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15dffbb9bc55972036d36cc447175578264283"/>
    <w:p>
      <w:pPr>
        <w:pStyle w:val="Heading1"/>
      </w:pPr>
      <w:r>
        <w:t xml:space="preserve">Use Case 2: Auto-fill Questionnaire using AI Assistant - System Test Cases</w:t>
      </w:r>
    </w:p>
    <w:p>
      <w:pPr>
        <w:pStyle w:val="FirstParagraph"/>
      </w:pPr>
      <w:r>
        <w:rPr>
          <w:b/>
          <w:bCs/>
        </w:rPr>
        <w:t xml:space="preserve">Reference Document:</w:t>
      </w:r>
      <w:r>
        <w:t xml:space="preserve"> </w:t>
      </w:r>
      <w:hyperlink r:id="rId9">
        <w:r>
          <w:rPr>
            <w:rStyle w:val="VerbatimChar"/>
          </w:rPr>
          <w:t xml:space="preserve">docs/testing/use_cases.md</w:t>
        </w:r>
      </w:hyperlink>
      <w:r>
        <w:br/>
      </w:r>
      <w:r>
        <w:rPr>
          <w:b/>
          <w:bCs/>
        </w:rPr>
        <w:t xml:space="preserve">Actor:</w:t>
      </w:r>
      <w:r>
        <w:t xml:space="preserve"> </w:t>
      </w:r>
      <w:r>
        <w:t xml:space="preserve">External Partner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AI Assistant Chat, Text/Audio/PDF Inputs, Gemini Auto-Fill Prompts, Diff Cards, Image Actions, Support Delegation.</w:t>
      </w:r>
    </w:p>
    <w:p>
      <w:r>
        <w:pict>
          <v:rect style="width:0;height:1.5pt" o:hralign="center" o:hrstd="t" o:hr="t"/>
        </w:pict>
      </w:r>
    </w:p>
    <w:bookmarkStart w:id="10" w:name="test-allocation-matrix"/>
    <w:p>
      <w:pPr>
        <w:pStyle w:val="Heading2"/>
      </w:pPr>
      <w:r>
        <w:t xml:space="preserve">1. Test Allocation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1: User Input Modality</w:t>
            </w:r>
          </w:p>
        </w:tc>
        <w:tc>
          <w:tcPr/>
          <w:p>
            <w:pPr>
              <w:pStyle w:val="Compact"/>
            </w:pPr>
            <w:r>
              <w:t xml:space="preserve">Text description, voice audio recording, file attachments</w:t>
            </w:r>
          </w:p>
        </w:tc>
        <w:tc>
          <w:tcPr/>
          <w:p>
            <w:pPr>
              <w:pStyle w:val="Compact"/>
            </w:pPr>
            <w:r>
              <w:t xml:space="preserve">TC-UC2-01, TC-UC2-02, TC-UC2-03, TC-UC2-07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2: Audio Recording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MediaRecorder</w:t>
            </w:r>
            <w:r>
              <w:t xml:space="preserve"> </w:t>
            </w:r>
            <w:r>
              <w:t xml:space="preserve">API, mic permission, audio blob duration</w:t>
            </w:r>
          </w:p>
        </w:tc>
        <w:tc>
          <w:tcPr/>
          <w:p>
            <w:pPr>
              <w:pStyle w:val="Compact"/>
            </w:pPr>
            <w:r>
              <w:t xml:space="preserve">TC-UC2-07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3: Attachment Size &amp; Format</w:t>
            </w:r>
          </w:p>
        </w:tc>
        <w:tc>
          <w:tcPr/>
          <w:p>
            <w:pPr>
              <w:pStyle w:val="Compact"/>
            </w:pPr>
            <w:r>
              <w:t xml:space="preserve">Technical datasheet PDF (10 MB ceiling), image files</w:t>
            </w:r>
          </w:p>
        </w:tc>
        <w:tc>
          <w:tcPr/>
          <w:p>
            <w:pPr>
              <w:pStyle w:val="Compact"/>
            </w:pPr>
            <w:r>
              <w:t xml:space="preserve">TC-UC2-03, TC-UC2-04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4: AI Backend Dispatch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/api/ai/chat</w:t>
            </w:r>
            <w:r>
              <w:t xml:space="preserve">, active part index context</w:t>
            </w:r>
          </w:p>
        </w:tc>
        <w:tc>
          <w:tcPr/>
          <w:p>
            <w:pPr>
              <w:pStyle w:val="Compact"/>
            </w:pPr>
            <w:r>
              <w:t xml:space="preserve">TC-UC2-02, TC-UC2-03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5: Structured Proposal Generation</w:t>
            </w:r>
          </w:p>
        </w:tc>
        <w:tc>
          <w:tcPr/>
          <w:p>
            <w:pPr>
              <w:pStyle w:val="Compact"/>
            </w:pPr>
            <w:r>
              <w:t xml:space="preserve">Markdown sections (</w:t>
            </w:r>
            <w:r>
              <w:rPr>
                <w:rStyle w:val="VerbatimChar"/>
              </w:rPr>
              <w:t xml:space="preserve">---FACTS---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---QUESTIONS---</w:t>
            </w:r>
            <w:r>
              <w:t xml:space="preserve">), JSON proposal</w:t>
            </w:r>
          </w:p>
        </w:tc>
        <w:tc>
          <w:tcPr/>
          <w:p>
            <w:pPr>
              <w:pStyle w:val="Compact"/>
            </w:pPr>
            <w:r>
              <w:t xml:space="preserve">TC-UC2-01, TC-UC2-02, TC-UC2-03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6: Diff Comparison Card</w:t>
            </w:r>
          </w:p>
        </w:tc>
        <w:tc>
          <w:tcPr/>
          <w:p>
            <w:pPr>
              <w:pStyle w:val="Compact"/>
            </w:pPr>
            <w:r>
              <w:t xml:space="preserve">Proposed vs. current value comparison rendering</w:t>
            </w:r>
          </w:p>
        </w:tc>
        <w:tc>
          <w:tcPr/>
          <w:p>
            <w:pPr>
              <w:pStyle w:val="Compact"/>
            </w:pPr>
            <w:r>
              <w:t xml:space="preserve">TC-UC2-01, TC-UC2-02, TC-UC2-08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7: Apply Changes Execution</w:t>
            </w:r>
          </w:p>
        </w:tc>
        <w:tc>
          <w:tcPr/>
          <w:p>
            <w:pPr>
              <w:pStyle w:val="Compact"/>
            </w:pPr>
            <w:r>
              <w:t xml:space="preserve">Auto-save to Firestore, form input refresh</w:t>
            </w:r>
          </w:p>
        </w:tc>
        <w:tc>
          <w:tcPr/>
          <w:p>
            <w:pPr>
              <w:pStyle w:val="Compact"/>
            </w:pPr>
            <w:r>
              <w:t xml:space="preserve">TC-UC2-02, TC-UC2-03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8: Image Action Proposal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suggestedAction: 'assign_image'</w:t>
            </w:r>
            <w:r>
              <w:t xml:space="preserve"> </w:t>
            </w:r>
            <w:r>
              <w:t xml:space="preserve">targeting part index</w:t>
            </w:r>
          </w:p>
        </w:tc>
        <w:tc>
          <w:tcPr/>
          <w:p>
            <w:pPr>
              <w:pStyle w:val="Compact"/>
            </w:pPr>
            <w:r>
              <w:t xml:space="preserve">TC-UC2-05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9: Technical Query Delegation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suggestedAction: 'ask_support'</w:t>
            </w:r>
            <w:r>
              <w:t xml:space="preserve"> </w:t>
            </w:r>
            <w:r>
              <w:t xml:space="preserve">forwarded to</w:t>
            </w:r>
            <w:r>
              <w:t xml:space="preserve"> </w:t>
            </w:r>
            <w:r>
              <w:rPr>
                <w:rStyle w:val="VerbatimChar"/>
              </w:rPr>
              <w:t xml:space="preserve">/api/support-chat</w:t>
            </w:r>
          </w:p>
        </w:tc>
        <w:tc>
          <w:tcPr/>
          <w:p>
            <w:pPr>
              <w:pStyle w:val="Compact"/>
            </w:pPr>
            <w:r>
              <w:t xml:space="preserve">TC-UC2-06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10: Proposal Concurrency</w:t>
            </w:r>
          </w:p>
        </w:tc>
        <w:tc>
          <w:tcPr/>
          <w:p>
            <w:pPr>
              <w:pStyle w:val="Compact"/>
            </w:pPr>
            <w:r>
              <w:t xml:space="preserve">Multiple sequential prompts, superseded state</w:t>
            </w:r>
          </w:p>
        </w:tc>
        <w:tc>
          <w:tcPr/>
          <w:p>
            <w:pPr>
              <w:pStyle w:val="Compact"/>
            </w:pPr>
            <w:r>
              <w:t xml:space="preserve">TC-UC2-08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9" w:name="system-test-cases-zombee"/>
    <w:p>
      <w:pPr>
        <w:pStyle w:val="Heading2"/>
      </w:pPr>
      <w:r>
        <w:t xml:space="preserve">2. System Test Cases (ZOMBEE)</w:t>
      </w:r>
    </w:p>
    <w:bookmarkStart w:id="11" w:name="Xcc7d5470595dab5d8c2e3cca98aea27e937e7f2"/>
    <w:p>
      <w:pPr>
        <w:pStyle w:val="Heading3"/>
      </w:pPr>
      <w:r>
        <w:t xml:space="preserve">TC-UC2-01: Conversational Query with Zero Field Proposals [Zero]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Chat Pane Trigger</w:t>
            </w:r>
          </w:p>
        </w:tc>
        <w:tc>
          <w:tcPr/>
          <w:p>
            <w:pPr>
              <w:pStyle w:val="Compact"/>
            </w:pPr>
            <w:r>
              <w:t xml:space="preserve">Open AI Assistant chat pane</w:t>
            </w:r>
          </w:p>
        </w:tc>
        <w:tc>
          <w:tcPr/>
          <w:p>
            <w:pPr>
              <w:pStyle w:val="Compact"/>
            </w:pPr>
            <w:r>
              <w:t xml:space="preserve">Chat feed and input textarea render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Zero. Ensures conversational queries do not create ghost diff cards.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Text Input</w:t>
            </w:r>
          </w:p>
        </w:tc>
        <w:tc>
          <w:tcPr/>
          <w:p>
            <w:pPr>
              <w:pStyle w:val="Compact"/>
            </w:pPr>
            <w:r>
              <w:t xml:space="preserve">Prompt:</w:t>
            </w:r>
            <w:r>
              <w:t xml:space="preserve"> </w:t>
            </w:r>
            <w:r>
              <w:rPr>
                <w:i/>
                <w:iCs/>
              </w:rPr>
              <w:t xml:space="preserve">“What is an EU-pallet and how does it fit bin picking?”</w:t>
            </w:r>
          </w:p>
        </w:tc>
        <w:tc>
          <w:tcPr/>
          <w:p>
            <w:pPr>
              <w:pStyle w:val="Compact"/>
            </w:pPr>
            <w:r>
              <w:t xml:space="preserve">Text appears in input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Conversational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Send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“Send”</w:t>
            </w:r>
            <w:r>
              <w:t xml:space="preserve"> </w:t>
            </w:r>
            <w:r>
              <w:t xml:space="preserve">(or press Enter)</w:t>
            </w:r>
          </w:p>
        </w:tc>
        <w:tc>
          <w:tcPr/>
          <w:p>
            <w:pPr>
              <w:pStyle w:val="Compact"/>
            </w:pPr>
            <w:r>
              <w:t xml:space="preserve">User bubble appears; loading indicator activates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Dispatches to AI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Response Rendering</w:t>
            </w:r>
          </w:p>
        </w:tc>
        <w:tc>
          <w:tcPr/>
          <w:p>
            <w:pPr>
              <w:pStyle w:val="Compact"/>
            </w:pPr>
            <w:r>
              <w:t xml:space="preserve">AI Markdown response</w:t>
            </w:r>
          </w:p>
        </w:tc>
        <w:tc>
          <w:tcPr/>
          <w:p>
            <w:pPr>
              <w:pStyle w:val="Compact"/>
            </w:pPr>
            <w:r>
              <w:t xml:space="preserve">Explains EU-pallet dimensions (1200x800mm); no JSON block is emitted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textual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UI Diff Card Check</w:t>
            </w:r>
          </w:p>
        </w:tc>
        <w:tc>
          <w:tcPr/>
          <w:p>
            <w:pPr>
              <w:pStyle w:val="Compact"/>
            </w:pPr>
            <w:r>
              <w:t xml:space="preserve">Inspect chat feed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“Apply Proposed Changes”</w:t>
            </w:r>
            <w:r>
              <w:t xml:space="preserve"> </w:t>
            </w:r>
            <w:r>
              <w:t xml:space="preserve">diff card is rendered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zero changes 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Questionnaire State</w:t>
            </w:r>
          </w:p>
        </w:tc>
        <w:tc>
          <w:tcPr/>
          <w:p>
            <w:pPr>
              <w:pStyle w:val="Compact"/>
            </w:pPr>
            <w:r>
              <w:t xml:space="preserve">Step 0 &amp; Part fields</w:t>
            </w:r>
          </w:p>
        </w:tc>
        <w:tc>
          <w:tcPr/>
          <w:p>
            <w:pPr>
              <w:pStyle w:val="Compact"/>
            </w:pPr>
            <w:r>
              <w:t xml:space="preserve">All form values remain completely unmodified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state immutability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87fd09afd1c5ca659917e95d8c7d1b0d41c4444"/>
    <w:p>
      <w:pPr>
        <w:pStyle w:val="Heading3"/>
      </w:pPr>
      <w:r>
        <w:t xml:space="preserve">TC-UC2-02: Single Field Extraction and Application via Text [One]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Context Selection</w:t>
            </w:r>
          </w:p>
        </w:tc>
        <w:tc>
          <w:tcPr/>
          <w:p>
            <w:pPr>
              <w:pStyle w:val="Compact"/>
            </w:pPr>
            <w:r>
              <w:t xml:space="preserve">Set active tab to Part 1</w:t>
            </w:r>
          </w:p>
        </w:tc>
        <w:tc>
          <w:tcPr/>
          <w:p>
            <w:pPr>
              <w:pStyle w:val="Compact"/>
            </w:pPr>
            <w:r>
              <w:t xml:space="preserve">Active part index is 0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One. Validates isolated single-field update via natural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Text Input</w:t>
            </w:r>
          </w:p>
        </w:tc>
        <w:tc>
          <w:tcPr/>
          <w:p>
            <w:pPr>
              <w:pStyle w:val="Compact"/>
            </w:pPr>
            <w:r>
              <w:t xml:space="preserve">Prompt:</w:t>
            </w:r>
            <w:r>
              <w:t xml:space="preserve"> </w:t>
            </w:r>
            <w:r>
              <w:rPr>
                <w:i/>
                <w:iCs/>
              </w:rPr>
              <w:t xml:space="preserve">“The part weight is exactly 4.5kg.”</w:t>
            </w:r>
          </w:p>
        </w:tc>
        <w:tc>
          <w:tcPr/>
          <w:p>
            <w:pPr>
              <w:pStyle w:val="Compact"/>
            </w:pPr>
            <w:r>
              <w:t xml:space="preserve">Text entered in input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Single parameter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Send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“Send”</w:t>
            </w:r>
          </w:p>
        </w:tc>
        <w:tc>
          <w:tcPr/>
          <w:p>
            <w:pPr>
              <w:pStyle w:val="Compact"/>
            </w:pPr>
            <w:r>
              <w:t xml:space="preserve">AI returns response with JSON block proposing</w:t>
            </w:r>
            <w:r>
              <w:t xml:space="preserve"> </w:t>
            </w:r>
            <w:r>
              <w:rPr>
                <w:rStyle w:val="VerbatimChar"/>
              </w:rPr>
              <w:t xml:space="preserve">{ parts: [{ weight: 4.5 }] }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targeted extraction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Diff Card Inspection</w:t>
            </w:r>
          </w:p>
        </w:tc>
        <w:tc>
          <w:tcPr/>
          <w:p>
            <w:pPr>
              <w:pStyle w:val="Compact"/>
            </w:pPr>
            <w:r>
              <w:t xml:space="preserve">Diff Card rendered</w:t>
            </w:r>
          </w:p>
        </w:tc>
        <w:tc>
          <w:tcPr/>
          <w:p>
            <w:pPr>
              <w:pStyle w:val="Compact"/>
            </w:pPr>
            <w:r>
              <w:t xml:space="preserve">Displays Part 1 Weight: Current (Empty) -&gt; Proposed (</w:t>
            </w:r>
            <w:r>
              <w:t xml:space="preserve">“4.5 kg”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visual diff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Action Button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“Apply Changes”</w:t>
            </w:r>
          </w:p>
        </w:tc>
        <w:tc>
          <w:tcPr/>
          <w:p>
            <w:pPr>
              <w:pStyle w:val="Compact"/>
            </w:pPr>
            <w:r>
              <w:t xml:space="preserve">Part 1 weight input populates with</w:t>
            </w:r>
            <w:r>
              <w:t xml:space="preserve"> </w:t>
            </w:r>
            <w:r>
              <w:t xml:space="preserve">“4.5”</w:t>
            </w:r>
            <w:r>
              <w:t xml:space="preserve">; Firestore auto-saves; card marks</w:t>
            </w:r>
            <w:r>
              <w:t xml:space="preserve"> </w:t>
            </w:r>
            <w:r>
              <w:t xml:space="preserve">“Applied”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state application and persistence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e00b5410af7cde714e0c7863ab79315254e7e3d"/>
    <w:p>
      <w:pPr>
        <w:pStyle w:val="Heading3"/>
      </w:pPr>
      <w:r>
        <w:t xml:space="preserve">TC-UC2-03: Bulk Multimodal Field Extraction from Technical PDF [Many]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Attachment Input</w:t>
            </w:r>
          </w:p>
        </w:tc>
        <w:tc>
          <w:tcPr/>
          <w:p>
            <w:pPr>
              <w:pStyle w:val="Compact"/>
            </w:pPr>
            <w:r>
              <w:t xml:space="preserve">Attach technical PDF datasheet (3 pages, 1.2 MB)</w:t>
            </w:r>
          </w:p>
        </w:tc>
        <w:tc>
          <w:tcPr/>
          <w:p>
            <w:pPr>
              <w:pStyle w:val="Compact"/>
            </w:pPr>
            <w:r>
              <w:t xml:space="preserve">PDF chip displays in chat attachment tray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Many. Catches multi-field parsing and payload timeouts.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Text Input</w:t>
            </w:r>
          </w:p>
        </w:tc>
        <w:tc>
          <w:tcPr/>
          <w:p>
            <w:pPr>
              <w:pStyle w:val="Compact"/>
            </w:pPr>
            <w:r>
              <w:t xml:space="preserve">Prompt:</w:t>
            </w:r>
            <w:r>
              <w:t xml:space="preserve"> </w:t>
            </w:r>
            <w:r>
              <w:rPr>
                <w:i/>
                <w:iCs/>
              </w:rPr>
              <w:t xml:space="preserve">“Extract all cell dimensions, robot model, and part properties from this sheet.”</w:t>
            </w:r>
          </w:p>
        </w:tc>
        <w:tc>
          <w:tcPr/>
          <w:p>
            <w:pPr>
              <w:pStyle w:val="Compact"/>
            </w:pPr>
            <w:r>
              <w:t xml:space="preserve">Text entered alongside PDF attachment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Multi-parameter extraction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Send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“Send”</w:t>
            </w:r>
          </w:p>
        </w:tc>
        <w:tc>
          <w:tcPr/>
          <w:p>
            <w:pPr>
              <w:pStyle w:val="Compact"/>
            </w:pPr>
            <w:r>
              <w:t xml:space="preserve">File and prompt sent to</w:t>
            </w:r>
            <w:r>
              <w:t xml:space="preserve"> </w:t>
            </w:r>
            <w:r>
              <w:rPr>
                <w:rStyle w:val="VerbatimChar"/>
              </w:rPr>
              <w:t xml:space="preserve">/api/ai/chat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multimodal dispatch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Multi-Field Proposal</w:t>
            </w:r>
          </w:p>
        </w:tc>
        <w:tc>
          <w:tcPr/>
          <w:p>
            <w:pPr>
              <w:pStyle w:val="Compact"/>
            </w:pPr>
            <w:r>
              <w:t xml:space="preserve">AI Response Diff Card</w:t>
            </w:r>
          </w:p>
        </w:tc>
        <w:tc>
          <w:tcPr/>
          <w:p>
            <w:pPr>
              <w:pStyle w:val="Compact"/>
            </w:pPr>
            <w:r>
              <w:t xml:space="preserve">Diff card proposes: bin type, bin dimensions (1200x800x600), robot (</w:t>
            </w:r>
            <w:r>
              <w:t xml:space="preserve">“UR10e”</w:t>
            </w:r>
            <w:r>
              <w:t xml:space="preserve">), part material (</w:t>
            </w:r>
            <w:r>
              <w:t xml:space="preserve">“Steel”</w:t>
            </w:r>
            <w:r>
              <w:t xml:space="preserve">), weight (</w:t>
            </w:r>
            <w:r>
              <w:t xml:space="preserve">“3.2 kg”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multiple field extraction across scopes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Apply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“Apply Changes”</w:t>
            </w:r>
          </w:p>
        </w:tc>
        <w:tc>
          <w:tcPr/>
          <w:p>
            <w:pPr>
              <w:pStyle w:val="Compact"/>
            </w:pPr>
            <w:r>
              <w:t xml:space="preserve">All corresponding inputs update across Step 0 and Part 1; Firestore auto-saves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bulk persistence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9770fa6a5cbf732c365440edf62cc7ec2da8004"/>
    <w:p>
      <w:pPr>
        <w:pStyle w:val="Heading3"/>
      </w:pPr>
      <w:r>
        <w:t xml:space="preserve">TC-UC2-04: AI Attachment Size Boundary Ceiling (10 MB Limit) [Boundary]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File Upload (Valid Boundary)</w:t>
            </w:r>
          </w:p>
        </w:tc>
        <w:tc>
          <w:tcPr/>
          <w:p>
            <w:pPr>
              <w:pStyle w:val="Compact"/>
            </w:pPr>
            <w:r>
              <w:t xml:space="preserve">Attach PDF file of 9.9 MB</w:t>
            </w:r>
          </w:p>
        </w:tc>
        <w:tc>
          <w:tcPr/>
          <w:p>
            <w:pPr>
              <w:pStyle w:val="Compact"/>
            </w:pPr>
            <w:r>
              <w:t xml:space="preserve">Attachment accepted; appears in chat tray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Boundary. Catches server 413 payload exhaustion errors.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File Upload (Exceeded Boundary)</w:t>
            </w:r>
          </w:p>
        </w:tc>
        <w:tc>
          <w:tcPr/>
          <w:p>
            <w:pPr>
              <w:pStyle w:val="Compact"/>
            </w:pPr>
            <w:r>
              <w:t xml:space="preserve">Attach PDF file of 10.1 MB</w:t>
            </w:r>
          </w:p>
        </w:tc>
        <w:tc>
          <w:tcPr/>
          <w:p>
            <w:pPr>
              <w:pStyle w:val="Compact"/>
            </w:pPr>
            <w:r>
              <w:t xml:space="preserve">Upload rejected immediately; alert displays:</w:t>
            </w:r>
            <w:r>
              <w:t xml:space="preserve"> </w:t>
            </w:r>
            <w:r>
              <w:rPr>
                <w:i/>
                <w:iCs/>
              </w:rPr>
              <w:t xml:space="preserve">“File exceeds the 10 MB attachment limit.”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client-side size ceiling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Dispatch Protection</w:t>
            </w:r>
          </w:p>
        </w:tc>
        <w:tc>
          <w:tcPr/>
          <w:p>
            <w:pPr>
              <w:pStyle w:val="Compact"/>
            </w:pPr>
            <w:r>
              <w:t xml:space="preserve">Inspect network tab</w:t>
            </w:r>
          </w:p>
        </w:tc>
        <w:tc>
          <w:tcPr/>
          <w:p>
            <w:pPr>
              <w:pStyle w:val="Compact"/>
            </w:pPr>
            <w:r>
              <w:t xml:space="preserve">No payload dispatched to</w:t>
            </w:r>
            <w:r>
              <w:t xml:space="preserve"> </w:t>
            </w:r>
            <w:r>
              <w:rPr>
                <w:rStyle w:val="VerbatimChar"/>
              </w:rPr>
              <w:t xml:space="preserve">/api/ai/chat</w:t>
            </w:r>
            <w:r>
              <w:t xml:space="preserve"> </w:t>
            </w:r>
            <w:r>
              <w:t xml:space="preserve">for rejected file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cloud function crash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cd593390341f9a69de311216cccded2f8f2484f"/>
    <w:p>
      <w:pPr>
        <w:pStyle w:val="Heading3"/>
      </w:pPr>
      <w:r>
        <w:t xml:space="preserve">TC-UC2-05: Image Action Proposal Partition (</w:t>
      </w:r>
      <w:r>
        <w:rPr>
          <w:rStyle w:val="VerbatimChar"/>
        </w:rPr>
        <w:t xml:space="preserve">assign_image</w:t>
      </w:r>
      <w:r>
        <w:t xml:space="preserve">)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Image Attachment</w:t>
            </w:r>
          </w:p>
        </w:tc>
        <w:tc>
          <w:tcPr/>
          <w:p>
            <w:pPr>
              <w:pStyle w:val="Compact"/>
            </w:pPr>
            <w:r>
              <w:t xml:space="preserve">Attach</w:t>
            </w:r>
            <w:r>
              <w:t xml:space="preserve"> </w:t>
            </w:r>
            <w:r>
              <w:rPr>
                <w:rStyle w:val="VerbatimChar"/>
              </w:rPr>
              <w:t xml:space="preserve">part_sample.jpg</w:t>
            </w:r>
            <w:r>
              <w:t xml:space="preserve"> </w:t>
            </w:r>
            <w:r>
              <w:t xml:space="preserve">in AI chat</w:t>
            </w:r>
          </w:p>
        </w:tc>
        <w:tc>
          <w:tcPr/>
          <w:p>
            <w:pPr>
              <w:pStyle w:val="Compact"/>
            </w:pPr>
            <w:r>
              <w:t xml:space="preserve">Image thumbnail renders in chat input tray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Validates image action routing logic.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Prompt Input</w:t>
            </w:r>
          </w:p>
        </w:tc>
        <w:tc>
          <w:tcPr/>
          <w:p>
            <w:pPr>
              <w:pStyle w:val="Compact"/>
            </w:pPr>
            <w:r>
              <w:t xml:space="preserve">Prompt:</w:t>
            </w:r>
            <w:r>
              <w:t xml:space="preserve"> </w:t>
            </w:r>
            <w:r>
              <w:rPr>
                <w:i/>
                <w:iCs/>
              </w:rPr>
              <w:t xml:space="preserve">“Use this photo for Part 1.”</w:t>
            </w:r>
          </w:p>
        </w:tc>
        <w:tc>
          <w:tcPr/>
          <w:p>
            <w:pPr>
              <w:pStyle w:val="Compact"/>
            </w:pPr>
            <w:r>
              <w:t xml:space="preserve">Text entered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Action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Proposal Output</w:t>
            </w:r>
          </w:p>
        </w:tc>
        <w:tc>
          <w:tcPr/>
          <w:p>
            <w:pPr>
              <w:pStyle w:val="Compact"/>
            </w:pPr>
            <w:r>
              <w:t xml:space="preserve">AI JSON response</w:t>
            </w:r>
          </w:p>
        </w:tc>
        <w:tc>
          <w:tcPr/>
          <w:p>
            <w:pPr>
              <w:pStyle w:val="Compact"/>
            </w:pPr>
            <w:r>
              <w:t xml:space="preserve">Proposal includes</w:t>
            </w:r>
            <w:r>
              <w:t xml:space="preserve"> </w:t>
            </w:r>
            <w:r>
              <w:rPr>
                <w:rStyle w:val="VerbatimChar"/>
              </w:rPr>
              <w:t xml:space="preserve">{ suggestedAction: 'assign_image', partIndex: 0 }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action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Diff Card Display</w:t>
            </w:r>
          </w:p>
        </w:tc>
        <w:tc>
          <w:tcPr/>
          <w:p>
            <w:pPr>
              <w:pStyle w:val="Compact"/>
            </w:pPr>
            <w:r>
              <w:t xml:space="preserve">Inspect Diff Card</w:t>
            </w:r>
          </w:p>
        </w:tc>
        <w:tc>
          <w:tcPr/>
          <w:p>
            <w:pPr>
              <w:pStyle w:val="Compact"/>
            </w:pPr>
            <w:r>
              <w:t xml:space="preserve">Renders image thumbnail targeted for Part #1 Visual Evidence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visual evidence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Apply Action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“Apply Changes”</w:t>
            </w:r>
          </w:p>
        </w:tc>
        <w:tc>
          <w:tcPr/>
          <w:p>
            <w:pPr>
              <w:pStyle w:val="Compact"/>
            </w:pPr>
            <w:r>
              <w:t xml:space="preserve">Image appended to</w:t>
            </w:r>
            <w:r>
              <w:t xml:space="preserve"> </w:t>
            </w:r>
            <w:r>
              <w:rPr>
                <w:rStyle w:val="VerbatimChar"/>
              </w:rPr>
              <w:t xml:space="preserve">parts[0].images</w:t>
            </w:r>
            <w:r>
              <w:t xml:space="preserve">; visible in Part 1 Visual Evidence gallery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array update and storage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b30b767413193177cf265682d9955f1e192728"/>
    <w:p>
      <w:pPr>
        <w:pStyle w:val="Heading3"/>
      </w:pPr>
      <w:r>
        <w:t xml:space="preserve">TC-UC2-06: Technical Query Delegation (</w:t>
      </w:r>
      <w:r>
        <w:rPr>
          <w:rStyle w:val="VerbatimChar"/>
        </w:rPr>
        <w:t xml:space="preserve">ask_support</w:t>
      </w:r>
      <w:r>
        <w:t xml:space="preserve">)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Text Input</w:t>
            </w:r>
          </w:p>
        </w:tc>
        <w:tc>
          <w:tcPr/>
          <w:p>
            <w:pPr>
              <w:pStyle w:val="Compact"/>
            </w:pPr>
            <w:r>
              <w:t xml:space="preserve">Prompt:</w:t>
            </w:r>
            <w:r>
              <w:t xml:space="preserve"> </w:t>
            </w:r>
            <w:r>
              <w:rPr>
                <w:i/>
                <w:iCs/>
              </w:rPr>
              <w:t xml:space="preserve">“Does Scape Mini support structured light cameras at 1.5m distance?”</w:t>
            </w:r>
          </w:p>
        </w:tc>
        <w:tc>
          <w:tcPr/>
          <w:p>
            <w:pPr>
              <w:pStyle w:val="Compact"/>
            </w:pPr>
            <w:r>
              <w:t xml:space="preserve">Text entered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support routing equivalence partition.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Primary AI Analysis</w:t>
            </w:r>
          </w:p>
        </w:tc>
        <w:tc>
          <w:tcPr/>
          <w:p>
            <w:pPr>
              <w:pStyle w:val="Compact"/>
            </w:pPr>
            <w:r>
              <w:t xml:space="preserve">Inspect backend response</w:t>
            </w:r>
          </w:p>
        </w:tc>
        <w:tc>
          <w:tcPr/>
          <w:p>
            <w:pPr>
              <w:pStyle w:val="Compact"/>
            </w:pPr>
            <w:r>
              <w:t xml:space="preserve">Primary AI classifies technical question; outputs</w:t>
            </w:r>
            <w:r>
              <w:t xml:space="preserve"> </w:t>
            </w:r>
            <w:r>
              <w:rPr>
                <w:rStyle w:val="VerbatimChar"/>
              </w:rPr>
              <w:t xml:space="preserve">{ suggestedAction: 'ask_support' }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intent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Delegation Call</w:t>
            </w:r>
          </w:p>
        </w:tc>
        <w:tc>
          <w:tcPr/>
          <w:p>
            <w:pPr>
              <w:pStyle w:val="Compact"/>
            </w:pPr>
            <w:r>
              <w:t xml:space="preserve">Network dispatch</w:t>
            </w:r>
          </w:p>
        </w:tc>
        <w:tc>
          <w:tcPr/>
          <w:p>
            <w:pPr>
              <w:pStyle w:val="Compact"/>
            </w:pPr>
            <w:r>
              <w:t xml:space="preserve">System forwards query to</w:t>
            </w:r>
            <w:r>
              <w:t xml:space="preserve"> </w:t>
            </w:r>
            <w:r>
              <w:rPr>
                <w:rStyle w:val="VerbatimChar"/>
              </w:rPr>
              <w:t xml:space="preserve">/api/support-chat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proxy delegation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Chat Feed Display</w:t>
            </w:r>
          </w:p>
        </w:tc>
        <w:tc>
          <w:tcPr/>
          <w:p>
            <w:pPr>
              <w:pStyle w:val="Compact"/>
            </w:pPr>
            <w:r>
              <w:t xml:space="preserve">Response message bubble</w:t>
            </w:r>
          </w:p>
        </w:tc>
        <w:tc>
          <w:tcPr/>
          <w:p>
            <w:pPr>
              <w:pStyle w:val="Compact"/>
            </w:pPr>
            <w:r>
              <w:t xml:space="preserve">Renders dedicated</w:t>
            </w:r>
            <w:r>
              <w:t xml:space="preserve"> </w:t>
            </w:r>
            <w:r>
              <w:rPr>
                <w:b/>
                <w:bCs/>
              </w:rPr>
              <w:t xml:space="preserve">Support AI</w:t>
            </w:r>
            <w:r>
              <w:t xml:space="preserve"> </w:t>
            </w:r>
            <w:r>
              <w:t xml:space="preserve">bubble quoting official camera operating distances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distinct styling and accurate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62aa007e92debf0048d0fc2e0b03180fb35db44"/>
    <w:p>
      <w:pPr>
        <w:pStyle w:val="Heading3"/>
      </w:pPr>
      <w:r>
        <w:t xml:space="preserve">TC-UC2-07: Audio Permission Denied / Empty Capture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Microphone Permission Block</w:t>
            </w:r>
          </w:p>
        </w:tc>
        <w:tc>
          <w:tcPr/>
          <w:p>
            <w:pPr>
              <w:pStyle w:val="Compact"/>
            </w:pPr>
            <w:r>
              <w:t xml:space="preserve">Set browser mic permission to</w:t>
            </w:r>
            <w:r>
              <w:t xml:space="preserve"> </w:t>
            </w:r>
            <w:r>
              <w:t xml:space="preserve">“Blocked”</w:t>
            </w:r>
          </w:p>
        </w:tc>
        <w:tc>
          <w:tcPr/>
          <w:p>
            <w:pPr>
              <w:pStyle w:val="Compact"/>
            </w:pPr>
            <w:r>
              <w:t xml:space="preserve">Permission blocked in browser settings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unhandled audio capture crashes.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Audio Trigger</w:t>
            </w:r>
          </w:p>
        </w:tc>
        <w:tc>
          <w:tcPr/>
          <w:p>
            <w:pPr>
              <w:pStyle w:val="Compact"/>
            </w:pPr>
            <w:r>
              <w:t xml:space="preserve">Click microphone icon</w:t>
            </w:r>
          </w:p>
        </w:tc>
        <w:tc>
          <w:tcPr/>
          <w:p>
            <w:pPr>
              <w:pStyle w:val="Compact"/>
            </w:pPr>
            <w:r>
              <w:t xml:space="preserve">System catches error; displays toast:</w:t>
            </w:r>
            <w:r>
              <w:t xml:space="preserve"> </w:t>
            </w:r>
            <w:r>
              <w:rPr>
                <w:i/>
                <w:iCs/>
              </w:rPr>
              <w:t xml:space="preserve">“Microphone access denied. Please enable in browser settings.”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Graceful failure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Empty Audio Duration</w:t>
            </w:r>
          </w:p>
        </w:tc>
        <w:tc>
          <w:tcPr/>
          <w:p>
            <w:pPr>
              <w:pStyle w:val="Compact"/>
            </w:pPr>
            <w:r>
              <w:t xml:space="preserve">Allow mic; click record and stop after 0.05s</w:t>
            </w:r>
          </w:p>
        </w:tc>
        <w:tc>
          <w:tcPr/>
          <w:p>
            <w:pPr>
              <w:pStyle w:val="Compact"/>
            </w:pPr>
            <w:r>
              <w:t xml:space="preserve">System detects empty buffer (&lt; 0.1s); alerts</w:t>
            </w:r>
            <w:r>
              <w:t xml:space="preserve"> </w:t>
            </w:r>
            <w:r>
              <w:rPr>
                <w:i/>
                <w:iCs/>
              </w:rPr>
              <w:t xml:space="preserve">“Recording was too short”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0-byte audio dispatch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Input UI State</w:t>
            </w:r>
          </w:p>
        </w:tc>
        <w:tc>
          <w:tcPr/>
          <w:p>
            <w:pPr>
              <w:pStyle w:val="Compact"/>
            </w:pPr>
            <w:r>
              <w:t xml:space="preserve">Inspect chat controls</w:t>
            </w:r>
          </w:p>
        </w:tc>
        <w:tc>
          <w:tcPr/>
          <w:p>
            <w:pPr>
              <w:pStyle w:val="Compact"/>
            </w:pPr>
            <w:r>
              <w:t xml:space="preserve">Microphone button resets to inactive; text input remains fully usable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UI does not get stuck in recording state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5f05ea52949f907f20c18623ebb1ef5b9ffb021"/>
    <w:p>
      <w:pPr>
        <w:pStyle w:val="Heading3"/>
      </w:pPr>
      <w:r>
        <w:t xml:space="preserve">TC-UC2-08: Superseded Proposal Card Invalidation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First Prompt</w:t>
            </w:r>
          </w:p>
        </w:tc>
        <w:tc>
          <w:tcPr/>
          <w:p>
            <w:pPr>
              <w:pStyle w:val="Compact"/>
            </w:pPr>
            <w:r>
              <w:t xml:space="preserve">Prompt 1:</w:t>
            </w:r>
            <w:r>
              <w:t xml:space="preserve"> </w:t>
            </w:r>
            <w:r>
              <w:rPr>
                <w:i/>
                <w:iCs/>
              </w:rPr>
              <w:t xml:space="preserve">“Part weight is 2kg.”</w:t>
            </w:r>
          </w:p>
        </w:tc>
        <w:tc>
          <w:tcPr/>
          <w:p>
            <w:pPr>
              <w:pStyle w:val="Compact"/>
            </w:pPr>
            <w:r>
              <w:t xml:space="preserve">Diff Card 1 renders proposing</w:t>
            </w:r>
            <w:r>
              <w:t xml:space="preserve"> </w:t>
            </w:r>
            <w:r>
              <w:rPr>
                <w:rStyle w:val="VerbatimChar"/>
              </w:rPr>
              <w:t xml:space="preserve">weight: 2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race conditions and stale state overwrites.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Interleaving Prompt</w:t>
            </w:r>
          </w:p>
        </w:tc>
        <w:tc>
          <w:tcPr/>
          <w:p>
            <w:pPr>
              <w:pStyle w:val="Compact"/>
            </w:pPr>
            <w:r>
              <w:t xml:space="preserve">Send Prompt 2:</w:t>
            </w:r>
            <w:r>
              <w:t xml:space="preserve"> </w:t>
            </w:r>
            <w:r>
              <w:rPr>
                <w:i/>
                <w:iCs/>
              </w:rPr>
              <w:t xml:space="preserve">“Actually, part weight is 5kg.”</w:t>
            </w:r>
            <w:r>
              <w:t xml:space="preserve"> </w:t>
            </w:r>
            <w:r>
              <w:t xml:space="preserve">without clicking Apply on Card 1</w:t>
            </w:r>
          </w:p>
        </w:tc>
        <w:tc>
          <w:tcPr/>
          <w:p>
            <w:pPr>
              <w:pStyle w:val="Compact"/>
            </w:pPr>
            <w:r>
              <w:t xml:space="preserve">Diff Card 2 renders proposing</w:t>
            </w:r>
            <w:r>
              <w:t xml:space="preserve"> </w:t>
            </w:r>
            <w:r>
              <w:rPr>
                <w:rStyle w:val="VerbatimChar"/>
              </w:rPr>
              <w:t xml:space="preserve">weight: 5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Sends conflicting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Card 1 State</w:t>
            </w:r>
          </w:p>
        </w:tc>
        <w:tc>
          <w:tcPr/>
          <w:p>
            <w:pPr>
              <w:pStyle w:val="Compact"/>
            </w:pPr>
            <w:r>
              <w:t xml:space="preserve">Inspect Diff Card 1</w:t>
            </w:r>
          </w:p>
        </w:tc>
        <w:tc>
          <w:tcPr/>
          <w:p>
            <w:pPr>
              <w:pStyle w:val="Compact"/>
            </w:pPr>
            <w:r>
              <w:t xml:space="preserve">Diff Card 1 updates to</w:t>
            </w:r>
            <w:r>
              <w:t xml:space="preserve"> </w:t>
            </w:r>
            <w:r>
              <w:t xml:space="preserve">“Superseded”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“Apply”</w:t>
            </w:r>
            <w:r>
              <w:t xml:space="preserve"> </w:t>
            </w:r>
            <w:r>
              <w:t xml:space="preserve">button disabled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Invalidates stale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Card 2 State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“Apply Changes”</w:t>
            </w:r>
            <w:r>
              <w:t xml:space="preserve"> </w:t>
            </w:r>
            <w:r>
              <w:t xml:space="preserve">on Diff Card 2</w:t>
            </w:r>
          </w:p>
        </w:tc>
        <w:tc>
          <w:tcPr/>
          <w:p>
            <w:pPr>
              <w:pStyle w:val="Compact"/>
            </w:pPr>
            <w:r>
              <w:t xml:space="preserve">Part weight updates to</w:t>
            </w:r>
            <w:r>
              <w:t xml:space="preserve"> </w:t>
            </w:r>
            <w:r>
              <w:t xml:space="preserve">“5”</w:t>
            </w:r>
            <w:r>
              <w:t xml:space="preserve">; Card 2 marks</w:t>
            </w:r>
            <w:r>
              <w:t xml:space="preserve"> </w:t>
            </w:r>
            <w:r>
              <w:t xml:space="preserve">“Applied”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only freshest state can be applied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kelsng/SoftwareEngineering/5thSemester/AI---Scape-smart-data-capture-/docs/testing/use_cases.md#use-case-2-auto-fill-questionnaire-using-ai-assistant-text-voice-med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kelsng/SoftwareEngineering/5thSemester/AI---Scape-smart-data-capture-/docs/testing/use_cases.md#use-case-2-auto-fill-questionnaire-using-ai-assistant-text-voice-med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2026-09-07T13:25:30Z</dcterms:created>
  <dcterms:modified xsi:type="dcterms:W3CDTF">2026-09-07T13:25:30Z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