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62c62bcb98f2eae6fd25f18e6583069ff89d9f"/>
    <w:p>
      <w:pPr>
        <w:pStyle w:val="Heading1"/>
      </w:pPr>
      <w:r>
        <w:t xml:space="preserve">Use Case 3: Request Project Information Advice &amp; Extract Field Observations - System Test Cases</w:t>
      </w:r>
    </w:p>
    <w:p>
      <w:pPr>
        <w:pStyle w:val="FirstParagraph"/>
      </w:pPr>
      <w:r>
        <w:rPr>
          <w:b/>
          <w:bCs/>
        </w:rPr>
        <w:t xml:space="preserve">Reference Document:</w:t>
      </w:r>
      <w:r>
        <w:t xml:space="preserve"> </w:t>
      </w:r>
      <w:hyperlink r:id="rId9">
        <w:r>
          <w:rPr>
            <w:rStyle w:val="VerbatimChar"/>
          </w:rPr>
          <w:t xml:space="preserve">docs/testing/use_cases.md</w:t>
        </w:r>
      </w:hyperlink>
      <w:r>
        <w:br/>
      </w:r>
      <w:r>
        <w:rPr>
          <w:b/>
          <w:bCs/>
        </w:rPr>
        <w:t xml:space="preserve">Actor:</w:t>
      </w:r>
      <w:r>
        <w:t xml:space="preserve"> </w:t>
      </w:r>
      <w:r>
        <w:t xml:space="preserve">External Partner / Scape App Engineer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AI Advice Drawer, Data Diffing, Gemini Feasibility Advice, Structured Field Observations, Severity Styling, Report Downloads.</w:t>
      </w:r>
    </w:p>
    <w:p>
      <w:r>
        <w:pict>
          <v:rect style="width:0;height:1.5pt" o:hralign="center" o:hrstd="t" o:hr="t"/>
        </w:pict>
      </w:r>
    </w:p>
    <w:bookmarkStart w:id="10" w:name="test-allocation-matrix"/>
    <w:p>
      <w:pPr>
        <w:pStyle w:val="Heading2"/>
      </w:pPr>
      <w:r>
        <w:t xml:space="preserve">1. Test Allocation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1: Trigger Advice Drawer</w:t>
            </w:r>
          </w:p>
        </w:tc>
        <w:tc>
          <w:tcPr/>
          <w:p>
            <w:pPr>
              <w:pStyle w:val="Compact"/>
            </w:pPr>
            <w:r>
              <w:t xml:space="preserve">“⚡ AI Advice”</w:t>
            </w:r>
            <w:r>
              <w:t xml:space="preserve"> </w:t>
            </w:r>
            <w:r>
              <w:t xml:space="preserve">header button,</w:t>
            </w:r>
            <w:r>
              <w:t xml:space="preserve"> </w:t>
            </w:r>
            <w:r>
              <w:t xml:space="preserve">“Get AI Advice”</w:t>
            </w:r>
            <w:r>
              <w:t xml:space="preserve"> </w:t>
            </w:r>
            <w:r>
              <w:t xml:space="preserve">submit card</w:t>
            </w:r>
          </w:p>
        </w:tc>
        <w:tc>
          <w:tcPr/>
          <w:p>
            <w:pPr>
              <w:pStyle w:val="Compact"/>
            </w:pPr>
            <w:r>
              <w:t xml:space="preserve">TC-UC3-01, TC-UC3-02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2: Data Diff Calculation</w:t>
            </w:r>
          </w:p>
        </w:tc>
        <w:tc>
          <w:tcPr/>
          <w:p>
            <w:pPr>
              <w:pStyle w:val="Compact"/>
            </w:pPr>
            <w:r>
              <w:t xml:space="preserve">Compare against</w:t>
            </w:r>
            <w:r>
              <w:t xml:space="preserve"> </w:t>
            </w:r>
            <w:r>
              <w:rPr>
                <w:rStyle w:val="VerbatimChar"/>
              </w:rPr>
              <w:t xml:space="preserve">lastAdviceResponsesSnapshot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computeDataDiff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TC-UC3-01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3: Advice Report Generation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/api/ai/advice</w:t>
            </w:r>
            <w:r>
              <w:t xml:space="preserve">, Markdown report output</w:t>
            </w:r>
          </w:p>
        </w:tc>
        <w:tc>
          <w:tcPr/>
          <w:p>
            <w:pPr>
              <w:pStyle w:val="Compact"/>
            </w:pPr>
            <w:r>
              <w:t xml:space="preserve">TC-UC3-02, TC-UC3-04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4: Observation Extraction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/api/ai/extract-observations</w:t>
            </w:r>
            <w:r>
              <w:t xml:space="preserve">, schema mapping</w:t>
            </w:r>
          </w:p>
        </w:tc>
        <w:tc>
          <w:tcPr/>
          <w:p>
            <w:pPr>
              <w:pStyle w:val="Compact"/>
            </w:pPr>
            <w:r>
              <w:t xml:space="preserve">TC-UC3-02, TC-UC3-03, TC-UC3-07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5: Observation Mapping &amp; Persistence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project.fieldObservations</w:t>
            </w:r>
            <w:r>
              <w:t xml:space="preserve">, severity: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TC-UC3-02, TC-UC3-03, TC-UC3-05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6: UI Warning Decoration</w:t>
            </w:r>
          </w:p>
        </w:tc>
        <w:tc>
          <w:tcPr/>
          <w:p>
            <w:pPr>
              <w:pStyle w:val="Compact"/>
            </w:pPr>
            <w:r>
              <w:t xml:space="preserve">Step sidebar warning dots, field-level warning banners</w:t>
            </w:r>
          </w:p>
        </w:tc>
        <w:tc>
          <w:tcPr/>
          <w:p>
            <w:pPr>
              <w:pStyle w:val="Compact"/>
            </w:pPr>
            <w:r>
              <w:t xml:space="preserve">TC-UC3-02, TC-UC3-03, TC-UC3-05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7: Advice Report Export</w:t>
            </w:r>
          </w:p>
        </w:tc>
        <w:tc>
          <w:tcPr/>
          <w:p>
            <w:pPr>
              <w:pStyle w:val="Compact"/>
            </w:pPr>
            <w:r>
              <w:t xml:space="preserve">Drawer header buttons: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TC-UC3-06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8: Re-generation &amp; State Refresh</w:t>
            </w:r>
          </w:p>
        </w:tc>
        <w:tc>
          <w:tcPr/>
          <w:p>
            <w:pPr>
              <w:pStyle w:val="Compact"/>
            </w:pPr>
            <w:r>
              <w:t xml:space="preserve">“Re-generate Advice”</w:t>
            </w:r>
            <w:r>
              <w:t xml:space="preserve"> </w:t>
            </w:r>
            <w:r>
              <w:t xml:space="preserve">button, clearing resolved flags</w:t>
            </w:r>
          </w:p>
        </w:tc>
        <w:tc>
          <w:tcPr/>
          <w:p>
            <w:pPr>
              <w:pStyle w:val="Compact"/>
            </w:pPr>
            <w:r>
              <w:t xml:space="preserve">TC-UC3-01, TC-UC3-08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9" w:name="system-test-cases-zombee"/>
    <w:p>
      <w:pPr>
        <w:pStyle w:val="Heading2"/>
      </w:pPr>
      <w:r>
        <w:t xml:space="preserve">2. System Test Cases (ZOMBEE)</w:t>
      </w:r>
    </w:p>
    <w:bookmarkStart w:id="11" w:name="X779c46985dea31b58021e71cc8d698d82a5e183"/>
    <w:p>
      <w:pPr>
        <w:pStyle w:val="Heading3"/>
      </w:pPr>
      <w:r>
        <w:t xml:space="preserve">TC-UC3-01: Zero Data Modification Diff Suppression [Zero]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Precondition Check</w:t>
            </w:r>
          </w:p>
        </w:tc>
        <w:tc>
          <w:tcPr/>
          <w:p>
            <w:pPr>
              <w:pStyle w:val="Compact"/>
            </w:pPr>
            <w:r>
              <w:t xml:space="preserve">Project with previous advice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lastAdviceResponsesSnapshot</w:t>
            </w:r>
            <w:r>
              <w:t xml:space="preserve"> </w:t>
            </w:r>
            <w:r>
              <w:t xml:space="preserve">is present in Firestore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Zero. Catches false-positive diff reports.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Drawer Open 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“⚡ AI Advice”</w:t>
            </w:r>
            <w:r>
              <w:t xml:space="preserve"> </w:t>
            </w:r>
            <w:r>
              <w:t xml:space="preserve">in Header</w:t>
            </w:r>
          </w:p>
        </w:tc>
        <w:tc>
          <w:tcPr/>
          <w:p>
            <w:pPr>
              <w:pStyle w:val="Compact"/>
            </w:pPr>
            <w:r>
              <w:t xml:space="preserve">Slide-over AI Advice drawer opens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Opens existing advice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Re-generate 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“Re-generate Advice”</w:t>
            </w:r>
            <w:r>
              <w:t xml:space="preserve"> </w:t>
            </w:r>
            <w:r>
              <w:t xml:space="preserve">with 0 form edits</w:t>
            </w:r>
          </w:p>
        </w:tc>
        <w:tc>
          <w:tcPr/>
          <w:p>
            <w:pPr>
              <w:pStyle w:val="Compact"/>
            </w:pPr>
            <w:r>
              <w:t xml:space="preserve">Diff algorithm evaluates zero changes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Diff comparison executes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Report Header Check</w:t>
            </w:r>
          </w:p>
        </w:tc>
        <w:tc>
          <w:tcPr/>
          <w:p>
            <w:pPr>
              <w:pStyle w:val="Compact"/>
            </w:pPr>
            <w:r>
              <w:t xml:space="preserve">Inspect generated Markdown text</w:t>
            </w:r>
          </w:p>
        </w:tc>
        <w:tc>
          <w:tcPr/>
          <w:p>
            <w:pPr>
              <w:pStyle w:val="Compact"/>
            </w:pPr>
            <w:r>
              <w:t xml:space="preserve">The section</w:t>
            </w:r>
            <w:r>
              <w:t xml:space="preserve"> </w:t>
            </w:r>
            <w:r>
              <w:rPr>
                <w:rStyle w:val="VerbatimChar"/>
              </w:rPr>
              <w:t xml:space="preserve">🔄 Data Changes Since Last Advice Request</w:t>
            </w:r>
            <w:r>
              <w:t xml:space="preserve"> </w:t>
            </w:r>
            <w:r>
              <w:t xml:space="preserve">is NOT prepended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diff section suppression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Database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lastAdviceTimestamp</w:t>
            </w:r>
          </w:p>
        </w:tc>
        <w:tc>
          <w:tcPr/>
          <w:p>
            <w:pPr>
              <w:pStyle w:val="Compact"/>
            </w:pPr>
            <w:r>
              <w:t xml:space="preserve">Updates to new timestamp while response snapshot remains identical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state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f49176a66b6efa93c5b1184b976bea89ccd8219"/>
    <w:p>
      <w:pPr>
        <w:pStyle w:val="Heading3"/>
      </w:pPr>
      <w:r>
        <w:t xml:space="preserve">TC-UC3-02: Single Field Critical Risk Extraction [One]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Data Input</w:t>
            </w:r>
          </w:p>
        </w:tc>
        <w:tc>
          <w:tcPr/>
          <w:p>
            <w:pPr>
              <w:pStyle w:val="Compact"/>
            </w:pPr>
            <w:r>
              <w:t xml:space="preserve">Part 1 Cycle Time: 0.5s for 15kg steel part</w:t>
            </w:r>
          </w:p>
        </w:tc>
        <w:tc>
          <w:tcPr/>
          <w:p>
            <w:pPr>
              <w:pStyle w:val="Compact"/>
            </w:pPr>
            <w:r>
              <w:t xml:space="preserve">Input field updated with physically impossible cycle time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One. Validates targeted single-observation extraction.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Advice Trigger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“⚡ AI Advice”</w:t>
            </w:r>
          </w:p>
        </w:tc>
        <w:tc>
          <w:tcPr/>
          <w:p>
            <w:pPr>
              <w:pStyle w:val="Compact"/>
            </w:pPr>
            <w:r>
              <w:t xml:space="preserve">System dispatches to</w:t>
            </w:r>
            <w:r>
              <w:t xml:space="preserve"> </w:t>
            </w:r>
            <w:r>
              <w:rPr>
                <w:rStyle w:val="VerbatimChar"/>
              </w:rPr>
              <w:t xml:space="preserve">/api/ai/advice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/api/ai/extract-observations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dual endpoint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Report Observation</w:t>
            </w:r>
          </w:p>
        </w:tc>
        <w:tc>
          <w:tcPr/>
          <w:p>
            <w:pPr>
              <w:pStyle w:val="Compact"/>
            </w:pPr>
            <w:r>
              <w:t xml:space="preserve">Narrative report content</w:t>
            </w:r>
          </w:p>
        </w:tc>
        <w:tc>
          <w:tcPr/>
          <w:p>
            <w:pPr>
              <w:pStyle w:val="Compact"/>
            </w:pPr>
            <w:r>
              <w:t xml:space="preserve">Report explicitly notes cycle time is unrealistically short for 15kg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Feasibility analysis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Field Observation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project.fieldObservations</w:t>
            </w:r>
            <w:r>
              <w:t xml:space="preserve"> </w:t>
            </w:r>
            <w:r>
              <w:t xml:space="preserve">in Firestore</w:t>
            </w:r>
          </w:p>
        </w:tc>
        <w:tc>
          <w:tcPr/>
          <w:p>
            <w:pPr>
              <w:pStyle w:val="Compact"/>
            </w:pPr>
            <w:r>
              <w:t xml:space="preserve">Contains single entry:</w:t>
            </w:r>
            <w:r>
              <w:t xml:space="preserve"> </w:t>
            </w:r>
            <w:r>
              <w:rPr>
                <w:rStyle w:val="VerbatimChar"/>
              </w:rPr>
              <w:t xml:space="preserve">{"2.05": { severity: "critical", text: "Cycle time 0.5s is physically infeasible for 15kg" }}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Validates structured schema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UI Warning Indicators</w:t>
            </w:r>
          </w:p>
        </w:tc>
        <w:tc>
          <w:tcPr/>
          <w:p>
            <w:pPr>
              <w:pStyle w:val="Compact"/>
            </w:pPr>
            <w:r>
              <w:t xml:space="preserve">Part 1 tab &amp; cycle time input</w:t>
            </w:r>
          </w:p>
        </w:tc>
        <w:tc>
          <w:tcPr/>
          <w:p>
            <w:pPr>
              <w:pStyle w:val="Compact"/>
            </w:pPr>
            <w:r>
              <w:t xml:space="preserve">Red warning dot appears on Part 1 sidebar; red warning strip renders beside question 2.05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Confirms UI warning decoration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c298f65411a24af5ea1341e7deeb202897683a4"/>
    <w:p>
      <w:pPr>
        <w:pStyle w:val="Heading3"/>
      </w:pPr>
      <w:r>
        <w:t xml:space="preserve">TC-UC3-03: Multiple Observations Across Steps and Parts [Many]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Multi-Field Deficiencies</w:t>
            </w:r>
          </w:p>
        </w:tc>
        <w:tc>
          <w:tcPr/>
          <w:p>
            <w:pPr>
              <w:pStyle w:val="Compact"/>
            </w:pPr>
            <w:r>
              <w:t xml:space="preserve">Step 0: Missing bin dimensions; Part 1: Highly reflective; Part 2: Missing CAD</w:t>
            </w:r>
          </w:p>
        </w:tc>
        <w:tc>
          <w:tcPr/>
          <w:p>
            <w:pPr>
              <w:pStyle w:val="Compact"/>
            </w:pPr>
            <w:r>
              <w:t xml:space="preserve">Multiple incomplete/high-risk fields across project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Many. Catches observation map collisions and state overwrites.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Advice Trigger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“⚡ AI Advice”</w:t>
            </w:r>
          </w:p>
        </w:tc>
        <w:tc>
          <w:tcPr/>
          <w:p>
            <w:pPr>
              <w:pStyle w:val="Compact"/>
            </w:pPr>
            <w:r>
              <w:t xml:space="preserve">System processes all project sections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Runs full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Observations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project.fieldObservations</w:t>
            </w:r>
          </w:p>
        </w:tc>
        <w:tc>
          <w:tcPr/>
          <w:p>
            <w:pPr>
              <w:pStyle w:val="Compact"/>
            </w:pPr>
            <w:r>
              <w:t xml:space="preserve">Contains multiple keys across scopes (</w:t>
            </w:r>
            <w:r>
              <w:rPr>
                <w:rStyle w:val="VerbatimChar"/>
              </w:rPr>
              <w:t xml:space="preserve">"1.03"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"2.07"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"2.06"</w:t>
            </w:r>
            <w:r>
              <w:t xml:space="preserve">) with mixed severities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multi-key preservation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Sidebar Step Indicators</w:t>
            </w:r>
          </w:p>
        </w:tc>
        <w:tc>
          <w:tcPr/>
          <w:p>
            <w:pPr>
              <w:pStyle w:val="Compact"/>
            </w:pPr>
            <w:r>
              <w:t xml:space="preserve">Inspect sidebar navigation</w:t>
            </w:r>
          </w:p>
        </w:tc>
        <w:tc>
          <w:tcPr/>
          <w:p>
            <w:pPr>
              <w:pStyle w:val="Compact"/>
            </w:pPr>
            <w:r>
              <w:t xml:space="preserve">Warning badges appear concurrently on: Step 0, Part #1, and Part #2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multi-tab indicator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Form Banner Check</w:t>
            </w:r>
          </w:p>
        </w:tc>
        <w:tc>
          <w:tcPr/>
          <w:p>
            <w:pPr>
              <w:pStyle w:val="Compact"/>
            </w:pPr>
            <w:r>
              <w:t xml:space="preserve">Navigate to affected questions</w:t>
            </w:r>
          </w:p>
        </w:tc>
        <w:tc>
          <w:tcPr/>
          <w:p>
            <w:pPr>
              <w:pStyle w:val="Compact"/>
            </w:pPr>
            <w:r>
              <w:t xml:space="preserve">Each flagged question displays its specific observation banner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Confirms localized field banners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4195aa15636bafda809eef4fd1770ee520f3079"/>
    <w:p>
      <w:pPr>
        <w:pStyle w:val="Heading3"/>
      </w:pPr>
      <w:r>
        <w:t xml:space="preserve">TC-UC3-04: Advice Response Markdown Formatting Boundary [Boundary]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Complex Project State</w:t>
            </w:r>
          </w:p>
        </w:tc>
        <w:tc>
          <w:tcPr/>
          <w:p>
            <w:pPr>
              <w:pStyle w:val="Compact"/>
            </w:pPr>
            <w:r>
              <w:t xml:space="preserve">5 parts with detailed physical constraints</w:t>
            </w:r>
          </w:p>
        </w:tc>
        <w:tc>
          <w:tcPr/>
          <w:p>
            <w:pPr>
              <w:pStyle w:val="Compact"/>
            </w:pPr>
            <w:r>
              <w:t xml:space="preserve">Large project payload prepared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Boundary. Catches Markdown rendering and token overflow issues.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Advice Trigger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“⚡ AI Advice”</w:t>
            </w:r>
          </w:p>
        </w:tc>
        <w:tc>
          <w:tcPr/>
          <w:p>
            <w:pPr>
              <w:pStyle w:val="Compact"/>
            </w:pPr>
            <w:r>
              <w:t xml:space="preserve">Gemini returns extensive multi-section report (&gt; 2,500 tokens)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long response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Drawer Layout Check</w:t>
            </w:r>
          </w:p>
        </w:tc>
        <w:tc>
          <w:tcPr/>
          <w:p>
            <w:pPr>
              <w:pStyle w:val="Compact"/>
            </w:pPr>
            <w:r>
              <w:t xml:space="preserve">Inspect Advice Drawer</w:t>
            </w:r>
          </w:p>
        </w:tc>
        <w:tc>
          <w:tcPr/>
          <w:p>
            <w:pPr>
              <w:pStyle w:val="Compact"/>
            </w:pPr>
            <w:r>
              <w:t xml:space="preserve">Drawer handles full vertical scroll smoothly without layout clipping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UI containment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Markdown Syntax Check</w:t>
            </w:r>
          </w:p>
        </w:tc>
        <w:tc>
          <w:tcPr/>
          <w:p>
            <w:pPr>
              <w:pStyle w:val="Compact"/>
            </w:pPr>
            <w:r>
              <w:t xml:space="preserve">Inspect headers, tables, bold text</w:t>
            </w:r>
          </w:p>
        </w:tc>
        <w:tc>
          <w:tcPr/>
          <w:p>
            <w:pPr>
              <w:pStyle w:val="Compact"/>
            </w:pPr>
            <w:r>
              <w:t xml:space="preserve">Formatted cleanly without unescaped tags or raw markdown symbols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Ensures custom markdown styling applies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850214b3c66e4665570e49e9136a89b23764686"/>
    <w:p>
      <w:pPr>
        <w:pStyle w:val="Heading3"/>
      </w:pPr>
      <w:r>
        <w:t xml:space="preserve">TC-UC3-05: Severity Styling Partition (Warning vs. Critical) [Equivalence Partitioning]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Observation Setup</w:t>
            </w:r>
          </w:p>
        </w:tc>
        <w:tc>
          <w:tcPr/>
          <w:p>
            <w:pPr>
              <w:pStyle w:val="Compact"/>
            </w:pPr>
            <w:r>
              <w:t xml:space="preserve">Project contains 1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and 1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  <w:r>
              <w:t xml:space="preserve"> </w:t>
            </w: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Map has both severity levels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Equivalence. Tests visual severity class separation.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Warning Class Inspection</w:t>
            </w:r>
          </w:p>
        </w:tc>
        <w:tc>
          <w:tcPr/>
          <w:p>
            <w:pPr>
              <w:pStyle w:val="Compact"/>
            </w:pPr>
            <w:r>
              <w:t xml:space="preserve">Inspect field with</w:t>
            </w:r>
            <w:r>
              <w:t xml:space="preserve"> </w:t>
            </w:r>
            <w:r>
              <w:rPr>
                <w:rStyle w:val="VerbatimChar"/>
              </w:rPr>
              <w:t xml:space="preserve">severity: 'warning'</w:t>
            </w:r>
          </w:p>
        </w:tc>
        <w:tc>
          <w:tcPr/>
          <w:p>
            <w:pPr>
              <w:pStyle w:val="Compact"/>
            </w:pPr>
            <w:r>
              <w:t xml:space="preserve">Displays amber indicator (</w:t>
            </w:r>
            <w:r>
              <w:rPr>
                <w:rStyle w:val="VerbatimChar"/>
              </w:rPr>
              <w:t xml:space="preserve">bg-amber-50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border-amber-200</w:t>
            </w:r>
            <w:r>
              <w:t xml:space="preserve">, amber dot)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non-blocking warning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Critical Class Inspection</w:t>
            </w:r>
          </w:p>
        </w:tc>
        <w:tc>
          <w:tcPr/>
          <w:p>
            <w:pPr>
              <w:pStyle w:val="Compact"/>
            </w:pPr>
            <w:r>
              <w:t xml:space="preserve">Inspect field with</w:t>
            </w:r>
            <w:r>
              <w:t xml:space="preserve"> </w:t>
            </w:r>
            <w:r>
              <w:rPr>
                <w:rStyle w:val="VerbatimChar"/>
              </w:rPr>
              <w:t xml:space="preserve">severity: 'critical'</w:t>
            </w:r>
          </w:p>
        </w:tc>
        <w:tc>
          <w:tcPr/>
          <w:p>
            <w:pPr>
              <w:pStyle w:val="Compact"/>
            </w:pPr>
            <w:r>
              <w:t xml:space="preserve">Displays red indicator (</w:t>
            </w:r>
            <w:r>
              <w:rPr>
                <w:rStyle w:val="VerbatimChar"/>
              </w:rPr>
              <w:t xml:space="preserve">bg-rose-50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border-rose-200</w:t>
            </w:r>
            <w:r>
              <w:t xml:space="preserve">, red dot)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critical blocker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Distinction Check</w:t>
            </w:r>
          </w:p>
        </w:tc>
        <w:tc>
          <w:tcPr/>
          <w:p>
            <w:pPr>
              <w:pStyle w:val="Compact"/>
            </w:pPr>
            <w:r>
              <w:t xml:space="preserve">Compare visual appearance</w:t>
            </w:r>
          </w:p>
        </w:tc>
        <w:tc>
          <w:tcPr/>
          <w:p>
            <w:pPr>
              <w:pStyle w:val="Compact"/>
            </w:pPr>
            <w:r>
              <w:t xml:space="preserve">Warnings and Criticals are visually distinct and cannot be confused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Ensures risk prioritization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0ab37feaa61c8741f1b95cbb764324f4ab0e11a"/>
    <w:p>
      <w:pPr>
        <w:pStyle w:val="Heading3"/>
      </w:pPr>
      <w:r>
        <w:t xml:space="preserve">TC-UC3-06: Export Format Partition (.MD vs. .PDF) [Equivalence Partitioning]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Advice Drawer Header</w:t>
            </w:r>
          </w:p>
        </w:tc>
        <w:tc>
          <w:tcPr/>
          <w:p>
            <w:pPr>
              <w:pStyle w:val="Compact"/>
            </w:pPr>
            <w:r>
              <w:t xml:space="preserve">Open drawer with completed report</w:t>
            </w:r>
          </w:p>
        </w:tc>
        <w:tc>
          <w:tcPr/>
          <w:p>
            <w:pPr>
              <w:pStyle w:val="Compact"/>
            </w:pPr>
            <w:r>
              <w:t xml:space="preserve">Header displays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buttons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Equivalence. Tests report download formats.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Partition A: Markdown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“.MD”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Triggers download of</w:t>
            </w:r>
            <w:r>
              <w:t xml:space="preserve"> </w:t>
            </w:r>
            <w:r>
              <w:rPr>
                <w:rStyle w:val="VerbatimChar"/>
              </w:rPr>
              <w:t xml:space="preserve">[projectName]-ai-advice.md</w:t>
            </w:r>
            <w:r>
              <w:t xml:space="preserve"> </w:t>
            </w:r>
            <w:r>
              <w:t xml:space="preserve">containing raw text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Validates text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Partition B: PDF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“.PDF”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generateProjectPdf</w:t>
            </w:r>
            <w:r>
              <w:t xml:space="preserve">, compiles styled PDF document, triggers download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Validates binary PDF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File Content Check</w:t>
            </w:r>
          </w:p>
        </w:tc>
        <w:tc>
          <w:tcPr/>
          <w:p>
            <w:pPr>
              <w:pStyle w:val="Compact"/>
            </w:pPr>
            <w:r>
              <w:t xml:space="preserve">Open both downloaded files</w:t>
            </w:r>
          </w:p>
        </w:tc>
        <w:tc>
          <w:tcPr/>
          <w:p>
            <w:pPr>
              <w:pStyle w:val="Compact"/>
            </w:pPr>
            <w:r>
              <w:t xml:space="preserve">Both files accurately present the full narrative advice report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content parity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66fef6cbf6c83a8b37e678839a9732c2510deb6"/>
    <w:p>
      <w:pPr>
        <w:pStyle w:val="Heading3"/>
      </w:pPr>
      <w:r>
        <w:t xml:space="preserve">TC-UC3-07: Observation Extraction API Failure Resilience [Exceptions]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Mock Failure</w:t>
            </w:r>
          </w:p>
        </w:tc>
        <w:tc>
          <w:tcPr/>
          <w:p>
            <w:pPr>
              <w:pStyle w:val="Compac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/api/ai/extract-observations</w:t>
            </w:r>
            <w:r>
              <w:t xml:space="preserve"> </w:t>
            </w:r>
            <w:r>
              <w:t xml:space="preserve">returning HTTP 500</w:t>
            </w:r>
          </w:p>
        </w:tc>
        <w:tc>
          <w:tcPr/>
          <w:p>
            <w:pPr>
              <w:pStyle w:val="Compact"/>
            </w:pPr>
            <w:r>
              <w:t xml:space="preserve">Server error simulated during extraction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Exception. Catches cascading failures between chained endpoints.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Advice Trigger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“⚡ AI Advice”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/api/ai/advice</w:t>
            </w:r>
            <w:r>
              <w:t xml:space="preserve"> </w:t>
            </w:r>
            <w:r>
              <w:t xml:space="preserve">succeeds; extraction fails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Chained call executes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Report Preservation</w:t>
            </w:r>
          </w:p>
        </w:tc>
        <w:tc>
          <w:tcPr/>
          <w:p>
            <w:pPr>
              <w:pStyle w:val="Compact"/>
            </w:pPr>
            <w:r>
              <w:t xml:space="preserve">Inspect Drawer</w:t>
            </w:r>
          </w:p>
        </w:tc>
        <w:tc>
          <w:tcPr/>
          <w:p>
            <w:pPr>
              <w:pStyle w:val="Compact"/>
            </w:pPr>
            <w:r>
              <w:t xml:space="preserve">Narrative advice report displays fully and is saved in</w:t>
            </w:r>
            <w:r>
              <w:t xml:space="preserve"> </w:t>
            </w:r>
            <w:r>
              <w:rPr>
                <w:rStyle w:val="VerbatimChar"/>
              </w:rPr>
              <w:t xml:space="preserve">project.report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Ensures report is not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Error Notification</w:t>
            </w:r>
          </w:p>
        </w:tc>
        <w:tc>
          <w:tcPr/>
          <w:p>
            <w:pPr>
              <w:pStyle w:val="Compact"/>
            </w:pPr>
            <w:r>
              <w:t xml:space="preserve">Inspect UI toast</w:t>
            </w:r>
          </w:p>
        </w:tc>
        <w:tc>
          <w:tcPr/>
          <w:p>
            <w:pPr>
              <w:pStyle w:val="Compact"/>
            </w:pPr>
            <w:r>
              <w:t xml:space="preserve">Toast notifies:</w:t>
            </w:r>
            <w:r>
              <w:t xml:space="preserve"> </w:t>
            </w:r>
            <w:r>
              <w:rPr>
                <w:i/>
                <w:iCs/>
              </w:rPr>
              <w:t xml:space="preserve">“Field observations could not be extracted”</w:t>
            </w:r>
            <w:r>
              <w:t xml:space="preserve"> </w:t>
            </w:r>
            <w:r>
              <w:t xml:space="preserve">without crashing app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Graceful degradation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8ffde2c12f46f63f1a4cfd1d222b3094a6a32bb"/>
    <w:p>
      <w:pPr>
        <w:pStyle w:val="Heading3"/>
      </w:pPr>
      <w:r>
        <w:t xml:space="preserve">TC-UC3-08: Resolved Observation Clearing on Re-generation [Exceptions]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Initial State</w:t>
            </w:r>
          </w:p>
        </w:tc>
        <w:tc>
          <w:tcPr/>
          <w:p>
            <w:pPr>
              <w:pStyle w:val="Compact"/>
            </w:pPr>
            <w:r>
              <w:t xml:space="preserve">Field 2.05 (Cycle time) flagged with critical warning</w:t>
            </w:r>
          </w:p>
        </w:tc>
        <w:tc>
          <w:tcPr/>
          <w:p>
            <w:pPr>
              <w:pStyle w:val="Compact"/>
            </w:pPr>
            <w:r>
              <w:t xml:space="preserve">Question 2.05 displays red banner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Exception. Catches sticky</w:t>
            </w:r>
            <w:r>
              <w:t xml:space="preserve"> </w:t>
            </w:r>
            <w:r>
              <w:t xml:space="preserve">“zombie”</w:t>
            </w:r>
            <w:r>
              <w:t xml:space="preserve"> </w:t>
            </w:r>
            <w:r>
              <w:t xml:space="preserve">warnings.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Field Correction</w:t>
            </w:r>
          </w:p>
        </w:tc>
        <w:tc>
          <w:tcPr/>
          <w:p>
            <w:pPr>
              <w:pStyle w:val="Compact"/>
            </w:pPr>
            <w:r>
              <w:t xml:space="preserve">Change Cycle Time from 0.5s to realistic 12s</w:t>
            </w:r>
          </w:p>
        </w:tc>
        <w:tc>
          <w:tcPr/>
          <w:p>
            <w:pPr>
              <w:pStyle w:val="Compact"/>
            </w:pPr>
            <w:r>
              <w:t xml:space="preserve">Value updated in input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Fixes root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Re-generate Advice</w:t>
            </w:r>
          </w:p>
        </w:tc>
        <w:tc>
          <w:tcPr/>
          <w:p>
            <w:pPr>
              <w:pStyle w:val="Compact"/>
            </w:pPr>
            <w:r>
              <w:t xml:space="preserve">Open drawer; click</w:t>
            </w:r>
            <w:r>
              <w:t xml:space="preserve"> </w:t>
            </w:r>
            <w:r>
              <w:t xml:space="preserve">“Re-generate Advice”</w:t>
            </w:r>
          </w:p>
        </w:tc>
        <w:tc>
          <w:tcPr/>
          <w:p>
            <w:pPr>
              <w:pStyle w:val="Compact"/>
            </w:pPr>
            <w:r>
              <w:t xml:space="preserve">System re-runs feasibility analysis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Refreshes advice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Observation Clearance</w:t>
            </w:r>
          </w:p>
        </w:tc>
        <w:tc>
          <w:tcPr/>
          <w:p>
            <w:pPr>
              <w:pStyle w:val="Compact"/>
            </w:pPr>
            <w:r>
              <w:t xml:space="preserve">Inspect Question 2.05 and sidebar</w:t>
            </w:r>
          </w:p>
        </w:tc>
        <w:tc>
          <w:tcPr/>
          <w:p>
            <w:pPr>
              <w:pStyle w:val="Compact"/>
            </w:pPr>
            <w:r>
              <w:t xml:space="preserve">Red banner disappears from Question 2.05; red dot cleared from sidebar tab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resolved observation removal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Database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project.fieldObservations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  <w:r>
              <w:t xml:space="preserve"> </w:t>
            </w:r>
            <w:r>
              <w:rPr>
                <w:rStyle w:val="VerbatimChar"/>
              </w:rPr>
              <w:t xml:space="preserve">"2.05"</w:t>
            </w:r>
            <w:r>
              <w:t xml:space="preserve"> </w:t>
            </w:r>
            <w:r>
              <w:t xml:space="preserve">is removed from Firestore document map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Ensures clean database state</w:t>
            </w:r>
          </w:p>
        </w:tc>
      </w:tr>
    </w:tbl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kelsng/SoftwareEngineering/5thSemester/AI---Scape-smart-data-capture-/docs/testing/use_cases.md#use-case-3-request-project-information-advice--extract-field-observa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kelsng/SoftwareEngineering/5thSemester/AI---Scape-smart-data-capture-/docs/testing/use_cases.md#use-case-3-request-project-information-advice--extract-field-observa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2026-09-07T13:25:30Z</dcterms:created>
  <dcterms:modified xsi:type="dcterms:W3CDTF">2026-09-07T13:25:30Z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