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99A" w:rsidRDefault="002A5DA2" w:rsidP="002A5DA2">
      <w:pPr>
        <w:jc w:val="center"/>
        <w:rPr>
          <w:b/>
          <w:sz w:val="48"/>
        </w:rPr>
      </w:pPr>
      <w:r w:rsidRPr="002A5DA2">
        <w:rPr>
          <w:b/>
          <w:sz w:val="48"/>
        </w:rPr>
        <w:t>CONTROLADORIA</w:t>
      </w:r>
    </w:p>
    <w:p w:rsidR="002A5DA2" w:rsidRDefault="002A5DA2" w:rsidP="00471B83">
      <w:pPr>
        <w:spacing w:line="240" w:lineRule="auto"/>
        <w:jc w:val="center"/>
        <w:rPr>
          <w:sz w:val="40"/>
        </w:rPr>
      </w:pPr>
      <w:r>
        <w:rPr>
          <w:b/>
          <w:sz w:val="48"/>
        </w:rPr>
        <w:tab/>
      </w:r>
      <w:r w:rsidRPr="002A5DA2">
        <w:rPr>
          <w:sz w:val="40"/>
        </w:rPr>
        <w:t>Conceito, finalidade e atribuições.</w:t>
      </w:r>
    </w:p>
    <w:p w:rsidR="00471B83" w:rsidRPr="00E9176A" w:rsidRDefault="00471B83" w:rsidP="00471B83">
      <w:pPr>
        <w:spacing w:line="240" w:lineRule="auto"/>
        <w:jc w:val="center"/>
        <w:rPr>
          <w:sz w:val="24"/>
        </w:rPr>
      </w:pPr>
    </w:p>
    <w:p w:rsidR="00E9176A" w:rsidRPr="00E9176A" w:rsidRDefault="007A408C" w:rsidP="000107E8">
      <w:pPr>
        <w:pStyle w:val="Default"/>
        <w:ind w:left="709" w:right="130" w:hanging="283"/>
        <w:jc w:val="bot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 w:rsidR="00471B83" w:rsidRPr="00E9176A">
        <w:rPr>
          <w:rFonts w:asciiTheme="minorHAnsi" w:hAnsiTheme="minorHAnsi"/>
          <w:szCs w:val="22"/>
        </w:rPr>
        <w:t>C</w:t>
      </w:r>
      <w:r w:rsidR="00471B83" w:rsidRPr="00E9176A">
        <w:rPr>
          <w:rFonts w:asciiTheme="minorHAnsi" w:hAnsiTheme="minorHAnsi"/>
          <w:szCs w:val="22"/>
        </w:rPr>
        <w:t xml:space="preserve">ontroladoria consiste em um corpo de doutrinas e conhecimentos relacionados à gestão econômica, sobre dois enfoques: </w:t>
      </w:r>
    </w:p>
    <w:p w:rsidR="00E9176A" w:rsidRDefault="00E9176A" w:rsidP="007A408C">
      <w:pPr>
        <w:pStyle w:val="Default"/>
        <w:numPr>
          <w:ilvl w:val="0"/>
          <w:numId w:val="1"/>
        </w:numPr>
        <w:ind w:right="142" w:firstLine="426"/>
        <w:jc w:val="both"/>
        <w:rPr>
          <w:rFonts w:asciiTheme="minorHAnsi" w:hAnsiTheme="minorHAnsi"/>
          <w:szCs w:val="22"/>
        </w:rPr>
      </w:pPr>
      <w:r w:rsidRPr="00E9176A">
        <w:rPr>
          <w:rFonts w:asciiTheme="minorHAnsi" w:hAnsiTheme="minorHAnsi"/>
          <w:szCs w:val="22"/>
        </w:rPr>
        <w:t>Órgão</w:t>
      </w:r>
      <w:r w:rsidR="00471B83" w:rsidRPr="00E9176A">
        <w:rPr>
          <w:rFonts w:asciiTheme="minorHAnsi" w:hAnsiTheme="minorHAnsi"/>
          <w:szCs w:val="22"/>
        </w:rPr>
        <w:t xml:space="preserve"> administrativo, com missão, função e princípios norteadores no modelo de gestão do sistema empresa; e </w:t>
      </w:r>
    </w:p>
    <w:p w:rsidR="00471B83" w:rsidRPr="000107E8" w:rsidRDefault="00471B83" w:rsidP="007A408C">
      <w:pPr>
        <w:pStyle w:val="Default"/>
        <w:numPr>
          <w:ilvl w:val="0"/>
          <w:numId w:val="1"/>
        </w:numPr>
        <w:ind w:right="142" w:firstLine="426"/>
        <w:jc w:val="both"/>
        <w:rPr>
          <w:rFonts w:asciiTheme="minorHAnsi" w:hAnsiTheme="minorHAnsi"/>
          <w:szCs w:val="22"/>
        </w:rPr>
      </w:pPr>
      <w:r w:rsidRPr="000107E8">
        <w:rPr>
          <w:rFonts w:asciiTheme="minorHAnsi" w:hAnsiTheme="minorHAnsi"/>
          <w:szCs w:val="22"/>
        </w:rPr>
        <w:t xml:space="preserve"> </w:t>
      </w:r>
      <w:r w:rsidR="00E9176A" w:rsidRPr="000107E8">
        <w:rPr>
          <w:rFonts w:asciiTheme="minorHAnsi" w:hAnsiTheme="minorHAnsi"/>
          <w:szCs w:val="22"/>
        </w:rPr>
        <w:t>Área</w:t>
      </w:r>
      <w:r w:rsidRPr="000107E8">
        <w:rPr>
          <w:rFonts w:asciiTheme="minorHAnsi" w:hAnsiTheme="minorHAnsi"/>
          <w:szCs w:val="22"/>
        </w:rPr>
        <w:t xml:space="preserve"> de conhecimento humano com fundamentos, conceitos e métodos.</w:t>
      </w:r>
    </w:p>
    <w:p w:rsidR="007A408C" w:rsidRDefault="007A408C" w:rsidP="007A408C">
      <w:pPr>
        <w:pStyle w:val="Default"/>
        <w:ind w:left="708" w:right="142" w:firstLine="708"/>
        <w:jc w:val="bot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A controladoria é o ramo da ciência que cuida do patrimônio empresarial, por meio da identificação, mensuração, comunicação e decisão sobre os eventos econômicos, e, portanto, é igual a contabilidade. A controladoria é o exercício da função contábil em toda a sua plenitude. </w:t>
      </w:r>
    </w:p>
    <w:p w:rsidR="0011365E" w:rsidRDefault="0011365E" w:rsidP="00E57F47">
      <w:pPr>
        <w:pStyle w:val="Default"/>
        <w:ind w:left="708" w:right="142" w:firstLine="708"/>
        <w:jc w:val="bot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A controladoria</w:t>
      </w:r>
      <w:r w:rsidR="00E57F47">
        <w:rPr>
          <w:rFonts w:asciiTheme="minorHAnsi" w:hAnsiTheme="minorHAnsi"/>
          <w:szCs w:val="22"/>
        </w:rPr>
        <w:t xml:space="preserve"> </w:t>
      </w:r>
      <w:r>
        <w:rPr>
          <w:rFonts w:asciiTheme="minorHAnsi" w:hAnsiTheme="minorHAnsi"/>
          <w:szCs w:val="22"/>
        </w:rPr>
        <w:t xml:space="preserve">é por excelência uma área coordenadora das informações sobre gestão econômica; no entanto, ela não substitui a responsabilidade dos gestores por seus resultados obtidos, mas busca induzi-los à otimização do resultado econômico.  </w:t>
      </w:r>
    </w:p>
    <w:p w:rsidR="00E57F47" w:rsidRDefault="000107E8" w:rsidP="000107E8">
      <w:pPr>
        <w:pStyle w:val="Default"/>
        <w:ind w:left="708" w:right="142" w:firstLine="708"/>
        <w:jc w:val="bot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Portanto, a controladoria é um órgão importante dentro da empresa pois trabalha na busca da eficácia empresarial, permitindo a concretização dos objetivos, promovendo a sinergia das áreas, possibilitando o cumprimento da missão, zelando pela continuidade da empresa no mercado. </w:t>
      </w:r>
    </w:p>
    <w:p w:rsidR="00232BCF" w:rsidRDefault="00232BCF" w:rsidP="000107E8">
      <w:pPr>
        <w:pStyle w:val="Default"/>
        <w:ind w:left="708" w:right="142" w:firstLine="708"/>
        <w:jc w:val="bot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Tem por finalidade garantir informações adequadas ao processo decisório, colaborando com os gestores na busca da eficácia gerencial.</w:t>
      </w:r>
    </w:p>
    <w:p w:rsidR="00232BCF" w:rsidRPr="0011365E" w:rsidRDefault="00232BCF" w:rsidP="000107E8">
      <w:pPr>
        <w:pStyle w:val="Default"/>
        <w:ind w:left="708" w:right="142" w:firstLine="708"/>
        <w:jc w:val="both"/>
      </w:pPr>
      <w:bookmarkStart w:id="0" w:name="_GoBack"/>
      <w:bookmarkEnd w:id="0"/>
    </w:p>
    <w:sectPr w:rsidR="00232BCF" w:rsidRPr="0011365E" w:rsidSect="007A408C">
      <w:pgSz w:w="11906" w:h="16838"/>
      <w:pgMar w:top="567" w:right="1133" w:bottom="141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A7E24"/>
    <w:multiLevelType w:val="hybridMultilevel"/>
    <w:tmpl w:val="9B884DE8"/>
    <w:lvl w:ilvl="0" w:tplc="C29A4A1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DA2"/>
    <w:rsid w:val="000107E8"/>
    <w:rsid w:val="0011365E"/>
    <w:rsid w:val="00232BCF"/>
    <w:rsid w:val="002A5DA2"/>
    <w:rsid w:val="00471B83"/>
    <w:rsid w:val="007A408C"/>
    <w:rsid w:val="007F4317"/>
    <w:rsid w:val="00933332"/>
    <w:rsid w:val="00E57F47"/>
    <w:rsid w:val="00E9176A"/>
    <w:rsid w:val="00F8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16637"/>
  <w15:chartTrackingRefBased/>
  <w15:docId w15:val="{BCB812FC-F06E-4966-AFB4-2420A670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471B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200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Carvalho Lamas</dc:creator>
  <cp:keywords/>
  <dc:description/>
  <cp:lastModifiedBy>Andressa Carvalho Lamas</cp:lastModifiedBy>
  <cp:revision>2</cp:revision>
  <dcterms:created xsi:type="dcterms:W3CDTF">2017-08-18T13:05:00Z</dcterms:created>
  <dcterms:modified xsi:type="dcterms:W3CDTF">2017-08-22T12:42:00Z</dcterms:modified>
</cp:coreProperties>
</file>