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2F9CB" w14:textId="77777777" w:rsidR="002E788D" w:rsidRPr="00685735" w:rsidRDefault="002E788D" w:rsidP="002E788D">
      <w:pPr>
        <w:spacing w:line="360" w:lineRule="auto"/>
        <w:jc w:val="both"/>
        <w:rPr>
          <w:rFonts w:ascii="Arial" w:hAnsi="Arial" w:cs="Arial"/>
          <w:b/>
          <w:bCs/>
          <w:sz w:val="24"/>
          <w:szCs w:val="24"/>
        </w:rPr>
      </w:pPr>
      <w:r w:rsidRPr="00685735">
        <w:rPr>
          <w:rFonts w:ascii="Arial" w:hAnsi="Arial" w:cs="Arial"/>
          <w:b/>
          <w:bCs/>
          <w:sz w:val="24"/>
          <w:szCs w:val="24"/>
        </w:rPr>
        <w:t>20. aposentadoria do professor pós reforma da previdência.</w:t>
      </w:r>
    </w:p>
    <w:p w14:paraId="03E59CB1" w14:textId="77777777" w:rsidR="002E788D" w:rsidRDefault="002E788D" w:rsidP="002E788D">
      <w:pPr>
        <w:spacing w:line="360" w:lineRule="auto"/>
        <w:jc w:val="both"/>
        <w:rPr>
          <w:rFonts w:ascii="Arial" w:hAnsi="Arial" w:cs="Arial"/>
          <w:sz w:val="24"/>
          <w:szCs w:val="24"/>
        </w:rPr>
      </w:pPr>
      <w:r w:rsidRPr="00685735">
        <w:rPr>
          <w:rFonts w:ascii="Arial" w:hAnsi="Arial" w:cs="Arial"/>
          <w:sz w:val="24"/>
          <w:szCs w:val="24"/>
        </w:rPr>
        <w:t>Com a reforma, além de um tempo mínimo de profissão, passou a existir a obrigatoriedade de uma idade mínima para se aposentar</w:t>
      </w:r>
      <w:r>
        <w:rPr>
          <w:rFonts w:ascii="Arial" w:hAnsi="Arial" w:cs="Arial"/>
          <w:sz w:val="24"/>
          <w:szCs w:val="24"/>
        </w:rPr>
        <w:t>.</w:t>
      </w:r>
    </w:p>
    <w:p w14:paraId="1AB8F1C5" w14:textId="77777777" w:rsidR="002E788D" w:rsidRDefault="002E788D" w:rsidP="002E788D">
      <w:pPr>
        <w:spacing w:line="360" w:lineRule="auto"/>
        <w:jc w:val="both"/>
        <w:rPr>
          <w:rFonts w:ascii="Arial" w:hAnsi="Arial" w:cs="Arial"/>
          <w:sz w:val="24"/>
          <w:szCs w:val="24"/>
        </w:rPr>
      </w:pPr>
      <w:r>
        <w:rPr>
          <w:rFonts w:ascii="Arial" w:hAnsi="Arial" w:cs="Arial"/>
          <w:sz w:val="24"/>
          <w:szCs w:val="24"/>
        </w:rPr>
        <w:t>No entanto, a</w:t>
      </w:r>
      <w:r w:rsidRPr="00685735">
        <w:rPr>
          <w:rFonts w:ascii="Arial" w:hAnsi="Arial" w:cs="Arial"/>
          <w:sz w:val="24"/>
          <w:szCs w:val="24"/>
        </w:rPr>
        <w:t xml:space="preserve">queles que já vinham contribuindo antes da Reforma, mas não alcançaram o direito </w:t>
      </w:r>
      <w:proofErr w:type="spellStart"/>
      <w:r>
        <w:rPr>
          <w:rFonts w:ascii="Arial" w:hAnsi="Arial" w:cs="Arial"/>
          <w:sz w:val="24"/>
          <w:szCs w:val="24"/>
        </w:rPr>
        <w:t>a</w:t>
      </w:r>
      <w:proofErr w:type="spellEnd"/>
      <w:r>
        <w:rPr>
          <w:rFonts w:ascii="Arial" w:hAnsi="Arial" w:cs="Arial"/>
          <w:sz w:val="24"/>
          <w:szCs w:val="24"/>
        </w:rPr>
        <w:t xml:space="preserve"> aposentadoria</w:t>
      </w:r>
      <w:r w:rsidRPr="00685735">
        <w:rPr>
          <w:rFonts w:ascii="Arial" w:hAnsi="Arial" w:cs="Arial"/>
          <w:sz w:val="24"/>
          <w:szCs w:val="24"/>
        </w:rPr>
        <w:t xml:space="preserve">, podem utilizar </w:t>
      </w:r>
      <w:r>
        <w:rPr>
          <w:rFonts w:ascii="Arial" w:hAnsi="Arial" w:cs="Arial"/>
          <w:sz w:val="24"/>
          <w:szCs w:val="24"/>
        </w:rPr>
        <w:t>as</w:t>
      </w:r>
      <w:r w:rsidRPr="00685735">
        <w:rPr>
          <w:rFonts w:ascii="Arial" w:hAnsi="Arial" w:cs="Arial"/>
          <w:sz w:val="24"/>
          <w:szCs w:val="24"/>
        </w:rPr>
        <w:t xml:space="preserve"> regras de transição aplicáveis à aposentadoria do professor</w:t>
      </w:r>
      <w:r>
        <w:rPr>
          <w:rFonts w:ascii="Arial" w:hAnsi="Arial" w:cs="Arial"/>
          <w:sz w:val="24"/>
          <w:szCs w:val="24"/>
        </w:rPr>
        <w:t>.</w:t>
      </w:r>
    </w:p>
    <w:p w14:paraId="441FC046" w14:textId="77777777" w:rsidR="002E788D" w:rsidRDefault="002E788D" w:rsidP="002E788D">
      <w:pPr>
        <w:spacing w:line="360" w:lineRule="auto"/>
        <w:jc w:val="both"/>
        <w:rPr>
          <w:rFonts w:ascii="Arial" w:hAnsi="Arial" w:cs="Arial"/>
          <w:sz w:val="24"/>
          <w:szCs w:val="24"/>
        </w:rPr>
      </w:pPr>
      <w:r w:rsidRPr="00685735">
        <w:rPr>
          <w:rFonts w:ascii="Arial" w:hAnsi="Arial" w:cs="Arial"/>
          <w:sz w:val="24"/>
          <w:szCs w:val="24"/>
        </w:rPr>
        <w:t>Em 2022, os professores precisam cumprir os seguintes requisitos para se aposentar. Os homens precisam ter 30 anos de tempo de contribuição ou 94 pontos. As mulheres precisam ter 25 anos de tempo de contribuição ou 84 pontos.</w:t>
      </w:r>
    </w:p>
    <w:p w14:paraId="11200FA1" w14:textId="77777777" w:rsidR="002E788D" w:rsidRDefault="002E788D" w:rsidP="002E788D">
      <w:pPr>
        <w:spacing w:line="360" w:lineRule="auto"/>
        <w:jc w:val="both"/>
        <w:rPr>
          <w:rFonts w:ascii="Arial" w:hAnsi="Arial" w:cs="Arial"/>
          <w:sz w:val="24"/>
          <w:szCs w:val="24"/>
        </w:rPr>
      </w:pPr>
    </w:p>
    <w:p w14:paraId="160450EF" w14:textId="77777777" w:rsidR="002E788D" w:rsidRPr="0074310F" w:rsidRDefault="002E788D" w:rsidP="002E788D">
      <w:pPr>
        <w:spacing w:line="360" w:lineRule="auto"/>
        <w:jc w:val="both"/>
        <w:rPr>
          <w:rFonts w:ascii="Arial" w:hAnsi="Arial" w:cs="Arial"/>
          <w:b/>
          <w:bCs/>
          <w:sz w:val="24"/>
          <w:szCs w:val="24"/>
        </w:rPr>
      </w:pPr>
      <w:r w:rsidRPr="0074310F">
        <w:rPr>
          <w:rFonts w:ascii="Arial" w:hAnsi="Arial" w:cs="Arial"/>
          <w:b/>
          <w:bCs/>
          <w:sz w:val="24"/>
          <w:szCs w:val="24"/>
        </w:rPr>
        <w:t>21. APOSENTADORIA ESPECIAL PÓS REFORMA</w:t>
      </w:r>
    </w:p>
    <w:p w14:paraId="3EA19234" w14:textId="77777777" w:rsidR="002E788D" w:rsidRDefault="002E788D" w:rsidP="002E788D">
      <w:pPr>
        <w:spacing w:line="360" w:lineRule="auto"/>
        <w:jc w:val="both"/>
        <w:rPr>
          <w:rFonts w:ascii="Arial" w:hAnsi="Arial" w:cs="Arial"/>
          <w:sz w:val="24"/>
          <w:szCs w:val="24"/>
        </w:rPr>
      </w:pPr>
      <w:r>
        <w:rPr>
          <w:rFonts w:ascii="Arial" w:hAnsi="Arial" w:cs="Arial"/>
          <w:noProof/>
          <w:sz w:val="24"/>
          <w:szCs w:val="24"/>
        </w:rPr>
        <w:drawing>
          <wp:inline distT="0" distB="0" distL="0" distR="0" wp14:anchorId="79F52341" wp14:editId="4C567830">
            <wp:extent cx="5400040" cy="2814320"/>
            <wp:effectExtent l="0" t="0" r="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4">
                      <a:extLst>
                        <a:ext uri="{28A0092B-C50C-407E-A947-70E740481C1C}">
                          <a14:useLocalDpi xmlns:a14="http://schemas.microsoft.com/office/drawing/2010/main" val="0"/>
                        </a:ext>
                      </a:extLst>
                    </a:blip>
                    <a:stretch>
                      <a:fillRect/>
                    </a:stretch>
                  </pic:blipFill>
                  <pic:spPr>
                    <a:xfrm>
                      <a:off x="0" y="0"/>
                      <a:ext cx="5400040" cy="2814320"/>
                    </a:xfrm>
                    <a:prstGeom prst="rect">
                      <a:avLst/>
                    </a:prstGeom>
                  </pic:spPr>
                </pic:pic>
              </a:graphicData>
            </a:graphic>
          </wp:inline>
        </w:drawing>
      </w:r>
    </w:p>
    <w:p w14:paraId="5772A344" w14:textId="77777777" w:rsidR="002E788D" w:rsidRPr="0074310F" w:rsidRDefault="002E788D" w:rsidP="002E788D">
      <w:pPr>
        <w:rPr>
          <w:rFonts w:ascii="Arial" w:hAnsi="Arial" w:cs="Arial"/>
          <w:sz w:val="24"/>
          <w:szCs w:val="24"/>
        </w:rPr>
      </w:pPr>
    </w:p>
    <w:p w14:paraId="63EE4164" w14:textId="77777777" w:rsidR="002E788D" w:rsidRDefault="002E788D" w:rsidP="002E788D">
      <w:pPr>
        <w:rPr>
          <w:rFonts w:ascii="Arial" w:hAnsi="Arial" w:cs="Arial"/>
          <w:sz w:val="24"/>
          <w:szCs w:val="24"/>
        </w:rPr>
      </w:pPr>
    </w:p>
    <w:p w14:paraId="464F836D" w14:textId="77777777" w:rsidR="002E788D" w:rsidRPr="00E00DB9" w:rsidRDefault="002E788D" w:rsidP="002E788D">
      <w:pPr>
        <w:spacing w:line="360" w:lineRule="auto"/>
        <w:jc w:val="both"/>
        <w:rPr>
          <w:rFonts w:ascii="Arial" w:hAnsi="Arial" w:cs="Arial"/>
          <w:b/>
          <w:bCs/>
          <w:sz w:val="24"/>
          <w:szCs w:val="24"/>
        </w:rPr>
      </w:pPr>
      <w:r w:rsidRPr="00E00DB9">
        <w:rPr>
          <w:rFonts w:ascii="Arial" w:hAnsi="Arial" w:cs="Arial"/>
          <w:b/>
          <w:bCs/>
          <w:sz w:val="24"/>
          <w:szCs w:val="24"/>
        </w:rPr>
        <w:t>16. CONCESSÃO DE BENEFÍCIO ASSISTENCIAL (BPC) NÃO PRECISA DE MISERABILIDADE EXTREMA</w:t>
      </w:r>
      <w:r>
        <w:rPr>
          <w:rFonts w:ascii="Arial" w:hAnsi="Arial" w:cs="Arial"/>
          <w:b/>
          <w:bCs/>
          <w:sz w:val="24"/>
          <w:szCs w:val="24"/>
        </w:rPr>
        <w:t xml:space="preserve"> (coloca foto de pessoa deficiente)</w:t>
      </w:r>
    </w:p>
    <w:p w14:paraId="7371CE3A" w14:textId="77777777" w:rsidR="002E788D" w:rsidRDefault="002E788D" w:rsidP="002E788D">
      <w:pPr>
        <w:pStyle w:val="PargrafodaLista"/>
        <w:spacing w:line="360" w:lineRule="auto"/>
        <w:ind w:left="0"/>
        <w:jc w:val="both"/>
        <w:rPr>
          <w:rFonts w:ascii="Arial" w:hAnsi="Arial" w:cs="Arial"/>
          <w:sz w:val="24"/>
          <w:szCs w:val="24"/>
        </w:rPr>
      </w:pPr>
      <w:r w:rsidRPr="00A45B8A">
        <w:rPr>
          <w:rFonts w:ascii="Arial" w:hAnsi="Arial" w:cs="Arial"/>
          <w:sz w:val="24"/>
          <w:szCs w:val="24"/>
        </w:rPr>
        <w:t>Conforme decisão</w:t>
      </w:r>
      <w:r w:rsidRPr="00A45B8A">
        <w:t xml:space="preserve"> </w:t>
      </w:r>
      <w:r>
        <w:rPr>
          <w:rFonts w:ascii="Arial" w:hAnsi="Arial" w:cs="Arial"/>
          <w:sz w:val="24"/>
          <w:szCs w:val="24"/>
        </w:rPr>
        <w:t>do</w:t>
      </w:r>
      <w:r w:rsidRPr="00A45B8A">
        <w:rPr>
          <w:rFonts w:ascii="Arial" w:hAnsi="Arial" w:cs="Arial"/>
          <w:sz w:val="24"/>
          <w:szCs w:val="24"/>
        </w:rPr>
        <w:t xml:space="preserve"> Tribunal Regional Federal da 4ª Região (TRF4)</w:t>
      </w:r>
      <w:r>
        <w:rPr>
          <w:rFonts w:ascii="Arial" w:hAnsi="Arial" w:cs="Arial"/>
          <w:sz w:val="24"/>
          <w:szCs w:val="24"/>
        </w:rPr>
        <w:t xml:space="preserve"> no processo 5015338-52.2020.4.04.9999/RS</w:t>
      </w:r>
      <w:r w:rsidRPr="00A45B8A">
        <w:rPr>
          <w:rFonts w:ascii="Arial" w:hAnsi="Arial" w:cs="Arial"/>
          <w:sz w:val="24"/>
          <w:szCs w:val="24"/>
        </w:rPr>
        <w:t xml:space="preserve">, para a concessão do Benefício de Prestação Continuada (BPC) não é necessária a verificação de miserabilidade </w:t>
      </w:r>
      <w:r w:rsidRPr="00A45B8A">
        <w:rPr>
          <w:rFonts w:ascii="Arial" w:hAnsi="Arial" w:cs="Arial"/>
          <w:sz w:val="24"/>
          <w:szCs w:val="24"/>
        </w:rPr>
        <w:lastRenderedPageBreak/>
        <w:t>extrema, bastando estar demonstrada a insuficiência de meios para que o beneficiário se mantenha dignamente.</w:t>
      </w:r>
    </w:p>
    <w:p w14:paraId="70017AE8" w14:textId="77777777" w:rsidR="002E788D" w:rsidRDefault="002E788D" w:rsidP="002E788D">
      <w:pPr>
        <w:pStyle w:val="PargrafodaLista"/>
        <w:spacing w:line="360" w:lineRule="auto"/>
        <w:ind w:left="0"/>
        <w:jc w:val="both"/>
        <w:rPr>
          <w:rFonts w:ascii="Arial" w:hAnsi="Arial" w:cs="Arial"/>
          <w:sz w:val="24"/>
          <w:szCs w:val="24"/>
        </w:rPr>
      </w:pPr>
      <w:r>
        <w:rPr>
          <w:rFonts w:ascii="Arial" w:hAnsi="Arial" w:cs="Arial"/>
          <w:sz w:val="24"/>
          <w:szCs w:val="24"/>
        </w:rPr>
        <w:t>Foi concedido o BPC para pessoa com deficiência que convive com o cônjuge e dois filhos, com renda total do grupo familiar no valor de R$ 2798,00, após analisar o valor da renda conjugado com outros fatores indicativos de risco social.</w:t>
      </w:r>
    </w:p>
    <w:p w14:paraId="03D50F98" w14:textId="77777777" w:rsidR="002E788D" w:rsidRDefault="002E788D" w:rsidP="002E788D">
      <w:pPr>
        <w:pStyle w:val="PargrafodaLista"/>
        <w:spacing w:line="360" w:lineRule="auto"/>
        <w:ind w:left="0"/>
        <w:jc w:val="both"/>
        <w:rPr>
          <w:rFonts w:ascii="Arial" w:hAnsi="Arial" w:cs="Arial"/>
          <w:sz w:val="24"/>
          <w:szCs w:val="24"/>
        </w:rPr>
      </w:pPr>
      <w:r w:rsidRPr="00E00DB9">
        <w:rPr>
          <w:rFonts w:ascii="Arial" w:hAnsi="Arial" w:cs="Arial"/>
          <w:sz w:val="24"/>
          <w:szCs w:val="24"/>
        </w:rPr>
        <w:t>FONTE: TRF-4ª Região</w:t>
      </w:r>
    </w:p>
    <w:p w14:paraId="1FC3F0B2" w14:textId="77777777" w:rsidR="002E788D" w:rsidRDefault="002E788D" w:rsidP="002E788D">
      <w:pPr>
        <w:pStyle w:val="PargrafodaLista"/>
        <w:spacing w:line="240" w:lineRule="auto"/>
        <w:ind w:left="0"/>
        <w:jc w:val="both"/>
        <w:rPr>
          <w:rFonts w:ascii="Arial" w:hAnsi="Arial" w:cs="Arial"/>
          <w:sz w:val="24"/>
          <w:szCs w:val="24"/>
        </w:rPr>
      </w:pPr>
      <w:r>
        <w:rPr>
          <w:rFonts w:ascii="Arial" w:hAnsi="Arial" w:cs="Arial"/>
          <w:sz w:val="24"/>
          <w:szCs w:val="24"/>
        </w:rPr>
        <w:t>Por mais decisões assim!!</w:t>
      </w:r>
    </w:p>
    <w:p w14:paraId="3AF5922A" w14:textId="77777777" w:rsidR="002E788D" w:rsidRPr="0074310F" w:rsidRDefault="002E788D" w:rsidP="002E788D">
      <w:pPr>
        <w:rPr>
          <w:rFonts w:ascii="Arial" w:hAnsi="Arial" w:cs="Arial"/>
          <w:sz w:val="24"/>
          <w:szCs w:val="24"/>
        </w:rPr>
      </w:pPr>
    </w:p>
    <w:p w14:paraId="4F49D5A1" w14:textId="77777777" w:rsidR="00CD65E1" w:rsidRDefault="00CD65E1"/>
    <w:sectPr w:rsidR="00CD65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88D"/>
    <w:rsid w:val="002E788D"/>
    <w:rsid w:val="00CD65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CF4A9"/>
  <w15:chartTrackingRefBased/>
  <w15:docId w15:val="{795AEA0C-7FDF-46C3-BEB1-BDB6AA4CC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88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E7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215</Words>
  <Characters>1161</Characters>
  <Application>Microsoft Office Word</Application>
  <DocSecurity>0</DocSecurity>
  <Lines>9</Lines>
  <Paragraphs>2</Paragraphs>
  <ScaleCrop>false</ScaleCrop>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Josineide Antunes</dc:creator>
  <cp:keywords/>
  <dc:description/>
  <cp:lastModifiedBy>Josineide Antunes</cp:lastModifiedBy>
  <cp:revision>1</cp:revision>
  <dcterms:created xsi:type="dcterms:W3CDTF">2022-05-02T11:10:00Z</dcterms:created>
  <dcterms:modified xsi:type="dcterms:W3CDTF">2022-05-02T11:11:00Z</dcterms:modified>
</cp:coreProperties>
</file>