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Шкаф Распашной с интегрированными ручками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Материал -  Мдф , ЛДСП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В-2600; Ш-2000; Г-500 мм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Стоимость - 93000 руб.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