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Гардеробная по индивидуальным  размерам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Материалы - Мдф,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Стоимость от -40000 руб.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