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《能源行业智能转型案例说》第1期文稿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案例卡片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pPr>
              <w:spacing w:after="2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行业赛道</w:t>
            </w:r>
          </w:p>
        </w:tc>
        <w:tc>
          <w:tcPr>
            <w:tcW w:type="pct" w:w="20%"/>
          </w:tcPr>
          <w:p>
            <w:pPr>
              <w:spacing w:after="2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企业</w:t>
            </w:r>
          </w:p>
        </w:tc>
        <w:tc>
          <w:tcPr>
            <w:tcW w:type="pct" w:w="20%"/>
          </w:tcPr>
          <w:p>
            <w:pPr>
              <w:spacing w:after="2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核心技术</w:t>
            </w:r>
          </w:p>
        </w:tc>
        <w:tc>
          <w:tcPr>
            <w:tcW w:type="pct" w:w="20%"/>
          </w:tcPr>
          <w:p>
            <w:pPr>
              <w:spacing w:after="2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关键成效</w:t>
            </w:r>
          </w:p>
        </w:tc>
        <w:tc>
          <w:tcPr>
            <w:tcW w:type="pct" w:w="20%"/>
          </w:tcPr>
          <w:p>
            <w:pPr>
              <w:spacing w:after="2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可复制指数</w:t>
            </w:r>
          </w:p>
        </w:tc>
      </w:tr>
      <w:tr>
        <w:tc>
          <w:p>
            <w:pPr>
              <w:spacing w:after="2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智能电厂</w:t>
            </w:r>
          </w:p>
        </w:tc>
        <w:tc>
          <w:p>
            <w:pPr>
              <w:spacing w:after="2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国家能源集团</w:t>
            </w:r>
          </w:p>
        </w:tc>
        <w:tc>
          <w:p>
            <w:pPr>
              <w:spacing w:after="2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擎源大模型（千亿级参数）</w:t>
            </w:r>
          </w:p>
        </w:tc>
        <w:tc>
          <w:p>
            <w:pPr>
              <w:spacing w:after="2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日均操作量下降91.8%</w:t>
            </w:r>
          </w:p>
        </w:tc>
        <w:tc>
          <w:p>
            <w:pPr>
              <w:spacing w:after="2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★★★★☆</w:t>
            </w:r>
          </w:p>
        </w:tc>
      </w:tr>
    </w:tbl>
    <w:p>
      <w:pPr>
        <w:spacing w:after="3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擎源大模型上线国能：从事后维修到预测性维护，发电更聪明</w:t>
      </w:r>
    </w:p>
    <w:p>
      <w:pPr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【片头】（约15秒）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4"/>
          <w:szCs w:val="24"/>
        </w:rPr>
        <w:t xml:space="preserve">（画面：能源行业智能化转型的宏观场景，电厂、电网、新能源设施快速切换）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解说：当人工智能遇上传统能源，一场静悄悄的革命正在发生。这里是《能源行业智能转型案例说》，每天一个真实案例，带你看见能源行业的智能未来。</w:t>
      </w:r>
    </w:p>
    <w:p>
      <w:pPr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【转型背景与痛点】（约60秒）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4"/>
          <w:szCs w:val="24"/>
        </w:rPr>
        <w:t xml:space="preserve">（画面：传统电厂控制室、工作人员紧张监盘、设备检修场景）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解说：发电行业，关系着国计民生的基础产业。长期以来，这个行业面临着几大共性痛点——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安全风险高。高温高压的发电环境，任何设备故障都可能酿成重大事故。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交易决策难。电力市场化改革深入推进，如何在复杂多变的市场中做出最优交易决策，考验着每一家发电企业。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多能协同复杂。火电、水电、风电、光伏……多种电源如何协同调度，实现效益最大化？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设备运维被动。长期以来，发电设备采用事后维修模式——坏了再修，不仅成本高昂，更会造成非计划停机，影响发电效益。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这些痛点，靠传统手段已难以突破。而人工智能，正在打开一扇新的大门。</w:t>
      </w:r>
    </w:p>
    <w:p>
      <w:pPr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【智能化方案与技术路径】（约150秒）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4"/>
          <w:szCs w:val="24"/>
        </w:rPr>
        <w:t xml:space="preserve">（画面：国家能源集团大楼、数据中心、AI算法运行画面、大模型训练场景）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解说：2026年6月，国家能源集团正式发布了擎源大模型——全球首个千亿级参数的发电行业专用大模型。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注意，这是发电行业专用，不是通用大模型套了个行业马甲。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擎源大模型属于国家能源集团三横三纵N域一生态AI总体框架的核心引擎。所谓三横，是指算力层、数据层、算法层三大基础能力；三纵，是指火电、水电、新能源三大电源板块；N域，则是覆盖安全环保、电力交易、产调中枢、设备检修四大业务域的N个智能应用场景。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为了让大模型真正懂发电，国家能源集团拿出了310万个测点的实时运行数据来训练。这些测点遍布集团旗下的火电、水电、风电、光伏电站，涵盖温度、压力、振动、电流等数十种参数。可以说，擎源大模型是吃着发电数据长大的。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基于这一数据底座，擎源大模型在四大业务域孵化出41个业务智能体，每个智能体都有自己的角色名——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智能安全卫士，负责安全环保领域的风险识别与预警；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多能调度指挥官，负责多能协同优化调度；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电力交易参谋，负责电力市场交易决策支持；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设备检修管家，负责设备预测性维护与检修辅助。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这些智能体不是简单的数据分析工具，而是能够自主感知、决策、执行的数字员工。</w:t>
      </w:r>
    </w:p>
    <w:p>
      <w:pPr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【实施过程与关键决策】（约90秒）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4"/>
          <w:szCs w:val="24"/>
        </w:rPr>
        <w:t xml:space="preserve">（画面：定州电厂实景、工作人员操作智能系统、数据大屏）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解说：擎源大模型的落地，并非一蹴而就。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第一个关键挑战，是打破数据孤岛。国家能源集团下辖数百家电厂，每家电厂的DCS系统、SIS系统、MIS系统各不相同，数据格式、接口标准五花八门。集团花了两年时间，建立了统一的数据中台，才让数据真正流动起来。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第二个关键挑战，是让一线工人信任AI。在河北定州电厂，过去运行人员每天要进行3700多次操作——调整参数、记录数据、巡检设备。现在，擎源大模型接管了大部分重复性操作，日均操作量降至249次，锐减91.8%。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但一开始，很多老师傅不敢用。机器能比我更懂锅炉？这是他们共同的疑问。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转折点发生在一次设备故障预警。擎源大模型提前6小时预测到一台给水泵即将发生故障，建议立即切换备用泵。运行人员半信半疑地执行了，结果3小时后，这台泵果然出现了严重振动。如果当时没有切换，后果不堪设想。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从此，一线工人从不敢用变成了离不开。</w:t>
      </w:r>
    </w:p>
    <w:p>
      <w:pPr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【量化成效】（约60秒）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4"/>
          <w:szCs w:val="24"/>
        </w:rPr>
        <w:t xml:space="preserve">（画面：数据对比图表、效益数字动态展示、龙源电力海上风电场景）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解说：擎源大模型的成效，用数据说话——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效率提升：定州电厂600MW燃煤机组，生产成本下降0.3%，盈利能力提升2%。新能源功率预测准确率提升2.8%，有效减少了弃风弃光。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安全升级：设备故障提前预警，非计划停机时间大幅减少。龙源电力在海南首个海上风电项目中，使用无人化设备进行海缆检测，仅用10天就完成了全部检测任务，而过去这项工作需要至少一个月。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经济效益：按国家能源集团整体测算，擎源大模型全面落地后，年节约燃料成本可达数亿元，投资回收期缩短至2-3年。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绿色贡献：通过燃烧优化和运行优化，碳排放强度持续下降，助力双碳目标实现。</w:t>
      </w:r>
    </w:p>
    <w:p>
      <w:pPr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【可复制经验与启示】（约45秒）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4"/>
          <w:szCs w:val="24"/>
        </w:rPr>
        <w:t xml:space="preserve">（画面：其他电厂学习参观、行业会议交流场景）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解说：擎源大模型的成功，给能源行业智能化转型带来两点启示——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第一，AI大模型必须从业务痛点出发，而非技术驱动。擎源不是为大而大，而是针对发电行业的真实痛点，一个场景一个场景地落地。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第二，能源智能化要先做数据底座，再做场景应用。没有统一的数据中台，再好的算法也是空中楼阁。</w:t>
      </w:r>
    </w:p>
    <w:p>
      <w:pPr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4472C4"/>
          <w:sz w:val="24"/>
          <w:szCs w:val="24"/>
        </w:rPr>
        <w:t xml:space="preserve">【片尾】（约15秒）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4"/>
          <w:szCs w:val="24"/>
        </w:rPr>
        <w:t xml:space="preserve">（画面：栏目LOGO、二维码、下期预告）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解说：从事后维修到预测性维护，从人工判断到智能决策——擎源大模型正在改变发电行业的底层逻辑。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这里是《能源行业智能转型案例说》，明天同一时间，我们继续看见能源的智能未来。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4"/>
          <w:szCs w:val="24"/>
        </w:rPr>
        <w:t xml:space="preserve">（画面渐隐，音乐渐弱）</w:t>
      </w:r>
    </w:p>
    <w:p>
      <w:pP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视频制作说明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视频时长：约5分钟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画面素材来源建议（官媒新闻）：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1. 中国电力报关于擎源大模型的报道视频/图片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2. 国家能源集团官方宣传片素材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3. 定州电厂、龙源电力海上风电项目官方影像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4. 央视/新华社关于能源智能化转型的报道素材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配音风格：专业、沉稳、有节奏感，类似纪录片解说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背景音乐：科技感+温暖感结合，体现科技向善</w:t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音效：数据流动声、设备运转声、转场音效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999999"/>
          <w:sz w:val="18"/>
          <w:szCs w:val="18"/>
        </w:rPr>
        <w:t xml:space="preserve">本报告由 恩牛Claw 自动生成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2026-08-03T03:10:47.627Z</dcterms:created>
  <dcterms:modified xsi:type="dcterms:W3CDTF">2026-08-03T03:10:47.632Z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