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3C2F9" w14:textId="77777777" w:rsidR="00F45A70" w:rsidRPr="005672C3" w:rsidRDefault="00F45A70" w:rsidP="00F45A70">
      <w:pPr>
        <w:spacing w:after="0" w:line="240" w:lineRule="auto"/>
        <w:ind w:left="2127" w:right="-1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672C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2816" behindDoc="0" locked="0" layoutInCell="1" allowOverlap="1" wp14:anchorId="28CA86C3" wp14:editId="7CA0BBE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230630" cy="533400"/>
            <wp:effectExtent l="0" t="0" r="7620" b="0"/>
            <wp:wrapSquare wrapText="bothSides"/>
            <wp:docPr id="1" name="Рисунок 1" descr="https://urfu.ru/fileadmin/user_upload/common_files/about/brand/UrFULogo_Full_Russ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s://urfu.ru/fileadmin/user_upload/common_files/about/brand/UrFULogo_Full_Russia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Министерство науки и высшего образования Российской Федерации</w:t>
      </w:r>
    </w:p>
    <w:p w14:paraId="6ACBA9EA" w14:textId="77777777" w:rsidR="00F45A70" w:rsidRPr="005672C3" w:rsidRDefault="00F45A70" w:rsidP="00F45A70">
      <w:pPr>
        <w:spacing w:after="0" w:line="240" w:lineRule="auto"/>
        <w:ind w:left="2127" w:right="-1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425F95" w14:textId="77777777" w:rsidR="00F45A70" w:rsidRPr="005672C3" w:rsidRDefault="00F45A70" w:rsidP="00F45A70">
      <w:pPr>
        <w:spacing w:after="0" w:line="240" w:lineRule="auto"/>
        <w:ind w:left="2127" w:right="-1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«Уральский федеральный университет имени первого Президента России Б.Н. Ельцина» (</w:t>
      </w:r>
      <w:proofErr w:type="spellStart"/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УрФУ</w:t>
      </w:r>
      <w:proofErr w:type="spellEnd"/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6759AE6B" w14:textId="77777777" w:rsidR="00F45A70" w:rsidRPr="005672C3" w:rsidRDefault="00F45A70" w:rsidP="00F45A70">
      <w:pPr>
        <w:spacing w:after="0" w:line="240" w:lineRule="auto"/>
        <w:ind w:left="2127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Институт радиоэлектроники и информационных технологий – </w:t>
      </w:r>
      <w:proofErr w:type="spellStart"/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РтФ</w:t>
      </w:r>
      <w:proofErr w:type="spellEnd"/>
    </w:p>
    <w:p w14:paraId="76853029" w14:textId="77777777" w:rsidR="00F45A70" w:rsidRPr="005672C3" w:rsidRDefault="00F45A70" w:rsidP="00F45A70">
      <w:pPr>
        <w:spacing w:after="0" w:line="240" w:lineRule="auto"/>
        <w:ind w:left="2127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672C3">
        <w:rPr>
          <w:rFonts w:ascii="Times New Roman" w:eastAsia="Times New Roman" w:hAnsi="Times New Roman" w:cs="Times New Roman"/>
          <w:sz w:val="16"/>
          <w:szCs w:val="16"/>
          <w:lang w:eastAsia="ru-RU"/>
        </w:rPr>
        <w:t>Школа бакалавриата</w:t>
      </w:r>
    </w:p>
    <w:p w14:paraId="6E95874F" w14:textId="77777777" w:rsidR="00F45A70" w:rsidRPr="005672C3" w:rsidRDefault="00F45A70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74C99F" w14:textId="77777777" w:rsidR="00F45A70" w:rsidRPr="005672C3" w:rsidRDefault="00F45A70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7D692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9F519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0AE52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6D3FA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EF57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C83D1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F9C6B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4A0405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8918F9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8FC452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6B8303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8DE26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3475B9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94F314" w14:textId="2F30C314" w:rsidR="00F45A70" w:rsidRPr="005672C3" w:rsidRDefault="009D29CA" w:rsidP="00F45A70">
      <w:pPr>
        <w:spacing w:before="40"/>
        <w:jc w:val="center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>Отчет</w:t>
      </w:r>
    </w:p>
    <w:p w14:paraId="3A3E1AF0" w14:textId="47C6604E" w:rsidR="00F45A70" w:rsidRPr="005672C3" w:rsidRDefault="00F45A70" w:rsidP="00F45A70">
      <w:pPr>
        <w:spacing w:before="40"/>
        <w:jc w:val="center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>По дисциплине «</w:t>
      </w:r>
      <w:r w:rsidR="009D29CA" w:rsidRPr="005672C3">
        <w:rPr>
          <w:rFonts w:ascii="Times New Roman" w:hAnsi="Times New Roman" w:cs="Times New Roman"/>
          <w:sz w:val="28"/>
          <w:szCs w:val="28"/>
        </w:rPr>
        <w:t>Цифровые двойники</w:t>
      </w:r>
      <w:r w:rsidRPr="005672C3">
        <w:rPr>
          <w:rFonts w:ascii="Times New Roman" w:hAnsi="Times New Roman" w:cs="Times New Roman"/>
          <w:sz w:val="28"/>
          <w:szCs w:val="28"/>
        </w:rPr>
        <w:t>»</w:t>
      </w:r>
    </w:p>
    <w:p w14:paraId="1208B96B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BDFB3C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5C23EE" w14:textId="77F98624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>Студент: _</w:t>
      </w:r>
      <w:r w:rsidR="00972CA4" w:rsidRPr="005672C3">
        <w:rPr>
          <w:rFonts w:ascii="Times New Roman" w:hAnsi="Times New Roman" w:cs="Times New Roman"/>
          <w:sz w:val="28"/>
          <w:szCs w:val="28"/>
        </w:rPr>
        <w:t>______</w:t>
      </w:r>
      <w:r w:rsidR="009D29CA" w:rsidRPr="005672C3">
        <w:rPr>
          <w:rFonts w:ascii="Times New Roman" w:hAnsi="Times New Roman" w:cs="Times New Roman"/>
          <w:sz w:val="28"/>
          <w:szCs w:val="28"/>
          <w:u w:val="single"/>
        </w:rPr>
        <w:t>Иноземцев Кирилл Евгеньевич</w:t>
      </w:r>
      <w:r w:rsidRPr="005672C3">
        <w:rPr>
          <w:rFonts w:ascii="Times New Roman" w:hAnsi="Times New Roman" w:cs="Times New Roman"/>
          <w:sz w:val="28"/>
          <w:szCs w:val="28"/>
        </w:rPr>
        <w:t>__</w:t>
      </w:r>
      <w:r w:rsidR="00972CA4" w:rsidRPr="005672C3">
        <w:rPr>
          <w:rFonts w:ascii="Times New Roman" w:hAnsi="Times New Roman" w:cs="Times New Roman"/>
          <w:sz w:val="28"/>
          <w:szCs w:val="28"/>
        </w:rPr>
        <w:t>_</w:t>
      </w:r>
      <w:r w:rsidRPr="005672C3">
        <w:rPr>
          <w:rFonts w:ascii="Times New Roman" w:hAnsi="Times New Roman" w:cs="Times New Roman"/>
          <w:sz w:val="28"/>
          <w:szCs w:val="28"/>
        </w:rPr>
        <w:t>___</w:t>
      </w:r>
      <w:r w:rsidRPr="005672C3">
        <w:rPr>
          <w:rFonts w:ascii="Times New Roman" w:hAnsi="Times New Roman" w:cs="Times New Roman"/>
          <w:sz w:val="28"/>
          <w:szCs w:val="28"/>
        </w:rPr>
        <w:tab/>
        <w:t>________________</w:t>
      </w:r>
    </w:p>
    <w:p w14:paraId="1BDB5A79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0"/>
          <w:szCs w:val="28"/>
        </w:rPr>
        <w:t>ФИО</w:t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8"/>
          <w:szCs w:val="28"/>
        </w:rPr>
        <w:tab/>
      </w:r>
      <w:r w:rsidRPr="005672C3">
        <w:rPr>
          <w:rFonts w:ascii="Times New Roman" w:hAnsi="Times New Roman" w:cs="Times New Roman"/>
          <w:sz w:val="20"/>
          <w:szCs w:val="28"/>
        </w:rPr>
        <w:t>подпись</w:t>
      </w:r>
    </w:p>
    <w:p w14:paraId="492A94D8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9D07DA" w14:textId="25B1A083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>Группа: _______</w:t>
      </w:r>
      <w:r w:rsidR="00972CA4" w:rsidRPr="005672C3">
        <w:rPr>
          <w:rFonts w:ascii="Times New Roman" w:hAnsi="Times New Roman" w:cs="Times New Roman"/>
          <w:sz w:val="28"/>
          <w:szCs w:val="28"/>
          <w:u w:val="single"/>
        </w:rPr>
        <w:t>РИЗ-151105у</w:t>
      </w:r>
      <w:r w:rsidRPr="005672C3">
        <w:rPr>
          <w:rFonts w:ascii="Times New Roman" w:hAnsi="Times New Roman" w:cs="Times New Roman"/>
          <w:sz w:val="28"/>
          <w:szCs w:val="28"/>
        </w:rPr>
        <w:t>___________</w:t>
      </w:r>
    </w:p>
    <w:p w14:paraId="0042E076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A9AD11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612BDF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DCCB0D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667EAC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167B3B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824BBE" w14:textId="77777777" w:rsidR="00F45A70" w:rsidRPr="005672C3" w:rsidRDefault="00F45A70" w:rsidP="00F45A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09289" w14:textId="77777777" w:rsidR="00996EB3" w:rsidRPr="005672C3" w:rsidRDefault="00996EB3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27BCB" w14:textId="7288B897" w:rsidR="00996EB3" w:rsidRPr="005672C3" w:rsidRDefault="00996EB3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1E6E7F" w14:textId="6481B881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019CF" w14:textId="363B0F17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EA69F" w14:textId="370ADD41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6E8FF" w14:textId="6DB54511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27937C" w14:textId="2F51F50F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330156" w14:textId="1DC7259F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B1575" w14:textId="77777777" w:rsidR="00746CA5" w:rsidRPr="005672C3" w:rsidRDefault="00746CA5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3F56A" w14:textId="77777777" w:rsidR="00F45A70" w:rsidRPr="005672C3" w:rsidRDefault="00F45A70" w:rsidP="00F45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6F6FA2EE" w14:textId="05174412" w:rsidR="00CD3A44" w:rsidRPr="005672C3" w:rsidRDefault="00F45A70" w:rsidP="009D29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2C3">
        <w:rPr>
          <w:rFonts w:ascii="Times New Roman" w:hAnsi="Times New Roman" w:cs="Times New Roman"/>
          <w:sz w:val="28"/>
          <w:szCs w:val="28"/>
        </w:rPr>
        <w:fldChar w:fldCharType="begin"/>
      </w:r>
      <w:r w:rsidRPr="005672C3">
        <w:rPr>
          <w:rFonts w:ascii="Times New Roman" w:hAnsi="Times New Roman" w:cs="Times New Roman"/>
          <w:sz w:val="28"/>
          <w:szCs w:val="28"/>
        </w:rPr>
        <w:instrText xml:space="preserve"> DATE  \@ "yyyy"  \* MERGEFORMAT </w:instrText>
      </w:r>
      <w:r w:rsidRPr="005672C3">
        <w:rPr>
          <w:rFonts w:ascii="Times New Roman" w:hAnsi="Times New Roman" w:cs="Times New Roman"/>
          <w:sz w:val="28"/>
          <w:szCs w:val="28"/>
        </w:rPr>
        <w:fldChar w:fldCharType="separate"/>
      </w:r>
      <w:r w:rsidR="00C86817" w:rsidRPr="005672C3">
        <w:rPr>
          <w:rFonts w:ascii="Times New Roman" w:hAnsi="Times New Roman" w:cs="Times New Roman"/>
          <w:noProof/>
          <w:sz w:val="28"/>
          <w:szCs w:val="28"/>
        </w:rPr>
        <w:t>2026</w:t>
      </w:r>
      <w:r w:rsidRPr="005672C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B9AC722" w14:textId="77777777" w:rsidR="005672C3" w:rsidRPr="008F2D1F" w:rsidRDefault="005672C3" w:rsidP="008F2D1F">
      <w:pPr>
        <w:spacing w:after="80" w:line="360" w:lineRule="auto"/>
        <w:jc w:val="center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lastRenderedPageBreak/>
        <w:t>КОНСПЕКТ ЛЕКЦИИ</w:t>
      </w:r>
    </w:p>
    <w:p w14:paraId="5BD64D4C" w14:textId="77777777" w:rsidR="005672C3" w:rsidRPr="008F2D1F" w:rsidRDefault="005672C3" w:rsidP="008F2D1F">
      <w:pPr>
        <w:spacing w:after="200" w:line="360" w:lineRule="auto"/>
        <w:jc w:val="center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«Методы расчёта антенн в </w:t>
      </w:r>
      <w:proofErr w:type="spellStart"/>
      <w:r w:rsidRPr="008F2D1F">
        <w:rPr>
          <w:rFonts w:ascii="Times New Roman" w:eastAsia="Times New Roman" w:hAnsi="Times New Roman" w:cs="Times New Roman"/>
          <w:i/>
          <w:iCs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HFSS»</w:t>
      </w:r>
    </w:p>
    <w:p w14:paraId="01A51128" w14:textId="2A90D43E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HFSS (High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Frequency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Structure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Simulator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>) — ведущий программный пакет для электромагнитного моделирования высокочастотных устройств. Он реализует метод конечных элементов (МКЭ / FEM) в частотной области и широко применяется для расчёта антенн, фильтров, СВЧ-компонентов и радарных целей.</w:t>
      </w:r>
    </w:p>
    <w:p w14:paraId="0DD2C842" w14:textId="468655A7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Ключевые возможности HFSS для антенных задач: расчёт S-параметров и входного импеданса; построение диаграмм направленности (ДН); расчёт коэффициента усиления и КПД; анализ ближнего и дальнего полей; расчёт ЭПР (RCS); оптимизация геометрии антенны.</w:t>
      </w:r>
    </w:p>
    <w:p w14:paraId="3DAF1507" w14:textId="77777777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Основной решатель HFSS. Область моделирования разбивается на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тетраэдральные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ячейки, в каждой из которых поле аппроксимируется полиномами. Адаптивное измельчение сетки (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adaptive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mesh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refinement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) автоматически уточняет сетку в областях с быстро меняющимся полем до достижения заданной точности (критерий Max Delta S 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&lt; 0.02</w:t>
      </w:r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C68EE1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72C3" w:rsidRPr="008F2D1F" w14:paraId="6B67D041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3FF57" w14:textId="77777777" w:rsidR="005672C3" w:rsidRPr="008F2D1F" w:rsidRDefault="005672C3" w:rsidP="008F2D1F">
            <w:pPr>
              <w:spacing w:after="60" w:line="360" w:lineRule="auto"/>
              <w:rPr>
                <w:sz w:val="28"/>
                <w:szCs w:val="28"/>
              </w:rPr>
            </w:pPr>
            <w:r w:rsidRPr="008F2D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Область применения FEM</w:t>
            </w:r>
          </w:p>
          <w:p w14:paraId="03478FE4" w14:textId="77777777" w:rsidR="005672C3" w:rsidRPr="008F2D1F" w:rsidRDefault="005672C3" w:rsidP="008F2D1F">
            <w:pPr>
              <w:spacing w:line="360" w:lineRule="auto"/>
              <w:rPr>
                <w:sz w:val="28"/>
                <w:szCs w:val="28"/>
              </w:rPr>
            </w:pPr>
            <w:r w:rsidRPr="008F2D1F">
              <w:rPr>
                <w:rFonts w:ascii="Times New Roman" w:eastAsia="Times New Roman" w:hAnsi="Times New Roman" w:cs="Times New Roman"/>
                <w:sz w:val="28"/>
                <w:szCs w:val="28"/>
              </w:rPr>
              <w:t>Резонансные структуры, антенны с острыми кромками, многослойные среды, устройства с диэлектрическими вставками. Хорошо подходит для компактных антенн (патч, диполь, рупор).</w:t>
            </w:r>
          </w:p>
        </w:tc>
      </w:tr>
    </w:tbl>
    <w:p w14:paraId="08AD30D3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0B4C3775" w14:textId="77777777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Метод трассировки лучей — эффективен для электрически больших объектов (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размер &gt;</w:t>
      </w:r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&gt; λ). Луч «выстреливается» из источника, отражается от поверхностей объекта и принимается в точке наблюдения. Позволяет быстро рассчитывать ЭПР крупных конструкций (самолёты, корабли, автомобили, спутники).</w:t>
      </w:r>
    </w:p>
    <w:p w14:paraId="05F830B1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72C3" w:rsidRPr="008F2D1F" w14:paraId="5ED11578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097B9" w14:textId="77777777" w:rsidR="005672C3" w:rsidRPr="008F2D1F" w:rsidRDefault="005672C3" w:rsidP="008F2D1F">
            <w:pPr>
              <w:spacing w:after="60" w:line="360" w:lineRule="auto"/>
              <w:rPr>
                <w:sz w:val="28"/>
                <w:szCs w:val="28"/>
              </w:rPr>
            </w:pPr>
            <w:r w:rsidRPr="008F2D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Область применения SBR+</w:t>
            </w:r>
          </w:p>
          <w:p w14:paraId="03794823" w14:textId="77777777" w:rsidR="005672C3" w:rsidRPr="008F2D1F" w:rsidRDefault="005672C3" w:rsidP="008F2D1F">
            <w:pPr>
              <w:spacing w:line="360" w:lineRule="auto"/>
              <w:rPr>
                <w:sz w:val="28"/>
                <w:szCs w:val="28"/>
              </w:rPr>
            </w:pPr>
            <w:r w:rsidRPr="008F2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Объекты с </w:t>
            </w:r>
            <w:proofErr w:type="gramStart"/>
            <w:r w:rsidRPr="008F2D1F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размером &gt;</w:t>
            </w:r>
            <w:proofErr w:type="gramEnd"/>
            <w:r w:rsidRPr="008F2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10λ. Расчёт ЭПР в широком угловом диапазоне. Сцены с несколькими рассеивателями. Значительно быстрее FEM для крупных объектов.</w:t>
            </w:r>
          </w:p>
        </w:tc>
      </w:tr>
    </w:tbl>
    <w:p w14:paraId="1631839F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1F5449C9" w14:textId="77777777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Интегральное уравнение решается на поверхности проводящего объекта. Не требует разбиения объёма — только поверхностная сетка. Эффективен для проводящих антенн в свободном пространстве (вибраторы, рамочные антенны, рефлекторы).</w:t>
      </w:r>
    </w:p>
    <w:p w14:paraId="7F9F6774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30E01D60" w14:textId="63D609D8" w:rsidR="005672C3" w:rsidRPr="008F2D1F" w:rsidRDefault="005672C3" w:rsidP="008F2D1F">
      <w:pPr>
        <w:pStyle w:val="2"/>
        <w:spacing w:line="360" w:lineRule="auto"/>
        <w:rPr>
          <w:b w:val="0"/>
          <w:bCs w:val="0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Последовательность расчёта антенны в HFSS</w:t>
      </w:r>
    </w:p>
    <w:p w14:paraId="20D3C425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Создание геометрии — рисование в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Modeler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или импорт CAD (STEP, SAT, STL)</w:t>
      </w:r>
    </w:p>
    <w:p w14:paraId="771871DD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Назначение материалов — проводники (PEC, медь), диэлектрики (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Rogers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>, FR4)</w:t>
      </w:r>
    </w:p>
    <w:p w14:paraId="7FD534DA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Граничные условия —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Radiation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(открытое пространство), PML,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Perfect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E/H</w:t>
      </w:r>
    </w:p>
    <w:p w14:paraId="31597BEB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Возбуждение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Lumped Port, Wave Port, Incident Wave (Plane Wave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ЭПР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0F3AF6D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Solution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частота, критерий сходимости, тип решателя</w:t>
      </w:r>
    </w:p>
    <w:p w14:paraId="2F9DC642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Radiation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Infinite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Sphere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для дальнего поля (угловой диапазон)</w:t>
      </w:r>
    </w:p>
    <w:p w14:paraId="52CBADC3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Запуск расчёта —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All (F5), контроль сходимости</w:t>
      </w:r>
    </w:p>
    <w:p w14:paraId="6AD5FF3C" w14:textId="77777777" w:rsidR="005672C3" w:rsidRPr="008F2D1F" w:rsidRDefault="005672C3" w:rsidP="008F2D1F">
      <w:pPr>
        <w:pStyle w:val="af4"/>
        <w:numPr>
          <w:ilvl w:val="0"/>
          <w:numId w:val="30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Постпроцессинг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ДН, S-параметры, поля, ЭПР, КУ, КПД</w:t>
      </w:r>
    </w:p>
    <w:p w14:paraId="2EAD8221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652C9A47" w14:textId="77777777" w:rsidR="008F2D1F" w:rsidRDefault="008F2D1F" w:rsidP="008F2D1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51660407" w14:textId="4A241453" w:rsidR="005672C3" w:rsidRPr="008F2D1F" w:rsidRDefault="005672C3" w:rsidP="008F2D1F">
      <w:pPr>
        <w:pStyle w:val="2"/>
        <w:spacing w:line="360" w:lineRule="auto"/>
        <w:rPr>
          <w:b w:val="0"/>
          <w:bCs w:val="0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Типы антенн и особенности их моделирования</w:t>
      </w:r>
    </w:p>
    <w:p w14:paraId="51B56ACA" w14:textId="77777777" w:rsidR="005672C3" w:rsidRPr="005672C3" w:rsidRDefault="005672C3" w:rsidP="005672C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5672C3" w:rsidRPr="005672C3" w14:paraId="2598C485" w14:textId="77777777" w:rsidTr="006F3E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B6F4" w14:textId="77777777" w:rsidR="005672C3" w:rsidRPr="008F2D1F" w:rsidRDefault="005672C3" w:rsidP="006F3E59">
            <w:pPr>
              <w:jc w:val="center"/>
              <w:rPr>
                <w:color w:val="FFFFFF" w:themeColor="background1"/>
              </w:rPr>
            </w:pPr>
            <w:r w:rsidRPr="008F2D1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Тип антенны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73E1" w14:textId="77777777" w:rsidR="005672C3" w:rsidRPr="008F2D1F" w:rsidRDefault="005672C3" w:rsidP="006F3E59">
            <w:pPr>
              <w:jc w:val="center"/>
              <w:rPr>
                <w:color w:val="FFFFFF" w:themeColor="background1"/>
              </w:rPr>
            </w:pPr>
            <w:r w:rsidRPr="008F2D1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Возбуждение в HFSS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2BED" w14:textId="77777777" w:rsidR="005672C3" w:rsidRPr="008F2D1F" w:rsidRDefault="005672C3" w:rsidP="006F3E59">
            <w:pPr>
              <w:jc w:val="center"/>
              <w:rPr>
                <w:color w:val="FFFFFF" w:themeColor="background1"/>
              </w:rPr>
            </w:pPr>
            <w:r w:rsidRPr="008F2D1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Особенности</w:t>
            </w:r>
          </w:p>
        </w:tc>
      </w:tr>
      <w:tr w:rsidR="005672C3" w:rsidRPr="005672C3" w14:paraId="76E5E1C7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D63D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Патч-антенна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DDA4" w14:textId="77777777" w:rsidR="005672C3" w:rsidRPr="005672C3" w:rsidRDefault="005672C3" w:rsidP="006F3E59"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Lumped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 xml:space="preserve"> Port / Wave Port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C39B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 xml:space="preserve">Подложка </w:t>
            </w:r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Rogers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>/FR4, точность сетки у краёв</w:t>
            </w:r>
          </w:p>
        </w:tc>
      </w:tr>
      <w:tr w:rsidR="005672C3" w:rsidRPr="005672C3" w14:paraId="6D25B35B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92A4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Рупорная антенна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8774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Wave Port на входе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39F1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 xml:space="preserve">Размер </w:t>
            </w:r>
            <w:proofErr w:type="gramStart"/>
            <w:r w:rsidRPr="005672C3">
              <w:rPr>
                <w:rFonts w:ascii="Times New Roman" w:eastAsia="Times New Roman" w:hAnsi="Times New Roman" w:cs="Times New Roman"/>
              </w:rPr>
              <w:t>рупора &gt;</w:t>
            </w:r>
            <w:proofErr w:type="gramEnd"/>
            <w:r w:rsidRPr="005672C3">
              <w:rPr>
                <w:rFonts w:ascii="Times New Roman" w:eastAsia="Times New Roman" w:hAnsi="Times New Roman" w:cs="Times New Roman"/>
              </w:rPr>
              <w:t>&gt; λ, сетка внутри</w:t>
            </w:r>
          </w:p>
        </w:tc>
      </w:tr>
      <w:tr w:rsidR="005672C3" w:rsidRPr="005672C3" w14:paraId="59A6EFB2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9DF9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Вибратор (диполь)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334B" w14:textId="77777777" w:rsidR="005672C3" w:rsidRPr="005672C3" w:rsidRDefault="005672C3" w:rsidP="006F3E59"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Lumped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 xml:space="preserve"> Port в зазоре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BC48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PEC материал, симметрия задачи</w:t>
            </w:r>
          </w:p>
        </w:tc>
      </w:tr>
      <w:tr w:rsidR="005672C3" w:rsidRPr="005672C3" w14:paraId="490D5947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5BD3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Антенная решётка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9787" w14:textId="77777777" w:rsidR="005672C3" w:rsidRPr="005672C3" w:rsidRDefault="005672C3" w:rsidP="006F3E59"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Floquet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 xml:space="preserve"> Port (</w:t>
            </w:r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периодич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>.)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E2D8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Unit Cell + граничные условия Master/</w:t>
            </w:r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Slave</w:t>
            </w:r>
            <w:proofErr w:type="spellEnd"/>
          </w:p>
        </w:tc>
      </w:tr>
      <w:tr w:rsidR="005672C3" w:rsidRPr="005672C3" w14:paraId="62208782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C659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Параболический рефлектор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F7BD" w14:textId="77777777" w:rsidR="005672C3" w:rsidRPr="005672C3" w:rsidRDefault="005672C3" w:rsidP="006F3E59">
            <w:proofErr w:type="spellStart"/>
            <w:r w:rsidRPr="005672C3">
              <w:rPr>
                <w:rFonts w:ascii="Times New Roman" w:eastAsia="Times New Roman" w:hAnsi="Times New Roman" w:cs="Times New Roman"/>
              </w:rPr>
              <w:t>Feed</w:t>
            </w:r>
            <w:proofErr w:type="spellEnd"/>
            <w:r w:rsidRPr="005672C3">
              <w:rPr>
                <w:rFonts w:ascii="Times New Roman" w:eastAsia="Times New Roman" w:hAnsi="Times New Roman" w:cs="Times New Roman"/>
              </w:rPr>
              <w:t xml:space="preserve"> + SBR+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B200" w14:textId="77777777" w:rsidR="005672C3" w:rsidRPr="005672C3" w:rsidRDefault="005672C3" w:rsidP="006F3E59">
            <w:r w:rsidRPr="005672C3">
              <w:rPr>
                <w:rFonts w:ascii="Times New Roman" w:eastAsia="Times New Roman" w:hAnsi="Times New Roman" w:cs="Times New Roman"/>
              </w:rPr>
              <w:t>Электрически большой объект, метод SBR+</w:t>
            </w:r>
          </w:p>
        </w:tc>
      </w:tr>
    </w:tbl>
    <w:p w14:paraId="14FB7A71" w14:textId="77777777" w:rsidR="005672C3" w:rsidRPr="005672C3" w:rsidRDefault="005672C3" w:rsidP="005672C3">
      <w:pPr>
        <w:spacing w:after="60"/>
      </w:pPr>
    </w:p>
    <w:p w14:paraId="0E951054" w14:textId="77777777" w:rsidR="005672C3" w:rsidRPr="008F2D1F" w:rsidRDefault="005672C3" w:rsidP="005672C3">
      <w:pPr>
        <w:spacing w:after="140" w:line="276" w:lineRule="auto"/>
        <w:jc w:val="both"/>
        <w:rPr>
          <w:sz w:val="24"/>
          <w:szCs w:val="24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Таблица 1 — Типы антенн и методы возбуждения в HFSS</w:t>
      </w:r>
    </w:p>
    <w:p w14:paraId="07A020BD" w14:textId="77777777" w:rsidR="005672C3" w:rsidRPr="005672C3" w:rsidRDefault="005672C3" w:rsidP="005672C3">
      <w:pPr>
        <w:spacing w:after="60"/>
      </w:pPr>
    </w:p>
    <w:p w14:paraId="2514AB4F" w14:textId="2C37D2E4" w:rsidR="005672C3" w:rsidRPr="008F2D1F" w:rsidRDefault="005672C3" w:rsidP="008F2D1F">
      <w:pPr>
        <w:pStyle w:val="2"/>
        <w:spacing w:line="360" w:lineRule="auto"/>
        <w:rPr>
          <w:b w:val="0"/>
          <w:bCs w:val="0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Ключевые параметры антенны и их интерпретация</w:t>
      </w:r>
    </w:p>
    <w:p w14:paraId="24FCB577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S11 (коэффициент отражения) — показывает согласование антенны с питающей линией. S11 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&lt; –</w:t>
      </w:r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10 дБ означает, что более 90% мощности излучается.</w:t>
      </w:r>
    </w:p>
    <w:p w14:paraId="0DCA5FD0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Коэффициент усиления G [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дБи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] — отношение мощности в направлении максимума к мощности изотропного излучателя. Типичные значения: диполь 2.15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дБи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, патч 6–9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дБи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, рупор 10–20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дБи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CA7047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КПД антенны η — учитывает омические потери. Для PEC равен 100%; для реальных металлов снижается.</w:t>
      </w:r>
    </w:p>
    <w:p w14:paraId="1C4212BC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Ширина главного лепестка ДН (HPBW) — угол между точками –3 дБ от максимума. Чем уже лепесток, тем выше направленность.</w:t>
      </w:r>
    </w:p>
    <w:p w14:paraId="2DD57FF4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Поляризация — линейная (горизонтальная HH, вертикальная VV) или круговая (LHCP/RHCP). Определяется ориентацией вектора E-поля.</w:t>
      </w:r>
    </w:p>
    <w:p w14:paraId="729A7C51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2BA036F9" w14:textId="4A18AFA9" w:rsidR="005672C3" w:rsidRPr="008F2D1F" w:rsidRDefault="005672C3" w:rsidP="008F2D1F">
      <w:pPr>
        <w:pStyle w:val="2"/>
        <w:spacing w:line="360" w:lineRule="auto"/>
        <w:rPr>
          <w:b w:val="0"/>
          <w:bCs w:val="0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Расчёт ЭПР (RCS) в HFSS</w:t>
      </w:r>
    </w:p>
    <w:p w14:paraId="3C69B890" w14:textId="77777777" w:rsidR="005672C3" w:rsidRPr="008F2D1F" w:rsidRDefault="005672C3" w:rsidP="008F2D1F">
      <w:pPr>
        <w:spacing w:after="140"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Для расчёта ЭПР вместо порта используется источник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Incident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Wave (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Plane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Wave). Объект облучается плоской волной из дальней зоны, HFSS вычисляет рассеянное поле и строит диаграмму RCS.</w:t>
      </w:r>
    </w:p>
    <w:p w14:paraId="3EDA3871" w14:textId="77777777" w:rsidR="005672C3" w:rsidRPr="008F2D1F" w:rsidRDefault="005672C3" w:rsidP="008F2D1F">
      <w:pPr>
        <w:spacing w:after="60" w:line="360" w:lineRule="auto"/>
        <w:rPr>
          <w:sz w:val="28"/>
          <w:szCs w:val="28"/>
        </w:rPr>
      </w:pPr>
    </w:p>
    <w:p w14:paraId="54B40F81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Bistatic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RCS — угол наблюдения отличается от угла падения</w:t>
      </w:r>
    </w:p>
    <w:p w14:paraId="1AC3BA82" w14:textId="77777777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Monostatic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RCS — наблюдение в направлении обратного рассеяния (как у реального радара)</w:t>
      </w:r>
    </w:p>
    <w:p w14:paraId="11EEDD8E" w14:textId="0F63DD24" w:rsidR="005672C3" w:rsidRPr="008F2D1F" w:rsidRDefault="005672C3" w:rsidP="008F2D1F">
      <w:pPr>
        <w:pStyle w:val="af4"/>
        <w:numPr>
          <w:ilvl w:val="0"/>
          <w:numId w:val="31"/>
        </w:numPr>
        <w:spacing w:after="100" w:line="360" w:lineRule="auto"/>
        <w:contextualSpacing w:val="0"/>
        <w:rPr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выводится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дБ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·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²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: Results → Far Fields Report → Radiation Pattern → Bistatic/Monostatic RCS</w:t>
      </w:r>
      <w:r w:rsidRPr="008F2D1F">
        <w:rPr>
          <w:szCs w:val="28"/>
        </w:rPr>
        <w:br w:type="page"/>
      </w:r>
    </w:p>
    <w:p w14:paraId="45CF8EE5" w14:textId="53B3F7DC" w:rsidR="00752D48" w:rsidRPr="008F2D1F" w:rsidRDefault="00752D48" w:rsidP="00752D48">
      <w:pPr>
        <w:pStyle w:val="1"/>
        <w:rPr>
          <w:rFonts w:cs="Times New Roman"/>
          <w:b w:val="0"/>
          <w:bCs w:val="0"/>
        </w:rPr>
      </w:pPr>
      <w:r w:rsidRPr="008F2D1F">
        <w:rPr>
          <w:rFonts w:eastAsia="Times New Roman" w:cs="Times New Roman"/>
          <w:b w:val="0"/>
          <w:bCs w:val="0"/>
        </w:rPr>
        <w:lastRenderedPageBreak/>
        <w:t>Постановка задачи</w:t>
      </w:r>
    </w:p>
    <w:p w14:paraId="46A9C60D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E05BAD5" w14:textId="30BEE345" w:rsidR="00752D48" w:rsidRPr="008F2D1F" w:rsidRDefault="00752D48" w:rsidP="008F2D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Цель работы — разработать в программном пакете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HFSS модель для расчёта диаграммы рассеяния (эффективной площади рассеяния, ЭПР) объекта — спутника — при падении электромагнитной волны линейной поляризации из дальней зоны на рабочей частоте f = 1,006 ГГц (вариант 006: f = 1 ГГц + 006 МГц).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При выполнении задачи, я решил изменить задачу, а именно разработать ЭПР для спутника, так как очень интересуюсь космосом</w:t>
      </w:r>
    </w:p>
    <w:p w14:paraId="2CDD3E58" w14:textId="77777777" w:rsidR="00752D48" w:rsidRPr="008F2D1F" w:rsidRDefault="00752D48" w:rsidP="008F2D1F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color w:val="auto"/>
          <w:sz w:val="28"/>
          <w:szCs w:val="28"/>
        </w:rPr>
        <w:t>Исходные данные:</w:t>
      </w:r>
    </w:p>
    <w:p w14:paraId="3EAD7BF4" w14:textId="48312A8A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Объект расчёта: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спутник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с солнечными панелями</w:t>
      </w:r>
    </w:p>
    <w:p w14:paraId="20790C25" w14:textId="77777777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Рабочая частота: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f = 1 006 МГц = 1,006 ГГц</w:t>
      </w:r>
    </w:p>
    <w:p w14:paraId="5ED3AC60" w14:textId="51DF3E4F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Тип падающей волны: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плоская волна</w:t>
      </w:r>
    </w:p>
    <w:p w14:paraId="7988BCE8" w14:textId="222192DD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>Тип</w:t>
      </w: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>расчёта</w:t>
      </w: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Mono-static </w:t>
      </w:r>
    </w:p>
    <w:p w14:paraId="0DC40EEA" w14:textId="30FBA3D5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Граничные условия: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Radiation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Boundary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B41A46" w14:textId="5D8C684F" w:rsidR="00752D48" w:rsidRPr="008F2D1F" w:rsidRDefault="00752D48" w:rsidP="008F2D1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Материал модели: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Perfect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E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Pec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FCD8BC" w14:textId="77777777" w:rsidR="00752D48" w:rsidRPr="008F2D1F" w:rsidRDefault="00752D48" w:rsidP="00752D48">
      <w:pPr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136827" wp14:editId="6C8FA3D1">
            <wp:extent cx="2438740" cy="68017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9D97" w14:textId="798B03D9" w:rsidR="00752D48" w:rsidRPr="008F2D1F" w:rsidRDefault="00752D48" w:rsidP="00752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hAnsi="Times New Roman" w:cs="Times New Roman"/>
          <w:sz w:val="28"/>
          <w:szCs w:val="28"/>
        </w:rPr>
        <w:t xml:space="preserve">Рисунок 1 – Меню </w:t>
      </w:r>
      <w:r w:rsidRPr="008F2D1F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8F2D1F">
        <w:rPr>
          <w:rFonts w:ascii="Times New Roman" w:hAnsi="Times New Roman" w:cs="Times New Roman"/>
          <w:sz w:val="28"/>
          <w:szCs w:val="28"/>
        </w:rPr>
        <w:t xml:space="preserve"> </w:t>
      </w:r>
      <w:r w:rsidRPr="008F2D1F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8F2D1F">
        <w:rPr>
          <w:rFonts w:ascii="Times New Roman" w:hAnsi="Times New Roman" w:cs="Times New Roman"/>
          <w:sz w:val="28"/>
          <w:szCs w:val="28"/>
        </w:rPr>
        <w:br w:type="page"/>
      </w:r>
    </w:p>
    <w:p w14:paraId="59DE4280" w14:textId="26772307" w:rsidR="00752D48" w:rsidRPr="008F2D1F" w:rsidRDefault="00752D48" w:rsidP="00752D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расчёта используется CAD-модель спутника, импортированная в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HFSS из файла формата .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(STEP AP214). Модель содержит 7 компонентов (Part1.ipt – Part7.ipt),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которые были объедены в один объект для упрощения,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образующих сборку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SATELLITE.iam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AA06D6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BD50D85" w14:textId="77777777" w:rsidR="00752D48" w:rsidRPr="008F2D1F" w:rsidRDefault="00752D48" w:rsidP="00752D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Длина волны на рабочей частоте f = 1,006 ГГц:</w:t>
      </w:r>
    </w:p>
    <w:p w14:paraId="57746F9F" w14:textId="77777777" w:rsidR="00752D48" w:rsidRPr="008F2D1F" w:rsidRDefault="00752D48" w:rsidP="00752D4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λ = c / f = 3·10⁸ / 1,006·10⁹ ≈ 0,298 м ≈ 29,8 см</w:t>
      </w:r>
    </w:p>
    <w:p w14:paraId="5C23B2DD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063FC02" w14:textId="4E4EC0CD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174993" wp14:editId="4D6C498F">
            <wp:extent cx="5939790" cy="319976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BEEE" w14:textId="0E694DB6" w:rsidR="00752D48" w:rsidRPr="008F2D1F" w:rsidRDefault="00752D48" w:rsidP="00752D48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hAnsi="Times New Roman" w:cs="Times New Roman"/>
          <w:sz w:val="28"/>
          <w:szCs w:val="28"/>
        </w:rPr>
        <w:t>Рисунок 2 – 3Д Модель спутника</w:t>
      </w:r>
    </w:p>
    <w:p w14:paraId="622F4D52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7FBB58E" w14:textId="77777777" w:rsidR="00752D48" w:rsidRPr="008F2D1F" w:rsidRDefault="00752D48" w:rsidP="00752D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Граничные условия задаются как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Radiation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Boundary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поглощающая граница, имитирующая бесконечное открытое пространство.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Radiation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Boundary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создаётся как прямоугольный параллелепипед (Air Box), охватывающий модель с отступом не менее λ/4 от поверхности объекта по каждой оси.</w:t>
      </w:r>
    </w:p>
    <w:p w14:paraId="7E70C5F3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766F26A" w14:textId="77777777" w:rsidR="00752D48" w:rsidRPr="008F2D1F" w:rsidRDefault="00752D48" w:rsidP="00752D4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Отступ Air Box: ≥ λ/4 = 0,298/4 ≈ 7,5 см от каждой грани объекта</w:t>
      </w:r>
    </w:p>
    <w:p w14:paraId="536E9F27" w14:textId="77777777" w:rsidR="00752D48" w:rsidRPr="008F2D1F" w:rsidRDefault="00752D48" w:rsidP="00752D4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Тип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границы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: Radiation Boundary (Assign Boundary → Radiation)</w:t>
      </w:r>
    </w:p>
    <w:p w14:paraId="101483D9" w14:textId="77777777" w:rsidR="00752D48" w:rsidRPr="008F2D1F" w:rsidRDefault="00752D48" w:rsidP="00752D4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Решатель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8F2D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HFSS – 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Modal</w:t>
      </w:r>
    </w:p>
    <w:p w14:paraId="3F639E02" w14:textId="7E12C381" w:rsidR="00752D48" w:rsidRPr="008F2D1F" w:rsidRDefault="00752D48" w:rsidP="00752D4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меню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Analysis → Add Solution Setup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задаётся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расчётная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частота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Параметры настройки решателя:</w:t>
      </w:r>
    </w:p>
    <w:p w14:paraId="6BB18FDC" w14:textId="77777777" w:rsidR="00752D48" w:rsidRDefault="00752D48" w:rsidP="00752D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52D48" w14:paraId="5F1CCB18" w14:textId="77777777" w:rsidTr="006F3E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E2A9" w14:textId="77777777" w:rsidR="00752D48" w:rsidRPr="00AA2719" w:rsidRDefault="00752D48" w:rsidP="006F3E59">
            <w:pPr>
              <w:jc w:val="center"/>
            </w:pPr>
            <w:r w:rsidRPr="00AA2719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lastRenderedPageBreak/>
              <w:t>Параметр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2B10" w14:textId="77777777" w:rsidR="00752D48" w:rsidRPr="00AA2719" w:rsidRDefault="00752D48" w:rsidP="006F3E59">
            <w:pPr>
              <w:jc w:val="center"/>
            </w:pPr>
            <w:r w:rsidRPr="00AA2719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Значение</w:t>
            </w:r>
          </w:p>
        </w:tc>
      </w:tr>
      <w:tr w:rsidR="00752D48" w14:paraId="3A8747F1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4017" w14:textId="77777777" w:rsidR="00752D48" w:rsidRPr="00AA2719" w:rsidRDefault="00752D48" w:rsidP="006F3E59"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 xml:space="preserve">Solution </w:t>
            </w:r>
            <w:proofErr w:type="spellStart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>Frequency</w:t>
            </w:r>
            <w:proofErr w:type="spellEnd"/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B388" w14:textId="77777777" w:rsidR="00752D48" w:rsidRPr="00AA2719" w:rsidRDefault="00752D48" w:rsidP="006F3E59">
            <w:r w:rsidRPr="00AA2719">
              <w:rPr>
                <w:rFonts w:ascii="Times New Roman" w:eastAsia="Times New Roman" w:hAnsi="Times New Roman" w:cs="Times New Roman"/>
              </w:rPr>
              <w:t xml:space="preserve">1.006 </w:t>
            </w:r>
            <w:proofErr w:type="spellStart"/>
            <w:r w:rsidRPr="00AA2719">
              <w:rPr>
                <w:rFonts w:ascii="Times New Roman" w:eastAsia="Times New Roman" w:hAnsi="Times New Roman" w:cs="Times New Roman"/>
              </w:rPr>
              <w:t>GHz</w:t>
            </w:r>
            <w:proofErr w:type="spellEnd"/>
          </w:p>
        </w:tc>
      </w:tr>
      <w:tr w:rsidR="00752D48" w14:paraId="2F278E51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B2BA" w14:textId="77777777" w:rsidR="00752D48" w:rsidRPr="00AA2719" w:rsidRDefault="00752D48" w:rsidP="006F3E59">
            <w:proofErr w:type="spellStart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>Maximum</w:t>
            </w:r>
            <w:proofErr w:type="spellEnd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 xml:space="preserve"> Number </w:t>
            </w:r>
            <w:proofErr w:type="spellStart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>of</w:t>
            </w:r>
            <w:proofErr w:type="spellEnd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>Passes</w:t>
            </w:r>
            <w:proofErr w:type="spellEnd"/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8308" w14:textId="0307B278" w:rsidR="00752D48" w:rsidRPr="00AA2719" w:rsidRDefault="00AA2719" w:rsidP="006F3E5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52D48" w14:paraId="750C0C56" w14:textId="77777777" w:rsidTr="006F3E5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8D0C" w14:textId="77777777" w:rsidR="00752D48" w:rsidRPr="00AA2719" w:rsidRDefault="00752D48" w:rsidP="006F3E59">
            <w:proofErr w:type="spellStart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>Maximum</w:t>
            </w:r>
            <w:proofErr w:type="spellEnd"/>
            <w:r w:rsidRPr="00AA2719">
              <w:rPr>
                <w:rFonts w:ascii="Times New Roman" w:eastAsia="Times New Roman" w:hAnsi="Times New Roman" w:cs="Times New Roman"/>
                <w:b/>
                <w:bCs/>
              </w:rPr>
              <w:t xml:space="preserve"> Delta S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D41C" w14:textId="0ADB500C" w:rsidR="00752D48" w:rsidRPr="00AA2719" w:rsidRDefault="00752D48" w:rsidP="006F3E59">
            <w:pPr>
              <w:rPr>
                <w:lang w:val="en-US"/>
              </w:rPr>
            </w:pPr>
            <w:r w:rsidRPr="00AA2719">
              <w:rPr>
                <w:rFonts w:ascii="Times New Roman" w:eastAsia="Times New Roman" w:hAnsi="Times New Roman" w:cs="Times New Roman"/>
              </w:rPr>
              <w:t>0.</w:t>
            </w:r>
            <w:r w:rsidR="00AA271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</w:tbl>
    <w:p w14:paraId="1D5B404E" w14:textId="77777777" w:rsidR="00752D48" w:rsidRDefault="00752D48" w:rsidP="00752D48">
      <w:pPr>
        <w:spacing w:after="80"/>
      </w:pPr>
    </w:p>
    <w:p w14:paraId="50BEAE87" w14:textId="676F7EDF" w:rsidR="00752D48" w:rsidRPr="008F2D1F" w:rsidRDefault="00752D48" w:rsidP="00752D48">
      <w:pPr>
        <w:spacing w:line="276" w:lineRule="auto"/>
        <w:jc w:val="both"/>
        <w:rPr>
          <w:sz w:val="24"/>
          <w:szCs w:val="24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AA2719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Параметры Solution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</w:p>
    <w:p w14:paraId="3E3A41BE" w14:textId="77777777" w:rsidR="00752D48" w:rsidRPr="008F2D1F" w:rsidRDefault="00752D48" w:rsidP="00752D48">
      <w:pPr>
        <w:spacing w:after="80"/>
        <w:rPr>
          <w:sz w:val="24"/>
          <w:szCs w:val="24"/>
        </w:rPr>
      </w:pPr>
    </w:p>
    <w:p w14:paraId="75F1BBA8" w14:textId="09CC03F7" w:rsidR="00752D48" w:rsidRDefault="00AA2719" w:rsidP="00752D48">
      <w:pPr>
        <w:spacing w:after="80"/>
      </w:pPr>
      <w:r w:rsidRPr="00AA2719">
        <w:rPr>
          <w:rFonts w:ascii="Times New Roman" w:eastAsia="Times New Roman" w:hAnsi="Times New Roman" w:cs="Times New Roman"/>
          <w:i/>
          <w:iCs/>
          <w:color w:val="666666"/>
        </w:rPr>
        <w:drawing>
          <wp:inline distT="0" distB="0" distL="0" distR="0" wp14:anchorId="72C0C9DC" wp14:editId="690CE06D">
            <wp:extent cx="4458322" cy="52775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0947" w14:textId="1A9A8EB7" w:rsidR="00752D48" w:rsidRPr="008F2D1F" w:rsidRDefault="00752D48" w:rsidP="00752D48">
      <w:pPr>
        <w:pStyle w:val="2"/>
        <w:rPr>
          <w:sz w:val="28"/>
          <w:szCs w:val="28"/>
        </w:rPr>
      </w:pPr>
    </w:p>
    <w:p w14:paraId="36A5BC57" w14:textId="369ACF99" w:rsidR="00752D48" w:rsidRPr="008F2D1F" w:rsidRDefault="00752D48" w:rsidP="00752D48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Источник излучения задаётся как плоская волна из дальней зоны: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Excitations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Incident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Wave →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Plane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Wave. Параметры плоской волны</w:t>
      </w:r>
      <w:r w:rsidR="00AA2719" w:rsidRPr="008F2D1F">
        <w:rPr>
          <w:rFonts w:ascii="Times New Roman" w:eastAsia="Times New Roman" w:hAnsi="Times New Roman" w:cs="Times New Roman"/>
          <w:sz w:val="28"/>
          <w:szCs w:val="28"/>
        </w:rPr>
        <w:t xml:space="preserve"> прикладываю скриншотами</w:t>
      </w:r>
      <w:r w:rsidR="00AA2719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5DC0725" w14:textId="1CE3FA0F" w:rsidR="00AA2719" w:rsidRDefault="00AA2719" w:rsidP="00752D48">
      <w:pPr>
        <w:spacing w:line="276" w:lineRule="auto"/>
        <w:jc w:val="both"/>
      </w:pPr>
      <w:r w:rsidRPr="00AA2719">
        <w:lastRenderedPageBreak/>
        <w:drawing>
          <wp:inline distT="0" distB="0" distL="0" distR="0" wp14:anchorId="76327604" wp14:editId="4D504E98">
            <wp:extent cx="3403159" cy="3546752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636" cy="35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C6F2" w14:textId="491F2F06" w:rsidR="00AA2719" w:rsidRPr="00AA2719" w:rsidRDefault="00AA2719" w:rsidP="00AA271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719">
        <w:rPr>
          <w:rFonts w:ascii="Times New Roman" w:hAnsi="Times New Roman" w:cs="Times New Roman"/>
          <w:sz w:val="28"/>
          <w:szCs w:val="28"/>
        </w:rPr>
        <w:t>Рисунок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AA2719">
        <w:rPr>
          <w:rFonts w:ascii="Times New Roman" w:hAnsi="Times New Roman" w:cs="Times New Roman"/>
          <w:sz w:val="28"/>
          <w:szCs w:val="28"/>
        </w:rPr>
        <w:t>Настройки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Incident Wave </w:t>
      </w:r>
      <w:proofErr w:type="gramStart"/>
      <w:r w:rsidRPr="00AA2719">
        <w:rPr>
          <w:rFonts w:ascii="Times New Roman" w:hAnsi="Times New Roman" w:cs="Times New Roman"/>
          <w:sz w:val="28"/>
          <w:szCs w:val="28"/>
          <w:lang w:val="en-US"/>
        </w:rPr>
        <w:t>Source &gt;</w:t>
      </w:r>
      <w:proofErr w:type="gramEnd"/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General Data</w:t>
      </w:r>
    </w:p>
    <w:p w14:paraId="4C5BDBDC" w14:textId="795DA199" w:rsidR="00AA2719" w:rsidRDefault="00AA2719" w:rsidP="00752D48">
      <w:pPr>
        <w:spacing w:line="276" w:lineRule="auto"/>
        <w:jc w:val="both"/>
      </w:pPr>
      <w:r w:rsidRPr="00AA2719">
        <w:drawing>
          <wp:inline distT="0" distB="0" distL="0" distR="0" wp14:anchorId="6F6F98DB" wp14:editId="1E02C235">
            <wp:extent cx="3424191" cy="3538331"/>
            <wp:effectExtent l="0" t="0" r="508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592" cy="35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E9A3" w14:textId="4C3D62F2" w:rsidR="00AA2719" w:rsidRPr="00AA2719" w:rsidRDefault="00AA2719" w:rsidP="00AA271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2719">
        <w:rPr>
          <w:rFonts w:ascii="Times New Roman" w:hAnsi="Times New Roman" w:cs="Times New Roman"/>
          <w:sz w:val="28"/>
          <w:szCs w:val="28"/>
        </w:rPr>
        <w:t>Рисунок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A2719">
        <w:rPr>
          <w:rFonts w:ascii="Times New Roman" w:hAnsi="Times New Roman" w:cs="Times New Roman"/>
          <w:sz w:val="28"/>
          <w:szCs w:val="28"/>
        </w:rPr>
        <w:t>Настройки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Incident Wave </w:t>
      </w:r>
      <w:proofErr w:type="gramStart"/>
      <w:r w:rsidRPr="00AA2719">
        <w:rPr>
          <w:rFonts w:ascii="Times New Roman" w:hAnsi="Times New Roman" w:cs="Times New Roman"/>
          <w:sz w:val="28"/>
          <w:szCs w:val="28"/>
          <w:lang w:val="en-US"/>
        </w:rPr>
        <w:t>Source &gt;</w:t>
      </w:r>
      <w:proofErr w:type="gramEnd"/>
      <w:r w:rsidRPr="00AA27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sz w:val="28"/>
          <w:szCs w:val="28"/>
          <w:lang w:val="en-US"/>
        </w:rPr>
        <w:t>Spherical Vector Setup</w:t>
      </w:r>
    </w:p>
    <w:p w14:paraId="03819D18" w14:textId="77777777" w:rsidR="00752D48" w:rsidRPr="008F2D1F" w:rsidRDefault="00752D48" w:rsidP="008F2D1F">
      <w:pPr>
        <w:spacing w:after="80" w:line="360" w:lineRule="auto"/>
        <w:rPr>
          <w:sz w:val="24"/>
          <w:szCs w:val="24"/>
          <w:lang w:val="en-US"/>
        </w:rPr>
      </w:pPr>
    </w:p>
    <w:p w14:paraId="367A1E4F" w14:textId="36585190" w:rsidR="00AA2719" w:rsidRPr="008F2D1F" w:rsidRDefault="00752D48" w:rsidP="008F2D1F">
      <w:pPr>
        <w:spacing w:line="360" w:lineRule="auto"/>
        <w:jc w:val="both"/>
        <w:rPr>
          <w:sz w:val="24"/>
          <w:szCs w:val="24"/>
          <w:lang w:val="en-US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расчёта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полной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диаграммы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рассеяния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Radiation Setup (HFSS → Radiation → Insert Far Field Setup → Infinite Sphere)</w:t>
      </w:r>
    </w:p>
    <w:p w14:paraId="00D9D5F8" w14:textId="753DDE98" w:rsidR="00AA2719" w:rsidRDefault="00AA2719" w:rsidP="00752D48">
      <w:pPr>
        <w:rPr>
          <w:noProof/>
        </w:rPr>
      </w:pPr>
      <w:r w:rsidRPr="00AA2719">
        <w:lastRenderedPageBreak/>
        <w:drawing>
          <wp:inline distT="0" distB="0" distL="0" distR="0" wp14:anchorId="6DDAC555" wp14:editId="07454DF8">
            <wp:extent cx="2145908" cy="3061252"/>
            <wp:effectExtent l="0" t="0" r="698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7944" cy="30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719">
        <w:rPr>
          <w:noProof/>
        </w:rPr>
        <w:t xml:space="preserve">  </w:t>
      </w:r>
    </w:p>
    <w:p w14:paraId="619172E4" w14:textId="2B46D459" w:rsidR="00AA2719" w:rsidRPr="00AA2719" w:rsidRDefault="00AA2719" w:rsidP="00752D4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A2719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5 -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настройки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Far Field Radiation Sphere Setup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для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3D</w:t>
      </w:r>
    </w:p>
    <w:p w14:paraId="13495A37" w14:textId="77777777" w:rsidR="00AA2719" w:rsidRPr="00AA2719" w:rsidRDefault="00AA2719" w:rsidP="00752D48">
      <w:pPr>
        <w:rPr>
          <w:noProof/>
          <w:lang w:val="en-US"/>
        </w:rPr>
      </w:pPr>
    </w:p>
    <w:p w14:paraId="7E6CFDFA" w14:textId="035731B4" w:rsidR="00AA2719" w:rsidRDefault="00AA2719" w:rsidP="00752D48">
      <w:r w:rsidRPr="00AA2719">
        <w:rPr>
          <w:noProof/>
        </w:rPr>
        <w:drawing>
          <wp:inline distT="0" distB="0" distL="0" distR="0" wp14:anchorId="1D656FC3" wp14:editId="2AC97F9B">
            <wp:extent cx="2170706" cy="3046284"/>
            <wp:effectExtent l="0" t="0" r="127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7765" cy="305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6BB8" w14:textId="094EECDB" w:rsidR="00AA2719" w:rsidRPr="00AA2719" w:rsidRDefault="00AA2719" w:rsidP="00AA271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A2719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>6 -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настройки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Far Field Radiation Sphere Setup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для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>Elevation</w:t>
      </w:r>
    </w:p>
    <w:p w14:paraId="431A71B3" w14:textId="77777777" w:rsidR="00AA2719" w:rsidRPr="00AA2719" w:rsidRDefault="00AA2719" w:rsidP="00752D48">
      <w:pPr>
        <w:rPr>
          <w:lang w:val="en-US"/>
        </w:rPr>
      </w:pPr>
    </w:p>
    <w:p w14:paraId="7FD30EDF" w14:textId="00169C0B" w:rsidR="00AA2719" w:rsidRDefault="00AA2719" w:rsidP="00752D48">
      <w:r w:rsidRPr="00AA2719">
        <w:lastRenderedPageBreak/>
        <w:drawing>
          <wp:inline distT="0" distB="0" distL="0" distR="0" wp14:anchorId="2D0558A5" wp14:editId="412670E2">
            <wp:extent cx="2306971" cy="3307742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1967" cy="33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2C7" w14:textId="7879181E" w:rsidR="00AA2719" w:rsidRPr="008F2D1F" w:rsidRDefault="00AA2719" w:rsidP="008F2D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2719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>7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настройки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Far Field Radiation Sphere Setup </w:t>
      </w:r>
      <w:r w:rsidRPr="00AA2719">
        <w:rPr>
          <w:rFonts w:ascii="Times New Roman" w:hAnsi="Times New Roman" w:cs="Times New Roman"/>
          <w:noProof/>
          <w:sz w:val="28"/>
          <w:szCs w:val="28"/>
        </w:rPr>
        <w:t>для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A2719">
        <w:rPr>
          <w:rFonts w:ascii="Times New Roman" w:hAnsi="Times New Roman" w:cs="Times New Roman"/>
          <w:noProof/>
          <w:sz w:val="28"/>
          <w:szCs w:val="28"/>
          <w:lang w:val="en-US"/>
        </w:rPr>
        <w:t>Azimuth</w:t>
      </w:r>
    </w:p>
    <w:p w14:paraId="49D5DAA7" w14:textId="4FC4517E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Эффективная площадь рассеяния (ЭПР), или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Radar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Cross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(RCS) — фундаментальная характеристика объекта в радиолокации, количественно описывающая способность объекта рассеивать падающую на него электромагнитную волну в направлении приёмника. ЭПР является мерой «радиолокационной заметности» объекта и не зависит от мощности передатчика или расстояния до цели.</w:t>
      </w:r>
    </w:p>
    <w:p w14:paraId="2C321AAD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Физически ЭПР — это гипотетическая площадь поперечного сечения идеальной изотропной рассеивающей сферы, которая при данной плотности потока мощности падающей волны создала бы ту же плотность потока рассеянной мощности в направлении наблюдателя, что и реальный объект.</w:t>
      </w:r>
    </w:p>
    <w:p w14:paraId="12414E3E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Математически ЭПР σ определяется следующим выражением:</w:t>
      </w:r>
    </w:p>
    <w:p w14:paraId="6E636C0C" w14:textId="77777777" w:rsidR="00752D48" w:rsidRPr="008F2D1F" w:rsidRDefault="00752D48" w:rsidP="008F2D1F">
      <w:pPr>
        <w:spacing w:before="120" w:after="120" w:line="360" w:lineRule="auto"/>
        <w:jc w:val="center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σ =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lim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(R→∞) 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[ 4</w:t>
      </w:r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πR² · |E_s|² / |E_i|² ]  [м²]</w:t>
      </w:r>
    </w:p>
    <w:p w14:paraId="77350C28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где R — расстояние от объекта до точки наблюдения;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E_s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напряжённость поля рассеянной волны;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E_i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— напряжённость поля падающей волны. Условие R→∞ означает, что рассеяние рассматривается в дальней зоне.</w:t>
      </w:r>
    </w:p>
    <w:p w14:paraId="492047DA" w14:textId="77777777" w:rsidR="00752D48" w:rsidRPr="008F2D1F" w:rsidRDefault="00752D48" w:rsidP="008F2D1F">
      <w:pPr>
        <w:spacing w:after="80" w:line="360" w:lineRule="auto"/>
        <w:rPr>
          <w:sz w:val="28"/>
          <w:szCs w:val="28"/>
        </w:rPr>
      </w:pPr>
    </w:p>
    <w:p w14:paraId="767150A1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lastRenderedPageBreak/>
        <w:t>В логарифмическом масштабе ЭПР выражается в дБ·м²:</w:t>
      </w:r>
    </w:p>
    <w:p w14:paraId="742F39E7" w14:textId="77777777" w:rsidR="00752D48" w:rsidRPr="008F2D1F" w:rsidRDefault="00752D48" w:rsidP="008F2D1F">
      <w:pPr>
        <w:spacing w:before="120" w:after="120" w:line="360" w:lineRule="auto"/>
        <w:jc w:val="center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σ [дБ·м²] = 10·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lg(</w:t>
      </w:r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σ [м²])</w:t>
      </w:r>
    </w:p>
    <w:p w14:paraId="2ABE1537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Диаграмма рассеяния (или RCS-паттерн) — зависимость ЭПР от угла облучения и наблюдения. Различают:</w:t>
      </w:r>
    </w:p>
    <w:p w14:paraId="5940B3A6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Моностатический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RCS (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моностатическая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ЭПР) — направление падения и наблюдения совпадают; моделирует ситуацию РЛС с совмещёнными передатчиком и приёмником (наиболее распространённый случай).</w:t>
      </w:r>
    </w:p>
    <w:p w14:paraId="726DA3C1" w14:textId="45A76250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Бистатический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RCS — направления падения и наблюдения различны; используется в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бистатических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радарных системах.</w:t>
      </w:r>
    </w:p>
    <w:p w14:paraId="181B33EF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Значение ЭПР определяется совокупностью факторов:</w:t>
      </w:r>
    </w:p>
    <w:p w14:paraId="66A422FA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Геометрия объекта — размер, форма, наличие острых кромок,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ретрорефлекторов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(уголковых отражателей), выпуклых поверхностей.</w:t>
      </w:r>
    </w:p>
    <w:p w14:paraId="41DEB1C7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Материал и покрытие поверхности — металлы имеют высокое ЭПР; радиопоглощающие материалы (RAM) снижают ЭПР в стелс-технологиях.</w:t>
      </w:r>
    </w:p>
    <w:p w14:paraId="1756FAC9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Частота облучения — при длине волны, сравнимой с размерами элементов объекта, возникают резонансные явления.</w:t>
      </w:r>
    </w:p>
    <w:p w14:paraId="7EDF9C2D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Поляризация — горизонтальная (HH) и вертикальная (VV) поляризации дают различные диаграммы рассеяния.</w:t>
      </w:r>
    </w:p>
    <w:p w14:paraId="63775C29" w14:textId="77777777" w:rsidR="00752D48" w:rsidRPr="008F2D1F" w:rsidRDefault="00752D48" w:rsidP="008F2D1F">
      <w:pPr>
        <w:pStyle w:val="af4"/>
        <w:numPr>
          <w:ilvl w:val="0"/>
          <w:numId w:val="32"/>
        </w:numPr>
        <w:spacing w:after="100" w:line="360" w:lineRule="auto"/>
        <w:contextualSpacing w:val="0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Угол облучения — ЭПР существенно зависит от ориентации объекта относительно радара.</w:t>
      </w:r>
    </w:p>
    <w:p w14:paraId="75178DCC" w14:textId="77777777" w:rsidR="00752D48" w:rsidRPr="008F2D1F" w:rsidRDefault="00752D48" w:rsidP="008F2D1F">
      <w:pPr>
        <w:spacing w:after="80" w:line="360" w:lineRule="auto"/>
        <w:rPr>
          <w:sz w:val="28"/>
          <w:szCs w:val="28"/>
        </w:rPr>
      </w:pPr>
    </w:p>
    <w:p w14:paraId="7601BB76" w14:textId="77777777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ЭПР различных объектов существенно варьируется. Насекомое имеет ЭПР порядка –40 дБ·м², птица — около –20 дБ·м², легковой автомобиль — от 0 до +10 дБ·м², самолёт гражданской авиации — от +10 до +30 дБ·м², авианосец — свыше +60 дБ·м². Космические аппараты в зависимости от конфигурации (наличия солнечных панелей, антенн) могут иметь ЭПР от –10 до +30 дБ·м².</w:t>
      </w:r>
    </w:p>
    <w:p w14:paraId="3B818FE9" w14:textId="77777777" w:rsidR="00752D48" w:rsidRPr="008F2D1F" w:rsidRDefault="00752D48" w:rsidP="008F2D1F">
      <w:pPr>
        <w:spacing w:after="80" w:line="360" w:lineRule="auto"/>
        <w:rPr>
          <w:sz w:val="28"/>
          <w:szCs w:val="28"/>
        </w:rPr>
      </w:pPr>
    </w:p>
    <w:p w14:paraId="78DEF8CC" w14:textId="6EBE4A1A" w:rsidR="00752D48" w:rsidRPr="008F2D1F" w:rsidRDefault="00752D48" w:rsidP="008F2D1F">
      <w:pPr>
        <w:spacing w:line="360" w:lineRule="auto"/>
        <w:jc w:val="both"/>
        <w:rPr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>Практическое применение ЭПР охватывает военную радиолокацию (обнаружение, классификация целей, стелс-технологии), астероидную и космическую защиту (ЭПР астероидов и обломков), управление воздушным движением, автомобильные радары ADAS (автономное вождение), а также медицинскую диагностику и неразрушающий контроль.</w:t>
      </w:r>
    </w:p>
    <w:p w14:paraId="2EFB1123" w14:textId="6712BC73" w:rsidR="00596328" w:rsidRPr="008F2D1F" w:rsidRDefault="00752D48" w:rsidP="008F2D1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После завершения расчёта в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HFSS результаты визуализируются через меню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Results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Monostatic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RCS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</w:rPr>
        <w:t>3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  <w:lang w:val="en-US"/>
        </w:rPr>
        <w:t>polar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>. Ниже приведены диаграммы рассеяния</w:t>
      </w:r>
      <w:r w:rsidR="00596328" w:rsidRPr="008F2D1F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в двух взаимно перпендикулярных плоскостях при частоте f = 1,006 ГГц.</w:t>
      </w:r>
    </w:p>
    <w:p w14:paraId="6ABEEBDA" w14:textId="0C7903A4" w:rsidR="00596328" w:rsidRDefault="00596328" w:rsidP="00752D48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32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8D543E" wp14:editId="120784CB">
            <wp:extent cx="5939790" cy="4145280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F986" w14:textId="31651437" w:rsidR="00596328" w:rsidRPr="00596328" w:rsidRDefault="00596328" w:rsidP="008F2D1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Рисунок 8 - </w:t>
      </w:r>
      <w:r w:rsidRPr="00596328">
        <w:rPr>
          <w:rFonts w:ascii="Times New Roman" w:eastAsia="Times New Roman" w:hAnsi="Times New Roman" w:cs="Times New Roman"/>
          <w:sz w:val="28"/>
          <w:szCs w:val="28"/>
        </w:rPr>
        <w:t>Диаграмма рассеяния ЭПР в горизонтальной плоскости</w:t>
      </w:r>
    </w:p>
    <w:p w14:paraId="719DEF3B" w14:textId="7F96A774" w:rsidR="00596328" w:rsidRDefault="00596328" w:rsidP="00752D48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32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A31702" wp14:editId="4EE2E1E2">
            <wp:extent cx="5939790" cy="444563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C6" w14:textId="5710F02F" w:rsidR="00596328" w:rsidRPr="00596328" w:rsidRDefault="00596328" w:rsidP="008F2D1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 - Диаграмма рассеяния ЭПР в горизонтальной плоскости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3Д модели</w:t>
      </w:r>
    </w:p>
    <w:p w14:paraId="420E4DBE" w14:textId="34A323B7" w:rsidR="00752D48" w:rsidRPr="008F2D1F" w:rsidRDefault="00752D48" w:rsidP="008F2D1F">
      <w:pPr>
        <w:spacing w:line="360" w:lineRule="auto"/>
        <w:jc w:val="both"/>
        <w:rPr>
          <w:sz w:val="24"/>
          <w:szCs w:val="24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Из диаграммы определяются: максимальное значение ЭПР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σ_max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[дБ·м²]; угол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φ_max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>, при котором достигается максимум; количество и ориентация главных лепестков рассеяния.</w:t>
      </w:r>
    </w:p>
    <w:p w14:paraId="39C95348" w14:textId="77777777" w:rsidR="00752D48" w:rsidRDefault="00752D48" w:rsidP="00752D48">
      <w:pPr>
        <w:spacing w:after="80"/>
      </w:pPr>
    </w:p>
    <w:p w14:paraId="7B8CC227" w14:textId="279B5EEF" w:rsidR="00752D48" w:rsidRPr="008F2D1F" w:rsidRDefault="00752D48" w:rsidP="00752D48">
      <w:pPr>
        <w:pStyle w:val="2"/>
        <w:rPr>
          <w:b w:val="0"/>
          <w:bCs w:val="0"/>
          <w:color w:val="auto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Диаграмма рассеяния в вертикальной плоскости</w:t>
      </w:r>
    </w:p>
    <w:p w14:paraId="62013991" w14:textId="1B1416CB" w:rsidR="00752D48" w:rsidRDefault="00752D48" w:rsidP="00752D48">
      <w:pPr>
        <w:spacing w:line="276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Вертикальная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угломестная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плоскость</w:t>
      </w:r>
      <w:r w:rsidR="00596328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eastAsia="Times New Roman" w:hAnsi="Times New Roman" w:cs="Times New Roman"/>
          <w:sz w:val="24"/>
          <w:szCs w:val="24"/>
        </w:rPr>
        <w:t>оказывает угловое распределение ЭПР при изменении угла места от надира до зенита</w:t>
      </w:r>
    </w:p>
    <w:p w14:paraId="640A62FD" w14:textId="3811E8AE" w:rsidR="00752D48" w:rsidRDefault="00596328" w:rsidP="00752D48">
      <w:pPr>
        <w:spacing w:after="80"/>
      </w:pPr>
      <w:r w:rsidRPr="00596328">
        <w:lastRenderedPageBreak/>
        <w:drawing>
          <wp:inline distT="0" distB="0" distL="0" distR="0" wp14:anchorId="389D0196" wp14:editId="6D60DD2D">
            <wp:extent cx="5529374" cy="341906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335" cy="34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3341" w14:textId="1B7B6B96" w:rsidR="00596328" w:rsidRDefault="00596328" w:rsidP="00596328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6328">
        <w:rPr>
          <w:rFonts w:ascii="Times New Roman" w:hAnsi="Times New Roman" w:cs="Times New Roman"/>
          <w:sz w:val="28"/>
          <w:szCs w:val="28"/>
        </w:rPr>
        <w:t>Рисунок 10 -</w:t>
      </w:r>
      <w:r w:rsidRPr="00596328">
        <w:rPr>
          <w:sz w:val="28"/>
          <w:szCs w:val="28"/>
        </w:rPr>
        <w:t xml:space="preserve"> </w:t>
      </w: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Диаграмма рассеяния ЭПР в вертикальной плоскости </w:t>
      </w:r>
    </w:p>
    <w:p w14:paraId="3919DA69" w14:textId="311F373E" w:rsidR="00596328" w:rsidRDefault="00596328" w:rsidP="00596328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32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970657" wp14:editId="3A9A5761">
            <wp:extent cx="5939790" cy="3731895"/>
            <wp:effectExtent l="0" t="0" r="381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B8C6" w14:textId="26AF2AEC" w:rsidR="00596328" w:rsidRPr="00596328" w:rsidRDefault="00596328" w:rsidP="008F2D1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 - Диаграмма рассеяния ЭПР в </w:t>
      </w:r>
      <w:r>
        <w:rPr>
          <w:rFonts w:ascii="Times New Roman" w:eastAsia="Times New Roman" w:hAnsi="Times New Roman" w:cs="Times New Roman"/>
          <w:sz w:val="28"/>
          <w:szCs w:val="28"/>
        </w:rPr>
        <w:t>вертикальной</w:t>
      </w:r>
      <w:r w:rsidRPr="00596328">
        <w:rPr>
          <w:rFonts w:ascii="Times New Roman" w:eastAsia="Times New Roman" w:hAnsi="Times New Roman" w:cs="Times New Roman"/>
          <w:sz w:val="28"/>
          <w:szCs w:val="28"/>
        </w:rPr>
        <w:t xml:space="preserve"> плоскости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3Д модели</w:t>
      </w:r>
    </w:p>
    <w:p w14:paraId="68DB1DF9" w14:textId="77777777" w:rsidR="00596328" w:rsidRPr="00596328" w:rsidRDefault="00596328" w:rsidP="00596328">
      <w:pPr>
        <w:spacing w:after="80"/>
        <w:jc w:val="center"/>
        <w:rPr>
          <w:sz w:val="28"/>
          <w:szCs w:val="28"/>
        </w:rPr>
      </w:pPr>
    </w:p>
    <w:p w14:paraId="5D2F5C57" w14:textId="77777777" w:rsidR="00752D48" w:rsidRDefault="00752D48" w:rsidP="00752D48">
      <w:pPr>
        <w:spacing w:after="80"/>
      </w:pPr>
    </w:p>
    <w:p w14:paraId="0FBA1DB7" w14:textId="290E730E" w:rsidR="00752D48" w:rsidRPr="008F2D1F" w:rsidRDefault="00752D48" w:rsidP="005963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Анализ диаграмм позволяет оценить 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ракурсную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 зависимость ЭПР спутника, выявить углы минимальной и максимальной радиолокационной заметности, а </w:t>
      </w:r>
      <w:r w:rsidRPr="008F2D1F"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сравнить вклад различных конструктивных элементов (панели солнечных батарей, антенны, корпус) в суммарное рассеяние.</w:t>
      </w:r>
    </w:p>
    <w:p w14:paraId="7212BD2F" w14:textId="77777777" w:rsidR="00752D48" w:rsidRPr="008F2D1F" w:rsidRDefault="00752D48" w:rsidP="00752D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Ansys</w:t>
      </w:r>
      <w:proofErr w:type="spellEnd"/>
      <w:r w:rsidRPr="008F2D1F">
        <w:rPr>
          <w:rFonts w:ascii="Times New Roman" w:eastAsia="Times New Roman" w:hAnsi="Times New Roman" w:cs="Times New Roman"/>
          <w:sz w:val="28"/>
          <w:szCs w:val="28"/>
        </w:rPr>
        <w:t xml:space="preserve">-файл в </w:t>
      </w:r>
      <w:proofErr w:type="gramStart"/>
      <w:r w:rsidRPr="008F2D1F">
        <w:rPr>
          <w:rFonts w:ascii="Times New Roman" w:eastAsia="Times New Roman" w:hAnsi="Times New Roman" w:cs="Times New Roman"/>
          <w:sz w:val="28"/>
          <w:szCs w:val="28"/>
        </w:rPr>
        <w:t>формате .</w:t>
      </w:r>
      <w:proofErr w:type="spellStart"/>
      <w:r w:rsidRPr="008F2D1F">
        <w:rPr>
          <w:rFonts w:ascii="Times New Roman" w:eastAsia="Times New Roman" w:hAnsi="Times New Roman" w:cs="Times New Roman"/>
          <w:sz w:val="28"/>
          <w:szCs w:val="28"/>
        </w:rPr>
        <w:t>aedtz</w:t>
      </w:r>
      <w:proofErr w:type="spellEnd"/>
      <w:proofErr w:type="gramEnd"/>
      <w:r w:rsidRPr="008F2D1F">
        <w:rPr>
          <w:rFonts w:ascii="Times New Roman" w:eastAsia="Times New Roman" w:hAnsi="Times New Roman" w:cs="Times New Roman"/>
          <w:sz w:val="28"/>
          <w:szCs w:val="28"/>
        </w:rPr>
        <w:t>, а также README.md с дублирующим содержанием отчёта размещены в репозитории:</w:t>
      </w:r>
    </w:p>
    <w:p w14:paraId="53F0ADC2" w14:textId="77777777" w:rsidR="00752D48" w:rsidRPr="008F2D1F" w:rsidRDefault="00752D48" w:rsidP="00752D48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AB9C0DE" w14:textId="0CC6ED32" w:rsidR="00645904" w:rsidRPr="008F2D1F" w:rsidRDefault="008F2D1F" w:rsidP="008F2D1F">
      <w:pPr>
        <w:spacing w:after="80"/>
        <w:rPr>
          <w:rFonts w:ascii="Times New Roman" w:eastAsia="Courier New" w:hAnsi="Times New Roman" w:cs="Times New Roman"/>
          <w:sz w:val="28"/>
          <w:szCs w:val="28"/>
          <w:u w:val="single"/>
        </w:rPr>
      </w:pPr>
      <w:hyperlink r:id="rId21" w:history="1">
        <w:r w:rsidRPr="008F2D1F">
          <w:rPr>
            <w:rStyle w:val="af"/>
            <w:rFonts w:ascii="Times New Roman" w:eastAsia="Courier New" w:hAnsi="Times New Roman" w:cs="Times New Roman"/>
            <w:color w:val="auto"/>
            <w:sz w:val="28"/>
            <w:szCs w:val="28"/>
          </w:rPr>
          <w:t>https://github.com/scaringeboosalis-eng/satellite-rcs-hfss-var006</w:t>
        </w:r>
      </w:hyperlink>
    </w:p>
    <w:sectPr w:rsidR="00645904" w:rsidRPr="008F2D1F" w:rsidSect="00B41F0C">
      <w:footerReference w:type="default" r:id="rId2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AD232" w14:textId="77777777" w:rsidR="00EB1574" w:rsidRDefault="00EB1574" w:rsidP="00E070CB">
      <w:pPr>
        <w:spacing w:after="0" w:line="240" w:lineRule="auto"/>
      </w:pPr>
      <w:r>
        <w:separator/>
      </w:r>
    </w:p>
  </w:endnote>
  <w:endnote w:type="continuationSeparator" w:id="0">
    <w:p w14:paraId="1291D036" w14:textId="77777777" w:rsidR="00EB1574" w:rsidRDefault="00EB1574" w:rsidP="00E0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5198308" w14:textId="77777777" w:rsidR="00445917" w:rsidRPr="00BE15C1" w:rsidRDefault="00445917" w:rsidP="00BE15C1">
        <w:pPr>
          <w:pStyle w:val="a8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4308CE">
          <w:rPr>
            <w:rFonts w:ascii="Times New Roman" w:hAnsi="Times New Roman" w:cs="Times New Roman"/>
            <w:noProof/>
            <w:sz w:val="28"/>
          </w:rPr>
          <w:t>32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64B97" w14:textId="77777777" w:rsidR="00EB1574" w:rsidRDefault="00EB1574" w:rsidP="00E070CB">
      <w:pPr>
        <w:spacing w:after="0" w:line="240" w:lineRule="auto"/>
      </w:pPr>
      <w:r>
        <w:separator/>
      </w:r>
    </w:p>
  </w:footnote>
  <w:footnote w:type="continuationSeparator" w:id="0">
    <w:p w14:paraId="4B331B06" w14:textId="77777777" w:rsidR="00EB1574" w:rsidRDefault="00EB1574" w:rsidP="00E07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52CB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154D2F"/>
    <w:multiLevelType w:val="hybridMultilevel"/>
    <w:tmpl w:val="F46A0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34064"/>
    <w:multiLevelType w:val="hybridMultilevel"/>
    <w:tmpl w:val="05B07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B4A75"/>
    <w:multiLevelType w:val="hybridMultilevel"/>
    <w:tmpl w:val="49B06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016541"/>
    <w:multiLevelType w:val="hybridMultilevel"/>
    <w:tmpl w:val="77406C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E0489"/>
    <w:multiLevelType w:val="hybridMultilevel"/>
    <w:tmpl w:val="3CF26F58"/>
    <w:lvl w:ilvl="0" w:tplc="EF66D870">
      <w:start w:val="1"/>
      <w:numFmt w:val="decimal"/>
      <w:lvlText w:val="%1."/>
      <w:lvlJc w:val="left"/>
      <w:pPr>
        <w:ind w:left="720" w:hanging="360"/>
      </w:pPr>
    </w:lvl>
    <w:lvl w:ilvl="1" w:tplc="C5166524">
      <w:numFmt w:val="decimal"/>
      <w:lvlText w:val=""/>
      <w:lvlJc w:val="left"/>
    </w:lvl>
    <w:lvl w:ilvl="2" w:tplc="B328802C">
      <w:numFmt w:val="decimal"/>
      <w:lvlText w:val=""/>
      <w:lvlJc w:val="left"/>
    </w:lvl>
    <w:lvl w:ilvl="3" w:tplc="B5C832C0">
      <w:numFmt w:val="decimal"/>
      <w:lvlText w:val=""/>
      <w:lvlJc w:val="left"/>
    </w:lvl>
    <w:lvl w:ilvl="4" w:tplc="4050C824">
      <w:numFmt w:val="decimal"/>
      <w:lvlText w:val=""/>
      <w:lvlJc w:val="left"/>
    </w:lvl>
    <w:lvl w:ilvl="5" w:tplc="86B2C5EC">
      <w:numFmt w:val="decimal"/>
      <w:lvlText w:val=""/>
      <w:lvlJc w:val="left"/>
    </w:lvl>
    <w:lvl w:ilvl="6" w:tplc="84006778">
      <w:numFmt w:val="decimal"/>
      <w:lvlText w:val=""/>
      <w:lvlJc w:val="left"/>
    </w:lvl>
    <w:lvl w:ilvl="7" w:tplc="C3B2F68A">
      <w:numFmt w:val="decimal"/>
      <w:lvlText w:val=""/>
      <w:lvlJc w:val="left"/>
    </w:lvl>
    <w:lvl w:ilvl="8" w:tplc="B1A0D0CC">
      <w:numFmt w:val="decimal"/>
      <w:lvlText w:val=""/>
      <w:lvlJc w:val="left"/>
    </w:lvl>
  </w:abstractNum>
  <w:abstractNum w:abstractNumId="7" w15:restartNumberingAfterBreak="0">
    <w:nsid w:val="21B37F4D"/>
    <w:multiLevelType w:val="multilevel"/>
    <w:tmpl w:val="EC925D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79773EC"/>
    <w:multiLevelType w:val="multilevel"/>
    <w:tmpl w:val="FF3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936BF"/>
    <w:multiLevelType w:val="hybridMultilevel"/>
    <w:tmpl w:val="71D67E0A"/>
    <w:lvl w:ilvl="0" w:tplc="A5D671CC">
      <w:start w:val="1"/>
      <w:numFmt w:val="decimal"/>
      <w:pStyle w:val="a0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124AFF"/>
    <w:multiLevelType w:val="hybridMultilevel"/>
    <w:tmpl w:val="C0784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54032A"/>
    <w:multiLevelType w:val="multilevel"/>
    <w:tmpl w:val="0FA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6E78"/>
    <w:multiLevelType w:val="multilevel"/>
    <w:tmpl w:val="77848C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2F945FB"/>
    <w:multiLevelType w:val="hybridMultilevel"/>
    <w:tmpl w:val="F880F4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515A21"/>
    <w:multiLevelType w:val="multilevel"/>
    <w:tmpl w:val="D4B2695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3B31AA0"/>
    <w:multiLevelType w:val="hybridMultilevel"/>
    <w:tmpl w:val="56A42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2064B6"/>
    <w:multiLevelType w:val="hybridMultilevel"/>
    <w:tmpl w:val="C206E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637F73"/>
    <w:multiLevelType w:val="hybridMultilevel"/>
    <w:tmpl w:val="5E24E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B3165"/>
    <w:multiLevelType w:val="hybridMultilevel"/>
    <w:tmpl w:val="55C0F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7044F4"/>
    <w:multiLevelType w:val="hybridMultilevel"/>
    <w:tmpl w:val="2C6443EA"/>
    <w:lvl w:ilvl="0" w:tplc="E65CED70">
      <w:start w:val="1"/>
      <w:numFmt w:val="bullet"/>
      <w:lvlText w:val="–"/>
      <w:lvlJc w:val="left"/>
      <w:pPr>
        <w:ind w:left="720" w:hanging="360"/>
      </w:pPr>
    </w:lvl>
    <w:lvl w:ilvl="1" w:tplc="A3D47892">
      <w:numFmt w:val="decimal"/>
      <w:lvlText w:val=""/>
      <w:lvlJc w:val="left"/>
    </w:lvl>
    <w:lvl w:ilvl="2" w:tplc="DA44EE7C">
      <w:numFmt w:val="decimal"/>
      <w:lvlText w:val=""/>
      <w:lvlJc w:val="left"/>
    </w:lvl>
    <w:lvl w:ilvl="3" w:tplc="A61E7DD4">
      <w:numFmt w:val="decimal"/>
      <w:lvlText w:val=""/>
      <w:lvlJc w:val="left"/>
    </w:lvl>
    <w:lvl w:ilvl="4" w:tplc="A44A4650">
      <w:numFmt w:val="decimal"/>
      <w:lvlText w:val=""/>
      <w:lvlJc w:val="left"/>
    </w:lvl>
    <w:lvl w:ilvl="5" w:tplc="E4E47C46">
      <w:numFmt w:val="decimal"/>
      <w:lvlText w:val=""/>
      <w:lvlJc w:val="left"/>
    </w:lvl>
    <w:lvl w:ilvl="6" w:tplc="0AACE25C">
      <w:numFmt w:val="decimal"/>
      <w:lvlText w:val=""/>
      <w:lvlJc w:val="left"/>
    </w:lvl>
    <w:lvl w:ilvl="7" w:tplc="9D1A990A">
      <w:numFmt w:val="decimal"/>
      <w:lvlText w:val=""/>
      <w:lvlJc w:val="left"/>
    </w:lvl>
    <w:lvl w:ilvl="8" w:tplc="86866824">
      <w:numFmt w:val="decimal"/>
      <w:lvlText w:val=""/>
      <w:lvlJc w:val="left"/>
    </w:lvl>
  </w:abstractNum>
  <w:abstractNum w:abstractNumId="20" w15:restartNumberingAfterBreak="0">
    <w:nsid w:val="47AC575E"/>
    <w:multiLevelType w:val="hybridMultilevel"/>
    <w:tmpl w:val="12E4335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27D7C"/>
    <w:multiLevelType w:val="hybridMultilevel"/>
    <w:tmpl w:val="8AB0F3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6E1EBF"/>
    <w:multiLevelType w:val="hybridMultilevel"/>
    <w:tmpl w:val="8378F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D13B91"/>
    <w:multiLevelType w:val="multilevel"/>
    <w:tmpl w:val="E26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21882"/>
    <w:multiLevelType w:val="hybridMultilevel"/>
    <w:tmpl w:val="C6D46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C66557"/>
    <w:multiLevelType w:val="multilevel"/>
    <w:tmpl w:val="31EEEA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1763260"/>
    <w:multiLevelType w:val="multilevel"/>
    <w:tmpl w:val="B190533C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5984ACE"/>
    <w:multiLevelType w:val="hybridMultilevel"/>
    <w:tmpl w:val="FD147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154D64"/>
    <w:multiLevelType w:val="multilevel"/>
    <w:tmpl w:val="96E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47292"/>
    <w:multiLevelType w:val="hybridMultilevel"/>
    <w:tmpl w:val="27C413FE"/>
    <w:lvl w:ilvl="0" w:tplc="5E461EA6">
      <w:start w:val="1"/>
      <w:numFmt w:val="bullet"/>
      <w:lvlText w:val="–"/>
      <w:lvlJc w:val="left"/>
      <w:pPr>
        <w:ind w:left="720" w:hanging="360"/>
      </w:pPr>
    </w:lvl>
    <w:lvl w:ilvl="1" w:tplc="439E9136">
      <w:numFmt w:val="decimal"/>
      <w:lvlText w:val=""/>
      <w:lvlJc w:val="left"/>
    </w:lvl>
    <w:lvl w:ilvl="2" w:tplc="3B26AAA2">
      <w:numFmt w:val="decimal"/>
      <w:lvlText w:val=""/>
      <w:lvlJc w:val="left"/>
    </w:lvl>
    <w:lvl w:ilvl="3" w:tplc="7DEEA5F2">
      <w:numFmt w:val="decimal"/>
      <w:lvlText w:val=""/>
      <w:lvlJc w:val="left"/>
    </w:lvl>
    <w:lvl w:ilvl="4" w:tplc="D74890D6">
      <w:numFmt w:val="decimal"/>
      <w:lvlText w:val=""/>
      <w:lvlJc w:val="left"/>
    </w:lvl>
    <w:lvl w:ilvl="5" w:tplc="E488EABA">
      <w:numFmt w:val="decimal"/>
      <w:lvlText w:val=""/>
      <w:lvlJc w:val="left"/>
    </w:lvl>
    <w:lvl w:ilvl="6" w:tplc="A7F628B4">
      <w:numFmt w:val="decimal"/>
      <w:lvlText w:val=""/>
      <w:lvlJc w:val="left"/>
    </w:lvl>
    <w:lvl w:ilvl="7" w:tplc="F612C2F8">
      <w:numFmt w:val="decimal"/>
      <w:lvlText w:val=""/>
      <w:lvlJc w:val="left"/>
    </w:lvl>
    <w:lvl w:ilvl="8" w:tplc="5E08AE4C">
      <w:numFmt w:val="decimal"/>
      <w:lvlText w:val=""/>
      <w:lvlJc w:val="left"/>
    </w:lvl>
  </w:abstractNum>
  <w:abstractNum w:abstractNumId="30" w15:restartNumberingAfterBreak="0">
    <w:nsid w:val="6F1D6AD7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3915DBB"/>
    <w:multiLevelType w:val="hybridMultilevel"/>
    <w:tmpl w:val="2140F806"/>
    <w:lvl w:ilvl="0" w:tplc="4720F8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7"/>
  </w:num>
  <w:num w:numId="3">
    <w:abstractNumId w:val="20"/>
  </w:num>
  <w:num w:numId="4">
    <w:abstractNumId w:val="0"/>
  </w:num>
  <w:num w:numId="5">
    <w:abstractNumId w:val="9"/>
  </w:num>
  <w:num w:numId="6">
    <w:abstractNumId w:val="3"/>
  </w:num>
  <w:num w:numId="7">
    <w:abstractNumId w:val="14"/>
  </w:num>
  <w:num w:numId="8">
    <w:abstractNumId w:val="7"/>
  </w:num>
  <w:num w:numId="9">
    <w:abstractNumId w:val="25"/>
  </w:num>
  <w:num w:numId="10">
    <w:abstractNumId w:val="12"/>
  </w:num>
  <w:num w:numId="11">
    <w:abstractNumId w:val="30"/>
  </w:num>
  <w:num w:numId="12">
    <w:abstractNumId w:val="1"/>
  </w:num>
  <w:num w:numId="13">
    <w:abstractNumId w:val="26"/>
  </w:num>
  <w:num w:numId="14">
    <w:abstractNumId w:val="27"/>
  </w:num>
  <w:num w:numId="15">
    <w:abstractNumId w:val="18"/>
  </w:num>
  <w:num w:numId="16">
    <w:abstractNumId w:val="21"/>
  </w:num>
  <w:num w:numId="17">
    <w:abstractNumId w:val="15"/>
  </w:num>
  <w:num w:numId="18">
    <w:abstractNumId w:val="13"/>
  </w:num>
  <w:num w:numId="19">
    <w:abstractNumId w:val="10"/>
  </w:num>
  <w:num w:numId="20">
    <w:abstractNumId w:val="4"/>
  </w:num>
  <w:num w:numId="21">
    <w:abstractNumId w:val="16"/>
  </w:num>
  <w:num w:numId="22">
    <w:abstractNumId w:val="5"/>
  </w:num>
  <w:num w:numId="23">
    <w:abstractNumId w:val="22"/>
  </w:num>
  <w:num w:numId="24">
    <w:abstractNumId w:val="24"/>
  </w:num>
  <w:num w:numId="25">
    <w:abstractNumId w:val="28"/>
  </w:num>
  <w:num w:numId="26">
    <w:abstractNumId w:val="8"/>
  </w:num>
  <w:num w:numId="27">
    <w:abstractNumId w:val="11"/>
  </w:num>
  <w:num w:numId="28">
    <w:abstractNumId w:val="23"/>
  </w:num>
  <w:num w:numId="29">
    <w:abstractNumId w:val="31"/>
  </w:num>
  <w:num w:numId="30">
    <w:abstractNumId w:val="6"/>
    <w:lvlOverride w:ilvl="0">
      <w:startOverride w:val="1"/>
    </w:lvlOverride>
  </w:num>
  <w:num w:numId="31">
    <w:abstractNumId w:val="29"/>
    <w:lvlOverride w:ilvl="0">
      <w:startOverride w:val="1"/>
    </w:lvlOverride>
  </w:num>
  <w:num w:numId="32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A4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3219A"/>
    <w:rsid w:val="000330D7"/>
    <w:rsid w:val="00040E33"/>
    <w:rsid w:val="00051BDB"/>
    <w:rsid w:val="00053D82"/>
    <w:rsid w:val="00061632"/>
    <w:rsid w:val="00063046"/>
    <w:rsid w:val="0007229F"/>
    <w:rsid w:val="000770E9"/>
    <w:rsid w:val="00083A0A"/>
    <w:rsid w:val="00093F32"/>
    <w:rsid w:val="00095F17"/>
    <w:rsid w:val="000969A9"/>
    <w:rsid w:val="000A69ED"/>
    <w:rsid w:val="000B1713"/>
    <w:rsid w:val="000C51AA"/>
    <w:rsid w:val="000D30B2"/>
    <w:rsid w:val="000D3771"/>
    <w:rsid w:val="000D37EF"/>
    <w:rsid w:val="000D5733"/>
    <w:rsid w:val="000E15FD"/>
    <w:rsid w:val="000E48EE"/>
    <w:rsid w:val="000E61FC"/>
    <w:rsid w:val="000E66BC"/>
    <w:rsid w:val="000F34B9"/>
    <w:rsid w:val="00111682"/>
    <w:rsid w:val="00127886"/>
    <w:rsid w:val="00133E70"/>
    <w:rsid w:val="0013532C"/>
    <w:rsid w:val="001361E9"/>
    <w:rsid w:val="00153B8A"/>
    <w:rsid w:val="00156717"/>
    <w:rsid w:val="00157E07"/>
    <w:rsid w:val="00177BBE"/>
    <w:rsid w:val="0019483E"/>
    <w:rsid w:val="001A09FB"/>
    <w:rsid w:val="001A5751"/>
    <w:rsid w:val="001B31DF"/>
    <w:rsid w:val="001B37D2"/>
    <w:rsid w:val="001C0DA6"/>
    <w:rsid w:val="001C4551"/>
    <w:rsid w:val="001D6F5B"/>
    <w:rsid w:val="001E0E5D"/>
    <w:rsid w:val="001E3C14"/>
    <w:rsid w:val="001E59AE"/>
    <w:rsid w:val="001E7A34"/>
    <w:rsid w:val="002040D4"/>
    <w:rsid w:val="00204BCA"/>
    <w:rsid w:val="00211BEB"/>
    <w:rsid w:val="002131BD"/>
    <w:rsid w:val="002231F3"/>
    <w:rsid w:val="0022472B"/>
    <w:rsid w:val="00227348"/>
    <w:rsid w:val="00245176"/>
    <w:rsid w:val="002452D7"/>
    <w:rsid w:val="00257461"/>
    <w:rsid w:val="00257A1F"/>
    <w:rsid w:val="002703DC"/>
    <w:rsid w:val="00271F6C"/>
    <w:rsid w:val="00272C5A"/>
    <w:rsid w:val="00274D64"/>
    <w:rsid w:val="002A0669"/>
    <w:rsid w:val="002A22A3"/>
    <w:rsid w:val="002A33C9"/>
    <w:rsid w:val="002A5057"/>
    <w:rsid w:val="002B0CAD"/>
    <w:rsid w:val="002B50B1"/>
    <w:rsid w:val="002C786C"/>
    <w:rsid w:val="002D5538"/>
    <w:rsid w:val="002E1D10"/>
    <w:rsid w:val="002E300E"/>
    <w:rsid w:val="002E389B"/>
    <w:rsid w:val="002E7F8E"/>
    <w:rsid w:val="003012A9"/>
    <w:rsid w:val="003122F5"/>
    <w:rsid w:val="00312890"/>
    <w:rsid w:val="003234BB"/>
    <w:rsid w:val="00324BE1"/>
    <w:rsid w:val="0034472D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30D0"/>
    <w:rsid w:val="003E6FD8"/>
    <w:rsid w:val="00400224"/>
    <w:rsid w:val="004025E3"/>
    <w:rsid w:val="0040407F"/>
    <w:rsid w:val="004058F5"/>
    <w:rsid w:val="00405BBE"/>
    <w:rsid w:val="00412FE4"/>
    <w:rsid w:val="004159FD"/>
    <w:rsid w:val="004165BB"/>
    <w:rsid w:val="004308CE"/>
    <w:rsid w:val="00445917"/>
    <w:rsid w:val="004545EE"/>
    <w:rsid w:val="00455514"/>
    <w:rsid w:val="00456182"/>
    <w:rsid w:val="00457343"/>
    <w:rsid w:val="00463C28"/>
    <w:rsid w:val="00465201"/>
    <w:rsid w:val="004856E9"/>
    <w:rsid w:val="004875D4"/>
    <w:rsid w:val="0049239F"/>
    <w:rsid w:val="00492AC9"/>
    <w:rsid w:val="00497BB3"/>
    <w:rsid w:val="004A61B6"/>
    <w:rsid w:val="004B7063"/>
    <w:rsid w:val="004C2C87"/>
    <w:rsid w:val="004C66A5"/>
    <w:rsid w:val="004D3184"/>
    <w:rsid w:val="004D5E56"/>
    <w:rsid w:val="004D775A"/>
    <w:rsid w:val="004E1383"/>
    <w:rsid w:val="004E1F15"/>
    <w:rsid w:val="004E5AE3"/>
    <w:rsid w:val="004F02BD"/>
    <w:rsid w:val="004F1D9F"/>
    <w:rsid w:val="005079F5"/>
    <w:rsid w:val="005159D6"/>
    <w:rsid w:val="00527550"/>
    <w:rsid w:val="00530AAE"/>
    <w:rsid w:val="005312D6"/>
    <w:rsid w:val="0053402C"/>
    <w:rsid w:val="00534870"/>
    <w:rsid w:val="00534F7B"/>
    <w:rsid w:val="00536721"/>
    <w:rsid w:val="0054468F"/>
    <w:rsid w:val="00546823"/>
    <w:rsid w:val="005470E2"/>
    <w:rsid w:val="00554FB7"/>
    <w:rsid w:val="005615F5"/>
    <w:rsid w:val="005623A6"/>
    <w:rsid w:val="00562835"/>
    <w:rsid w:val="005672C3"/>
    <w:rsid w:val="005746E0"/>
    <w:rsid w:val="00575E8D"/>
    <w:rsid w:val="00581856"/>
    <w:rsid w:val="00581E6B"/>
    <w:rsid w:val="00586363"/>
    <w:rsid w:val="00586720"/>
    <w:rsid w:val="00590750"/>
    <w:rsid w:val="00590D8B"/>
    <w:rsid w:val="00596328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2460"/>
    <w:rsid w:val="005E43D1"/>
    <w:rsid w:val="005E5F5E"/>
    <w:rsid w:val="005F575E"/>
    <w:rsid w:val="00605550"/>
    <w:rsid w:val="006223A0"/>
    <w:rsid w:val="00632EAD"/>
    <w:rsid w:val="00645904"/>
    <w:rsid w:val="00647949"/>
    <w:rsid w:val="00650023"/>
    <w:rsid w:val="00650D49"/>
    <w:rsid w:val="006559AE"/>
    <w:rsid w:val="00656406"/>
    <w:rsid w:val="00656861"/>
    <w:rsid w:val="0067028A"/>
    <w:rsid w:val="00672EE4"/>
    <w:rsid w:val="00673005"/>
    <w:rsid w:val="00681E18"/>
    <w:rsid w:val="00697537"/>
    <w:rsid w:val="006A56ED"/>
    <w:rsid w:val="006B0561"/>
    <w:rsid w:val="006B2C03"/>
    <w:rsid w:val="006C183F"/>
    <w:rsid w:val="006C3122"/>
    <w:rsid w:val="006C6C72"/>
    <w:rsid w:val="006D7F6E"/>
    <w:rsid w:val="006E2B61"/>
    <w:rsid w:val="007155A2"/>
    <w:rsid w:val="0072600D"/>
    <w:rsid w:val="00727F32"/>
    <w:rsid w:val="00730C44"/>
    <w:rsid w:val="0074513A"/>
    <w:rsid w:val="007453A4"/>
    <w:rsid w:val="00745448"/>
    <w:rsid w:val="00746C65"/>
    <w:rsid w:val="00746CA5"/>
    <w:rsid w:val="00746E3B"/>
    <w:rsid w:val="00746F39"/>
    <w:rsid w:val="00747AA1"/>
    <w:rsid w:val="0075254D"/>
    <w:rsid w:val="00752D48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437"/>
    <w:rsid w:val="007858E1"/>
    <w:rsid w:val="00786228"/>
    <w:rsid w:val="0079647F"/>
    <w:rsid w:val="007A583E"/>
    <w:rsid w:val="007A693D"/>
    <w:rsid w:val="007B14A6"/>
    <w:rsid w:val="007B4468"/>
    <w:rsid w:val="007C44B0"/>
    <w:rsid w:val="007D7028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61BB"/>
    <w:rsid w:val="00885D84"/>
    <w:rsid w:val="00887174"/>
    <w:rsid w:val="008873D5"/>
    <w:rsid w:val="008943DD"/>
    <w:rsid w:val="008B2C77"/>
    <w:rsid w:val="008B5BB0"/>
    <w:rsid w:val="008C0230"/>
    <w:rsid w:val="008C2B26"/>
    <w:rsid w:val="008C2BD0"/>
    <w:rsid w:val="008C7B17"/>
    <w:rsid w:val="008D4B88"/>
    <w:rsid w:val="008E7615"/>
    <w:rsid w:val="008E7ED6"/>
    <w:rsid w:val="008F10E5"/>
    <w:rsid w:val="008F2D1F"/>
    <w:rsid w:val="008F5FB1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65A7"/>
    <w:rsid w:val="00960C39"/>
    <w:rsid w:val="00972CA4"/>
    <w:rsid w:val="00981753"/>
    <w:rsid w:val="009818DD"/>
    <w:rsid w:val="00996EB3"/>
    <w:rsid w:val="009A1402"/>
    <w:rsid w:val="009A28A4"/>
    <w:rsid w:val="009A3A95"/>
    <w:rsid w:val="009B6E56"/>
    <w:rsid w:val="009C09A3"/>
    <w:rsid w:val="009C66A2"/>
    <w:rsid w:val="009D29CA"/>
    <w:rsid w:val="009D438E"/>
    <w:rsid w:val="009D6841"/>
    <w:rsid w:val="009E5964"/>
    <w:rsid w:val="00A01F53"/>
    <w:rsid w:val="00A01F85"/>
    <w:rsid w:val="00A04132"/>
    <w:rsid w:val="00A31998"/>
    <w:rsid w:val="00A37BF3"/>
    <w:rsid w:val="00A44680"/>
    <w:rsid w:val="00A4610A"/>
    <w:rsid w:val="00A4709C"/>
    <w:rsid w:val="00A470DF"/>
    <w:rsid w:val="00A52E34"/>
    <w:rsid w:val="00A6539B"/>
    <w:rsid w:val="00A7702E"/>
    <w:rsid w:val="00A8680F"/>
    <w:rsid w:val="00A86AB8"/>
    <w:rsid w:val="00A905C8"/>
    <w:rsid w:val="00A97AE3"/>
    <w:rsid w:val="00AA2719"/>
    <w:rsid w:val="00AA7FEE"/>
    <w:rsid w:val="00AB262F"/>
    <w:rsid w:val="00AB5107"/>
    <w:rsid w:val="00AC12CF"/>
    <w:rsid w:val="00AC5AC7"/>
    <w:rsid w:val="00AD20A8"/>
    <w:rsid w:val="00AE4298"/>
    <w:rsid w:val="00AF3201"/>
    <w:rsid w:val="00AF36D2"/>
    <w:rsid w:val="00AF76BF"/>
    <w:rsid w:val="00B057C2"/>
    <w:rsid w:val="00B07A93"/>
    <w:rsid w:val="00B1055B"/>
    <w:rsid w:val="00B13711"/>
    <w:rsid w:val="00B13AB2"/>
    <w:rsid w:val="00B20A3C"/>
    <w:rsid w:val="00B26509"/>
    <w:rsid w:val="00B40AC8"/>
    <w:rsid w:val="00B41A81"/>
    <w:rsid w:val="00B41F0C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F09CD"/>
    <w:rsid w:val="00BF5272"/>
    <w:rsid w:val="00BF72DC"/>
    <w:rsid w:val="00C05700"/>
    <w:rsid w:val="00C12677"/>
    <w:rsid w:val="00C13DB5"/>
    <w:rsid w:val="00C21358"/>
    <w:rsid w:val="00C232D8"/>
    <w:rsid w:val="00C24A8E"/>
    <w:rsid w:val="00C30B2A"/>
    <w:rsid w:val="00C42945"/>
    <w:rsid w:val="00C54129"/>
    <w:rsid w:val="00C56445"/>
    <w:rsid w:val="00C75646"/>
    <w:rsid w:val="00C84E06"/>
    <w:rsid w:val="00C86817"/>
    <w:rsid w:val="00C9393F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D00C05"/>
    <w:rsid w:val="00D16E0C"/>
    <w:rsid w:val="00D224CE"/>
    <w:rsid w:val="00D228DC"/>
    <w:rsid w:val="00D24927"/>
    <w:rsid w:val="00D260D8"/>
    <w:rsid w:val="00D30C62"/>
    <w:rsid w:val="00D32E47"/>
    <w:rsid w:val="00D35B7A"/>
    <w:rsid w:val="00D512D7"/>
    <w:rsid w:val="00D708EF"/>
    <w:rsid w:val="00D71B3A"/>
    <w:rsid w:val="00DA5EAD"/>
    <w:rsid w:val="00DB115A"/>
    <w:rsid w:val="00DB5C61"/>
    <w:rsid w:val="00DD1235"/>
    <w:rsid w:val="00DD4C7F"/>
    <w:rsid w:val="00DE382C"/>
    <w:rsid w:val="00DF3217"/>
    <w:rsid w:val="00E070CB"/>
    <w:rsid w:val="00E14EB1"/>
    <w:rsid w:val="00E17F1A"/>
    <w:rsid w:val="00E31FCE"/>
    <w:rsid w:val="00E32D6E"/>
    <w:rsid w:val="00E33C3F"/>
    <w:rsid w:val="00E34A88"/>
    <w:rsid w:val="00E36973"/>
    <w:rsid w:val="00E412CC"/>
    <w:rsid w:val="00E4574E"/>
    <w:rsid w:val="00E47CC3"/>
    <w:rsid w:val="00E56F29"/>
    <w:rsid w:val="00E63AFF"/>
    <w:rsid w:val="00E64BA4"/>
    <w:rsid w:val="00E8347C"/>
    <w:rsid w:val="00E87D60"/>
    <w:rsid w:val="00E930A0"/>
    <w:rsid w:val="00E97C7D"/>
    <w:rsid w:val="00EA55B8"/>
    <w:rsid w:val="00EA6873"/>
    <w:rsid w:val="00EB1402"/>
    <w:rsid w:val="00EB1574"/>
    <w:rsid w:val="00EB5610"/>
    <w:rsid w:val="00EB5A18"/>
    <w:rsid w:val="00EB5C06"/>
    <w:rsid w:val="00ED400B"/>
    <w:rsid w:val="00EE0D0F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749C"/>
    <w:rsid w:val="00F45A70"/>
    <w:rsid w:val="00F53389"/>
    <w:rsid w:val="00F628DD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A6033"/>
    <w:rsid w:val="00FB2AE9"/>
    <w:rsid w:val="00FB5755"/>
    <w:rsid w:val="00FB5E2B"/>
    <w:rsid w:val="00FC07EB"/>
    <w:rsid w:val="00FC1752"/>
    <w:rsid w:val="00FC189D"/>
    <w:rsid w:val="00FC640D"/>
    <w:rsid w:val="00FC6D3B"/>
    <w:rsid w:val="00FD096E"/>
    <w:rsid w:val="00FD1A56"/>
    <w:rsid w:val="00F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A3DC5F"/>
  <w15:docId w15:val="{6A5EFB16-5211-4B0C-A824-F45B72A8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96328"/>
  </w:style>
  <w:style w:type="paragraph" w:styleId="1">
    <w:name w:val="heading 1"/>
    <w:basedOn w:val="a2"/>
    <w:next w:val="a1"/>
    <w:link w:val="10"/>
    <w:uiPriority w:val="9"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1"/>
    <w:next w:val="a1"/>
    <w:link w:val="20"/>
    <w:uiPriority w:val="9"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070CB"/>
  </w:style>
  <w:style w:type="paragraph" w:styleId="a8">
    <w:name w:val="footer"/>
    <w:basedOn w:val="a1"/>
    <w:link w:val="a9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070CB"/>
  </w:style>
  <w:style w:type="table" w:styleId="aa">
    <w:name w:val="Table Grid"/>
    <w:basedOn w:val="a4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1"/>
    <w:link w:val="ac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c">
    <w:name w:val="Основной текст Знак"/>
    <w:basedOn w:val="a3"/>
    <w:link w:val="ab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d">
    <w:name w:val="ВКР Основной текст"/>
    <w:basedOn w:val="ab"/>
    <w:link w:val="ae"/>
    <w:rsid w:val="00111682"/>
    <w:pPr>
      <w:contextualSpacing w:val="0"/>
    </w:pPr>
    <w:rPr>
      <w:szCs w:val="20"/>
    </w:rPr>
  </w:style>
  <w:style w:type="character" w:styleId="af">
    <w:name w:val="Hyperlink"/>
    <w:basedOn w:val="a3"/>
    <w:uiPriority w:val="99"/>
    <w:unhideWhenUsed/>
    <w:rsid w:val="00156717"/>
    <w:rPr>
      <w:color w:val="0563C1" w:themeColor="hyperlink"/>
      <w:u w:val="single"/>
    </w:rPr>
  </w:style>
  <w:style w:type="paragraph" w:customStyle="1" w:styleId="af0">
    <w:name w:val="АБ"/>
    <w:basedOn w:val="a1"/>
    <w:link w:val="af1"/>
    <w:rsid w:val="000D3771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 Знак"/>
    <w:basedOn w:val="a3"/>
    <w:link w:val="af0"/>
    <w:rsid w:val="000D377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2">
    <w:name w:val="Штамп"/>
    <w:basedOn w:val="a1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1"/>
    <w:next w:val="a1"/>
    <w:autoRedefine/>
    <w:uiPriority w:val="39"/>
    <w:unhideWhenUsed/>
    <w:qFormat/>
    <w:rsid w:val="00C56445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1">
    <w:name w:val="toc 2"/>
    <w:basedOn w:val="af3"/>
    <w:next w:val="a1"/>
    <w:autoRedefine/>
    <w:uiPriority w:val="39"/>
    <w:unhideWhenUsed/>
    <w:qFormat/>
    <w:rsid w:val="00F74EB1"/>
    <w:p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customStyle="1" w:styleId="FORMATTEXT">
    <w:name w:val=".FORMATTEXT"/>
    <w:uiPriority w:val="99"/>
    <w:rsid w:val="009063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4">
    <w:name w:val="List Paragraph"/>
    <w:basedOn w:val="a1"/>
    <w:link w:val="af5"/>
    <w:qFormat/>
    <w:rsid w:val="00FB2AE9"/>
    <w:pPr>
      <w:ind w:left="720"/>
      <w:contextualSpacing/>
    </w:pPr>
  </w:style>
  <w:style w:type="character" w:styleId="af6">
    <w:name w:val="annotation reference"/>
    <w:basedOn w:val="a3"/>
    <w:uiPriority w:val="99"/>
    <w:semiHidden/>
    <w:unhideWhenUsed/>
    <w:rsid w:val="00672EE4"/>
    <w:rPr>
      <w:sz w:val="16"/>
      <w:szCs w:val="16"/>
    </w:rPr>
  </w:style>
  <w:style w:type="paragraph" w:styleId="af7">
    <w:name w:val="annotation text"/>
    <w:basedOn w:val="a1"/>
    <w:link w:val="af8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3"/>
    <w:link w:val="af7"/>
    <w:uiPriority w:val="99"/>
    <w:semiHidden/>
    <w:rsid w:val="00672EE4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72EE4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72EE4"/>
    <w:rPr>
      <w:b/>
      <w:bCs/>
      <w:sz w:val="20"/>
      <w:szCs w:val="20"/>
    </w:rPr>
  </w:style>
  <w:style w:type="paragraph" w:styleId="afb">
    <w:name w:val="Balloon Text"/>
    <w:basedOn w:val="a1"/>
    <w:link w:val="afc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3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2">
    <w:name w:val="TOC Heading"/>
    <w:basedOn w:val="ab"/>
    <w:next w:val="a1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afd">
    <w:name w:val="ВКР Заголовок раздела с последующим подразделом"/>
    <w:basedOn w:val="1"/>
    <w:next w:val="af3"/>
    <w:link w:val="afe"/>
    <w:qFormat/>
    <w:rsid w:val="005623A6"/>
    <w:pPr>
      <w:pageBreakBefore/>
      <w:suppressAutoHyphens/>
      <w:spacing w:before="480" w:after="480" w:line="360" w:lineRule="auto"/>
      <w:ind w:firstLine="709"/>
      <w:jc w:val="both"/>
    </w:pPr>
    <w:rPr>
      <w:caps w:val="0"/>
    </w:rPr>
  </w:style>
  <w:style w:type="paragraph" w:styleId="a">
    <w:name w:val="List"/>
    <w:basedOn w:val="ab"/>
    <w:link w:val="aff"/>
    <w:uiPriority w:val="99"/>
    <w:rsid w:val="00656406"/>
    <w:pPr>
      <w:numPr>
        <w:numId w:val="4"/>
      </w:numPr>
      <w:ind w:left="0" w:firstLine="709"/>
    </w:pPr>
  </w:style>
  <w:style w:type="character" w:customStyle="1" w:styleId="afe">
    <w:name w:val="ВКР Заголовок раздела с последующим подразделом Знак"/>
    <w:basedOn w:val="10"/>
    <w:link w:val="afd"/>
    <w:rsid w:val="005623A6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f0">
    <w:name w:val="Списки"/>
    <w:basedOn w:val="a"/>
    <w:link w:val="aff1"/>
    <w:autoRedefine/>
    <w:qFormat/>
    <w:rsid w:val="00656406"/>
    <w:pPr>
      <w:ind w:firstLine="851"/>
    </w:pPr>
  </w:style>
  <w:style w:type="paragraph" w:customStyle="1" w:styleId="af3">
    <w:name w:val="ВКР Заголовок подраздела"/>
    <w:basedOn w:val="2"/>
    <w:next w:val="ad"/>
    <w:link w:val="aff2"/>
    <w:qFormat/>
    <w:rsid w:val="00E34A88"/>
    <w:pPr>
      <w:suppressAutoHyphens/>
      <w:spacing w:before="480" w:after="720" w:line="360" w:lineRule="auto"/>
      <w:ind w:firstLine="709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f">
    <w:name w:val="Список Знак"/>
    <w:basedOn w:val="ac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1">
    <w:name w:val="Списки Знак"/>
    <w:basedOn w:val="aff"/>
    <w:link w:val="aff0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3">
    <w:name w:val="ВКР Текст таблицы"/>
    <w:basedOn w:val="ab"/>
    <w:link w:val="aff4"/>
    <w:qFormat/>
    <w:rsid w:val="00887174"/>
    <w:pPr>
      <w:ind w:firstLine="0"/>
    </w:pPr>
  </w:style>
  <w:style w:type="character" w:customStyle="1" w:styleId="aff2">
    <w:name w:val="ВКР Заголовок подраздела Знак"/>
    <w:basedOn w:val="a3"/>
    <w:link w:val="af3"/>
    <w:rsid w:val="00E34A88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aff5">
    <w:name w:val="ВКР Подрисуночная подпись"/>
    <w:basedOn w:val="ab"/>
    <w:next w:val="ad"/>
    <w:link w:val="aff6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aff4">
    <w:name w:val="ВКР Текст таблицы Знак"/>
    <w:basedOn w:val="ac"/>
    <w:link w:val="aff3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ВКР Библиографический список"/>
    <w:basedOn w:val="af4"/>
    <w:link w:val="aff7"/>
    <w:qFormat/>
    <w:rsid w:val="00B82998"/>
    <w:pPr>
      <w:numPr>
        <w:numId w:val="5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6">
    <w:name w:val="ВКР Подрисуночная подпись Знак"/>
    <w:basedOn w:val="ac"/>
    <w:link w:val="aff5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aff8">
    <w:name w:val="ВКР Заголовок структурного элемента с последующим текстом"/>
    <w:basedOn w:val="1"/>
    <w:next w:val="ad"/>
    <w:link w:val="aff9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5">
    <w:name w:val="Абзац списка Знак"/>
    <w:basedOn w:val="a3"/>
    <w:link w:val="af4"/>
    <w:uiPriority w:val="34"/>
    <w:rsid w:val="00FC1752"/>
  </w:style>
  <w:style w:type="character" w:customStyle="1" w:styleId="aff7">
    <w:name w:val="ВКР Библиографический список Знак"/>
    <w:basedOn w:val="af5"/>
    <w:link w:val="a0"/>
    <w:rsid w:val="00B82998"/>
    <w:rPr>
      <w:rFonts w:ascii="Times New Roman" w:hAnsi="Times New Roman" w:cs="Times New Roman"/>
      <w:sz w:val="28"/>
      <w:szCs w:val="28"/>
    </w:rPr>
  </w:style>
  <w:style w:type="paragraph" w:customStyle="1" w:styleId="affa">
    <w:name w:val="ВКР Пункт"/>
    <w:basedOn w:val="3"/>
    <w:next w:val="ad"/>
    <w:link w:val="affb"/>
    <w:qFormat/>
    <w:rsid w:val="000045E4"/>
    <w:pPr>
      <w:suppressAutoHyphens/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aff9">
    <w:name w:val="ВКР Заголовок структурного элемента с последующим текстом Знак"/>
    <w:basedOn w:val="afe"/>
    <w:link w:val="aff8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affb">
    <w:name w:val="ВКР Пункт Знак"/>
    <w:basedOn w:val="ac"/>
    <w:link w:val="affa"/>
    <w:rsid w:val="000045E4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affc">
    <w:name w:val="ВКР Подпункт"/>
    <w:basedOn w:val="ab"/>
    <w:next w:val="ad"/>
    <w:link w:val="affd"/>
    <w:qFormat/>
    <w:rsid w:val="00E34A88"/>
    <w:pPr>
      <w:suppressAutoHyphens/>
    </w:pPr>
    <w:rPr>
      <w:lang w:eastAsia="en-US"/>
    </w:rPr>
  </w:style>
  <w:style w:type="character" w:styleId="affe">
    <w:name w:val="Placeholder Text"/>
    <w:basedOn w:val="a3"/>
    <w:uiPriority w:val="99"/>
    <w:semiHidden/>
    <w:rsid w:val="00083A0A"/>
    <w:rPr>
      <w:color w:val="808080"/>
    </w:rPr>
  </w:style>
  <w:style w:type="character" w:customStyle="1" w:styleId="affd">
    <w:name w:val="ВКР Подпункт Знак"/>
    <w:basedOn w:val="ac"/>
    <w:link w:val="affc"/>
    <w:rsid w:val="00E34A8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">
    <w:name w:val="ВКР Рисунок"/>
    <w:basedOn w:val="ab"/>
    <w:next w:val="aff5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afff0">
    <w:name w:val="ВКР Заголовок раздела с последующим текстом"/>
    <w:basedOn w:val="1"/>
    <w:next w:val="ad"/>
    <w:qFormat/>
    <w:rsid w:val="00B1055B"/>
    <w:pPr>
      <w:keepNext w:val="0"/>
      <w:keepLines w:val="0"/>
      <w:pageBreakBefore/>
      <w:widowControl w:val="0"/>
      <w:suppressAutoHyphens/>
      <w:spacing w:line="360" w:lineRule="auto"/>
      <w:ind w:firstLine="709"/>
      <w:jc w:val="both"/>
    </w:pPr>
    <w:rPr>
      <w:caps w:val="0"/>
    </w:rPr>
  </w:style>
  <w:style w:type="paragraph" w:customStyle="1" w:styleId="afff1">
    <w:name w:val="ВКР Наименование таблицы"/>
    <w:basedOn w:val="ab"/>
    <w:next w:val="ad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afff2">
    <w:name w:val="ВКР Формула"/>
    <w:basedOn w:val="ad"/>
    <w:next w:val="ad"/>
    <w:link w:val="afff3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afff4">
    <w:name w:val="ВКР Заголовок Приложения"/>
    <w:basedOn w:val="ad"/>
    <w:next w:val="ad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ae">
    <w:name w:val="ВКР Основной текст Знак"/>
    <w:basedOn w:val="ac"/>
    <w:link w:val="ad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3">
    <w:name w:val="ВКР Формула Знак"/>
    <w:basedOn w:val="ae"/>
    <w:link w:val="afff2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5">
    <w:name w:val="ВКР Название Приложения"/>
    <w:basedOn w:val="1"/>
    <w:next w:val="afff4"/>
    <w:rsid w:val="00324BE1"/>
    <w:pPr>
      <w:spacing w:after="0" w:line="360" w:lineRule="auto"/>
      <w:contextualSpacing w:val="0"/>
    </w:pPr>
  </w:style>
  <w:style w:type="paragraph" w:customStyle="1" w:styleId="afff6">
    <w:name w:val="ВКР перечень для терминов и сокращений"/>
    <w:basedOn w:val="ad"/>
    <w:rsid w:val="00B057C2"/>
    <w:pPr>
      <w:ind w:firstLine="0"/>
    </w:pPr>
    <w:rPr>
      <w:szCs w:val="2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FA24B8"/>
    <w:rPr>
      <w:color w:val="605E5C"/>
      <w:shd w:val="clear" w:color="auto" w:fill="E1DFDD"/>
    </w:rPr>
  </w:style>
  <w:style w:type="character" w:styleId="afff7">
    <w:name w:val="Strong"/>
    <w:basedOn w:val="a3"/>
    <w:uiPriority w:val="22"/>
    <w:qFormat/>
    <w:rsid w:val="00645904"/>
    <w:rPr>
      <w:b/>
      <w:bCs/>
    </w:rPr>
  </w:style>
  <w:style w:type="paragraph" w:customStyle="1" w:styleId="ds-markdown-paragraph">
    <w:name w:val="ds-markdown-paragraph"/>
    <w:basedOn w:val="a1"/>
    <w:rsid w:val="00645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8">
    <w:name w:val="Emphasis"/>
    <w:basedOn w:val="a3"/>
    <w:uiPriority w:val="20"/>
    <w:qFormat/>
    <w:rsid w:val="004159FD"/>
    <w:rPr>
      <w:i/>
      <w:iCs/>
    </w:rPr>
  </w:style>
  <w:style w:type="character" w:styleId="afff9">
    <w:name w:val="Unresolved Mention"/>
    <w:basedOn w:val="a3"/>
    <w:uiPriority w:val="99"/>
    <w:semiHidden/>
    <w:unhideWhenUsed/>
    <w:rsid w:val="008F2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scaringeboosalis-eng/satellite-rcs-hfss-var00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haa\Downloads\&#1064;&#1072;&#1073;&#1083;&#1086;&#1085;%20&#1088;&#1077;&#1092;&#1077;&#1088;&#1072;&#1090;%20&#1041;&#1072;&#1082;&#1072;&#1083;&#1072;&#1074;&#1088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BE56-010F-4287-8ADC-D50FA9D97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 Бакалавры.dotx</Template>
  <TotalTime>6</TotalTime>
  <Pages>17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Alexsey Anofriev</dc:creator>
  <cp:keywords/>
  <dc:description/>
  <cp:lastModifiedBy>InK riel</cp:lastModifiedBy>
  <cp:revision>2</cp:revision>
  <cp:lastPrinted>2026-02-24T18:03:00Z</cp:lastPrinted>
  <dcterms:created xsi:type="dcterms:W3CDTF">2026-05-29T11:23:00Z</dcterms:created>
  <dcterms:modified xsi:type="dcterms:W3CDTF">2026-05-29T11:23:00Z</dcterms:modified>
</cp:coreProperties>
</file>