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卫星整星详细设计方案</w:t>
      </w:r>
    </w:p>
    <w:p>
      <w:r>
        <w:t>模板：design-report-v1 ｜ 由 AI 卫星总体设计助手生成</w:t>
      </w:r>
    </w:p>
    <w:p>
      <w:pPr>
        <w:pStyle w:val="Heading1"/>
      </w:pPr>
      <w:r>
        <w:t>1 概述</w:t>
      </w:r>
    </w:p>
    <w:p>
      <w:r>
        <w:t>{{ narrative.overview }}</w:t>
      </w:r>
    </w:p>
    <w:p>
      <w:pPr>
        <w:pStyle w:val="Heading1"/>
      </w:pPr>
      <w:r>
        <w:t>2 卫星总体构型</w:t>
      </w:r>
    </w:p>
    <w:p>
      <w:r>
        <w:t>构型类型：{{ config.type }}。{{ config.notes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包络尺寸（mm）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{{ envelope.x }}</w:t>
            </w:r>
          </w:p>
        </w:tc>
      </w:tr>
      <w:tr>
        <w:tc>
          <w:tcPr>
            <w:tcW w:type="dxa" w:w="4320"/>
          </w:tcPr>
          <w:p>
            <w:r>
              <w:t>Y</w:t>
            </w:r>
          </w:p>
        </w:tc>
        <w:tc>
          <w:tcPr>
            <w:tcW w:type="dxa" w:w="4320"/>
          </w:tcPr>
          <w:p>
            <w:r>
              <w:t>{{ envelope.y }}</w:t>
            </w:r>
          </w:p>
        </w:tc>
      </w:tr>
      <w:tr>
        <w:tc>
          <w:tcPr>
            <w:tcW w:type="dxa" w:w="4320"/>
          </w:tcPr>
          <w:p>
            <w:r>
              <w:t>Z</w:t>
            </w:r>
          </w:p>
        </w:tc>
        <w:tc>
          <w:tcPr>
            <w:tcW w:type="dxa" w:w="4320"/>
          </w:tcPr>
          <w:p>
            <w:r>
              <w:t>{{ envelope.z }}</w:t>
            </w:r>
          </w:p>
        </w:tc>
      </w:tr>
    </w:tbl>
    <w:p>
      <w:pPr>
        <w:pStyle w:val="Heading1"/>
      </w:pPr>
      <w:r>
        <w:t>3 分系统配置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分系统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{%tr for s in subsystems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s.name }}</w:t>
            </w:r>
          </w:p>
        </w:tc>
        <w:tc>
          <w:tcPr>
            <w:tcW w:type="dxa" w:w="4320"/>
          </w:tcPr>
          <w:p>
            <w:r>
              <w:t>{{ s.description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pPr>
        <w:pStyle w:val="Heading1"/>
      </w:pPr>
      <w:r>
        <w:t>4 质量预算</w:t>
      </w:r>
    </w:p>
    <w:p>
      <w:r>
        <w:t>{{ narrative.mass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  <w:tc>
          <w:tcPr>
            <w:tcW w:type="dxa" w:w="2160"/>
          </w:tcPr>
          <w:p>
            <w:r>
              <w:t>来源</w:t>
            </w:r>
          </w:p>
        </w:tc>
      </w:tr>
      <w:tr>
        <w:tc>
          <w:tcPr>
            <w:tcW w:type="dxa" w:w="2160"/>
          </w:tcPr>
          <w:p>
            <w:r>
              <w:t>{%tr for it in mass_items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it.name }}</w:t>
            </w:r>
          </w:p>
        </w:tc>
        <w:tc>
          <w:tcPr>
            <w:tcW w:type="dxa" w:w="2160"/>
          </w:tcPr>
          <w:p>
            <w:r>
              <w:t>{{ it.value }}</w:t>
            </w:r>
          </w:p>
        </w:tc>
        <w:tc>
          <w:tcPr>
            <w:tcW w:type="dxa" w:w="2160"/>
          </w:tcPr>
          <w:p>
            <w:r>
              <w:t>{{ it.unit }}</w:t>
            </w:r>
          </w:p>
        </w:tc>
        <w:tc>
          <w:tcPr>
            <w:tcW w:type="dxa" w:w="2160"/>
          </w:tcPr>
          <w:p>
            <w:r>
              <w:t>{{ it.source_ref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5 功耗预算</w:t>
      </w:r>
    </w:p>
    <w:p>
      <w:r>
        <w:t>{{ narrative.power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  <w:tc>
          <w:tcPr>
            <w:tcW w:type="dxa" w:w="2160"/>
          </w:tcPr>
          <w:p>
            <w:r>
              <w:t>来源</w:t>
            </w:r>
          </w:p>
        </w:tc>
      </w:tr>
      <w:tr>
        <w:tc>
          <w:tcPr>
            <w:tcW w:type="dxa" w:w="2160"/>
          </w:tcPr>
          <w:p>
            <w:r>
              <w:t>{%tr for it in power_items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it.name }}</w:t>
            </w:r>
          </w:p>
        </w:tc>
        <w:tc>
          <w:tcPr>
            <w:tcW w:type="dxa" w:w="2160"/>
          </w:tcPr>
          <w:p>
            <w:r>
              <w:t>{{ it.value }}</w:t>
            </w:r>
          </w:p>
        </w:tc>
        <w:tc>
          <w:tcPr>
            <w:tcW w:type="dxa" w:w="2160"/>
          </w:tcPr>
          <w:p>
            <w:r>
              <w:t>{{ it.unit }}</w:t>
            </w:r>
          </w:p>
        </w:tc>
        <w:tc>
          <w:tcPr>
            <w:tcW w:type="dxa" w:w="2160"/>
          </w:tcPr>
          <w:p>
            <w:r>
              <w:t>{{ it.source_ref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6 数据量预算</w:t>
      </w:r>
    </w:p>
    <w:p>
      <w:r>
        <w:t>{{ narrative.data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  <w:tc>
          <w:tcPr>
            <w:tcW w:type="dxa" w:w="2160"/>
          </w:tcPr>
          <w:p>
            <w:r>
              <w:t>来源</w:t>
            </w:r>
          </w:p>
        </w:tc>
      </w:tr>
      <w:tr>
        <w:tc>
          <w:tcPr>
            <w:tcW w:type="dxa" w:w="2160"/>
          </w:tcPr>
          <w:p>
            <w:r>
              <w:t>{%tr for it in data_items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it.name }}</w:t>
            </w:r>
          </w:p>
        </w:tc>
        <w:tc>
          <w:tcPr>
            <w:tcW w:type="dxa" w:w="2160"/>
          </w:tcPr>
          <w:p>
            <w:r>
              <w:t>{{ it.value }}</w:t>
            </w:r>
          </w:p>
        </w:tc>
        <w:tc>
          <w:tcPr>
            <w:tcW w:type="dxa" w:w="2160"/>
          </w:tcPr>
          <w:p>
            <w:r>
              <w:t>{{ it.unit }}</w:t>
            </w:r>
          </w:p>
        </w:tc>
        <w:tc>
          <w:tcPr>
            <w:tcW w:type="dxa" w:w="2160"/>
          </w:tcPr>
          <w:p>
            <w:r>
              <w:t>{{ it.source_ref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7 测控数传方案</w:t>
      </w:r>
    </w:p>
    <w:p>
      <w:r>
        <w:t>链路预算（自由空间损耗 / Eb-N0 / 余量）：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  <w:tc>
          <w:tcPr>
            <w:tcW w:type="dxa" w:w="2160"/>
          </w:tcPr>
          <w:p>
            <w:r>
              <w:t>来源</w:t>
            </w:r>
          </w:p>
        </w:tc>
      </w:tr>
      <w:tr>
        <w:tc>
          <w:tcPr>
            <w:tcW w:type="dxa" w:w="2160"/>
          </w:tcPr>
          <w:p>
            <w:r>
              <w:t>{%tr for it in link_items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it.name }}</w:t>
            </w:r>
          </w:p>
        </w:tc>
        <w:tc>
          <w:tcPr>
            <w:tcW w:type="dxa" w:w="2160"/>
          </w:tcPr>
          <w:p>
            <w:r>
              <w:t>{{ it.value }}</w:t>
            </w:r>
          </w:p>
        </w:tc>
        <w:tc>
          <w:tcPr>
            <w:tcW w:type="dxa" w:w="2160"/>
          </w:tcPr>
          <w:p>
            <w:r>
              <w:t>{{ it.unit }}</w:t>
            </w:r>
          </w:p>
        </w:tc>
        <w:tc>
          <w:tcPr>
            <w:tcW w:type="dxa" w:w="2160"/>
          </w:tcPr>
          <w:p>
            <w:r>
              <w:t>{{ it.source_ref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8 姿态确定与控制方案</w:t>
      </w:r>
    </w:p>
    <w:p>
      <w:r>
        <w:t>采用三轴稳定 + 反作用轮 + 磁力矩器方案；以下为任务级粗算指标（光压扰动 → 轮组角动量需求 → 磁力矩器卸载能力），详细控制律与裕度待姿控专业设计：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  <w:tc>
          <w:tcPr>
            <w:tcW w:type="dxa" w:w="2160"/>
          </w:tcPr>
          <w:p>
            <w:r>
              <w:t>来源</w:t>
            </w:r>
          </w:p>
        </w:tc>
      </w:tr>
      <w:tr>
        <w:tc>
          <w:tcPr>
            <w:tcW w:type="dxa" w:w="2160"/>
          </w:tcPr>
          <w:p>
            <w:r>
              <w:t>{%tr for it in adcs_items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it.name }}</w:t>
            </w:r>
          </w:p>
        </w:tc>
        <w:tc>
          <w:tcPr>
            <w:tcW w:type="dxa" w:w="2160"/>
          </w:tcPr>
          <w:p>
            <w:r>
              <w:t>{{ it.value }}</w:t>
            </w:r>
          </w:p>
        </w:tc>
        <w:tc>
          <w:tcPr>
            <w:tcW w:type="dxa" w:w="2160"/>
          </w:tcPr>
          <w:p>
            <w:r>
              <w:t>{{ it.unit }}</w:t>
            </w:r>
          </w:p>
        </w:tc>
        <w:tc>
          <w:tcPr>
            <w:tcW w:type="dxa" w:w="2160"/>
          </w:tcPr>
          <w:p>
            <w:r>
              <w:t>{{ it.source_ref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9 轨道与覆盖分析</w:t>
      </w:r>
    </w:p>
    <w:p>
      <w:r>
        <w:t>轨道类型 {{ mission.orbit_type }}，轨道高度 {{ mission.altitude_km }} km，设计寿命 {{ mission.lifetime_years }} 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  <w:tc>
          <w:tcPr>
            <w:tcW w:type="dxa" w:w="2160"/>
          </w:tcPr>
          <w:p>
            <w:r>
              <w:t>来源</w:t>
            </w:r>
          </w:p>
        </w:tc>
      </w:tr>
      <w:tr>
        <w:tc>
          <w:tcPr>
            <w:tcW w:type="dxa" w:w="2160"/>
          </w:tcPr>
          <w:p>
            <w:r>
              <w:t>{%tr for it in orbit_items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it.name }}</w:t>
            </w:r>
          </w:p>
        </w:tc>
        <w:tc>
          <w:tcPr>
            <w:tcW w:type="dxa" w:w="2160"/>
          </w:tcPr>
          <w:p>
            <w:r>
              <w:t>{{ it.value }}</w:t>
            </w:r>
          </w:p>
        </w:tc>
        <w:tc>
          <w:tcPr>
            <w:tcW w:type="dxa" w:w="2160"/>
          </w:tcPr>
          <w:p>
            <w:r>
              <w:t>{{ it.unit }}</w:t>
            </w:r>
          </w:p>
        </w:tc>
        <w:tc>
          <w:tcPr>
            <w:tcW w:type="dxa" w:w="2160"/>
          </w:tcPr>
          <w:p>
            <w:r>
              <w:t>{{ it.source_ref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模型说明：本版采用二体 + J2 长期项简化模型；覆盖与链路结果为任务级估算，不适用于高精度定轨与链路设计，误差范围见《计算与校验引擎设计》。</w:t>
      </w:r>
    </w:p>
    <w:p>
      <w:pPr>
        <w:pStyle w:val="Heading1"/>
      </w:pPr>
      <w:r>
        <w:t>10 关键器件与选型建议</w:t>
      </w:r>
    </w:p>
    <w:p>
      <w:r>
        <w:t>候选清单由选型库按「满足指标约束、代价最小」规则匹配生成（示例库，参数为公开资料量级）：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分系统</w:t>
            </w:r>
          </w:p>
        </w:tc>
        <w:tc>
          <w:tcPr>
            <w:tcW w:type="dxa" w:w="1728"/>
          </w:tcPr>
          <w:p>
            <w:r>
              <w:t>候选</w:t>
            </w:r>
          </w:p>
        </w:tc>
        <w:tc>
          <w:tcPr>
            <w:tcW w:type="dxa" w:w="1728"/>
          </w:tcPr>
          <w:p>
            <w:r>
              <w:t>供应商</w:t>
            </w:r>
          </w:p>
        </w:tc>
        <w:tc>
          <w:tcPr>
            <w:tcW w:type="dxa" w:w="1728"/>
          </w:tcPr>
          <w:p>
            <w:r>
              <w:t>关键参数</w:t>
            </w:r>
          </w:p>
        </w:tc>
        <w:tc>
          <w:tcPr>
            <w:tcW w:type="dxa" w:w="1728"/>
          </w:tcPr>
          <w:p>
            <w:r>
              <w:t>选择理由</w:t>
            </w:r>
          </w:p>
        </w:tc>
      </w:tr>
      <w:tr>
        <w:tc>
          <w:tcPr>
            <w:tcW w:type="dxa" w:w="1728"/>
          </w:tcPr>
          <w:p>
            <w:r>
              <w:t>{%tr for c in candidates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c.category }}</w:t>
            </w:r>
          </w:p>
        </w:tc>
        <w:tc>
          <w:tcPr>
            <w:tcW w:type="dxa" w:w="1728"/>
          </w:tcPr>
          <w:p>
            <w:r>
              <w:t>{{ c.name }}</w:t>
            </w:r>
          </w:p>
        </w:tc>
        <w:tc>
          <w:tcPr>
            <w:tcW w:type="dxa" w:w="1728"/>
          </w:tcPr>
          <w:p>
            <w:r>
              <w:t>{{ c.vendor }}</w:t>
            </w:r>
          </w:p>
        </w:tc>
        <w:tc>
          <w:tcPr>
            <w:tcW w:type="dxa" w:w="1728"/>
          </w:tcPr>
          <w:p>
            <w:r>
              <w:t>{{ c.key_params }}</w:t>
            </w:r>
          </w:p>
        </w:tc>
        <w:tc>
          <w:tcPr>
            <w:tcW w:type="dxa" w:w="1728"/>
          </w:tcPr>
          <w:p>
            <w:r>
              <w:t>{{ c.reason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t>{% if not candidates %}（本次未匹配到候选，请检查选型库与输入约束）{% endif %}</w:t>
      </w:r>
    </w:p>
    <w:p>
      <w:pPr>
        <w:pStyle w:val="Heading1"/>
      </w:pPr>
      <w:r>
        <w:t>11 风险分析</w:t>
      </w:r>
    </w:p>
    <w:p>
      <w:r>
        <w:t>{{ narrative.risk }}</w:t>
      </w:r>
    </w:p>
    <w:p>
      <w:pPr>
        <w:pStyle w:val="Heading1"/>
      </w:pPr>
      <w:r>
        <w:t>12 引用与假设</w:t>
      </w:r>
    </w:p>
    <w:p>
      <w:r>
        <w:t>引用来源：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来源</w:t>
            </w:r>
          </w:p>
        </w:tc>
        <w:tc>
          <w:tcPr>
            <w:tcW w:type="dxa" w:w="2160"/>
          </w:tcPr>
          <w:p>
            <w:r>
              <w:t>链接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</w:tr>
      <w:tr>
        <w:tc>
          <w:tcPr>
            <w:tcW w:type="dxa" w:w="2160"/>
          </w:tcPr>
          <w:p>
            <w:r>
              <w:t>{%tr for c in citations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c.id }}</w:t>
            </w:r>
          </w:p>
        </w:tc>
        <w:tc>
          <w:tcPr>
            <w:tcW w:type="dxa" w:w="2160"/>
          </w:tcPr>
          <w:p>
            <w:r>
              <w:t>{{ c.title }}</w:t>
            </w:r>
          </w:p>
        </w:tc>
        <w:tc>
          <w:tcPr>
            <w:tcW w:type="dxa" w:w="2160"/>
          </w:tcPr>
          <w:p>
            <w:r>
              <w:t>{{ c.url }}</w:t>
            </w:r>
          </w:p>
        </w:tc>
        <w:tc>
          <w:tcPr>
            <w:tcW w:type="dxa" w:w="2160"/>
          </w:tcPr>
          <w:p>
            <w:r>
              <w:t>{{ c.type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{% if not citations %}（暂无引用：知识库模块接入后自动填充）{% endif %}</w:t>
      </w:r>
    </w:p>
    <w:p>
      <w:r>
        <w:t>假设台账：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依据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</w:tcPr>
          <w:p>
            <w:r>
              <w:t>{%tr for a in assumptions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a.id }}</w:t>
            </w:r>
          </w:p>
        </w:tc>
        <w:tc>
          <w:tcPr>
            <w:tcW w:type="dxa" w:w="2160"/>
          </w:tcPr>
          <w:p>
            <w:r>
              <w:t>{{ a.content }}</w:t>
            </w:r>
          </w:p>
        </w:tc>
        <w:tc>
          <w:tcPr>
            <w:tcW w:type="dxa" w:w="2160"/>
          </w:tcPr>
          <w:p>
            <w:r>
              <w:t>{{ a.basis }}</w:t>
            </w:r>
          </w:p>
        </w:tc>
        <w:tc>
          <w:tcPr>
            <w:tcW w:type="dxa" w:w="2160"/>
          </w:tcPr>
          <w:p>
            <w:r>
              <w:t>{{ a.status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本文件由系统自动生成；全部数值来自确定性计算或显式假设，出处见本附录。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