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wjpyz6kucm0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🚀 24/03/2026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CRUD 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Must have (M):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Should have 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Could have (C):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Won't have (W) (this time):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  <w:sectPr>
          <w:headerReference r:id="rId7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wqoasj8yyrwr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🖱️ 25/03/2026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Chose PPs (to start)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Figured out git incorporation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UML Use case diagram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UML Class diagram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sectPr>
          <w:headerReference r:id="rId10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2iebduhvw5ui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💹 26/03/2026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086225" cy="29718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9978" l="7973" r="20764" t="2084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3" w:type="default"/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3" Type="http://schemas.openxmlformats.org/officeDocument/2006/relationships/header" Target="header5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