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42C002F" w:rsidR="00E21059" w:rsidRDefault="00E566AA" w:rsidP="00162C30">
            <w:r>
              <w:t>Arafat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8888FBB" w:rsidR="00E21059" w:rsidRDefault="00E566AA" w:rsidP="00162C30">
            <w:r>
              <w:t>Alam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58B141DC" w:rsidR="00754CDA" w:rsidRPr="00754CDA" w:rsidRDefault="00E566A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E566AA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arafat_alam@live.com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E566A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7B93EE1" w:rsidR="00A058A1" w:rsidRDefault="00E566AA" w:rsidP="00162C30">
            <w:pPr>
              <w:pStyle w:val="TableParagraph"/>
              <w:spacing w:before="73"/>
              <w:ind w:left="63"/>
            </w:pPr>
            <w:r>
              <w:t>5092143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68B05AF" w:rsidR="00A058A1" w:rsidRDefault="00E566AA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E566A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6CAEE2DC" w:rsidR="008F5AD7" w:rsidRPr="006D48BA" w:rsidRDefault="00E566AA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>
                  <w:t>MATH1300A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2FF22F84" w:rsidR="008F5AD7" w:rsidRPr="006D48BA" w:rsidRDefault="00E566AA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>
                  <w:t>Computer Math and Stats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50A04319" w:rsidR="008F5AD7" w:rsidRPr="006B13A1" w:rsidRDefault="00E566AA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>
                  <w:t>3</w:t>
                </w:r>
                <w:r w:rsidR="00E361C6">
                  <w:t xml:space="preserve">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E566AA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47DC10B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r>
                  <w:t>PERS1313A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474979B0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r>
                  <w:t>Employment Readiness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489214B8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2416A">
              <w:rPr>
                <w:sz w:val="20"/>
                <w:szCs w:val="20"/>
              </w:rPr>
              <w:t xml:space="preserve"> (new)</w:t>
            </w:r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08FAB10C" w:rsidR="0092416A" w:rsidRPr="004C6404" w:rsidRDefault="0092416A" w:rsidP="0092416A">
            <w:pPr>
              <w:pStyle w:val="TableParagraph"/>
              <w:spacing w:before="53"/>
              <w:ind w:left="62"/>
            </w:pPr>
            <w:r>
              <w:t>Add</w:t>
            </w:r>
          </w:p>
        </w:tc>
        <w:sdt>
          <w:sdtPr>
            <w:id w:val="-1620139329"/>
            <w:placeholder>
              <w:docPart w:val="20C6E2F8EB2F489DAFB190B28942E7DF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6CC3E8D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4259E064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2F5C997E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</w:sdtPr>
                  <w:sdtEndPr/>
                  <w:sdtContent>
                    <w:r>
                      <w:t>PROG1341A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112C68C9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</w:sdtPr>
                  <w:sdtEndPr/>
                  <w:sdtContent>
                    <w:r>
                      <w:t>Advanced JavaScript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36B79385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</w:sdtPr>
                  <w:sdtEndPr/>
                  <w:sdtContent>
                    <w:r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71CD6B" w:rsidR="0092416A" w:rsidRPr="004C6404" w:rsidRDefault="00E566AA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369FA783" w:rsidR="0092416A" w:rsidRPr="004C6404" w:rsidRDefault="00E566AA" w:rsidP="0092416A">
                <w:pPr>
                  <w:pStyle w:val="TableParagraph"/>
                  <w:spacing w:before="34"/>
                  <w:ind w:left="60"/>
                </w:pPr>
                <w:r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243E2B36" w:rsidR="0092416A" w:rsidRPr="00DC6423" w:rsidRDefault="00E566A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CB5CCD5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</w:sdtPr>
                      <w:sdtEndPr/>
                      <w:sdtContent>
                        <w:r>
                          <w:t>PROG1342A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3CA18FC2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</w:sdtPr>
                      <w:sdtEndPr/>
                      <w:sdtContent>
                        <w:r>
                          <w:t>SSW: MVC Framework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6328BC72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</w:sdtPr>
                  <w:sdtEndPr/>
                  <w:sdtContent>
                    <w:r>
                      <w:t>6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1AF83E9A" w:rsidR="0092416A" w:rsidRPr="004C6404" w:rsidRDefault="00E566AA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6EAB950C" w:rsidR="0092416A" w:rsidRPr="004C6404" w:rsidRDefault="00E566AA" w:rsidP="0092416A">
                <w:pPr>
                  <w:pStyle w:val="TableParagraph"/>
                  <w:spacing w:before="34"/>
                  <w:ind w:left="60"/>
                </w:pPr>
                <w:r w:rsidRPr="00AD69F4"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15BDF9AF" w:rsidR="0092416A" w:rsidRPr="00DC6423" w:rsidRDefault="00E566A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D3513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5ABD2F6D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</w:sdtPr>
                  <w:sdtEndPr/>
                  <w:sdtContent>
                    <w:r>
                      <w:t>PROG1343A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3372B73B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</w:sdtPr>
                  <w:sdtEndPr/>
                  <w:sdtContent>
                    <w:r>
                      <w:t>PHP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085C4298" w:rsidR="0092416A" w:rsidRPr="006B13A1" w:rsidRDefault="00E566AA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</w:sdtPr>
                  <w:sdtEndPr/>
                  <w:sdtContent>
                    <w:r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60025F5" w:rsidR="0092416A" w:rsidRPr="004C6404" w:rsidRDefault="00E566AA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41E8DE52" w:rsidR="0092416A" w:rsidRPr="004C6404" w:rsidRDefault="00E566AA" w:rsidP="0092416A">
                <w:pPr>
                  <w:pStyle w:val="TableParagraph"/>
                  <w:spacing w:before="34"/>
                  <w:ind w:left="60"/>
                </w:pPr>
                <w:r w:rsidRPr="00E85E14"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40349536" w:rsidR="0092416A" w:rsidRPr="00DC6423" w:rsidRDefault="00E566A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4010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14612CB2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</w:sdtPr>
                  <w:sdtEndPr/>
                  <w:sdtContent>
                    <w:r>
                      <w:t>PROG1346A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7957E782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</w:sdtPr>
                  <w:sdtEndPr/>
                  <w:sdtContent>
                    <w:r>
                      <w:t>Enterprise Java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429A8AFC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</w:sdtPr>
                  <w:sdtEndPr/>
                  <w:sdtContent>
                    <w:r>
                      <w:t>6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7A65A6A" w:rsidR="0092416A" w:rsidRPr="004C6404" w:rsidRDefault="00E566AA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73503345"/>
            <w:placeholder>
              <w:docPart w:val="9C047D41289B4B498CB2941D9FB329AE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-711734780"/>
                <w:placeholder>
                  <w:docPart w:val="D2E87731DC7E41449AB190A41E116B4F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28133391" w14:textId="0B236924" w:rsidR="0092416A" w:rsidRPr="004C6404" w:rsidRDefault="00E566AA" w:rsidP="0092416A">
                    <w:pPr>
                      <w:pStyle w:val="TableParagraph"/>
                      <w:spacing w:before="34"/>
                      <w:ind w:left="0"/>
                    </w:pPr>
                    <w:r w:rsidRPr="00E566AA">
                      <w:rPr>
                        <w:color w:val="808080" w:themeColor="background1" w:themeShade="80"/>
                      </w:rPr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2EED96ED" w:rsidR="0092416A" w:rsidRPr="00DC6423" w:rsidRDefault="00E566A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7401B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5DA9B43D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</w:sdtPr>
                  <w:sdtEndPr/>
                  <w:sdtContent>
                    <w:r>
                      <w:t>PROG1354A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0B87F932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</w:sdtPr>
                  <w:sdtEndPr/>
                  <w:sdtContent>
                    <w:r>
                      <w:t>Front-End Frameworks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63C9A869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</w:sdtPr>
                  <w:sdtEndPr/>
                  <w:sdtContent>
                    <w:r>
                      <w:t>4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6BC690F" w:rsidR="0092416A" w:rsidRPr="004C6404" w:rsidRDefault="00E566AA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5BD3DAB" w:rsidR="0092416A" w:rsidRPr="004C6404" w:rsidRDefault="00E566AA" w:rsidP="0092416A">
                <w:pPr>
                  <w:pStyle w:val="TableParagraph"/>
                  <w:spacing w:before="34"/>
                  <w:ind w:left="60"/>
                </w:pPr>
                <w:r w:rsidRPr="00DD13BF"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0DC2F5" w:rsidR="0092416A" w:rsidRPr="00DC6423" w:rsidRDefault="00E566A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D1428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4A006551" w:rsidR="0092416A" w:rsidRPr="004C6404" w:rsidRDefault="00E566A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2938D99" w:rsidR="0092416A" w:rsidRPr="004C6404" w:rsidRDefault="00E566AA" w:rsidP="0092416A">
                <w:pPr>
                  <w:pStyle w:val="TableParagraph"/>
                  <w:spacing w:before="34"/>
                  <w:ind w:left="60"/>
                </w:pPr>
                <w:r w:rsidRPr="00284FA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0551EB1" w:rsidR="0092416A" w:rsidRPr="00DC6423" w:rsidRDefault="00E566A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B2B2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E566AA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E566A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53325CE" w:rsidR="0092416A" w:rsidRDefault="00E566AA" w:rsidP="0092416A">
            <w:r>
              <w:t>27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DFA9C57" w:rsidR="0092416A" w:rsidRDefault="0092416A" w:rsidP="0092416A">
            <w:r>
              <w:t xml:space="preserve"> </w:t>
            </w:r>
            <w:r w:rsidR="00E566AA">
              <w:t>112.5%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E566AA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C61AE85" w:rsidR="0092416A" w:rsidRDefault="00E566AA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6/17/2025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E566AA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E566AA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E566AA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E566AA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E566AA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E566AA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E566AA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E566AA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198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566A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198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5A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1022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