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D899289" w:rsidR="00E21059" w:rsidRDefault="00E057E4" w:rsidP="00162C30">
            <w:r>
              <w:t>Benoite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A3D7F9D" w:rsidR="00E21059" w:rsidRDefault="00E057E4" w:rsidP="00162C30">
            <w:r>
              <w:t>Cole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59CDAE06" w:rsidR="00754CDA" w:rsidRPr="00754CDA" w:rsidRDefault="00E057E4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colebenoite</w:t>
                                                                        </w:r>
                                                                        <w:r w:rsidR="00A161F4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6411F5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8AC674F" w:rsidR="00A058A1" w:rsidRDefault="00E057E4" w:rsidP="00162C30">
            <w:pPr>
              <w:pStyle w:val="TableParagraph"/>
              <w:spacing w:before="73"/>
              <w:ind w:left="63"/>
            </w:pPr>
            <w:r>
              <w:t>5050450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013D83B6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6411F5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6411F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C556D8C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361C6">
                  <w:t>PROG1337A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332EC922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361C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B3CFF22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361C6">
                  <w:t xml:space="preserve">6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58CF22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DATA1054A</w:t>
            </w:r>
          </w:p>
        </w:tc>
        <w:tc>
          <w:tcPr>
            <w:tcW w:w="2610" w:type="dxa"/>
            <w:vAlign w:val="bottom"/>
          </w:tcPr>
          <w:p w14:paraId="50209619" w14:textId="0FD0A36C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1AD23C83" w:rsidR="008F5AD7" w:rsidRPr="006B13A1" w:rsidRDefault="00E361C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0A291E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8F5AD7" w:rsidRPr="004C6404" w:rsidRDefault="00E361C6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A907AC4979104750869B49D3D0ADEDF1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6CC3E8D7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1B7B5633246C45D2AA070B8DC186248E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4259E064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568207B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EndPr/>
              <w:sdtContent>
                <w:r w:rsidR="00E361C6">
                  <w:t>SAAL1882A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BA7CAE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EndPr/>
              <w:sdtContent>
                <w:r w:rsidR="00E361C6">
                  <w:t>Intro to Source Control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A17774D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EndPr/>
              <w:sdtContent>
                <w:r w:rsidR="00E361C6">
                  <w:t xml:space="preserve">1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03C092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51FECC14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CEC3061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363C8DE1A4548CFA23CF407F01567DA"/>
                        </w:placeholder>
                        <w:showingPlcHdr/>
                      </w:sdtPr>
                      <w:sdtContent>
                        <w:r w:rsidR="00E361C6">
                          <w:rPr>
                            <w:rStyle w:val="PlaceholderText"/>
                          </w:rPr>
                          <w:t>En</w:t>
                        </w:r>
                        <w:r w:rsidR="00E361C6" w:rsidRPr="001A7938">
                          <w:rPr>
                            <w:rStyle w:val="PlaceholderText"/>
                          </w:rPr>
                          <w:t>ter</w:t>
                        </w:r>
                        <w:r w:rsidR="00E361C6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8F5AD7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9423EC985B3848D7A0CB14229F40422D"/>
                        </w:placeholder>
                        <w:showingPlcHdr/>
                      </w:sdtPr>
                      <w:sdtContent>
                        <w:r w:rsidR="00E361C6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E0C4CC523FFE49D68A6634DB401B08BC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2F1B08B02FD491AAA12B1B5827B5CE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5576DC32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5D0930EF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D486631934A4429193287EB8551C8BBC"/>
                    </w:placeholder>
                    <w:showingPlcHdr/>
                  </w:sdtPr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BAAE9659A30C47C1A791606318987BD3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3017F4" w:rsidRPr="006B13A1" w:rsidRDefault="006411F5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46E69DC41D744EC69E67D438413DCAE9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0E1CEAD65B7D44C88466C65EEC5A9D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0F3C298A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5EE3957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A282A1F1BA1F43D3A720306D334F2318"/>
                    </w:placeholder>
                    <w:showingPlcHdr/>
                  </w:sdtPr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DD54CBEFF2BC4CEF871C2B6398E725B2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6A3AF941E66144AB8938A503E2F3216F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711734780"/>
                <w:placeholder>
                  <w:docPart w:val="12F34A49A7ED409D8F1A7ECE08AB6C6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3017F4" w:rsidRPr="004C6404" w:rsidRDefault="00E361C6" w:rsidP="00A106CB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9E96F2F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A4A00EFF1A2940D79491C85AA07F3ED1"/>
                    </w:placeholder>
                    <w:showingPlcHdr/>
                  </w:sdtPr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2330B5B6B2634CE385492C80C46013BE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02B9D08C37734CEDBBC7AC7852FFD7A0"/>
                    </w:placeholder>
                    <w:showingPlcHdr/>
                  </w:sdtPr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95C4E6336116463C8A65F2096EA8ED3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40C91032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6C5B430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3F2126283541464B865B48F784047EB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6407B2AC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B20F17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6411F5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6411F5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A039A81" w:rsidR="00E60167" w:rsidRDefault="00E361C6" w:rsidP="00E60167">
            <w:r>
              <w:t>12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82CE723" w:rsidR="00E60167" w:rsidRDefault="00E60167" w:rsidP="00E60167">
            <w:r>
              <w:t xml:space="preserve"> </w:t>
            </w:r>
            <w:r w:rsidR="00E361C6">
              <w:t>50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6411F5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5D48FB" w:rsidR="00E60167" w:rsidRDefault="00E361C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6411F5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6411F5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6411F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6411F5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6411F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6411F5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411F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6411F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907AC4979104750869B49D3D0AD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C063-C0A9-4CB5-B2D7-E481F8C3F9F5}"/>
      </w:docPartPr>
      <w:docPartBody>
        <w:p w:rsidR="00E772C7" w:rsidRDefault="00E772C7" w:rsidP="00E772C7">
          <w:pPr>
            <w:pStyle w:val="A907AC4979104750869B49D3D0ADEDF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7B5633246C45D2AA070B8DC18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1716-6DBA-42DB-B6B5-B63BB5207C55}"/>
      </w:docPartPr>
      <w:docPartBody>
        <w:p w:rsidR="00E772C7" w:rsidRDefault="00E772C7" w:rsidP="00E772C7">
          <w:pPr>
            <w:pStyle w:val="1B7B5633246C45D2AA070B8DC186248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363C8DE1A4548CFA23CF407F015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A14ED-335D-41B3-863B-287A3F87B693}"/>
      </w:docPartPr>
      <w:docPartBody>
        <w:p w:rsidR="00E772C7" w:rsidRDefault="00E772C7" w:rsidP="00E772C7">
          <w:pPr>
            <w:pStyle w:val="D363C8DE1A4548CFA23CF407F01567D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486631934A4429193287EB8551C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A48B1-A0D0-4200-9F4E-DFCE7E9DB869}"/>
      </w:docPartPr>
      <w:docPartBody>
        <w:p w:rsidR="00E772C7" w:rsidRDefault="00E772C7" w:rsidP="00E772C7">
          <w:pPr>
            <w:pStyle w:val="D486631934A4429193287EB8551C8BB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282A1F1BA1F43D3A720306D334F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42BE-9793-4E52-8241-F730A902046D}"/>
      </w:docPartPr>
      <w:docPartBody>
        <w:p w:rsidR="00E772C7" w:rsidRDefault="00E772C7" w:rsidP="00E772C7">
          <w:pPr>
            <w:pStyle w:val="A282A1F1BA1F43D3A720306D334F231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4A00EFF1A2940D79491C85AA07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C249-72A0-4A9C-8FFD-1634201D1C04}"/>
      </w:docPartPr>
      <w:docPartBody>
        <w:p w:rsidR="00E772C7" w:rsidRDefault="00E772C7" w:rsidP="00E772C7">
          <w:pPr>
            <w:pStyle w:val="A4A00EFF1A2940D79491C85AA07F3E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423EC985B3848D7A0CB14229F40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CBED-02EF-45EA-B0C0-F451A947A001}"/>
      </w:docPartPr>
      <w:docPartBody>
        <w:p w:rsidR="00E772C7" w:rsidRDefault="00E772C7" w:rsidP="00E772C7">
          <w:pPr>
            <w:pStyle w:val="9423EC985B3848D7A0CB14229F40422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AAE9659A30C47C1A791606318987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3B9B-D0BE-4C8F-B76C-E26E0D748FCE}"/>
      </w:docPartPr>
      <w:docPartBody>
        <w:p w:rsidR="00E772C7" w:rsidRDefault="00E772C7" w:rsidP="00E772C7">
          <w:pPr>
            <w:pStyle w:val="BAAE9659A30C47C1A791606318987BD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D54CBEFF2BC4CEF871C2B6398E7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6D56-27FE-42A8-AEB2-8B18B6837208}"/>
      </w:docPartPr>
      <w:docPartBody>
        <w:p w:rsidR="00E772C7" w:rsidRDefault="00E772C7" w:rsidP="00E772C7">
          <w:pPr>
            <w:pStyle w:val="DD54CBEFF2BC4CEF871C2B6398E725B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30B5B6B2634CE385492C80C460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30D3-6037-41E9-9D32-B609709506E4}"/>
      </w:docPartPr>
      <w:docPartBody>
        <w:p w:rsidR="00E772C7" w:rsidRDefault="00E772C7" w:rsidP="00E772C7">
          <w:pPr>
            <w:pStyle w:val="2330B5B6B2634CE385492C80C46013B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C4CC523FFE49D68A6634DB401B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A936-4C89-434F-B5B5-947E44B942CE}"/>
      </w:docPartPr>
      <w:docPartBody>
        <w:p w:rsidR="00E772C7" w:rsidRDefault="00E772C7" w:rsidP="00E772C7">
          <w:pPr>
            <w:pStyle w:val="E0C4CC523FFE49D68A6634DB401B08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6E69DC41D744EC69E67D438413D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5DFC-EE49-4B96-8676-8B6BAE44F7BE}"/>
      </w:docPartPr>
      <w:docPartBody>
        <w:p w:rsidR="00E772C7" w:rsidRDefault="00E772C7" w:rsidP="00E772C7">
          <w:pPr>
            <w:pStyle w:val="46E69DC41D744EC69E67D438413DCAE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A3AF941E66144AB8938A503E2F3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5577-D7AA-49BD-94CC-4643A3CBDDC7}"/>
      </w:docPartPr>
      <w:docPartBody>
        <w:p w:rsidR="00E772C7" w:rsidRDefault="00E772C7" w:rsidP="00E772C7">
          <w:pPr>
            <w:pStyle w:val="6A3AF941E66144AB8938A503E2F321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2B9D08C37734CEDBBC7AC7852F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5B37-873E-4147-86D7-7A1D71DAC44F}"/>
      </w:docPartPr>
      <w:docPartBody>
        <w:p w:rsidR="00E772C7" w:rsidRDefault="00E772C7" w:rsidP="00E772C7">
          <w:pPr>
            <w:pStyle w:val="02B9D08C37734CEDBBC7AC7852FFD7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2F34A49A7ED409D8F1A7ECE08AB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BCDA-A384-45D0-B960-53644A9CA8D0}"/>
      </w:docPartPr>
      <w:docPartBody>
        <w:p w:rsidR="00E772C7" w:rsidRDefault="00E772C7" w:rsidP="00E772C7">
          <w:pPr>
            <w:pStyle w:val="12F34A49A7ED409D8F1A7ECE08AB6C6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2C7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07AC4979104750869B49D3D0ADEDF1">
    <w:name w:val="A907AC4979104750869B49D3D0ADEDF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B5633246C45D2AA070B8DC186248E">
    <w:name w:val="1B7B5633246C45D2AA070B8DC186248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3C8DE1A4548CFA23CF407F01567DA">
    <w:name w:val="D363C8DE1A4548CFA23CF407F01567DA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86631934A4429193287EB8551C8BBC">
    <w:name w:val="D486631934A4429193287EB8551C8B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2A1F1BA1F43D3A720306D334F2318">
    <w:name w:val="A282A1F1BA1F43D3A720306D334F231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A00EFF1A2940D79491C85AA07F3ED1">
    <w:name w:val="A4A00EFF1A2940D79491C85AA07F3ED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EC985B3848D7A0CB14229F40422D">
    <w:name w:val="9423EC985B3848D7A0CB14229F40422D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E9659A30C47C1A791606318987BD3">
    <w:name w:val="BAAE9659A30C47C1A791606318987BD3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54CBEFF2BC4CEF871C2B6398E725B2">
    <w:name w:val="DD54CBEFF2BC4CEF871C2B6398E725B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30B5B6B2634CE385492C80C46013BE">
    <w:name w:val="2330B5B6B2634CE385492C80C46013B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4CC523FFE49D68A6634DB401B08BC">
    <w:name w:val="E0C4CC523FFE49D68A6634DB401B08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8247FF97AB4C41B3B7C5E204F85940">
    <w:name w:val="6F8247FF97AB4C41B3B7C5E204F8594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7A48BE7AC445629A1B1D78DACC3596">
    <w:name w:val="BD7A48BE7AC445629A1B1D78DACC3596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DD44309C014440AA0D227792441848">
    <w:name w:val="F7DD44309C014440AA0D22779244184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B7CA921B746A68225650A23609379">
    <w:name w:val="551B7CA921B746A68225650A2360937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489B6292A946B2B5B4A8A0DDE7EF84">
    <w:name w:val="93489B6292A946B2B5B4A8A0DDE7EF8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DC6C2DD654A1D8C917DB6624461D0">
    <w:name w:val="AA3DC6C2DD654A1D8C917DB6624461D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61E3E460C4B5B9DE525D2FADE3C59">
    <w:name w:val="5FA61E3E460C4B5B9DE525D2FADE3C5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6B1EADBE3948C1B603700DF5D18867">
    <w:name w:val="E06B1EADBE3948C1B603700DF5D18867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17108F7A4F90B4507354A39C6942">
    <w:name w:val="9E6617108F7A4F90B4507354A39C694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F2E5E094A4C4C824A602351B70F44">
    <w:name w:val="216F2E5E094A4C4C824A602351B70F4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E69DC41D744EC69E67D438413DCAE9">
    <w:name w:val="46E69DC41D744EC69E67D438413DCAE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3AF941E66144AB8938A503E2F3216F">
    <w:name w:val="6A3AF941E66144AB8938A503E2F3216F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9D08C37734CEDBBC7AC7852FFD7A0">
    <w:name w:val="02B9D08C37734CEDBBC7AC7852FFD7A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4A49A7ED409D8F1A7ECE08AB6C61">
    <w:name w:val="12F34A49A7ED409D8F1A7ECE08AB6C61"/>
    <w:rsid w:val="00E772C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1028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cp:lastPrinted>2024-08-07T13:30:00Z</cp:lastPrinted>
  <dcterms:created xsi:type="dcterms:W3CDTF">2024-12-19T18:47:00Z</dcterms:created>
  <dcterms:modified xsi:type="dcterms:W3CDTF">2025-06-12T16:24:00Z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