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A607F" w14:textId="77777777" w:rsidR="00CB20C0" w:rsidRDefault="00CB20C0" w:rsidP="007E3DA2">
      <w:pPr>
        <w:pStyle w:val="ContactInfo"/>
        <w:rPr>
          <w:rStyle w:val="Emphasis"/>
          <w:rFonts w:ascii="Book Antiqua" w:hAnsi="Book Antiqua"/>
        </w:rPr>
      </w:pPr>
    </w:p>
    <w:p w14:paraId="3CC4D096" w14:textId="77777777" w:rsidR="009C4C2A" w:rsidRPr="00D260FB" w:rsidRDefault="00D260FB" w:rsidP="007E3DA2">
      <w:pPr>
        <w:pStyle w:val="ContactInfo"/>
        <w:rPr>
          <w:rFonts w:ascii="Book Antiqua" w:hAnsi="Book Antiqua"/>
        </w:rPr>
      </w:pPr>
      <w:r w:rsidRPr="00D260FB">
        <w:rPr>
          <w:rStyle w:val="Emphasis"/>
          <w:rFonts w:ascii="Book Antiqua" w:hAnsi="Book Antiqua"/>
        </w:rPr>
        <w:t>Scatalano23@yahoo.com</w:t>
      </w:r>
      <w:r w:rsidR="007E3DA2" w:rsidRPr="00D260FB">
        <w:rPr>
          <w:rFonts w:ascii="Book Antiqua" w:hAnsi="Book Antiqua"/>
        </w:rPr>
        <w:br/>
      </w:r>
      <w:r w:rsidRPr="00D260FB">
        <w:rPr>
          <w:rFonts w:ascii="Book Antiqua" w:hAnsi="Book Antiqua"/>
        </w:rPr>
        <w:t>573-268-8936</w:t>
      </w:r>
    </w:p>
    <w:p w14:paraId="6582EC46" w14:textId="77777777" w:rsidR="009C4C2A" w:rsidRPr="00D260FB" w:rsidRDefault="006125C7" w:rsidP="00CB20C0">
      <w:pPr>
        <w:pStyle w:val="Title"/>
        <w:pBdr>
          <w:bottom w:val="single" w:sz="4" w:space="0" w:color="2E74B5" w:themeColor="accent1" w:themeShade="BF"/>
        </w:pBdr>
        <w:rPr>
          <w:rFonts w:ascii="Book Antiqua" w:hAnsi="Book Antiqua"/>
        </w:rPr>
      </w:pPr>
      <w:sdt>
        <w:sdtPr>
          <w:rPr>
            <w:rFonts w:ascii="Book Antiqua" w:hAnsi="Book Antiqua"/>
          </w:rPr>
          <w:alias w:val="Enter Your Name:"/>
          <w:tag w:val="Enter Your Name:"/>
          <w:id w:val="65386479"/>
          <w:placeholder>
            <w:docPart w:val="0BA4F5A5EE6541E38E8766D006199355"/>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D260FB" w:rsidRPr="00D260FB">
            <w:rPr>
              <w:rFonts w:ascii="Book Antiqua" w:hAnsi="Book Antiqua"/>
            </w:rPr>
            <w:t>Shelby Catalano</w:t>
          </w:r>
        </w:sdtContent>
      </w:sdt>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1320"/>
        <w:gridCol w:w="9768"/>
      </w:tblGrid>
      <w:tr w:rsidR="009B4D16" w:rsidRPr="00D260FB" w14:paraId="6E20BD3A" w14:textId="77777777" w:rsidTr="00CB20C0">
        <w:tc>
          <w:tcPr>
            <w:tcW w:w="1350" w:type="dxa"/>
          </w:tcPr>
          <w:p w14:paraId="6AAF14D7" w14:textId="77777777" w:rsidR="009B4D16" w:rsidRPr="00465C97" w:rsidRDefault="00D260FB">
            <w:pPr>
              <w:pStyle w:val="Heading1"/>
              <w:rPr>
                <w:rFonts w:ascii="Book Antiqua" w:hAnsi="Book Antiqua"/>
                <w:sz w:val="20"/>
                <w:szCs w:val="20"/>
              </w:rPr>
            </w:pPr>
            <w:r w:rsidRPr="00465C97">
              <w:rPr>
                <w:rFonts w:ascii="Book Antiqua" w:hAnsi="Book Antiqua"/>
                <w:sz w:val="20"/>
                <w:szCs w:val="20"/>
              </w:rPr>
              <w:t>Education</w:t>
            </w:r>
          </w:p>
        </w:tc>
        <w:tc>
          <w:tcPr>
            <w:tcW w:w="9983" w:type="dxa"/>
            <w:tcMar>
              <w:left w:w="274" w:type="dxa"/>
            </w:tcMar>
          </w:tcPr>
          <w:p w14:paraId="59BF6D05" w14:textId="584F6E74" w:rsidR="009B4D16" w:rsidRPr="00F4087D" w:rsidRDefault="00D260FB" w:rsidP="00D260FB">
            <w:pPr>
              <w:spacing w:after="0"/>
              <w:rPr>
                <w:rFonts w:ascii="Book Antiqua" w:hAnsi="Book Antiqua"/>
                <w:b/>
                <w:sz w:val="20"/>
                <w:szCs w:val="20"/>
              </w:rPr>
            </w:pPr>
            <w:r w:rsidRPr="00F4087D">
              <w:rPr>
                <w:rFonts w:ascii="Book Antiqua" w:hAnsi="Book Antiqua"/>
                <w:b/>
                <w:sz w:val="20"/>
                <w:szCs w:val="20"/>
              </w:rPr>
              <w:t>University of Missouri</w:t>
            </w:r>
            <w:r w:rsidR="00351BD2">
              <w:rPr>
                <w:rFonts w:ascii="Book Antiqua" w:hAnsi="Book Antiqua"/>
                <w:b/>
                <w:sz w:val="20"/>
                <w:szCs w:val="20"/>
              </w:rPr>
              <w:t xml:space="preserve"> </w:t>
            </w:r>
            <w:r w:rsidR="000F3ABB">
              <w:rPr>
                <w:rFonts w:ascii="Book Antiqua" w:hAnsi="Book Antiqua"/>
                <w:b/>
                <w:sz w:val="20"/>
                <w:szCs w:val="20"/>
              </w:rPr>
              <w:t>’</w:t>
            </w:r>
            <w:r w:rsidR="00351BD2">
              <w:rPr>
                <w:rFonts w:ascii="Book Antiqua" w:hAnsi="Book Antiqua"/>
                <w:b/>
                <w:sz w:val="20"/>
                <w:szCs w:val="20"/>
              </w:rPr>
              <w:t>17</w:t>
            </w:r>
            <w:r w:rsidR="000F3ABB">
              <w:rPr>
                <w:rFonts w:ascii="Book Antiqua" w:hAnsi="Book Antiqua"/>
                <w:b/>
                <w:sz w:val="20"/>
                <w:szCs w:val="20"/>
              </w:rPr>
              <w:t xml:space="preserve"> and ‘23</w:t>
            </w:r>
          </w:p>
          <w:p w14:paraId="15C81835" w14:textId="2EC444B2" w:rsidR="00D260FB" w:rsidRDefault="000F3ABB" w:rsidP="00D260FB">
            <w:pPr>
              <w:spacing w:after="0"/>
              <w:rPr>
                <w:rFonts w:ascii="Book Antiqua" w:hAnsi="Book Antiqua"/>
                <w:sz w:val="20"/>
                <w:szCs w:val="20"/>
              </w:rPr>
            </w:pPr>
            <w:r>
              <w:rPr>
                <w:rFonts w:ascii="Book Antiqua" w:hAnsi="Book Antiqua"/>
                <w:b/>
                <w:sz w:val="20"/>
                <w:szCs w:val="20"/>
              </w:rPr>
              <w:t>Bachelors</w:t>
            </w:r>
            <w:r w:rsidR="00D260FB" w:rsidRPr="00F4087D">
              <w:rPr>
                <w:rFonts w:ascii="Book Antiqua" w:hAnsi="Book Antiqua"/>
                <w:sz w:val="20"/>
                <w:szCs w:val="20"/>
              </w:rPr>
              <w:t>: Classical Humanities</w:t>
            </w:r>
            <w:r w:rsidR="00945DF6" w:rsidRPr="00F4087D">
              <w:rPr>
                <w:rFonts w:ascii="Book Antiqua" w:hAnsi="Book Antiqua"/>
                <w:sz w:val="20"/>
                <w:szCs w:val="20"/>
              </w:rPr>
              <w:t xml:space="preserve">, </w:t>
            </w:r>
            <w:r w:rsidR="00D260FB" w:rsidRPr="00F4087D">
              <w:rPr>
                <w:rFonts w:ascii="Book Antiqua" w:hAnsi="Book Antiqua"/>
                <w:sz w:val="20"/>
                <w:szCs w:val="20"/>
              </w:rPr>
              <w:t>Political science</w:t>
            </w:r>
            <w:r w:rsidR="00945DF6" w:rsidRPr="00F4087D">
              <w:rPr>
                <w:rFonts w:ascii="Book Antiqua" w:hAnsi="Book Antiqua"/>
                <w:sz w:val="20"/>
                <w:szCs w:val="20"/>
              </w:rPr>
              <w:t>,</w:t>
            </w:r>
            <w:r w:rsidR="00D260FB" w:rsidRPr="00F4087D">
              <w:rPr>
                <w:rFonts w:ascii="Book Antiqua" w:hAnsi="Book Antiqua"/>
                <w:sz w:val="20"/>
                <w:szCs w:val="20"/>
              </w:rPr>
              <w:t xml:space="preserve"> and History</w:t>
            </w:r>
          </w:p>
          <w:p w14:paraId="3A8C3E7A" w14:textId="3B696462" w:rsidR="000F3ABB" w:rsidRPr="00F4087D" w:rsidRDefault="000F3ABB" w:rsidP="00D260FB">
            <w:pPr>
              <w:spacing w:after="0"/>
              <w:rPr>
                <w:rFonts w:ascii="Book Antiqua" w:hAnsi="Book Antiqua"/>
                <w:sz w:val="20"/>
                <w:szCs w:val="20"/>
              </w:rPr>
            </w:pPr>
            <w:r w:rsidRPr="000F3ABB">
              <w:rPr>
                <w:rFonts w:ascii="Book Antiqua" w:hAnsi="Book Antiqua"/>
                <w:b/>
                <w:bCs/>
                <w:sz w:val="20"/>
                <w:szCs w:val="20"/>
              </w:rPr>
              <w:t>Masters:</w:t>
            </w:r>
            <w:r>
              <w:rPr>
                <w:rFonts w:ascii="Book Antiqua" w:hAnsi="Book Antiqua"/>
                <w:sz w:val="20"/>
                <w:szCs w:val="20"/>
              </w:rPr>
              <w:t xml:space="preserve"> Library </w:t>
            </w:r>
            <w:r w:rsidR="00AC4152">
              <w:rPr>
                <w:rFonts w:ascii="Book Antiqua" w:hAnsi="Book Antiqua"/>
                <w:sz w:val="20"/>
                <w:szCs w:val="20"/>
              </w:rPr>
              <w:t>a</w:t>
            </w:r>
            <w:r>
              <w:rPr>
                <w:rFonts w:ascii="Book Antiqua" w:hAnsi="Book Antiqua"/>
                <w:sz w:val="20"/>
                <w:szCs w:val="20"/>
              </w:rPr>
              <w:t>nd Information Science</w:t>
            </w:r>
            <w:r w:rsidR="00AC4152">
              <w:rPr>
                <w:rFonts w:ascii="Book Antiqua" w:hAnsi="Book Antiqua"/>
                <w:sz w:val="20"/>
                <w:szCs w:val="20"/>
              </w:rPr>
              <w:t xml:space="preserve"> (In Progress)</w:t>
            </w:r>
          </w:p>
          <w:p w14:paraId="385577C8" w14:textId="77777777" w:rsidR="00D260FB" w:rsidRPr="00F4087D" w:rsidRDefault="00D260FB" w:rsidP="00D260FB">
            <w:pPr>
              <w:spacing w:after="0"/>
              <w:rPr>
                <w:rFonts w:ascii="Book Antiqua" w:hAnsi="Book Antiqua"/>
                <w:sz w:val="20"/>
                <w:szCs w:val="20"/>
              </w:rPr>
            </w:pPr>
            <w:r w:rsidRPr="00F4087D">
              <w:rPr>
                <w:rFonts w:ascii="Book Antiqua" w:hAnsi="Book Antiqua"/>
                <w:b/>
                <w:sz w:val="20"/>
                <w:szCs w:val="20"/>
              </w:rPr>
              <w:t>Certificates</w:t>
            </w:r>
            <w:r w:rsidRPr="00F4087D">
              <w:rPr>
                <w:rFonts w:ascii="Book Antiqua" w:hAnsi="Book Antiqua"/>
                <w:sz w:val="20"/>
                <w:szCs w:val="20"/>
              </w:rPr>
              <w:t>: Leadership and Multicultural Issues</w:t>
            </w:r>
          </w:p>
          <w:p w14:paraId="41E0F4EB" w14:textId="77777777" w:rsidR="009179A6" w:rsidRPr="003F5EF4" w:rsidRDefault="009179A6" w:rsidP="00D260FB">
            <w:pPr>
              <w:spacing w:after="0"/>
              <w:rPr>
                <w:rFonts w:ascii="Book Antiqua" w:hAnsi="Book Antiqua"/>
              </w:rPr>
            </w:pPr>
            <w:r w:rsidRPr="00F4087D">
              <w:rPr>
                <w:rFonts w:ascii="Book Antiqua" w:hAnsi="Book Antiqua"/>
                <w:b/>
                <w:sz w:val="20"/>
                <w:szCs w:val="20"/>
              </w:rPr>
              <w:t>Awards</w:t>
            </w:r>
            <w:r w:rsidRPr="00F4087D">
              <w:rPr>
                <w:rFonts w:ascii="Book Antiqua" w:hAnsi="Book Antiqua"/>
                <w:sz w:val="20"/>
                <w:szCs w:val="20"/>
              </w:rPr>
              <w:t xml:space="preserve">: </w:t>
            </w:r>
            <w:r w:rsidR="00893E51" w:rsidRPr="00F4087D">
              <w:rPr>
                <w:rFonts w:ascii="Book Antiqua" w:hAnsi="Book Antiqua"/>
                <w:sz w:val="20"/>
                <w:szCs w:val="20"/>
              </w:rPr>
              <w:t>G.W.C.</w:t>
            </w:r>
            <w:r w:rsidRPr="00F4087D">
              <w:rPr>
                <w:rFonts w:ascii="Book Antiqua" w:hAnsi="Book Antiqua"/>
                <w:sz w:val="20"/>
                <w:szCs w:val="20"/>
              </w:rPr>
              <w:t xml:space="preserve"> Award, Gold Scholar Award, 2014 Columbia Volunteer of the Month, Kurt C Nelson/Reece Jameson Excellence Award, MSA leadership &amp; Service Award</w:t>
            </w:r>
          </w:p>
        </w:tc>
      </w:tr>
      <w:tr w:rsidR="009B4D16" w:rsidRPr="00D260FB" w14:paraId="28E8129F" w14:textId="77777777" w:rsidTr="00CB20C0">
        <w:tc>
          <w:tcPr>
            <w:tcW w:w="1350" w:type="dxa"/>
          </w:tcPr>
          <w:p w14:paraId="79083C73" w14:textId="77777777" w:rsidR="009B4D16" w:rsidRPr="00465C97" w:rsidRDefault="006125C7" w:rsidP="00C70F03">
            <w:pPr>
              <w:pStyle w:val="Heading1"/>
              <w:rPr>
                <w:rFonts w:ascii="Book Antiqua" w:hAnsi="Book Antiqua"/>
                <w:sz w:val="20"/>
                <w:szCs w:val="20"/>
              </w:rPr>
            </w:pPr>
            <w:sdt>
              <w:sdtPr>
                <w:rPr>
                  <w:rFonts w:ascii="Book Antiqua" w:hAnsi="Book Antiqua"/>
                  <w:sz w:val="20"/>
                  <w:szCs w:val="20"/>
                </w:rPr>
                <w:alias w:val="Skills &amp; abilities:"/>
                <w:tag w:val="Skills &amp; abilities:"/>
                <w:id w:val="-1019147263"/>
                <w:placeholder>
                  <w:docPart w:val="AD7A0327BEAA4E76920EBD08A01637A0"/>
                </w:placeholder>
                <w:temporary/>
                <w:showingPlcHdr/>
              </w:sdtPr>
              <w:sdtEndPr/>
              <w:sdtContent>
                <w:r w:rsidR="007E3DA2" w:rsidRPr="00465C97">
                  <w:rPr>
                    <w:rFonts w:ascii="Book Antiqua" w:hAnsi="Book Antiqua"/>
                    <w:sz w:val="20"/>
                    <w:szCs w:val="20"/>
                  </w:rPr>
                  <w:t>Skills &amp; Abilities</w:t>
                </w:r>
              </w:sdtContent>
            </w:sdt>
          </w:p>
        </w:tc>
        <w:tc>
          <w:tcPr>
            <w:tcW w:w="9983" w:type="dxa"/>
            <w:tcMar>
              <w:left w:w="274" w:type="dxa"/>
            </w:tcMar>
          </w:tcPr>
          <w:p w14:paraId="4C03F4A6" w14:textId="77777777" w:rsidR="009B4D16" w:rsidRPr="00A62DED" w:rsidRDefault="003B006B" w:rsidP="00FC7A2E">
            <w:pPr>
              <w:pStyle w:val="ListBullet"/>
              <w:numPr>
                <w:ilvl w:val="0"/>
                <w:numId w:val="12"/>
              </w:numPr>
              <w:spacing w:after="0"/>
              <w:rPr>
                <w:rFonts w:ascii="Book Antiqua" w:hAnsi="Book Antiqua"/>
                <w:sz w:val="19"/>
                <w:szCs w:val="19"/>
              </w:rPr>
            </w:pPr>
            <w:r w:rsidRPr="00A62DED">
              <w:rPr>
                <w:rFonts w:ascii="Book Antiqua" w:hAnsi="Book Antiqua"/>
                <w:sz w:val="19"/>
                <w:szCs w:val="19"/>
              </w:rPr>
              <w:t>Troubleshooting technical equipment</w:t>
            </w:r>
          </w:p>
          <w:p w14:paraId="4ECD5B4C" w14:textId="69C4210E" w:rsidR="007E59B8" w:rsidRPr="00A62DED" w:rsidRDefault="003B006B" w:rsidP="00FC7A2E">
            <w:pPr>
              <w:pStyle w:val="ListBullet"/>
              <w:numPr>
                <w:ilvl w:val="0"/>
                <w:numId w:val="12"/>
              </w:numPr>
              <w:spacing w:after="0"/>
              <w:rPr>
                <w:rFonts w:ascii="Book Antiqua" w:hAnsi="Book Antiqua"/>
                <w:sz w:val="19"/>
                <w:szCs w:val="19"/>
              </w:rPr>
            </w:pPr>
            <w:r w:rsidRPr="00A62DED">
              <w:rPr>
                <w:rFonts w:ascii="Book Antiqua" w:hAnsi="Book Antiqua"/>
                <w:sz w:val="19"/>
                <w:szCs w:val="19"/>
              </w:rPr>
              <w:t>Managing a team</w:t>
            </w:r>
            <w:r w:rsidR="00AB48C0" w:rsidRPr="00A62DED">
              <w:rPr>
                <w:rFonts w:ascii="Book Antiqua" w:hAnsi="Book Antiqua"/>
                <w:sz w:val="19"/>
                <w:szCs w:val="19"/>
              </w:rPr>
              <w:t>, project management, office coordination</w:t>
            </w:r>
          </w:p>
          <w:p w14:paraId="37344807" w14:textId="36F18914" w:rsidR="007E59B8" w:rsidRPr="00A62DED" w:rsidRDefault="003B006B" w:rsidP="00FC7A2E">
            <w:pPr>
              <w:pStyle w:val="ListBullet"/>
              <w:numPr>
                <w:ilvl w:val="0"/>
                <w:numId w:val="12"/>
              </w:numPr>
              <w:spacing w:after="0"/>
              <w:rPr>
                <w:rFonts w:ascii="Book Antiqua" w:hAnsi="Book Antiqua"/>
                <w:sz w:val="19"/>
                <w:szCs w:val="19"/>
              </w:rPr>
            </w:pPr>
            <w:r w:rsidRPr="00A62DED">
              <w:rPr>
                <w:rFonts w:ascii="Book Antiqua" w:hAnsi="Book Antiqua"/>
                <w:sz w:val="19"/>
                <w:szCs w:val="19"/>
              </w:rPr>
              <w:t>Auditing</w:t>
            </w:r>
            <w:r w:rsidR="00AB48C0" w:rsidRPr="00A62DED">
              <w:rPr>
                <w:rFonts w:ascii="Book Antiqua" w:hAnsi="Book Antiqua"/>
                <w:sz w:val="19"/>
                <w:szCs w:val="19"/>
              </w:rPr>
              <w:t>, data entry</w:t>
            </w:r>
            <w:r w:rsidR="000F3ABB" w:rsidRPr="00A62DED">
              <w:rPr>
                <w:rFonts w:ascii="Book Antiqua" w:hAnsi="Book Antiqua"/>
                <w:sz w:val="19"/>
                <w:szCs w:val="19"/>
              </w:rPr>
              <w:t>, inventory</w:t>
            </w:r>
          </w:p>
          <w:p w14:paraId="6BBC1114" w14:textId="06B9CA94" w:rsidR="005F6F4B" w:rsidRPr="001C0C16" w:rsidRDefault="005F6F4B" w:rsidP="001C0C16">
            <w:pPr>
              <w:pStyle w:val="ListBullet"/>
              <w:numPr>
                <w:ilvl w:val="0"/>
                <w:numId w:val="12"/>
              </w:numPr>
              <w:spacing w:after="0"/>
              <w:rPr>
                <w:rFonts w:ascii="Book Antiqua" w:hAnsi="Book Antiqua"/>
              </w:rPr>
            </w:pPr>
            <w:r w:rsidRPr="00A62DED">
              <w:rPr>
                <w:rFonts w:ascii="Book Antiqua" w:hAnsi="Book Antiqua"/>
                <w:sz w:val="19"/>
                <w:szCs w:val="19"/>
              </w:rPr>
              <w:t>Microsoft Office</w:t>
            </w:r>
            <w:r w:rsidR="00DB125E" w:rsidRPr="00A62DED">
              <w:rPr>
                <w:rFonts w:ascii="Book Antiqua" w:hAnsi="Book Antiqua"/>
                <w:sz w:val="19"/>
                <w:szCs w:val="19"/>
              </w:rPr>
              <w:t xml:space="preserve"> (Word, Excel, PowerPoint, Publisher)</w:t>
            </w:r>
            <w:r w:rsidR="00C50623" w:rsidRPr="00A62DED">
              <w:rPr>
                <w:rFonts w:ascii="Book Antiqua" w:hAnsi="Book Antiqua"/>
                <w:sz w:val="19"/>
                <w:szCs w:val="19"/>
              </w:rPr>
              <w:t>, Outlook, Research Engines</w:t>
            </w:r>
          </w:p>
        </w:tc>
      </w:tr>
      <w:tr w:rsidR="009B4D16" w:rsidRPr="00D260FB" w14:paraId="28D815E4" w14:textId="77777777" w:rsidTr="00CB20C0">
        <w:trPr>
          <w:trHeight w:val="4375"/>
        </w:trPr>
        <w:tc>
          <w:tcPr>
            <w:tcW w:w="1350" w:type="dxa"/>
          </w:tcPr>
          <w:p w14:paraId="6A1F1608" w14:textId="77777777" w:rsidR="009B4D16" w:rsidRPr="00465C97" w:rsidRDefault="00EB27C5" w:rsidP="00AB4D0B">
            <w:pPr>
              <w:pStyle w:val="Heading1"/>
              <w:spacing w:after="0"/>
              <w:rPr>
                <w:rFonts w:ascii="Book Antiqua" w:hAnsi="Book Antiqua"/>
                <w:sz w:val="20"/>
                <w:szCs w:val="20"/>
              </w:rPr>
            </w:pPr>
            <w:r w:rsidRPr="00465C97">
              <w:rPr>
                <w:rFonts w:ascii="Book Antiqua" w:hAnsi="Book Antiqua"/>
                <w:sz w:val="20"/>
                <w:szCs w:val="20"/>
              </w:rPr>
              <w:t>EXperience</w:t>
            </w:r>
          </w:p>
        </w:tc>
        <w:tc>
          <w:tcPr>
            <w:tcW w:w="9983" w:type="dxa"/>
            <w:tcMar>
              <w:left w:w="274" w:type="dxa"/>
            </w:tcMar>
          </w:tcPr>
          <w:p w14:paraId="6913CEB6" w14:textId="6062BFBC" w:rsidR="00A62DED" w:rsidRPr="00A62DED" w:rsidRDefault="00A62DED" w:rsidP="000F3ABB">
            <w:pPr>
              <w:keepNext/>
              <w:keepLines/>
              <w:spacing w:after="0" w:line="276" w:lineRule="auto"/>
              <w:contextualSpacing/>
              <w:outlineLvl w:val="1"/>
              <w:rPr>
                <w:rFonts w:ascii="Book Antiqua" w:eastAsiaTheme="majorEastAsia" w:hAnsi="Book Antiqua" w:cstheme="majorBidi"/>
                <w:caps/>
                <w:color w:val="404040" w:themeColor="text1" w:themeTint="BF"/>
                <w:sz w:val="19"/>
                <w:szCs w:val="19"/>
                <w14:ligatures w14:val="standardContextual"/>
              </w:rPr>
            </w:pPr>
            <w:r w:rsidRPr="00A62DED">
              <w:rPr>
                <w:rFonts w:ascii="Book Antiqua" w:eastAsiaTheme="majorEastAsia" w:hAnsi="Book Antiqua" w:cstheme="majorBidi"/>
                <w:b/>
                <w:bCs/>
                <w:caps/>
                <w:color w:val="404040" w:themeColor="text1" w:themeTint="BF"/>
                <w:sz w:val="19"/>
                <w:szCs w:val="19"/>
                <w14:ligatures w14:val="standardContextual"/>
              </w:rPr>
              <w:t xml:space="preserve">Administrative Intern, Smithsonian Libaries: </w:t>
            </w:r>
            <w:r w:rsidRPr="00A62DED">
              <w:rPr>
                <w:rFonts w:ascii="Book Antiqua" w:eastAsiaTheme="majorEastAsia" w:hAnsi="Book Antiqua" w:cstheme="majorBidi"/>
                <w:caps/>
                <w:color w:val="404040" w:themeColor="text1" w:themeTint="BF"/>
                <w:sz w:val="19"/>
                <w:szCs w:val="19"/>
                <w14:ligatures w14:val="standardContextual"/>
              </w:rPr>
              <w:t>Fall 2020</w:t>
            </w:r>
          </w:p>
          <w:p w14:paraId="47628C34" w14:textId="075657A8" w:rsidR="00A62DED" w:rsidRPr="00A62DED" w:rsidRDefault="00A62DED" w:rsidP="00A62DED">
            <w:pPr>
              <w:pStyle w:val="ListParagraph"/>
              <w:numPr>
                <w:ilvl w:val="0"/>
                <w:numId w:val="17"/>
              </w:numPr>
              <w:spacing w:after="0"/>
              <w:rPr>
                <w:rFonts w:ascii="Book Antiqua" w:eastAsiaTheme="majorEastAsia" w:hAnsi="Book Antiqua"/>
                <w:sz w:val="19"/>
                <w:szCs w:val="19"/>
              </w:rPr>
            </w:pPr>
            <w:r w:rsidRPr="00A62DED">
              <w:rPr>
                <w:rFonts w:ascii="Book Antiqua" w:eastAsiaTheme="majorEastAsia" w:hAnsi="Book Antiqua"/>
                <w:sz w:val="19"/>
                <w:szCs w:val="19"/>
              </w:rPr>
              <w:t>Facilitate upkeep of databases and respond to inquiries.</w:t>
            </w:r>
          </w:p>
          <w:p w14:paraId="166D8BD9" w14:textId="7BFE222D" w:rsidR="00A62DED" w:rsidRPr="00A62DED" w:rsidRDefault="00A62DED" w:rsidP="00A62DED">
            <w:pPr>
              <w:pStyle w:val="ListParagraph"/>
              <w:numPr>
                <w:ilvl w:val="0"/>
                <w:numId w:val="17"/>
              </w:numPr>
              <w:spacing w:after="0"/>
              <w:rPr>
                <w:rFonts w:ascii="Book Antiqua" w:eastAsiaTheme="majorEastAsia" w:hAnsi="Book Antiqua"/>
                <w:sz w:val="19"/>
                <w:szCs w:val="19"/>
              </w:rPr>
            </w:pPr>
            <w:r w:rsidRPr="00A62DED">
              <w:rPr>
                <w:rFonts w:ascii="Book Antiqua" w:eastAsiaTheme="majorEastAsia" w:hAnsi="Book Antiqua"/>
                <w:sz w:val="19"/>
                <w:szCs w:val="19"/>
              </w:rPr>
              <w:t>Develop Adopt a Book fundraising event.</w:t>
            </w:r>
          </w:p>
          <w:p w14:paraId="7BC99607" w14:textId="16C04495" w:rsidR="000F3ABB" w:rsidRPr="00A62DED" w:rsidRDefault="000F3ABB" w:rsidP="000F3ABB">
            <w:pPr>
              <w:keepNext/>
              <w:keepLines/>
              <w:spacing w:after="0" w:line="276" w:lineRule="auto"/>
              <w:contextualSpacing/>
              <w:outlineLvl w:val="1"/>
              <w:rPr>
                <w:rFonts w:ascii="Book Antiqua" w:eastAsiaTheme="majorEastAsia" w:hAnsi="Book Antiqua" w:cstheme="majorBidi"/>
                <w:b/>
                <w:bCs/>
                <w:caps/>
                <w:color w:val="404040" w:themeColor="text1" w:themeTint="BF"/>
                <w:sz w:val="19"/>
                <w:szCs w:val="19"/>
                <w14:ligatures w14:val="standardContextual"/>
              </w:rPr>
            </w:pPr>
            <w:r w:rsidRPr="00A62DED">
              <w:rPr>
                <w:rFonts w:ascii="Book Antiqua" w:eastAsiaTheme="majorEastAsia" w:hAnsi="Book Antiqua" w:cstheme="majorBidi"/>
                <w:b/>
                <w:bCs/>
                <w:caps/>
                <w:color w:val="404040" w:themeColor="text1" w:themeTint="BF"/>
                <w:sz w:val="19"/>
                <w:szCs w:val="19"/>
                <w14:ligatures w14:val="standardContextual"/>
              </w:rPr>
              <w:t>Event Technician, Memorial Union (MU):</w:t>
            </w:r>
            <w:r w:rsidRPr="00A62DED">
              <w:rPr>
                <w:rFonts w:asciiTheme="majorHAnsi" w:eastAsiaTheme="majorEastAsia" w:hAnsiTheme="majorHAnsi" w:cstheme="majorBidi"/>
                <w:b/>
                <w:bCs/>
                <w:caps/>
                <w:color w:val="404040" w:themeColor="text1" w:themeTint="BF"/>
                <w:sz w:val="19"/>
                <w:szCs w:val="19"/>
                <w14:ligatures w14:val="standardContextual"/>
              </w:rPr>
              <w:t xml:space="preserve"> </w:t>
            </w:r>
            <w:r w:rsidRPr="00A62DED">
              <w:rPr>
                <w:rFonts w:ascii="Book Antiqua" w:eastAsiaTheme="majorEastAsia" w:hAnsi="Book Antiqua" w:cstheme="majorBidi"/>
                <w:bCs/>
                <w:caps/>
                <w:color w:val="404040" w:themeColor="text1" w:themeTint="BF"/>
                <w:sz w:val="19"/>
                <w:szCs w:val="19"/>
                <w14:ligatures w14:val="standardContextual"/>
              </w:rPr>
              <w:t>Feb. 2014 – Present</w:t>
            </w:r>
          </w:p>
          <w:p w14:paraId="7122E8BC" w14:textId="7FAABC09" w:rsidR="000F3ABB" w:rsidRPr="00A62DED" w:rsidRDefault="000F3ABB" w:rsidP="000F3ABB">
            <w:pPr>
              <w:numPr>
                <w:ilvl w:val="0"/>
                <w:numId w:val="14"/>
              </w:numPr>
              <w:spacing w:after="0" w:line="276" w:lineRule="auto"/>
              <w:contextualSpacing/>
              <w:rPr>
                <w:rFonts w:ascii="Book Antiqua" w:hAnsi="Book Antiqua"/>
                <w:sz w:val="19"/>
                <w:szCs w:val="19"/>
              </w:rPr>
            </w:pPr>
            <w:r w:rsidRPr="00A62DED">
              <w:rPr>
                <w:rFonts w:ascii="Book Antiqua" w:hAnsi="Book Antiqua"/>
                <w:sz w:val="19"/>
                <w:szCs w:val="19"/>
              </w:rPr>
              <w:t>Manage, train, and delegate tasks to junior crew members. Facilitate operation of, test, and troubleshoot lighting, staging, and audio equipment. Event enhancement. Coordinate with clients to fulfill event enrichment requests. Turnover of event equipment. Managing inventory and cataloging event experience.</w:t>
            </w:r>
          </w:p>
          <w:p w14:paraId="0BB4B048" w14:textId="685725F6" w:rsidR="00351BD2" w:rsidRPr="00A62DED" w:rsidRDefault="00351BD2" w:rsidP="00351BD2">
            <w:pPr>
              <w:keepNext/>
              <w:keepLines/>
              <w:spacing w:after="0" w:line="276" w:lineRule="auto"/>
              <w:contextualSpacing/>
              <w:outlineLvl w:val="1"/>
              <w:rPr>
                <w:rFonts w:ascii="Book Antiqua" w:eastAsiaTheme="majorEastAsia" w:hAnsi="Book Antiqua" w:cstheme="majorBidi"/>
                <w:b/>
                <w:bCs/>
                <w:caps/>
                <w:color w:val="404040" w:themeColor="text1" w:themeTint="BF"/>
                <w:sz w:val="19"/>
                <w:szCs w:val="19"/>
                <w14:ligatures w14:val="standardContextual"/>
              </w:rPr>
            </w:pPr>
            <w:r w:rsidRPr="00A62DED">
              <w:rPr>
                <w:rFonts w:ascii="Book Antiqua" w:eastAsiaTheme="majorEastAsia" w:hAnsi="Book Antiqua" w:cstheme="majorBidi"/>
                <w:b/>
                <w:bCs/>
                <w:caps/>
                <w:color w:val="404040" w:themeColor="text1" w:themeTint="BF"/>
                <w:sz w:val="19"/>
                <w:szCs w:val="19"/>
                <w14:ligatures w14:val="standardContextual"/>
              </w:rPr>
              <w:t xml:space="preserve">Account Manager, MBS Textbook Exchange: </w:t>
            </w:r>
            <w:r w:rsidRPr="00A62DED">
              <w:rPr>
                <w:rFonts w:ascii="Book Antiqua" w:eastAsiaTheme="majorEastAsia" w:hAnsi="Book Antiqua" w:cstheme="majorBidi"/>
                <w:bCs/>
                <w:caps/>
                <w:color w:val="404040" w:themeColor="text1" w:themeTint="BF"/>
                <w:sz w:val="19"/>
                <w:szCs w:val="19"/>
                <w14:ligatures w14:val="standardContextual"/>
              </w:rPr>
              <w:t xml:space="preserve">January 2019- </w:t>
            </w:r>
            <w:r w:rsidR="001464D0" w:rsidRPr="00A62DED">
              <w:rPr>
                <w:rFonts w:ascii="Book Antiqua" w:eastAsiaTheme="majorEastAsia" w:hAnsi="Book Antiqua" w:cstheme="majorBidi"/>
                <w:bCs/>
                <w:caps/>
                <w:color w:val="404040" w:themeColor="text1" w:themeTint="BF"/>
                <w:sz w:val="19"/>
                <w:szCs w:val="19"/>
                <w14:ligatures w14:val="standardContextual"/>
              </w:rPr>
              <w:t>September</w:t>
            </w:r>
            <w:r w:rsidR="000F3ABB" w:rsidRPr="00A62DED">
              <w:rPr>
                <w:rFonts w:ascii="Book Antiqua" w:eastAsiaTheme="majorEastAsia" w:hAnsi="Book Antiqua" w:cstheme="majorBidi"/>
                <w:bCs/>
                <w:caps/>
                <w:color w:val="404040" w:themeColor="text1" w:themeTint="BF"/>
                <w:sz w:val="19"/>
                <w:szCs w:val="19"/>
                <w14:ligatures w14:val="standardContextual"/>
              </w:rPr>
              <w:t xml:space="preserve"> 2019</w:t>
            </w:r>
          </w:p>
          <w:p w14:paraId="2A6FBD7C" w14:textId="2DDB81B7" w:rsidR="00351BD2" w:rsidRPr="00A62DED" w:rsidRDefault="00351BD2" w:rsidP="00351BD2">
            <w:pPr>
              <w:pStyle w:val="Heading2"/>
              <w:numPr>
                <w:ilvl w:val="0"/>
                <w:numId w:val="15"/>
              </w:numPr>
              <w:spacing w:after="0" w:line="276" w:lineRule="auto"/>
              <w:rPr>
                <w:rFonts w:ascii="Book Antiqua" w:hAnsi="Book Antiqua"/>
                <w:sz w:val="19"/>
                <w:szCs w:val="19"/>
              </w:rPr>
            </w:pPr>
            <w:r w:rsidRPr="00A62DED">
              <w:rPr>
                <w:rFonts w:ascii="Book Antiqua" w:eastAsiaTheme="minorEastAsia" w:hAnsi="Book Antiqua" w:cstheme="minorBidi"/>
                <w:b w:val="0"/>
                <w:bCs w:val="0"/>
                <w:caps w:val="0"/>
                <w:color w:val="595959" w:themeColor="text1" w:themeTint="A6"/>
                <w:sz w:val="19"/>
                <w:szCs w:val="19"/>
                <w14:ligatures w14:val="none"/>
              </w:rPr>
              <w:t>Project Implementation and completion. Use company software to coordinate strategies with schools for course structure and buybacks. Rectify contracts and discern budgetary anomalies. Upkeep school data and information. Work with publishers to satisfy customer needs.</w:t>
            </w:r>
          </w:p>
          <w:p w14:paraId="2F042068" w14:textId="4E656F0E" w:rsidR="00945DF6" w:rsidRPr="00A62DED" w:rsidRDefault="00945DF6" w:rsidP="00945DF6">
            <w:pPr>
              <w:spacing w:after="0" w:line="276" w:lineRule="auto"/>
              <w:rPr>
                <w:rFonts w:ascii="Book Antiqua" w:hAnsi="Book Antiqua"/>
                <w:b/>
                <w:sz w:val="19"/>
                <w:szCs w:val="19"/>
              </w:rPr>
            </w:pPr>
            <w:r w:rsidRPr="00A62DED">
              <w:rPr>
                <w:rFonts w:ascii="Book Antiqua" w:hAnsi="Book Antiqua"/>
                <w:b/>
                <w:sz w:val="19"/>
                <w:szCs w:val="19"/>
              </w:rPr>
              <w:t xml:space="preserve">CONTRACTING SPECIALIST, SENIOR MARKETING SPECIALISTS: </w:t>
            </w:r>
            <w:r w:rsidRPr="00A62DED">
              <w:rPr>
                <w:rFonts w:ascii="Book Antiqua" w:hAnsi="Book Antiqua"/>
                <w:sz w:val="19"/>
                <w:szCs w:val="19"/>
              </w:rPr>
              <w:t xml:space="preserve">OCT 2017- </w:t>
            </w:r>
            <w:r w:rsidR="00AB48C0" w:rsidRPr="00A62DED">
              <w:rPr>
                <w:rFonts w:ascii="Book Antiqua" w:hAnsi="Book Antiqua"/>
                <w:sz w:val="19"/>
                <w:szCs w:val="19"/>
              </w:rPr>
              <w:t>OCT 2018</w:t>
            </w:r>
          </w:p>
          <w:p w14:paraId="525B3AC1" w14:textId="6F4030F0" w:rsidR="00945DF6" w:rsidRPr="00A62DED" w:rsidRDefault="00945DF6" w:rsidP="00945DF6">
            <w:pPr>
              <w:pStyle w:val="ListParagraph"/>
              <w:numPr>
                <w:ilvl w:val="0"/>
                <w:numId w:val="14"/>
              </w:numPr>
              <w:spacing w:after="0" w:line="276" w:lineRule="auto"/>
              <w:rPr>
                <w:rFonts w:ascii="Book Antiqua" w:hAnsi="Book Antiqua"/>
                <w:b/>
                <w:sz w:val="19"/>
                <w:szCs w:val="19"/>
              </w:rPr>
            </w:pPr>
            <w:r w:rsidRPr="00A62DED">
              <w:rPr>
                <w:rFonts w:ascii="Book Antiqua" w:hAnsi="Book Antiqua"/>
                <w:sz w:val="19"/>
                <w:szCs w:val="19"/>
              </w:rPr>
              <w:t>Communicate with independent marketing partners. Implement licensing for state additions, advancing requests, and additional changes for maintaining appointments with carriers. Run audits,</w:t>
            </w:r>
            <w:r w:rsidR="00EF3D19" w:rsidRPr="00A62DED">
              <w:rPr>
                <w:rFonts w:ascii="Book Antiqua" w:hAnsi="Book Antiqua"/>
                <w:sz w:val="19"/>
                <w:szCs w:val="19"/>
              </w:rPr>
              <w:t xml:space="preserve"> </w:t>
            </w:r>
            <w:r w:rsidRPr="00A62DED">
              <w:rPr>
                <w:rFonts w:ascii="Book Antiqua" w:hAnsi="Book Antiqua"/>
                <w:sz w:val="19"/>
                <w:szCs w:val="19"/>
              </w:rPr>
              <w:t>Scour and manage incoming contracts for submission.</w:t>
            </w:r>
          </w:p>
          <w:p w14:paraId="129B46C6" w14:textId="77777777" w:rsidR="003F47D0" w:rsidRPr="00A62DED" w:rsidRDefault="00465C97" w:rsidP="003F5EF4">
            <w:pPr>
              <w:pStyle w:val="Heading2"/>
              <w:spacing w:after="0" w:line="276" w:lineRule="auto"/>
              <w:rPr>
                <w:rFonts w:ascii="Book Antiqua" w:hAnsi="Book Antiqua"/>
                <w:b w:val="0"/>
                <w:sz w:val="19"/>
                <w:szCs w:val="19"/>
              </w:rPr>
            </w:pPr>
            <w:r w:rsidRPr="00A62DED">
              <w:rPr>
                <w:rFonts w:ascii="Book Antiqua" w:hAnsi="Book Antiqua"/>
                <w:sz w:val="19"/>
                <w:szCs w:val="19"/>
              </w:rPr>
              <w:t>Program</w:t>
            </w:r>
            <w:r w:rsidR="00953F57" w:rsidRPr="00A62DED">
              <w:rPr>
                <w:rFonts w:ascii="Book Antiqua" w:hAnsi="Book Antiqua"/>
                <w:sz w:val="19"/>
                <w:szCs w:val="19"/>
              </w:rPr>
              <w:t xml:space="preserve"> assistant</w:t>
            </w:r>
            <w:r w:rsidR="003F47D0" w:rsidRPr="00A62DED">
              <w:rPr>
                <w:rFonts w:ascii="Book Antiqua" w:hAnsi="Book Antiqua"/>
                <w:sz w:val="19"/>
                <w:szCs w:val="19"/>
              </w:rPr>
              <w:t xml:space="preserve">, </w:t>
            </w:r>
            <w:r w:rsidR="00953F57" w:rsidRPr="00A62DED">
              <w:rPr>
                <w:rFonts w:ascii="Book Antiqua" w:hAnsi="Book Antiqua"/>
                <w:sz w:val="19"/>
                <w:szCs w:val="19"/>
              </w:rPr>
              <w:t>Columbia Parks and Rec</w:t>
            </w:r>
            <w:r w:rsidRPr="00A62DED">
              <w:rPr>
                <w:rFonts w:ascii="Book Antiqua" w:hAnsi="Book Antiqua"/>
                <w:sz w:val="19"/>
                <w:szCs w:val="19"/>
              </w:rPr>
              <w:t xml:space="preserve">: </w:t>
            </w:r>
            <w:r w:rsidRPr="00A62DED">
              <w:rPr>
                <w:rFonts w:ascii="Book Antiqua" w:hAnsi="Book Antiqua"/>
                <w:b w:val="0"/>
                <w:sz w:val="19"/>
                <w:szCs w:val="19"/>
              </w:rPr>
              <w:t>Apr. 2016 – Dec. 2016</w:t>
            </w:r>
          </w:p>
          <w:p w14:paraId="5A8E86D9" w14:textId="40611800" w:rsidR="00C828CC" w:rsidRPr="00A62DED" w:rsidRDefault="00953F57" w:rsidP="000F3ABB">
            <w:pPr>
              <w:pStyle w:val="ListParagraph"/>
              <w:numPr>
                <w:ilvl w:val="0"/>
                <w:numId w:val="13"/>
              </w:numPr>
              <w:spacing w:after="0" w:line="276" w:lineRule="auto"/>
              <w:rPr>
                <w:rFonts w:ascii="Book Antiqua" w:hAnsi="Book Antiqua"/>
                <w:sz w:val="19"/>
                <w:szCs w:val="19"/>
              </w:rPr>
            </w:pPr>
            <w:r w:rsidRPr="00A62DED">
              <w:rPr>
                <w:rFonts w:ascii="Book Antiqua" w:hAnsi="Book Antiqua"/>
                <w:sz w:val="19"/>
                <w:szCs w:val="19"/>
              </w:rPr>
              <w:t>Event program</w:t>
            </w:r>
            <w:r w:rsidR="00893E51" w:rsidRPr="00A62DED">
              <w:rPr>
                <w:rFonts w:ascii="Book Antiqua" w:hAnsi="Book Antiqua"/>
                <w:sz w:val="19"/>
                <w:szCs w:val="19"/>
              </w:rPr>
              <w:t>m</w:t>
            </w:r>
            <w:r w:rsidRPr="00A62DED">
              <w:rPr>
                <w:rFonts w:ascii="Book Antiqua" w:hAnsi="Book Antiqua"/>
                <w:sz w:val="19"/>
                <w:szCs w:val="19"/>
              </w:rPr>
              <w:t>ing. Managing set up and marketing of various summer events for the community. Booking venues and reserving locations.</w:t>
            </w:r>
            <w:r w:rsidR="00351BD2" w:rsidRPr="00A62DED">
              <w:rPr>
                <w:rFonts w:ascii="Book Antiqua" w:hAnsi="Book Antiqua"/>
                <w:sz w:val="19"/>
                <w:szCs w:val="19"/>
              </w:rPr>
              <w:t xml:space="preserve"> </w:t>
            </w:r>
          </w:p>
        </w:tc>
      </w:tr>
      <w:tr w:rsidR="009B4D16" w:rsidRPr="00D260FB" w14:paraId="590A45CE" w14:textId="77777777" w:rsidTr="006125C7">
        <w:trPr>
          <w:trHeight w:val="3799"/>
        </w:trPr>
        <w:tc>
          <w:tcPr>
            <w:tcW w:w="1350" w:type="dxa"/>
          </w:tcPr>
          <w:p w14:paraId="04CC8441" w14:textId="77777777" w:rsidR="009B4D16" w:rsidRPr="00465C97" w:rsidRDefault="00A44C89" w:rsidP="00AB4D0B">
            <w:pPr>
              <w:pStyle w:val="Heading1"/>
              <w:spacing w:after="0"/>
              <w:rPr>
                <w:rFonts w:ascii="Book Antiqua" w:hAnsi="Book Antiqua"/>
                <w:sz w:val="20"/>
                <w:szCs w:val="20"/>
              </w:rPr>
            </w:pPr>
            <w:r w:rsidRPr="00465C97">
              <w:rPr>
                <w:rFonts w:ascii="Book Antiqua" w:hAnsi="Book Antiqua"/>
                <w:sz w:val="20"/>
                <w:szCs w:val="20"/>
              </w:rPr>
              <w:t>Leadership</w:t>
            </w:r>
          </w:p>
        </w:tc>
        <w:tc>
          <w:tcPr>
            <w:tcW w:w="9983" w:type="dxa"/>
            <w:tcMar>
              <w:left w:w="274" w:type="dxa"/>
            </w:tcMar>
          </w:tcPr>
          <w:p w14:paraId="34FA5C79" w14:textId="77777777" w:rsidR="00E4152E" w:rsidRPr="00A62DED" w:rsidRDefault="00E4152E" w:rsidP="003F5EF4">
            <w:pPr>
              <w:pStyle w:val="Heading2"/>
              <w:spacing w:after="0" w:line="276" w:lineRule="auto"/>
              <w:rPr>
                <w:rFonts w:ascii="Book Antiqua" w:hAnsi="Book Antiqua"/>
                <w:sz w:val="20"/>
                <w:szCs w:val="20"/>
              </w:rPr>
            </w:pPr>
            <w:r w:rsidRPr="00A62DED">
              <w:rPr>
                <w:rFonts w:ascii="Book Antiqua" w:hAnsi="Book Antiqua"/>
                <w:sz w:val="20"/>
                <w:szCs w:val="20"/>
              </w:rPr>
              <w:t>Study Abroad</w:t>
            </w:r>
            <w:r w:rsidR="00241396" w:rsidRPr="00A62DED">
              <w:rPr>
                <w:rFonts w:ascii="Book Antiqua" w:hAnsi="Book Antiqua"/>
                <w:sz w:val="20"/>
                <w:szCs w:val="20"/>
              </w:rPr>
              <w:t>- Thailand</w:t>
            </w:r>
          </w:p>
          <w:p w14:paraId="03BA63E7" w14:textId="1637ED75" w:rsidR="00650881" w:rsidRPr="00A62DED" w:rsidRDefault="005806D0" w:rsidP="00893E51">
            <w:pPr>
              <w:spacing w:after="0" w:line="276" w:lineRule="auto"/>
              <w:rPr>
                <w:rFonts w:ascii="Book Antiqua" w:hAnsi="Book Antiqua"/>
                <w:sz w:val="20"/>
                <w:szCs w:val="20"/>
              </w:rPr>
            </w:pPr>
            <w:r w:rsidRPr="00A62DED">
              <w:rPr>
                <w:rFonts w:ascii="Book Antiqua" w:hAnsi="Book Antiqua"/>
                <w:sz w:val="20"/>
                <w:szCs w:val="20"/>
              </w:rPr>
              <w:t xml:space="preserve">Spent </w:t>
            </w:r>
            <w:r w:rsidR="00773CD4" w:rsidRPr="00A62DED">
              <w:rPr>
                <w:rFonts w:ascii="Book Antiqua" w:hAnsi="Book Antiqua"/>
                <w:sz w:val="20"/>
                <w:szCs w:val="20"/>
              </w:rPr>
              <w:t>2</w:t>
            </w:r>
            <w:r w:rsidR="00650881" w:rsidRPr="00A62DED">
              <w:rPr>
                <w:rFonts w:ascii="Book Antiqua" w:hAnsi="Book Antiqua"/>
                <w:sz w:val="20"/>
                <w:szCs w:val="20"/>
              </w:rPr>
              <w:t xml:space="preserve"> month</w:t>
            </w:r>
            <w:r w:rsidR="00773CD4" w:rsidRPr="00A62DED">
              <w:rPr>
                <w:rFonts w:ascii="Book Antiqua" w:hAnsi="Book Antiqua"/>
                <w:sz w:val="20"/>
                <w:szCs w:val="20"/>
              </w:rPr>
              <w:t>s</w:t>
            </w:r>
            <w:r w:rsidR="00650881" w:rsidRPr="00A62DED">
              <w:rPr>
                <w:rFonts w:ascii="Book Antiqua" w:hAnsi="Book Antiqua"/>
                <w:sz w:val="20"/>
                <w:szCs w:val="20"/>
              </w:rPr>
              <w:t xml:space="preserve"> teaching English to children in Mae Sai, Chiang Rai, and Chiang Mai through the NGO</w:t>
            </w:r>
            <w:r w:rsidR="00692D4B" w:rsidRPr="00A62DED">
              <w:rPr>
                <w:rFonts w:ascii="Book Antiqua" w:hAnsi="Book Antiqua"/>
                <w:sz w:val="20"/>
                <w:szCs w:val="20"/>
              </w:rPr>
              <w:t>:</w:t>
            </w:r>
            <w:r w:rsidR="00650881" w:rsidRPr="00A62DED">
              <w:rPr>
                <w:rFonts w:ascii="Book Antiqua" w:hAnsi="Book Antiqua"/>
                <w:sz w:val="20"/>
                <w:szCs w:val="20"/>
              </w:rPr>
              <w:t xml:space="preserve"> DEPDC</w:t>
            </w:r>
            <w:r w:rsidR="00692D4B" w:rsidRPr="00A62DED">
              <w:rPr>
                <w:rFonts w:ascii="Book Antiqua" w:hAnsi="Book Antiqua"/>
                <w:sz w:val="20"/>
                <w:szCs w:val="20"/>
              </w:rPr>
              <w:t xml:space="preserve">, combating human and sex trafficking in the region. </w:t>
            </w:r>
            <w:proofErr w:type="gramStart"/>
            <w:r w:rsidR="00692D4B" w:rsidRPr="00A62DED">
              <w:rPr>
                <w:rFonts w:ascii="Book Antiqua" w:hAnsi="Book Antiqua"/>
                <w:sz w:val="20"/>
                <w:szCs w:val="20"/>
              </w:rPr>
              <w:t>As well as,</w:t>
            </w:r>
            <w:proofErr w:type="gramEnd"/>
            <w:r w:rsidR="00692D4B" w:rsidRPr="00A62DED">
              <w:rPr>
                <w:rFonts w:ascii="Book Antiqua" w:hAnsi="Book Antiqua"/>
                <w:sz w:val="20"/>
                <w:szCs w:val="20"/>
              </w:rPr>
              <w:t xml:space="preserve"> Studied</w:t>
            </w:r>
            <w:r w:rsidR="00650881" w:rsidRPr="00A62DED">
              <w:rPr>
                <w:rFonts w:ascii="Book Antiqua" w:hAnsi="Book Antiqua"/>
                <w:sz w:val="20"/>
                <w:szCs w:val="20"/>
              </w:rPr>
              <w:t xml:space="preserve"> the culture, history, and language.</w:t>
            </w:r>
          </w:p>
          <w:p w14:paraId="20975582" w14:textId="77777777" w:rsidR="00650881" w:rsidRPr="00A62DED" w:rsidRDefault="00650881" w:rsidP="003F5EF4">
            <w:pPr>
              <w:keepNext/>
              <w:keepLines/>
              <w:spacing w:after="0" w:line="276" w:lineRule="auto"/>
              <w:contextualSpacing/>
              <w:outlineLvl w:val="1"/>
              <w:rPr>
                <w:rFonts w:ascii="Book Antiqua" w:eastAsiaTheme="majorEastAsia" w:hAnsi="Book Antiqua" w:cstheme="majorBidi"/>
                <w:b/>
                <w:bCs/>
                <w:caps/>
                <w:color w:val="404040" w:themeColor="text1" w:themeTint="BF"/>
                <w:sz w:val="20"/>
                <w:szCs w:val="20"/>
                <w14:ligatures w14:val="standardContextual"/>
              </w:rPr>
            </w:pPr>
            <w:r w:rsidRPr="00A62DED">
              <w:rPr>
                <w:rFonts w:ascii="Book Antiqua" w:eastAsiaTheme="majorEastAsia" w:hAnsi="Book Antiqua" w:cstheme="majorBidi"/>
                <w:b/>
                <w:bCs/>
                <w:caps/>
                <w:color w:val="404040" w:themeColor="text1" w:themeTint="BF"/>
                <w:sz w:val="20"/>
                <w:szCs w:val="20"/>
                <w14:ligatures w14:val="standardContextual"/>
              </w:rPr>
              <w:t>Missouri Stude</w:t>
            </w:r>
            <w:r w:rsidR="00893E51" w:rsidRPr="00A62DED">
              <w:rPr>
                <w:rFonts w:ascii="Book Antiqua" w:eastAsiaTheme="majorEastAsia" w:hAnsi="Book Antiqua" w:cstheme="majorBidi"/>
                <w:b/>
                <w:bCs/>
                <w:caps/>
                <w:color w:val="404040" w:themeColor="text1" w:themeTint="BF"/>
                <w:sz w:val="20"/>
                <w:szCs w:val="20"/>
                <w14:ligatures w14:val="standardContextual"/>
              </w:rPr>
              <w:t>nts Association Budget Chair &amp;</w:t>
            </w:r>
            <w:r w:rsidRPr="00A62DED">
              <w:rPr>
                <w:rFonts w:ascii="Book Antiqua" w:eastAsiaTheme="majorEastAsia" w:hAnsi="Book Antiqua" w:cstheme="majorBidi"/>
                <w:b/>
                <w:bCs/>
                <w:caps/>
                <w:color w:val="404040" w:themeColor="text1" w:themeTint="BF"/>
                <w:sz w:val="20"/>
                <w:szCs w:val="20"/>
                <w14:ligatures w14:val="standardContextual"/>
              </w:rPr>
              <w:t xml:space="preserve"> Secretary of Auxiliaries</w:t>
            </w:r>
          </w:p>
          <w:p w14:paraId="68B825BB" w14:textId="77777777" w:rsidR="00650881" w:rsidRPr="00A62DED" w:rsidRDefault="00C90CE5" w:rsidP="003F5EF4">
            <w:pPr>
              <w:spacing w:after="0" w:line="276" w:lineRule="auto"/>
              <w:rPr>
                <w:rFonts w:ascii="Book Antiqua" w:hAnsi="Book Antiqua"/>
                <w:sz w:val="20"/>
                <w:szCs w:val="20"/>
              </w:rPr>
            </w:pPr>
            <w:r w:rsidRPr="00A62DED">
              <w:rPr>
                <w:rFonts w:ascii="Book Antiqua" w:hAnsi="Book Antiqua"/>
                <w:sz w:val="20"/>
                <w:szCs w:val="20"/>
              </w:rPr>
              <w:t xml:space="preserve">Revised a $2 Million Budget, Created and maintained breakdown of the undergraduate student fee pamphlet, </w:t>
            </w:r>
            <w:r w:rsidR="003F5EF4" w:rsidRPr="00A62DED">
              <w:rPr>
                <w:rFonts w:ascii="Book Antiqua" w:hAnsi="Book Antiqua"/>
                <w:sz w:val="20"/>
                <w:szCs w:val="20"/>
              </w:rPr>
              <w:t>created</w:t>
            </w:r>
            <w:r w:rsidRPr="00A62DED">
              <w:rPr>
                <w:rFonts w:ascii="Book Antiqua" w:hAnsi="Book Antiqua"/>
                <w:sz w:val="20"/>
                <w:szCs w:val="20"/>
              </w:rPr>
              <w:t xml:space="preserve"> legislation to fund the new Big MO (current</w:t>
            </w:r>
            <w:r w:rsidR="007D057E" w:rsidRPr="00A62DED">
              <w:rPr>
                <w:rFonts w:ascii="Book Antiqua" w:hAnsi="Book Antiqua"/>
                <w:sz w:val="20"/>
                <w:szCs w:val="20"/>
              </w:rPr>
              <w:t>ly the largest drum in the US</w:t>
            </w:r>
            <w:r w:rsidRPr="00A62DED">
              <w:rPr>
                <w:rFonts w:ascii="Book Antiqua" w:hAnsi="Book Antiqua"/>
                <w:sz w:val="20"/>
                <w:szCs w:val="20"/>
              </w:rPr>
              <w:t>), Co-c</w:t>
            </w:r>
            <w:r w:rsidR="00CB20C0" w:rsidRPr="00A62DED">
              <w:rPr>
                <w:rFonts w:ascii="Book Antiqua" w:hAnsi="Book Antiqua"/>
                <w:sz w:val="20"/>
                <w:szCs w:val="20"/>
              </w:rPr>
              <w:t xml:space="preserve">haired student health week, streamlined </w:t>
            </w:r>
            <w:r w:rsidRPr="00A62DED">
              <w:rPr>
                <w:rFonts w:ascii="Book Antiqua" w:hAnsi="Book Antiqua"/>
                <w:sz w:val="20"/>
                <w:szCs w:val="20"/>
              </w:rPr>
              <w:t>order of operations within the organization.</w:t>
            </w:r>
          </w:p>
          <w:p w14:paraId="7B8C580A" w14:textId="77777777" w:rsidR="00893E51" w:rsidRPr="00A62DED" w:rsidRDefault="00893E51" w:rsidP="00893E51">
            <w:pPr>
              <w:keepNext/>
              <w:keepLines/>
              <w:spacing w:after="0" w:line="276" w:lineRule="auto"/>
              <w:contextualSpacing/>
              <w:outlineLvl w:val="1"/>
              <w:rPr>
                <w:rFonts w:ascii="Book Antiqua" w:eastAsiaTheme="majorEastAsia" w:hAnsi="Book Antiqua" w:cstheme="majorBidi"/>
                <w:b/>
                <w:bCs/>
                <w:caps/>
                <w:color w:val="404040" w:themeColor="text1" w:themeTint="BF"/>
                <w:sz w:val="20"/>
                <w:szCs w:val="20"/>
                <w14:ligatures w14:val="standardContextual"/>
              </w:rPr>
            </w:pPr>
            <w:r w:rsidRPr="00A62DED">
              <w:rPr>
                <w:rFonts w:ascii="Book Antiqua" w:eastAsiaTheme="majorEastAsia" w:hAnsi="Book Antiqua" w:cstheme="majorBidi"/>
                <w:b/>
                <w:bCs/>
                <w:caps/>
                <w:color w:val="404040" w:themeColor="text1" w:themeTint="BF"/>
                <w:sz w:val="20"/>
                <w:szCs w:val="20"/>
                <w14:ligatures w14:val="standardContextual"/>
              </w:rPr>
              <w:t>Student Fee Review Committee Chair</w:t>
            </w:r>
          </w:p>
          <w:p w14:paraId="521A610E" w14:textId="0922C369" w:rsidR="00893E51" w:rsidRPr="00A62DED" w:rsidRDefault="00893E51" w:rsidP="00893E51">
            <w:pPr>
              <w:spacing w:after="0" w:line="276" w:lineRule="auto"/>
              <w:rPr>
                <w:rFonts w:ascii="Book Antiqua" w:hAnsi="Book Antiqua"/>
                <w:sz w:val="19"/>
                <w:szCs w:val="19"/>
              </w:rPr>
            </w:pPr>
            <w:r w:rsidRPr="00A62DED">
              <w:rPr>
                <w:rFonts w:ascii="Book Antiqua" w:hAnsi="Book Antiqua"/>
                <w:sz w:val="20"/>
                <w:szCs w:val="20"/>
              </w:rPr>
              <w:t xml:space="preserve">Communicated with administration </w:t>
            </w:r>
            <w:r w:rsidR="00960134" w:rsidRPr="00A62DED">
              <w:rPr>
                <w:rFonts w:ascii="Book Antiqua" w:hAnsi="Book Antiqua"/>
                <w:sz w:val="20"/>
                <w:szCs w:val="20"/>
              </w:rPr>
              <w:t>e</w:t>
            </w:r>
            <w:r w:rsidRPr="00A62DED">
              <w:rPr>
                <w:rFonts w:ascii="Book Antiqua" w:hAnsi="Book Antiqua"/>
                <w:sz w:val="20"/>
                <w:szCs w:val="20"/>
              </w:rPr>
              <w:t>ffectively, analyzed and recommended adjustments on $10 million worth of funds, met with campus officials to set fees per CPI and inflationary adjustments</w:t>
            </w:r>
            <w:r w:rsidRPr="00A62DED">
              <w:rPr>
                <w:rFonts w:ascii="Book Antiqua" w:eastAsiaTheme="majorEastAsia" w:hAnsi="Book Antiqua" w:cstheme="majorBidi"/>
                <w:b/>
                <w:bCs/>
                <w:caps/>
                <w:color w:val="404040" w:themeColor="text1" w:themeTint="BF"/>
                <w:sz w:val="20"/>
                <w:szCs w:val="20"/>
                <w14:ligatures w14:val="standardContextual"/>
              </w:rPr>
              <w:t xml:space="preserve">. </w:t>
            </w:r>
            <w:r w:rsidRPr="00A62DED">
              <w:rPr>
                <w:rFonts w:ascii="Book Antiqua" w:hAnsi="Book Antiqua"/>
                <w:sz w:val="20"/>
                <w:szCs w:val="20"/>
              </w:rPr>
              <w:t>Established due process for creation and removal of potential student fees. Implemented method of communication to students on their student fees.</w:t>
            </w:r>
          </w:p>
        </w:tc>
      </w:tr>
    </w:tbl>
    <w:p w14:paraId="7A24C301" w14:textId="77777777" w:rsidR="008F11E2" w:rsidRPr="00D260FB" w:rsidRDefault="008F11E2" w:rsidP="00A62DED">
      <w:pPr>
        <w:rPr>
          <w:rFonts w:ascii="Book Antiqua" w:hAnsi="Book Antiqua"/>
        </w:rPr>
      </w:pPr>
    </w:p>
    <w:sectPr w:rsidR="008F11E2" w:rsidRPr="00D260FB" w:rsidSect="00CB20C0">
      <w:footerReference w:type="default" r:id="rId8"/>
      <w:pgSz w:w="12240" w:h="15840" w:code="1"/>
      <w:pgMar w:top="475" w:right="576" w:bottom="432" w:left="576" w:header="720" w:footer="576" w:gutter="0"/>
      <w:pgBorders w:offsetFrom="page">
        <w:top w:val="threeDEmboss" w:sz="12" w:space="24" w:color="auto"/>
        <w:left w:val="threeDEmboss" w:sz="12" w:space="24" w:color="auto"/>
        <w:bottom w:val="threeDEngrave" w:sz="12" w:space="24" w:color="auto"/>
        <w:right w:val="threeDEngrav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CDCEA" w14:textId="77777777" w:rsidR="00D260FB" w:rsidRDefault="00D260FB">
      <w:pPr>
        <w:spacing w:after="0" w:line="240" w:lineRule="auto"/>
      </w:pPr>
      <w:r>
        <w:separator/>
      </w:r>
    </w:p>
    <w:p w14:paraId="0D73DAF9" w14:textId="77777777" w:rsidR="00D260FB" w:rsidRDefault="00D260FB"/>
    <w:p w14:paraId="30A42D64" w14:textId="77777777" w:rsidR="00D260FB" w:rsidRDefault="00D260FB"/>
  </w:endnote>
  <w:endnote w:type="continuationSeparator" w:id="0">
    <w:p w14:paraId="0F8A30FE" w14:textId="77777777" w:rsidR="00D260FB" w:rsidRDefault="00D260FB">
      <w:pPr>
        <w:spacing w:after="0" w:line="240" w:lineRule="auto"/>
      </w:pPr>
      <w:r>
        <w:continuationSeparator/>
      </w:r>
    </w:p>
    <w:p w14:paraId="43864A27" w14:textId="77777777" w:rsidR="00D260FB" w:rsidRDefault="00D260FB"/>
    <w:p w14:paraId="11D797C2" w14:textId="77777777" w:rsidR="00D260FB" w:rsidRDefault="00D26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564"/>
      <w:gridCol w:w="7524"/>
    </w:tblGrid>
    <w:tr w:rsidR="008F11E2" w14:paraId="6A8B02C8" w14:textId="77777777" w:rsidTr="001E7033">
      <w:tc>
        <w:tcPr>
          <w:tcW w:w="3240" w:type="dxa"/>
        </w:tcPr>
        <w:p w14:paraId="019BEAFB" w14:textId="77777777" w:rsidR="008F11E2" w:rsidRDefault="008F11E2" w:rsidP="003C409E">
          <w:pPr>
            <w:pStyle w:val="Footer"/>
          </w:pPr>
          <w:r w:rsidRPr="008F11E2">
            <w:t xml:space="preserve">Page </w:t>
          </w:r>
          <w:r w:rsidRPr="008F11E2">
            <w:fldChar w:fldCharType="begin"/>
          </w:r>
          <w:r w:rsidRPr="008F11E2">
            <w:instrText xml:space="preserve"> PAGE </w:instrText>
          </w:r>
          <w:r w:rsidRPr="008F11E2">
            <w:fldChar w:fldCharType="separate"/>
          </w:r>
          <w:r w:rsidR="00773CD4">
            <w:rPr>
              <w:noProof/>
            </w:rPr>
            <w:t>2</w:t>
          </w:r>
          <w:r w:rsidRPr="008F11E2">
            <w:fldChar w:fldCharType="end"/>
          </w:r>
        </w:p>
      </w:tc>
      <w:tc>
        <w:tcPr>
          <w:tcW w:w="6840" w:type="dxa"/>
        </w:tcPr>
        <w:p w14:paraId="559259C7" w14:textId="77777777" w:rsidR="008F11E2" w:rsidRDefault="006125C7" w:rsidP="001E7033">
          <w:pPr>
            <w:pStyle w:val="Footer-RightAlign"/>
          </w:pPr>
          <w:sdt>
            <w:sdtPr>
              <w:alias w:val="Enter Your Name:"/>
              <w:tag w:val="Enter Your Name:"/>
              <w:id w:val="1942648725"/>
              <w:placeholder>
                <w:docPart w:val="FE13BD4C86B14BB0BB977B5CDDD8B094"/>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D260FB">
                <w:t>Shelby Catalano</w:t>
              </w:r>
            </w:sdtContent>
          </w:sdt>
        </w:p>
      </w:tc>
    </w:tr>
  </w:tbl>
  <w:p w14:paraId="71F68FA4" w14:textId="77777777"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9EF07" w14:textId="77777777" w:rsidR="00D260FB" w:rsidRDefault="00D260FB">
      <w:pPr>
        <w:spacing w:after="0" w:line="240" w:lineRule="auto"/>
      </w:pPr>
      <w:r>
        <w:separator/>
      </w:r>
    </w:p>
    <w:p w14:paraId="6833CE82" w14:textId="77777777" w:rsidR="00D260FB" w:rsidRDefault="00D260FB"/>
    <w:p w14:paraId="268651E1" w14:textId="77777777" w:rsidR="00D260FB" w:rsidRDefault="00D260FB"/>
  </w:footnote>
  <w:footnote w:type="continuationSeparator" w:id="0">
    <w:p w14:paraId="3C212D96" w14:textId="77777777" w:rsidR="00D260FB" w:rsidRDefault="00D260FB">
      <w:pPr>
        <w:spacing w:after="0" w:line="240" w:lineRule="auto"/>
      </w:pPr>
      <w:r>
        <w:continuationSeparator/>
      </w:r>
    </w:p>
    <w:p w14:paraId="5FDEA3F7" w14:textId="77777777" w:rsidR="00D260FB" w:rsidRDefault="00D260FB"/>
    <w:p w14:paraId="7B4517B7" w14:textId="77777777" w:rsidR="00D260FB" w:rsidRDefault="00D260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1FC2367"/>
    <w:multiLevelType w:val="hybridMultilevel"/>
    <w:tmpl w:val="AED0E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291084C"/>
    <w:multiLevelType w:val="hybridMultilevel"/>
    <w:tmpl w:val="EC726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271E6"/>
    <w:multiLevelType w:val="hybridMultilevel"/>
    <w:tmpl w:val="83BC5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10DBE"/>
    <w:multiLevelType w:val="hybridMultilevel"/>
    <w:tmpl w:val="C6123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ED223F"/>
    <w:multiLevelType w:val="hybridMultilevel"/>
    <w:tmpl w:val="6A384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402DE"/>
    <w:multiLevelType w:val="hybridMultilevel"/>
    <w:tmpl w:val="CF20B6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5"/>
  </w:num>
  <w:num w:numId="15">
    <w:abstractNumId w:val="1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FB"/>
    <w:rsid w:val="00004F39"/>
    <w:rsid w:val="0004172C"/>
    <w:rsid w:val="000A0D31"/>
    <w:rsid w:val="000F3ABB"/>
    <w:rsid w:val="001464D0"/>
    <w:rsid w:val="001C0C16"/>
    <w:rsid w:val="001E7033"/>
    <w:rsid w:val="001F2802"/>
    <w:rsid w:val="002220C1"/>
    <w:rsid w:val="0022794A"/>
    <w:rsid w:val="00241396"/>
    <w:rsid w:val="0028156A"/>
    <w:rsid w:val="002828A5"/>
    <w:rsid w:val="00293282"/>
    <w:rsid w:val="002B2EA8"/>
    <w:rsid w:val="00306857"/>
    <w:rsid w:val="0031301B"/>
    <w:rsid w:val="003341C4"/>
    <w:rsid w:val="00340376"/>
    <w:rsid w:val="00351BD2"/>
    <w:rsid w:val="003A7700"/>
    <w:rsid w:val="003B006B"/>
    <w:rsid w:val="003D3244"/>
    <w:rsid w:val="003F47D0"/>
    <w:rsid w:val="003F5EF4"/>
    <w:rsid w:val="00403F13"/>
    <w:rsid w:val="004050A9"/>
    <w:rsid w:val="00415C27"/>
    <w:rsid w:val="004363AC"/>
    <w:rsid w:val="00465C97"/>
    <w:rsid w:val="00476B7F"/>
    <w:rsid w:val="004857EE"/>
    <w:rsid w:val="00486FF2"/>
    <w:rsid w:val="00516554"/>
    <w:rsid w:val="00545EBD"/>
    <w:rsid w:val="005806D0"/>
    <w:rsid w:val="005B686E"/>
    <w:rsid w:val="005C02C3"/>
    <w:rsid w:val="005F6F4B"/>
    <w:rsid w:val="006039A6"/>
    <w:rsid w:val="006125C7"/>
    <w:rsid w:val="00650881"/>
    <w:rsid w:val="00653695"/>
    <w:rsid w:val="00681958"/>
    <w:rsid w:val="00692D4B"/>
    <w:rsid w:val="006E0C31"/>
    <w:rsid w:val="00716530"/>
    <w:rsid w:val="00723FBE"/>
    <w:rsid w:val="00727E03"/>
    <w:rsid w:val="00742DD8"/>
    <w:rsid w:val="0076504D"/>
    <w:rsid w:val="00773CD4"/>
    <w:rsid w:val="00776552"/>
    <w:rsid w:val="007D057E"/>
    <w:rsid w:val="007E3DA2"/>
    <w:rsid w:val="007E59B8"/>
    <w:rsid w:val="007F70C7"/>
    <w:rsid w:val="008125AE"/>
    <w:rsid w:val="008362E3"/>
    <w:rsid w:val="00847604"/>
    <w:rsid w:val="00893E51"/>
    <w:rsid w:val="008B550E"/>
    <w:rsid w:val="008F1034"/>
    <w:rsid w:val="008F11E2"/>
    <w:rsid w:val="009179A6"/>
    <w:rsid w:val="0093133F"/>
    <w:rsid w:val="00945DF6"/>
    <w:rsid w:val="00953F57"/>
    <w:rsid w:val="00960134"/>
    <w:rsid w:val="00973159"/>
    <w:rsid w:val="0097602F"/>
    <w:rsid w:val="00986F49"/>
    <w:rsid w:val="009B4D16"/>
    <w:rsid w:val="009B5D1A"/>
    <w:rsid w:val="009C2979"/>
    <w:rsid w:val="009C4C2A"/>
    <w:rsid w:val="009C67CB"/>
    <w:rsid w:val="00A401F5"/>
    <w:rsid w:val="00A42251"/>
    <w:rsid w:val="00A44C89"/>
    <w:rsid w:val="00A62DED"/>
    <w:rsid w:val="00A705C8"/>
    <w:rsid w:val="00A71C6F"/>
    <w:rsid w:val="00AB3DA1"/>
    <w:rsid w:val="00AB48C0"/>
    <w:rsid w:val="00AB4D0B"/>
    <w:rsid w:val="00AC4152"/>
    <w:rsid w:val="00AC5E68"/>
    <w:rsid w:val="00AF5F3D"/>
    <w:rsid w:val="00AF6711"/>
    <w:rsid w:val="00BA7793"/>
    <w:rsid w:val="00BA7B2D"/>
    <w:rsid w:val="00BB10F2"/>
    <w:rsid w:val="00BB188E"/>
    <w:rsid w:val="00BC1A48"/>
    <w:rsid w:val="00BD6544"/>
    <w:rsid w:val="00BF3396"/>
    <w:rsid w:val="00C379BF"/>
    <w:rsid w:val="00C50623"/>
    <w:rsid w:val="00C5794C"/>
    <w:rsid w:val="00C70F03"/>
    <w:rsid w:val="00C828CC"/>
    <w:rsid w:val="00C90CE5"/>
    <w:rsid w:val="00CA4ADD"/>
    <w:rsid w:val="00CB20C0"/>
    <w:rsid w:val="00CB2291"/>
    <w:rsid w:val="00D260FB"/>
    <w:rsid w:val="00D62B96"/>
    <w:rsid w:val="00D96EE0"/>
    <w:rsid w:val="00DB125E"/>
    <w:rsid w:val="00DC2B26"/>
    <w:rsid w:val="00DE55D9"/>
    <w:rsid w:val="00E0311A"/>
    <w:rsid w:val="00E07D1E"/>
    <w:rsid w:val="00E22010"/>
    <w:rsid w:val="00E4152E"/>
    <w:rsid w:val="00E5345A"/>
    <w:rsid w:val="00E671B0"/>
    <w:rsid w:val="00EB27C5"/>
    <w:rsid w:val="00EB452E"/>
    <w:rsid w:val="00EF3D19"/>
    <w:rsid w:val="00F4087D"/>
    <w:rsid w:val="00F61F6A"/>
    <w:rsid w:val="00FB32B3"/>
    <w:rsid w:val="00FB3F24"/>
    <w:rsid w:val="00FC7A2E"/>
    <w:rsid w:val="00FD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AE770E1"/>
  <w15:docId w15:val="{4FC39F73-6868-4B6F-A275-A06297DE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4" w:unhideWhenUsed="1" w:qFormat="1"/>
    <w:lsdException w:name="heading 3" w:semiHidden="1" w:uiPriority="4"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BB"/>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link w:val="Heading2Char"/>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customStyle="1" w:styleId="GridTable1Light1">
    <w:name w:val="Grid Table 1 Light1"/>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1">
    <w:name w:val="Grid Table 2 - Accent 61"/>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1">
    <w:name w:val="Grid Table 3 - Accent 61"/>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1">
    <w:name w:val="Grid Table 6 Colorful - Accent 61"/>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1">
    <w:name w:val="Grid Table 7 Colorful - Accent 61"/>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semiHidden/>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semiHidden/>
    <w:qFormat/>
    <w:rsid w:val="00847604"/>
    <w:pPr>
      <w:ind w:left="720"/>
      <w:contextualSpacing/>
    </w:pPr>
  </w:style>
  <w:style w:type="table" w:customStyle="1" w:styleId="ListTable1Light1">
    <w:name w:val="List Table 1 Light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1">
    <w:name w:val="List Table 1 Light - Accent 6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1">
    <w:name w:val="List Table 2 - Accent 61"/>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1">
    <w:name w:val="List Table 3 - Accent 61"/>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1">
    <w:name w:val="List Table 4 - Accent 61"/>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1">
    <w:name w:val="List Table 6 Colorful - Accent 61"/>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customStyle="1" w:styleId="PlainTable11">
    <w:name w:val="Plain Table 1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customStyle="1" w:styleId="Heading2Char">
    <w:name w:val="Heading 2 Char"/>
    <w:basedOn w:val="DefaultParagraphFont"/>
    <w:link w:val="Heading2"/>
    <w:uiPriority w:val="4"/>
    <w:rsid w:val="00C828CC"/>
    <w:rPr>
      <w:rFonts w:asciiTheme="majorHAnsi" w:eastAsiaTheme="majorEastAsia" w:hAnsiTheme="majorHAnsi" w:cstheme="majorBidi"/>
      <w:b/>
      <w:bCs/>
      <w:caps/>
      <w:color w:val="404040" w:themeColor="text1" w:themeTint="BF"/>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lby\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A4F5A5EE6541E38E8766D006199355"/>
        <w:category>
          <w:name w:val="General"/>
          <w:gallery w:val="placeholder"/>
        </w:category>
        <w:types>
          <w:type w:val="bbPlcHdr"/>
        </w:types>
        <w:behaviors>
          <w:behavior w:val="content"/>
        </w:behaviors>
        <w:guid w:val="{5584690E-7351-49B0-889D-31E183A5452E}"/>
      </w:docPartPr>
      <w:docPartBody>
        <w:p w:rsidR="008F126B" w:rsidRDefault="00D8694A">
          <w:pPr>
            <w:pStyle w:val="0BA4F5A5EE6541E38E8766D006199355"/>
          </w:pPr>
          <w:r>
            <w:t>Your Name</w:t>
          </w:r>
        </w:p>
      </w:docPartBody>
    </w:docPart>
    <w:docPart>
      <w:docPartPr>
        <w:name w:val="AD7A0327BEAA4E76920EBD08A01637A0"/>
        <w:category>
          <w:name w:val="General"/>
          <w:gallery w:val="placeholder"/>
        </w:category>
        <w:types>
          <w:type w:val="bbPlcHdr"/>
        </w:types>
        <w:behaviors>
          <w:behavior w:val="content"/>
        </w:behaviors>
        <w:guid w:val="{3E04A0A7-3D58-49A3-9962-9E8499C9A8F4}"/>
      </w:docPartPr>
      <w:docPartBody>
        <w:p w:rsidR="008F126B" w:rsidRDefault="00D8694A">
          <w:pPr>
            <w:pStyle w:val="AD7A0327BEAA4E76920EBD08A01637A0"/>
          </w:pPr>
          <w:r>
            <w:t>Skills &amp; Abilities</w:t>
          </w:r>
        </w:p>
      </w:docPartBody>
    </w:docPart>
    <w:docPart>
      <w:docPartPr>
        <w:name w:val="FE13BD4C86B14BB0BB977B5CDDD8B094"/>
        <w:category>
          <w:name w:val="General"/>
          <w:gallery w:val="placeholder"/>
        </w:category>
        <w:types>
          <w:type w:val="bbPlcHdr"/>
        </w:types>
        <w:behaviors>
          <w:behavior w:val="content"/>
        </w:behaviors>
        <w:guid w:val="{9A0DC5D4-4D3C-47C8-80CC-E44073016849}"/>
      </w:docPartPr>
      <w:docPartBody>
        <w:p w:rsidR="008F126B" w:rsidRDefault="00D8694A" w:rsidP="00D8694A">
          <w:pPr>
            <w:pStyle w:val="FE13BD4C86B14BB0BB977B5CDDD8B094"/>
          </w:pPr>
          <w:r w:rsidRPr="00293282">
            <w:t>SCHOOL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94A"/>
    <w:rsid w:val="008F126B"/>
    <w:rsid w:val="00D8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C4BF24B218504E15AA3B76DE9D68AB22">
    <w:name w:val="C4BF24B218504E15AA3B76DE9D68AB22"/>
  </w:style>
  <w:style w:type="paragraph" w:customStyle="1" w:styleId="1D8EE3231ED64C568DFBA27F3F9196AB">
    <w:name w:val="1D8EE3231ED64C568DFBA27F3F9196AB"/>
  </w:style>
  <w:style w:type="paragraph" w:customStyle="1" w:styleId="0BA4F5A5EE6541E38E8766D006199355">
    <w:name w:val="0BA4F5A5EE6541E38E8766D006199355"/>
  </w:style>
  <w:style w:type="paragraph" w:customStyle="1" w:styleId="C52C8E514078454D93A8ED5A91B94303">
    <w:name w:val="C52C8E514078454D93A8ED5A91B94303"/>
  </w:style>
  <w:style w:type="paragraph" w:customStyle="1" w:styleId="C38333C70A114048B383BA43CCC11560">
    <w:name w:val="C38333C70A114048B383BA43CCC11560"/>
  </w:style>
  <w:style w:type="paragraph" w:customStyle="1" w:styleId="AD7A0327BEAA4E76920EBD08A01637A0">
    <w:name w:val="AD7A0327BEAA4E76920EBD08A01637A0"/>
  </w:style>
  <w:style w:type="paragraph" w:customStyle="1" w:styleId="CA77FB8F7D064DCDA5D234419E873146">
    <w:name w:val="CA77FB8F7D064DCDA5D234419E873146"/>
  </w:style>
  <w:style w:type="paragraph" w:customStyle="1" w:styleId="101CF5F4C7E24731B93DC9E71A06546E">
    <w:name w:val="101CF5F4C7E24731B93DC9E71A06546E"/>
  </w:style>
  <w:style w:type="paragraph" w:customStyle="1" w:styleId="3E67425353A04D8E9B6D3997BC747CD0">
    <w:name w:val="3E67425353A04D8E9B6D3997BC747CD0"/>
  </w:style>
  <w:style w:type="paragraph" w:customStyle="1" w:styleId="B727C02B569B45DBAEBD785890383A25">
    <w:name w:val="B727C02B569B45DBAEBD785890383A25"/>
  </w:style>
  <w:style w:type="paragraph" w:customStyle="1" w:styleId="B9DD9AC1D82A486DBDFC2CB63817A88E">
    <w:name w:val="B9DD9AC1D82A486DBDFC2CB63817A88E"/>
  </w:style>
  <w:style w:type="paragraph" w:customStyle="1" w:styleId="6388578396554B03A8C19E21FC479C11">
    <w:name w:val="6388578396554B03A8C19E21FC479C11"/>
  </w:style>
  <w:style w:type="paragraph" w:customStyle="1" w:styleId="D5C091D6C6B94BCF8354ED6A7EDE0BC8">
    <w:name w:val="D5C091D6C6B94BCF8354ED6A7EDE0BC8"/>
  </w:style>
  <w:style w:type="paragraph" w:customStyle="1" w:styleId="7ED68663068E43B392B2C7D8CDA0FEE4">
    <w:name w:val="7ED68663068E43B392B2C7D8CDA0FEE4"/>
  </w:style>
  <w:style w:type="paragraph" w:customStyle="1" w:styleId="F27B90AAB8A14561AC96F1290280E97A">
    <w:name w:val="F27B90AAB8A14561AC96F1290280E97A"/>
  </w:style>
  <w:style w:type="paragraph" w:customStyle="1" w:styleId="4AA5C0E34FCD4945A80A4DDF134DDB6B">
    <w:name w:val="4AA5C0E34FCD4945A80A4DDF134DDB6B"/>
  </w:style>
  <w:style w:type="paragraph" w:customStyle="1" w:styleId="2FB1D05DAC854C68BA3B38FF6216E356">
    <w:name w:val="2FB1D05DAC854C68BA3B38FF6216E356"/>
  </w:style>
  <w:style w:type="paragraph" w:customStyle="1" w:styleId="AF557AEF7E9D4ADF8C155092055D4525">
    <w:name w:val="AF557AEF7E9D4ADF8C155092055D4525"/>
  </w:style>
  <w:style w:type="paragraph" w:customStyle="1" w:styleId="CFB736AED3174F55BA61A6707D731988">
    <w:name w:val="CFB736AED3174F55BA61A6707D731988"/>
  </w:style>
  <w:style w:type="paragraph" w:customStyle="1" w:styleId="C214209BBDE64E7688C2992C0B04D20F">
    <w:name w:val="C214209BBDE64E7688C2992C0B04D20F"/>
  </w:style>
  <w:style w:type="paragraph" w:customStyle="1" w:styleId="0E262FC5803A405886B913D0226722EE">
    <w:name w:val="0E262FC5803A405886B913D0226722EE"/>
  </w:style>
  <w:style w:type="paragraph" w:customStyle="1" w:styleId="FA72366ABA184E0A9E1BC1F258241198">
    <w:name w:val="FA72366ABA184E0A9E1BC1F258241198"/>
  </w:style>
  <w:style w:type="paragraph" w:customStyle="1" w:styleId="47FD25DE209A4B2C8FECB714E0D3ABBC">
    <w:name w:val="47FD25DE209A4B2C8FECB714E0D3ABBC"/>
  </w:style>
  <w:style w:type="paragraph" w:customStyle="1" w:styleId="45A96AE5BDC54086A58488F31F632B18">
    <w:name w:val="45A96AE5BDC54086A58488F31F632B18"/>
  </w:style>
  <w:style w:type="paragraph" w:customStyle="1" w:styleId="F5A6063E21494724B7CFCC6663AC3ECE">
    <w:name w:val="F5A6063E21494724B7CFCC6663AC3ECE"/>
  </w:style>
  <w:style w:type="paragraph" w:customStyle="1" w:styleId="82178A35028D451CBD9A36A92AB67E8B">
    <w:name w:val="82178A35028D451CBD9A36A92AB67E8B"/>
  </w:style>
  <w:style w:type="paragraph" w:customStyle="1" w:styleId="62975BBE569845BEAECBE6E1538E0587">
    <w:name w:val="62975BBE569845BEAECBE6E1538E0587"/>
  </w:style>
  <w:style w:type="paragraph" w:customStyle="1" w:styleId="21CAA39217AE4C6C84838CBDD8F96490">
    <w:name w:val="21CAA39217AE4C6C84838CBDD8F96490"/>
  </w:style>
  <w:style w:type="paragraph" w:customStyle="1" w:styleId="23DDEEDA8E5B4577A594C6DEC1AE9FC8">
    <w:name w:val="23DDEEDA8E5B4577A594C6DEC1AE9FC8"/>
  </w:style>
  <w:style w:type="paragraph" w:customStyle="1" w:styleId="5D22AFF2143E46B69F14C3A2053ADB30">
    <w:name w:val="5D22AFF2143E46B69F14C3A2053ADB30"/>
  </w:style>
  <w:style w:type="paragraph" w:customStyle="1" w:styleId="FE13BD4C86B14BB0BB977B5CDDD8B094">
    <w:name w:val="FE13BD4C86B14BB0BB977B5CDDD8B094"/>
    <w:rsid w:val="00D8694A"/>
  </w:style>
  <w:style w:type="paragraph" w:customStyle="1" w:styleId="569F40C247F046BFAEE0A33CE8E2480E">
    <w:name w:val="569F40C247F046BFAEE0A33CE8E2480E"/>
    <w:rsid w:val="00D8694A"/>
  </w:style>
  <w:style w:type="paragraph" w:customStyle="1" w:styleId="9F51640B748A4436932ED6ED12A790BF">
    <w:name w:val="9F51640B748A4436932ED6ED12A790BF"/>
    <w:rsid w:val="00D8694A"/>
  </w:style>
  <w:style w:type="paragraph" w:customStyle="1" w:styleId="C4915AEED96F4765A569BB3C17558DC3">
    <w:name w:val="C4915AEED96F4765A569BB3C17558DC3"/>
    <w:rsid w:val="00D869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10</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Shelby Catalano</dc:creator>
  <cp:keywords>Shelby Catalano</cp:keywords>
  <cp:lastModifiedBy>Michael Humpert</cp:lastModifiedBy>
  <cp:revision>6</cp:revision>
  <dcterms:created xsi:type="dcterms:W3CDTF">2020-01-09T22:08:00Z</dcterms:created>
  <dcterms:modified xsi:type="dcterms:W3CDTF">2020-04-25T21:29:00Z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