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1F6AA5"/>
          <w:sz w:val="72"/>
          <w:szCs w:val="72"/>
        </w:rPr>
        <w:t xml:space="preserve">8-CHANNEL ZIGBEE</w:t>
      </w:r>
    </w:p>
    <w:p>
      <w:pPr>
        <w:spacing w:after="200"/>
        <w:jc w:val="center"/>
      </w:pPr>
      <w:r>
        <w:rPr>
          <w:rFonts w:ascii="Arial" w:cs="Arial" w:eastAsia="Arial" w:hAnsi="Arial"/>
          <w:b/>
          <w:bCs/>
          <w:color w:val="1F6AA5"/>
          <w:sz w:val="48"/>
          <w:szCs w:val="48"/>
        </w:rPr>
        <w:t xml:space="preserve">IRRIGATION CONTROLLER</w:t>
      </w:r>
    </w:p>
    <w:p>
      <w:pPr>
        <w:spacing w:after="200"/>
        <w:jc w:val="center"/>
      </w:pPr>
      <w:r>
        <w:rPr>
          <w:rFonts w:ascii="Arial" w:cs="Arial" w:eastAsia="Arial" w:hAnsi="Arial"/>
          <w:color w:val="555555"/>
          <w:sz w:val="36"/>
          <w:szCs w:val="36"/>
        </w:rPr>
        <w:t xml:space="preserve">8-zone irrigation controller</w:t>
      </w:r>
    </w:p>
    <w:p>
      <w:pPr>
        <w:spacing w:after="600"/>
        <w:jc w:val="center"/>
      </w:pPr>
      <w:r>
        <w:rPr>
          <w:rFonts w:ascii="Arial" w:cs="Arial" w:eastAsia="Arial" w:hAnsi="Arial"/>
          <w:i/>
          <w:iCs/>
          <w:color w:val="555555"/>
          <w:sz w:val="28"/>
          <w:szCs w:val="28"/>
        </w:rPr>
        <w:t xml:space="preserve">User Manual</w:t>
      </w:r>
    </w:p>
    <w:p>
      <w:pPr>
        <w:spacing w:after="200"/>
        <w:jc w:val="center"/>
      </w:pPr>
      <w:r>
        <w:rPr>
          <w:rFonts w:ascii="Arial" w:cs="Arial" w:eastAsia="Arial" w:hAnsi="Arial"/>
          <w:color w:val="555555"/>
          <w:sz w:val="22"/>
          <w:szCs w:val="22"/>
        </w:rPr>
        <w:t xml:space="preserve">ESP32-C6-Zero  •  Zigbee/Home Assistant  •  LCD 16×2</w:t>
      </w:r>
    </w:p>
    <w:p>
      <w:pPr>
        <w:spacing w:before="2400"/>
      </w:pP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Overview</w:t>
      </w:r>
    </w:p>
    <w:p>
      <w:pPr>
        <w:spacing w:after="120"/>
      </w:pPr>
      <w:r>
        <w:rPr>
          <w:rFonts w:ascii="Arial" w:cs="Arial" w:eastAsia="Arial" w:hAnsi="Arial"/>
          <w:b w:val="false"/>
          <w:bCs w:val="false"/>
          <w:color w:val="000000"/>
          <w:sz w:val="22"/>
          <w:szCs w:val="22"/>
        </w:rPr>
        <w:t xml:space="preserve">The 8-channel Zigbee irrigation controller is an open-source 8-zone irrigation controller built on the ESP32-C6-Zero. It allows solenoid valves (EV) to be activated manually, sets an independent timer for each zone, and runs an automatic sequence that activates them in order. The device integrates with Home Assistant via Zigbee.</w:t>
      </w:r>
    </w:p>
    <w:p>
      <w:pPr>
        <w:spacing w:before="160"/>
      </w:pPr>
    </w:p>
    <w:p>
      <w:pPr>
        <w:pStyle w:val="Heading2"/>
      </w:pPr>
      <w:r>
        <w:rPr>
          <w:rFonts w:ascii="Arial" w:cs="Arial" w:eastAsia="Arial" w:hAnsi="Arial"/>
        </w:rPr>
        <w:t xml:space="preserve">1.1  Key features</w:t>
      </w:r>
    </w:p>
    <w:p>
      <w:pPr>
        <w:pStyle w:val="ListParagraph"/>
        <w:numPr>
          <w:ilvl w:val="0"/>
          <w:numId w:val="2"/>
        </w:numPr>
        <w:spacing w:after="80"/>
      </w:pPr>
      <w:r>
        <w:rPr>
          <w:rFonts w:ascii="Arial" w:cs="Arial" w:eastAsia="Arial" w:hAnsi="Arial"/>
          <w:sz w:val="22"/>
          <w:szCs w:val="22"/>
        </w:rPr>
        <w:t xml:space="preserve">8 independent relay outputs (EV1–EV8)</w:t>
      </w:r>
    </w:p>
    <w:p>
      <w:pPr>
        <w:pStyle w:val="ListParagraph"/>
        <w:numPr>
          <w:ilvl w:val="0"/>
          <w:numId w:val="2"/>
        </w:numPr>
        <w:spacing w:after="80"/>
      </w:pPr>
      <w:r>
        <w:rPr>
          <w:rFonts w:ascii="Arial" w:cs="Arial" w:eastAsia="Arial" w:hAnsi="Arial"/>
          <w:sz w:val="22"/>
          <w:szCs w:val="22"/>
        </w:rPr>
        <w:t xml:space="preserve">Per-zone timer: 0 to 60 minutes</w:t>
      </w:r>
    </w:p>
    <w:p>
      <w:pPr>
        <w:pStyle w:val="ListParagraph"/>
        <w:numPr>
          <w:ilvl w:val="0"/>
          <w:numId w:val="2"/>
        </w:numPr>
        <w:spacing w:after="80"/>
      </w:pPr>
      <w:r>
        <w:rPr>
          <w:rFonts w:ascii="Arial" w:cs="Arial" w:eastAsia="Arial" w:hAnsi="Arial"/>
          <w:sz w:val="22"/>
          <w:szCs w:val="22"/>
        </w:rPr>
        <w:t xml:space="preserve">Automatic sequence: activates zones in order, each for its configured time</w:t>
      </w:r>
    </w:p>
    <w:p>
      <w:pPr>
        <w:pStyle w:val="ListParagraph"/>
        <w:numPr>
          <w:ilvl w:val="0"/>
          <w:numId w:val="2"/>
        </w:numPr>
        <w:spacing w:after="80"/>
      </w:pPr>
      <w:r>
        <w:rPr>
          <w:rFonts w:ascii="Arial" w:cs="Arial" w:eastAsia="Arial" w:hAnsi="Arial"/>
          <w:sz w:val="22"/>
          <w:szCs w:val="22"/>
        </w:rPr>
        <w:t xml:space="preserve">16×2 LCD display with menu navigated via 3 buttons</w:t>
      </w:r>
    </w:p>
    <w:p>
      <w:pPr>
        <w:pStyle w:val="ListParagraph"/>
        <w:numPr>
          <w:ilvl w:val="0"/>
          <w:numId w:val="2"/>
        </w:numPr>
        <w:spacing w:after="80"/>
      </w:pPr>
      <w:r>
        <w:rPr>
          <w:rFonts w:ascii="Arial" w:cs="Arial" w:eastAsia="Arial" w:hAnsi="Arial"/>
          <w:sz w:val="22"/>
          <w:szCs w:val="22"/>
        </w:rPr>
        <w:t xml:space="preserve">RGB status LED</w:t>
      </w:r>
    </w:p>
    <w:p>
      <w:pPr>
        <w:pStyle w:val="ListParagraph"/>
        <w:numPr>
          <w:ilvl w:val="0"/>
          <w:numId w:val="2"/>
        </w:numPr>
        <w:spacing w:after="80"/>
      </w:pPr>
      <w:r>
        <w:rPr>
          <w:rFonts w:ascii="Arial" w:cs="Arial" w:eastAsia="Arial" w:hAnsi="Arial"/>
          <w:sz w:val="22"/>
          <w:szCs w:val="22"/>
        </w:rPr>
        <w:t xml:space="preserve">Zigbee connectivity with Home Assistant</w:t>
      </w:r>
    </w:p>
    <w:p>
      <w:pPr>
        <w:pStyle w:val="ListParagraph"/>
        <w:numPr>
          <w:ilvl w:val="0"/>
          <w:numId w:val="2"/>
        </w:numPr>
        <w:spacing w:after="80"/>
      </w:pPr>
      <w:r>
        <w:rPr>
          <w:rFonts w:ascii="Arial" w:cs="Arial" w:eastAsia="Arial" w:hAnsi="Arial"/>
          <w:sz w:val="22"/>
          <w:szCs w:val="22"/>
        </w:rPr>
        <w:t xml:space="preserve">Factory reset via BOOT button</w:t>
      </w:r>
    </w:p>
    <w:p>
      <w:pPr>
        <w:spacing w:before="160"/>
      </w:pPr>
    </w:p>
    <w:p>
      <w:pPr>
        <w:pStyle w:val="Heading1"/>
      </w:pPr>
      <w:r>
        <w:rPr>
          <w:rFonts w:ascii="Arial" w:cs="Arial" w:eastAsia="Arial" w:hAnsi="Arial"/>
        </w:rPr>
        <w:t xml:space="preserve">2. Hardware</w:t>
      </w:r>
    </w:p>
    <w:p>
      <w:pPr>
        <w:pStyle w:val="Heading2"/>
      </w:pPr>
      <w:r>
        <w:rPr>
          <w:rFonts w:ascii="Arial" w:cs="Arial" w:eastAsia="Arial" w:hAnsi="Arial"/>
        </w:rPr>
        <w:t xml:space="preserve">2.1  Buttons</w:t>
      </w:r>
    </w:p>
    <w:p>
      <w:pPr>
        <w:spacing w:after="120"/>
      </w:pPr>
      <w:r>
        <w:rPr>
          <w:rFonts w:ascii="Arial" w:cs="Arial" w:eastAsia="Arial" w:hAnsi="Arial"/>
          <w:b w:val="false"/>
          <w:bCs w:val="false"/>
          <w:color w:val="000000"/>
          <w:sz w:val="22"/>
          <w:szCs w:val="22"/>
        </w:rPr>
        <w:t xml:space="preserve">The device has three buttons for menu navigation:</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626"/>
      </w:tblGrid>
      <w:tr>
        <w:trPr>
          <w:tblHeader/>
        </w:trPr>
        <w:tc>
          <w:tcPr>
            <w:tcW w:type="dxa" w:w="1600"/>
            <w:tcBorders>
              <w:top w:val="single" w:color="BBCFE0" w:sz="4"/>
              <w:left w:val="single" w:color="BBCFE0" w:sz="4"/>
              <w:bottom w:val="single" w:color="BBCFE0" w:sz="4"/>
              <w:right w:val="single" w:color="BBCFE0" w:sz="4"/>
            </w:tcBorders>
            <w:shd w:fill="EEF4FB" w:val="clear"/>
            <w:tcMar>
              <w:top w:type="dxa" w:w="100"/>
              <w:left w:type="dxa" w:w="160"/>
              <w:bottom w:type="dxa" w:w="100"/>
              <w:right w:type="dxa" w:w="160"/>
            </w:tcMar>
            <w:vAlign w:val="center"/>
          </w:tcPr>
          <w:p>
            <w:pPr>
              <w:jc w:val="left"/>
            </w:pPr>
            <w:r>
              <w:rPr>
                <w:rFonts w:ascii="Arial" w:cs="Arial" w:eastAsia="Arial" w:hAnsi="Arial"/>
                <w:b/>
                <w:bCs/>
                <w:color w:val="000000"/>
                <w:sz w:val="20"/>
                <w:szCs w:val="20"/>
              </w:rPr>
              <w:t xml:space="preserve">Button</w:t>
            </w:r>
          </w:p>
        </w:tc>
        <w:tc>
          <w:tcPr>
            <w:tcW w:type="dxa" w:w="1800"/>
            <w:tcBorders>
              <w:top w:val="single" w:color="BBCFE0" w:sz="4"/>
              <w:left w:val="single" w:color="BBCFE0" w:sz="4"/>
              <w:bottom w:val="single" w:color="BBCFE0" w:sz="4"/>
              <w:right w:val="single" w:color="BBCFE0" w:sz="4"/>
            </w:tcBorders>
            <w:shd w:fill="EEF4FB" w:val="clear"/>
            <w:tcMar>
              <w:top w:type="dxa" w:w="100"/>
              <w:left w:type="dxa" w:w="160"/>
              <w:bottom w:type="dxa" w:w="100"/>
              <w:right w:type="dxa" w:w="160"/>
            </w:tcMar>
            <w:vAlign w:val="center"/>
          </w:tcPr>
          <w:p>
            <w:pPr>
              <w:jc w:val="left"/>
            </w:pPr>
            <w:r>
              <w:rPr>
                <w:rFonts w:ascii="Arial" w:cs="Arial" w:eastAsia="Arial" w:hAnsi="Arial"/>
                <w:b/>
                <w:bCs/>
                <w:color w:val="000000"/>
                <w:sz w:val="20"/>
                <w:szCs w:val="20"/>
              </w:rPr>
              <w:t xml:space="preserve">Position</w:t>
            </w:r>
          </w:p>
        </w:tc>
        <w:tc>
          <w:tcPr>
            <w:tcW w:type="dxa" w:w="5626"/>
            <w:tcBorders>
              <w:top w:val="single" w:color="BBCFE0" w:sz="4"/>
              <w:left w:val="single" w:color="BBCFE0" w:sz="4"/>
              <w:bottom w:val="single" w:color="BBCFE0" w:sz="4"/>
              <w:right w:val="single" w:color="BBCFE0" w:sz="4"/>
            </w:tcBorders>
            <w:shd w:fill="EEF4FB" w:val="clear"/>
            <w:tcMar>
              <w:top w:type="dxa" w:w="100"/>
              <w:left w:type="dxa" w:w="160"/>
              <w:bottom w:type="dxa" w:w="100"/>
              <w:right w:type="dxa" w:w="160"/>
            </w:tcMar>
            <w:vAlign w:val="center"/>
          </w:tcPr>
          <w:p>
            <w:pPr>
              <w:jc w:val="left"/>
            </w:pPr>
            <w:r>
              <w:rPr>
                <w:rFonts w:ascii="Arial" w:cs="Arial" w:eastAsia="Arial" w:hAnsi="Arial"/>
                <w:b/>
                <w:bCs/>
                <w:color w:val="000000"/>
                <w:sz w:val="20"/>
                <w:szCs w:val="20"/>
              </w:rPr>
              <w:t xml:space="preserve">Function</w:t>
            </w:r>
          </w:p>
        </w:tc>
      </w:tr>
      <w:tr>
        <w:tc>
          <w:tcPr>
            <w:tcW w:type="dxa" w:w="1600"/>
            <w:tcBorders>
              <w:top w:val="single" w:color="BBCFE0" w:sz="4"/>
              <w:left w:val="single" w:color="BBCFE0" w:sz="4"/>
              <w:bottom w:val="single" w:color="BBCFE0" w:sz="4"/>
              <w:right w:val="single" w:color="BBCFE0" w:sz="4"/>
            </w:tcBorders>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  (Left)</w:t>
            </w:r>
          </w:p>
        </w:tc>
        <w:tc>
          <w:tcPr>
            <w:tcW w:type="dxa" w:w="1800"/>
            <w:tcBorders>
              <w:top w:val="single" w:color="BBCFE0" w:sz="4"/>
              <w:left w:val="single" w:color="BBCFE0" w:sz="4"/>
              <w:bottom w:val="single" w:color="BBCFE0" w:sz="4"/>
              <w:right w:val="single" w:color="BBCFE0" w:sz="4"/>
            </w:tcBorders>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Left</w:t>
            </w:r>
          </w:p>
        </w:tc>
        <w:tc>
          <w:tcPr>
            <w:tcW w:type="dxa" w:w="5626"/>
            <w:tcBorders>
              <w:top w:val="single" w:color="BBCFE0" w:sz="4"/>
              <w:left w:val="single" w:color="BBCFE0" w:sz="4"/>
              <w:bottom w:val="single" w:color="BBCFE0" w:sz="4"/>
              <w:right w:val="single" w:color="BBCFE0" w:sz="4"/>
            </w:tcBorders>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Go back / decrement value</w:t>
            </w:r>
          </w:p>
        </w:tc>
      </w:tr>
      <w:tr>
        <w:tc>
          <w:tcPr>
            <w:tcW w:type="dxa" w:w="1600"/>
            <w:tcBorders>
              <w:top w:val="single" w:color="BBCFE0" w:sz="4"/>
              <w:left w:val="single" w:color="BBCFE0" w:sz="4"/>
              <w:bottom w:val="single" w:color="BBCFE0" w:sz="4"/>
              <w:right w:val="single" w:color="BBCFE0" w:sz="4"/>
            </w:tcBorders>
            <w:shd w:fill="F7FB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OK</w:t>
            </w:r>
          </w:p>
        </w:tc>
        <w:tc>
          <w:tcPr>
            <w:tcW w:type="dxa" w:w="1800"/>
            <w:tcBorders>
              <w:top w:val="single" w:color="BBCFE0" w:sz="4"/>
              <w:left w:val="single" w:color="BBCFE0" w:sz="4"/>
              <w:bottom w:val="single" w:color="BBCFE0" w:sz="4"/>
              <w:right w:val="single" w:color="BBCFE0" w:sz="4"/>
            </w:tcBorders>
            <w:shd w:fill="F7FB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Centre</w:t>
            </w:r>
          </w:p>
        </w:tc>
        <w:tc>
          <w:tcPr>
            <w:tcW w:type="dxa" w:w="5626"/>
            <w:tcBorders>
              <w:top w:val="single" w:color="BBCFE0" w:sz="4"/>
              <w:left w:val="single" w:color="BBCFE0" w:sz="4"/>
              <w:bottom w:val="single" w:color="BBCFE0" w:sz="4"/>
              <w:right w:val="single" w:color="BBCFE0" w:sz="4"/>
            </w:tcBorders>
            <w:shd w:fill="F7FB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Confirm / enter submenu</w:t>
            </w:r>
          </w:p>
        </w:tc>
      </w:tr>
      <w:tr>
        <w:tc>
          <w:tcPr>
            <w:tcW w:type="dxa" w:w="1600"/>
            <w:tcBorders>
              <w:top w:val="single" w:color="BBCFE0" w:sz="4"/>
              <w:left w:val="single" w:color="BBCFE0" w:sz="4"/>
              <w:bottom w:val="single" w:color="BBCFE0" w:sz="4"/>
              <w:right w:val="single" w:color="BBCFE0" w:sz="4"/>
            </w:tcBorders>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  (Right)</w:t>
            </w:r>
          </w:p>
        </w:tc>
        <w:tc>
          <w:tcPr>
            <w:tcW w:type="dxa" w:w="1800"/>
            <w:tcBorders>
              <w:top w:val="single" w:color="BBCFE0" w:sz="4"/>
              <w:left w:val="single" w:color="BBCFE0" w:sz="4"/>
              <w:bottom w:val="single" w:color="BBCFE0" w:sz="4"/>
              <w:right w:val="single" w:color="BBCFE0" w:sz="4"/>
            </w:tcBorders>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Right</w:t>
            </w:r>
          </w:p>
        </w:tc>
        <w:tc>
          <w:tcPr>
            <w:tcW w:type="dxa" w:w="5626"/>
            <w:tcBorders>
              <w:top w:val="single" w:color="BBCFE0" w:sz="4"/>
              <w:left w:val="single" w:color="BBCFE0" w:sz="4"/>
              <w:bottom w:val="single" w:color="BBCFE0" w:sz="4"/>
              <w:right w:val="single" w:color="BBCFE0" w:sz="4"/>
            </w:tcBorders>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Advance / increment value</w:t>
            </w:r>
          </w:p>
        </w:tc>
      </w:tr>
    </w:tbl>
    <w:p>
      <w:pPr>
        <w:spacing w:before="80"/>
      </w:pPr>
    </w:p>
    <w:p>
      <w:pPr>
        <w:pBdr>
          <w:left w:val="single" w:color="1F6AA5" w:sz="12" w:space="8"/>
        </w:pBdr>
        <w:spacing w:after="120" w:before="80"/>
        <w:ind w:left="400"/>
      </w:pPr>
      <w:r>
        <w:rPr>
          <w:rFonts w:ascii="Arial" w:cs="Arial" w:eastAsia="Arial" w:hAnsi="Arial"/>
          <w:i/>
          <w:iCs/>
          <w:color w:val="555555"/>
          <w:sz w:val="20"/>
          <w:szCs w:val="20"/>
        </w:rPr>
        <w:t xml:space="preserve">If the display is in sleep mode, the first press of any button only wakes the display without executing any action.</w:t>
      </w:r>
    </w:p>
    <w:p>
      <w:pPr>
        <w:spacing w:before="160"/>
      </w:pPr>
    </w:p>
    <w:p>
      <w:pPr>
        <w:pStyle w:val="Heading2"/>
      </w:pPr>
      <w:r>
        <w:rPr>
          <w:rFonts w:ascii="Arial" w:cs="Arial" w:eastAsia="Arial" w:hAnsi="Arial"/>
        </w:rPr>
        <w:t xml:space="preserve">2.2  LCD display</w:t>
      </w:r>
    </w:p>
    <w:p>
      <w:pPr>
        <w:spacing w:after="120"/>
      </w:pPr>
      <w:r>
        <w:rPr>
          <w:rFonts w:ascii="Arial" w:cs="Arial" w:eastAsia="Arial" w:hAnsi="Arial"/>
          <w:b w:val="false"/>
          <w:bCs w:val="false"/>
          <w:color w:val="000000"/>
          <w:sz w:val="22"/>
          <w:szCs w:val="22"/>
        </w:rPr>
        <w:t xml:space="preserve">The 16×2 LCD display shows device status and the configuration menu. It turns off automatically after 20 seconds of inactivity to reduce power consumption. Backlight and display re-activate on the first button press.</w:t>
      </w:r>
    </w:p>
    <w:p>
      <w:pPr>
        <w:spacing w:before="160"/>
      </w:pPr>
    </w:p>
    <w:p>
      <w:pPr>
        <w:pStyle w:val="Heading2"/>
      </w:pPr>
      <w:r>
        <w:rPr>
          <w:rFonts w:ascii="Arial" w:cs="Arial" w:eastAsia="Arial" w:hAnsi="Arial"/>
        </w:rPr>
        <w:t xml:space="preserve">2.3  Status LED</w:t>
      </w:r>
    </w:p>
    <w:p>
      <w:pPr>
        <w:spacing w:after="120"/>
      </w:pPr>
      <w:r>
        <w:rPr>
          <w:rFonts w:ascii="Arial" w:cs="Arial" w:eastAsia="Arial" w:hAnsi="Arial"/>
          <w:b w:val="false"/>
          <w:bCs w:val="false"/>
          <w:color w:val="000000"/>
          <w:sz w:val="22"/>
          <w:szCs w:val="22"/>
        </w:rPr>
        <w:t xml:space="preserve">The onboard RGB LED indicates the operational state of the device:</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BCFE0" w:sz="4"/>
              <w:left w:val="single" w:color="BBCFE0" w:sz="4"/>
              <w:bottom w:val="single" w:color="BBCFE0" w:sz="4"/>
              <w:right w:val="single" w:color="BBCFE0" w:sz="4"/>
            </w:tcBorders>
            <w:shd w:fill="EEF4FB" w:val="clear"/>
            <w:tcMar>
              <w:top w:type="dxa" w:w="100"/>
              <w:left w:type="dxa" w:w="160"/>
              <w:bottom w:type="dxa" w:w="100"/>
              <w:right w:type="dxa" w:w="160"/>
            </w:tcMar>
            <w:vAlign w:val="center"/>
          </w:tcPr>
          <w:p>
            <w:pPr>
              <w:jc w:val="left"/>
            </w:pPr>
            <w:r>
              <w:rPr>
                <w:rFonts w:ascii="Arial" w:cs="Arial" w:eastAsia="Arial" w:hAnsi="Arial"/>
                <w:b/>
                <w:bCs/>
                <w:color w:val="000000"/>
                <w:sz w:val="20"/>
                <w:szCs w:val="20"/>
              </w:rPr>
              <w:t xml:space="preserve">Colour</w:t>
            </w:r>
          </w:p>
        </w:tc>
        <w:tc>
          <w:tcPr>
            <w:tcW w:type="dxa" w:w="7226"/>
            <w:tcBorders>
              <w:top w:val="single" w:color="BBCFE0" w:sz="4"/>
              <w:left w:val="single" w:color="BBCFE0" w:sz="4"/>
              <w:bottom w:val="single" w:color="BBCFE0" w:sz="4"/>
              <w:right w:val="single" w:color="BBCFE0" w:sz="4"/>
            </w:tcBorders>
            <w:shd w:fill="EEF4FB" w:val="clear"/>
            <w:tcMar>
              <w:top w:type="dxa" w:w="100"/>
              <w:left w:type="dxa" w:w="160"/>
              <w:bottom w:type="dxa" w:w="100"/>
              <w:right w:type="dxa" w:w="160"/>
            </w:tcMar>
            <w:vAlign w:val="center"/>
          </w:tcPr>
          <w:p>
            <w:pPr>
              <w:jc w:val="left"/>
            </w:pPr>
            <w:r>
              <w:rPr>
                <w:rFonts w:ascii="Arial" w:cs="Arial" w:eastAsia="Arial" w:hAnsi="Arial"/>
                <w:b/>
                <w:bCs/>
                <w:color w:val="000000"/>
                <w:sz w:val="20"/>
                <w:szCs w:val="20"/>
              </w:rPr>
              <w:t xml:space="preserve">Meaning</w:t>
            </w:r>
          </w:p>
        </w:tc>
      </w:tr>
      <w:tr>
        <w:tc>
          <w:tcPr>
            <w:tcW w:type="dxa" w:w="1800"/>
            <w:tcBorders>
              <w:top w:val="single" w:color="BBCFE0" w:sz="4"/>
              <w:left w:val="single" w:color="BBCFE0" w:sz="4"/>
              <w:bottom w:val="single" w:color="BBCFE0" w:sz="4"/>
              <w:right w:val="single" w:color="BBCFE0" w:sz="4"/>
            </w:tcBorders>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Blue</w:t>
            </w:r>
          </w:p>
        </w:tc>
        <w:tc>
          <w:tcPr>
            <w:tcW w:type="dxa" w:w="7226"/>
            <w:tcBorders>
              <w:top w:val="single" w:color="BBCFE0" w:sz="4"/>
              <w:left w:val="single" w:color="BBCFE0" w:sz="4"/>
              <w:bottom w:val="single" w:color="BBCFE0" w:sz="4"/>
              <w:right w:val="single" w:color="BBCFE0" w:sz="4"/>
            </w:tcBorders>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Searching — device is looking for a Zigbee network</w:t>
            </w:r>
          </w:p>
        </w:tc>
      </w:tr>
      <w:tr>
        <w:tc>
          <w:tcPr>
            <w:tcW w:type="dxa" w:w="1800"/>
            <w:tcBorders>
              <w:top w:val="single" w:color="BBCFE0" w:sz="4"/>
              <w:left w:val="single" w:color="BBCFE0" w:sz="4"/>
              <w:bottom w:val="single" w:color="BBCFE0" w:sz="4"/>
              <w:right w:val="single" w:color="BBCFE0" w:sz="4"/>
            </w:tcBorders>
            <w:shd w:fill="F7FB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Green</w:t>
            </w:r>
          </w:p>
        </w:tc>
        <w:tc>
          <w:tcPr>
            <w:tcW w:type="dxa" w:w="7226"/>
            <w:tcBorders>
              <w:top w:val="single" w:color="BBCFE0" w:sz="4"/>
              <w:left w:val="single" w:color="BBCFE0" w:sz="4"/>
              <w:bottom w:val="single" w:color="BBCFE0" w:sz="4"/>
              <w:right w:val="single" w:color="BBCFE0" w:sz="4"/>
            </w:tcBorders>
            <w:shd w:fill="F7FB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Connected — no active zone</w:t>
            </w:r>
          </w:p>
        </w:tc>
      </w:tr>
      <w:tr>
        <w:tc>
          <w:tcPr>
            <w:tcW w:type="dxa" w:w="1800"/>
            <w:tcBorders>
              <w:top w:val="single" w:color="BBCFE0" w:sz="4"/>
              <w:left w:val="single" w:color="BBCFE0" w:sz="4"/>
              <w:bottom w:val="single" w:color="BBCFE0" w:sz="4"/>
              <w:right w:val="single" w:color="BBCFE0" w:sz="4"/>
            </w:tcBorders>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Purple</w:t>
            </w:r>
          </w:p>
        </w:tc>
        <w:tc>
          <w:tcPr>
            <w:tcW w:type="dxa" w:w="7226"/>
            <w:tcBorders>
              <w:top w:val="single" w:color="BBCFE0" w:sz="4"/>
              <w:left w:val="single" w:color="BBCFE0" w:sz="4"/>
              <w:bottom w:val="single" w:color="BBCFE0" w:sz="4"/>
              <w:right w:val="single" w:color="BBCFE0" w:sz="4"/>
            </w:tcBorders>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Zone manually active</w:t>
            </w:r>
          </w:p>
        </w:tc>
      </w:tr>
      <w:tr>
        <w:tc>
          <w:tcPr>
            <w:tcW w:type="dxa" w:w="1800"/>
            <w:tcBorders>
              <w:top w:val="single" w:color="BBCFE0" w:sz="4"/>
              <w:left w:val="single" w:color="BBCFE0" w:sz="4"/>
              <w:bottom w:val="single" w:color="BBCFE0" w:sz="4"/>
              <w:right w:val="single" w:color="BBCFE0" w:sz="4"/>
            </w:tcBorders>
            <w:shd w:fill="F7FB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Yellow</w:t>
            </w:r>
          </w:p>
        </w:tc>
        <w:tc>
          <w:tcPr>
            <w:tcW w:type="dxa" w:w="7226"/>
            <w:tcBorders>
              <w:top w:val="single" w:color="BBCFE0" w:sz="4"/>
              <w:left w:val="single" w:color="BBCFE0" w:sz="4"/>
              <w:bottom w:val="single" w:color="BBCFE0" w:sz="4"/>
              <w:right w:val="single" w:color="BBCFE0" w:sz="4"/>
            </w:tcBorders>
            <w:shd w:fill="F7FB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Automatic sequence running</w:t>
            </w:r>
          </w:p>
        </w:tc>
      </w:tr>
      <w:tr>
        <w:tc>
          <w:tcPr>
            <w:tcW w:type="dxa" w:w="1800"/>
            <w:tcBorders>
              <w:top w:val="single" w:color="BBCFE0" w:sz="4"/>
              <w:left w:val="single" w:color="BBCFE0" w:sz="4"/>
              <w:bottom w:val="single" w:color="BBCFE0" w:sz="4"/>
              <w:right w:val="single" w:color="BBCFE0" w:sz="4"/>
            </w:tcBorders>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White</w:t>
            </w:r>
          </w:p>
        </w:tc>
        <w:tc>
          <w:tcPr>
            <w:tcW w:type="dxa" w:w="7226"/>
            <w:tcBorders>
              <w:top w:val="single" w:color="BBCFE0" w:sz="4"/>
              <w:left w:val="single" w:color="BBCFE0" w:sz="4"/>
              <w:bottom w:val="single" w:color="BBCFE0" w:sz="4"/>
              <w:right w:val="single" w:color="BBCFE0" w:sz="4"/>
            </w:tcBorders>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Factory reset in progress</w:t>
            </w:r>
          </w:p>
        </w:tc>
      </w:tr>
    </w:tbl>
    <w:p>
      <w:pPr>
        <w:spacing w:before="160"/>
      </w:pPr>
    </w:p>
    <w:p>
      <w:pPr>
        <w:pStyle w:val="Heading1"/>
      </w:pPr>
      <w:r>
        <w:rPr>
          <w:rFonts w:ascii="Arial" w:cs="Arial" w:eastAsia="Arial" w:hAnsi="Arial"/>
        </w:rPr>
        <w:t xml:space="preserve">3. Home screen</w:t>
      </w:r>
    </w:p>
    <w:p>
      <w:pPr>
        <w:spacing w:after="120"/>
      </w:pPr>
      <w:r>
        <w:rPr>
          <w:rFonts w:ascii="Arial" w:cs="Arial" w:eastAsia="Arial" w:hAnsi="Arial"/>
          <w:b w:val="false"/>
          <w:bCs w:val="false"/>
          <w:color w:val="000000"/>
          <w:sz w:val="22"/>
          <w:szCs w:val="22"/>
        </w:rPr>
        <w:t xml:space="preserve">The HOME screen is the main view, shown at startup and after inactivity. It changes appearance based on device state.</w:t>
      </w:r>
    </w:p>
    <w:p>
      <w:pPr>
        <w:spacing w:before="160"/>
      </w:pPr>
    </w:p>
    <w:p>
      <w:pPr>
        <w:pStyle w:val="Heading2"/>
      </w:pPr>
      <w:r>
        <w:rPr>
          <w:rFonts w:ascii="Arial" w:cs="Arial" w:eastAsia="Arial" w:hAnsi="Arial"/>
        </w:rPr>
        <w:t xml:space="preserve">3.1  All off</w:t>
      </w:r>
    </w:p>
    <w:p>
      <w:pPr>
        <w:spacing w:after="120"/>
      </w:pPr>
      <w:r>
        <w:rPr>
          <w:rFonts w:ascii="Arial" w:cs="Arial" w:eastAsia="Arial" w:hAnsi="Arial"/>
          <w:b w:val="false"/>
          <w:bCs w:val="false"/>
          <w:color w:val="000000"/>
          <w:sz w:val="22"/>
          <w:szCs w:val="22"/>
        </w:rPr>
        <w:t xml:space="preserve">No active zone. The second row shows the Zigbee connection state.</w:t>
      </w:r>
    </w:p>
    <w:p>
      <w:pPr>
        <w:spacing w:before="80"/>
      </w:pP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W w:type="dxa" w:w="3600"/>
            <w:tcBorders>
              <w:top w:val="single" w:color="333333" w:sz="4"/>
              <w:left w:val="single" w:color="333333" w:sz="4"/>
              <w:bottom w:val="single" w:color="333333" w:sz="4"/>
              <w:right w:val="single" w:color="333333" w:sz="4"/>
            </w:tcBorders>
            <w:shd w:fill="1A1A2E" w:val="clear"/>
            <w:tcMar>
              <w:top w:type="dxa" w:w="80"/>
              <w:left w:type="dxa" w:w="160"/>
              <w:bottom w:type="dxa" w:w="80"/>
              <w:right w:type="dxa" w:w="160"/>
            </w:tcMar>
          </w:tcPr>
          <w:p>
            <w:pPr>
              <w:spacing w:after="20"/>
            </w:pPr>
            <w:r>
              <w:rPr>
                <w:rFonts w:ascii="Courier New" w:cs="Courier New" w:eastAsia="Courier New" w:hAnsi="Courier New"/>
                <w:color w:val="00FF88"/>
                <w:sz w:val="20"/>
                <w:szCs w:val="20"/>
              </w:rPr>
              <w:t xml:space="preserve">All off         </w:t>
            </w:r>
          </w:p>
          <w:p>
            <w:pPr>
              <w:spacing w:after="0"/>
            </w:pPr>
            <w:r>
              <w:rPr>
                <w:rFonts w:ascii="Courier New" w:cs="Courier New" w:eastAsia="Courier New" w:hAnsi="Courier New"/>
                <w:color w:val="00FF88"/>
                <w:sz w:val="20"/>
                <w:szCs w:val="20"/>
              </w:rPr>
              <w:t xml:space="preserve">Online   OK=menu</w:t>
            </w:r>
          </w:p>
        </w:tc>
      </w:tr>
    </w:tbl>
    <w:p>
      <w:pPr>
        <w:spacing w:before="80"/>
      </w:pPr>
    </w:p>
    <w:p>
      <w:pPr>
        <w:spacing w:after="120"/>
      </w:pPr>
      <w:r>
        <w:rPr>
          <w:rFonts w:ascii="Arial" w:cs="Arial" w:eastAsia="Arial" w:hAnsi="Arial"/>
          <w:b w:val="false"/>
          <w:bCs w:val="false"/>
          <w:color w:val="000000"/>
          <w:sz w:val="22"/>
          <w:szCs w:val="22"/>
        </w:rPr>
        <w:t xml:space="preserve">or, if not yet connected:</w:t>
      </w:r>
    </w:p>
    <w:p>
      <w:pPr>
        <w:spacing w:before="80"/>
      </w:pP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W w:type="dxa" w:w="3600"/>
            <w:tcBorders>
              <w:top w:val="single" w:color="333333" w:sz="4"/>
              <w:left w:val="single" w:color="333333" w:sz="4"/>
              <w:bottom w:val="single" w:color="333333" w:sz="4"/>
              <w:right w:val="single" w:color="333333" w:sz="4"/>
            </w:tcBorders>
            <w:shd w:fill="1A1A2E" w:val="clear"/>
            <w:tcMar>
              <w:top w:type="dxa" w:w="80"/>
              <w:left w:type="dxa" w:w="160"/>
              <w:bottom w:type="dxa" w:w="80"/>
              <w:right w:type="dxa" w:w="160"/>
            </w:tcMar>
          </w:tcPr>
          <w:p>
            <w:pPr>
              <w:spacing w:after="20"/>
            </w:pPr>
            <w:r>
              <w:rPr>
                <w:rFonts w:ascii="Courier New" w:cs="Courier New" w:eastAsia="Courier New" w:hAnsi="Courier New"/>
                <w:color w:val="00FF88"/>
                <w:sz w:val="20"/>
                <w:szCs w:val="20"/>
              </w:rPr>
              <w:t xml:space="preserve">All off         </w:t>
            </w:r>
          </w:p>
          <w:p>
            <w:pPr>
              <w:spacing w:after="0"/>
            </w:pPr>
            <w:r>
              <w:rPr>
                <w:rFonts w:ascii="Courier New" w:cs="Courier New" w:eastAsia="Courier New" w:hAnsi="Courier New"/>
                <w:color w:val="00FF88"/>
                <w:sz w:val="20"/>
                <w:szCs w:val="20"/>
              </w:rPr>
              <w:t xml:space="preserve">Search   OK=menu</w:t>
            </w:r>
          </w:p>
        </w:tc>
      </w:tr>
    </w:tbl>
    <w:p>
      <w:pPr>
        <w:spacing w:before="160"/>
      </w:pPr>
    </w:p>
    <w:p>
      <w:pPr>
        <w:pStyle w:val="Heading2"/>
      </w:pPr>
      <w:r>
        <w:rPr>
          <w:rFonts w:ascii="Arial" w:cs="Arial" w:eastAsia="Arial" w:hAnsi="Arial"/>
        </w:rPr>
        <w:t xml:space="preserve">3.2  Manual zone active</w:t>
      </w:r>
    </w:p>
    <w:p>
      <w:pPr>
        <w:spacing w:after="120"/>
      </w:pPr>
      <w:r>
        <w:rPr>
          <w:rFonts w:ascii="Arial" w:cs="Arial" w:eastAsia="Arial" w:hAnsi="Arial"/>
          <w:b w:val="false"/>
          <w:bCs w:val="false"/>
          <w:color w:val="000000"/>
          <w:sz w:val="22"/>
          <w:szCs w:val="22"/>
        </w:rPr>
        <w:t xml:space="preserve">When one or more zones are manually active, the first row shows the zone bitmask (1 = active, 0 = off). Zones are listed in order from EV1 to EV8, left to right.</w:t>
      </w:r>
    </w:p>
    <w:p>
      <w:pPr>
        <w:spacing w:before="80"/>
      </w:pP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W w:type="dxa" w:w="3600"/>
            <w:tcBorders>
              <w:top w:val="single" w:color="333333" w:sz="4"/>
              <w:left w:val="single" w:color="333333" w:sz="4"/>
              <w:bottom w:val="single" w:color="333333" w:sz="4"/>
              <w:right w:val="single" w:color="333333" w:sz="4"/>
            </w:tcBorders>
            <w:shd w:fill="1A1A2E" w:val="clear"/>
            <w:tcMar>
              <w:top w:type="dxa" w:w="80"/>
              <w:left w:type="dxa" w:w="160"/>
              <w:bottom w:type="dxa" w:w="80"/>
              <w:right w:type="dxa" w:w="160"/>
            </w:tcMar>
          </w:tcPr>
          <w:p>
            <w:pPr>
              <w:spacing w:after="20"/>
            </w:pPr>
            <w:r>
              <w:rPr>
                <w:rFonts w:ascii="Courier New" w:cs="Courier New" w:eastAsia="Courier New" w:hAnsi="Courier New"/>
                <w:color w:val="00FF88"/>
                <w:sz w:val="20"/>
                <w:szCs w:val="20"/>
              </w:rPr>
              <w:t xml:space="preserve">EV: 10100000    </w:t>
            </w:r>
          </w:p>
          <w:p>
            <w:pPr>
              <w:spacing w:after="0"/>
            </w:pPr>
            <w:r>
              <w:rPr>
                <w:rFonts w:ascii="Courier New" w:cs="Courier New" w:eastAsia="Courier New" w:hAnsi="Courier New"/>
                <w:color w:val="00FF88"/>
                <w:sz w:val="20"/>
                <w:szCs w:val="20"/>
              </w:rPr>
              <w:t xml:space="preserve">OK=menu         </w:t>
            </w:r>
          </w:p>
        </w:tc>
      </w:tr>
    </w:tbl>
    <w:p>
      <w:pPr>
        <w:spacing w:before="80"/>
      </w:pPr>
    </w:p>
    <w:p>
      <w:pPr>
        <w:pBdr>
          <w:left w:val="single" w:color="1F6AA5" w:sz="12" w:space="8"/>
        </w:pBdr>
        <w:spacing w:after="120" w:before="80"/>
        <w:ind w:left="400"/>
      </w:pPr>
      <w:r>
        <w:rPr>
          <w:rFonts w:ascii="Arial" w:cs="Arial" w:eastAsia="Arial" w:hAnsi="Arial"/>
          <w:i/>
          <w:iCs/>
          <w:color w:val="555555"/>
          <w:sz w:val="20"/>
          <w:szCs w:val="20"/>
        </w:rPr>
        <w:t xml:space="preserve">In this example: EV1 and EV3 are active, all others off.</w:t>
      </w:r>
    </w:p>
    <w:p>
      <w:pPr>
        <w:spacing w:before="160"/>
      </w:pPr>
    </w:p>
    <w:p>
      <w:pPr>
        <w:pStyle w:val="Heading2"/>
      </w:pPr>
      <w:r>
        <w:rPr>
          <w:rFonts w:ascii="Arial" w:cs="Arial" w:eastAsia="Arial" w:hAnsi="Arial"/>
        </w:rPr>
        <w:t xml:space="preserve">3.3  Sequence running</w:t>
      </w:r>
    </w:p>
    <w:p>
      <w:pPr>
        <w:spacing w:after="120"/>
      </w:pPr>
      <w:r>
        <w:rPr>
          <w:rFonts w:ascii="Arial" w:cs="Arial" w:eastAsia="Arial" w:hAnsi="Arial"/>
          <w:b w:val="false"/>
          <w:bCs w:val="false"/>
          <w:color w:val="000000"/>
          <w:sz w:val="22"/>
          <w:szCs w:val="22"/>
        </w:rPr>
        <w:t xml:space="preserve">During the automatic sequence, the current zone and its configured time are shown.</w:t>
      </w:r>
    </w:p>
    <w:p>
      <w:pPr>
        <w:spacing w:before="80"/>
      </w:pP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W w:type="dxa" w:w="3600"/>
            <w:tcBorders>
              <w:top w:val="single" w:color="333333" w:sz="4"/>
              <w:left w:val="single" w:color="333333" w:sz="4"/>
              <w:bottom w:val="single" w:color="333333" w:sz="4"/>
              <w:right w:val="single" w:color="333333" w:sz="4"/>
            </w:tcBorders>
            <w:shd w:fill="1A1A2E" w:val="clear"/>
            <w:tcMar>
              <w:top w:type="dxa" w:w="80"/>
              <w:left w:type="dxa" w:w="160"/>
              <w:bottom w:type="dxa" w:w="80"/>
              <w:right w:type="dxa" w:w="160"/>
            </w:tcMar>
          </w:tcPr>
          <w:p>
            <w:pPr>
              <w:spacing w:after="20"/>
            </w:pPr>
            <w:r>
              <w:rPr>
                <w:rFonts w:ascii="Courier New" w:cs="Courier New" w:eastAsia="Courier New" w:hAnsi="Courier New"/>
                <w:color w:val="00FF88"/>
                <w:sz w:val="20"/>
                <w:szCs w:val="20"/>
              </w:rPr>
              <w:t xml:space="preserve">SEQ: EV3        </w:t>
            </w:r>
          </w:p>
          <w:p>
            <w:pPr>
              <w:spacing w:after="0"/>
            </w:pPr>
            <w:r>
              <w:rPr>
                <w:rFonts w:ascii="Courier New" w:cs="Courier New" w:eastAsia="Courier New" w:hAnsi="Courier New"/>
                <w:color w:val="00FF88"/>
                <w:sz w:val="20"/>
                <w:szCs w:val="20"/>
              </w:rPr>
              <w:t xml:space="preserve">t=8min  OK=menu </w:t>
            </w:r>
          </w:p>
        </w:tc>
      </w:tr>
    </w:tbl>
    <w:p>
      <w:pPr>
        <w:spacing w:before="160"/>
      </w:pPr>
    </w:p>
    <w:p>
      <w:pPr>
        <w:pStyle w:val="Heading1"/>
      </w:pPr>
      <w:r>
        <w:rPr>
          <w:rFonts w:ascii="Arial" w:cs="Arial" w:eastAsia="Arial" w:hAnsi="Arial"/>
        </w:rPr>
        <w:t xml:space="preserve">4. Main menu</w:t>
      </w:r>
    </w:p>
    <w:p>
      <w:pPr>
        <w:spacing w:after="120"/>
      </w:pPr>
      <w:r>
        <w:rPr>
          <w:rFonts w:ascii="Arial" w:cs="Arial" w:eastAsia="Arial" w:hAnsi="Arial"/>
          <w:b w:val="false"/>
          <w:bCs w:val="false"/>
          <w:color w:val="000000"/>
          <w:sz w:val="22"/>
          <w:szCs w:val="22"/>
        </w:rPr>
        <w:t xml:space="preserve">Press OK from the HOME screen to open the main menu. Use ► to scroll items and OK to select. Press ◄ to return to HOME.</w:t>
      </w:r>
    </w:p>
    <w:p>
      <w:pPr>
        <w:spacing w:before="80"/>
      </w:pP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W w:type="dxa" w:w="3600"/>
            <w:tcBorders>
              <w:top w:val="single" w:color="333333" w:sz="4"/>
              <w:left w:val="single" w:color="333333" w:sz="4"/>
              <w:bottom w:val="single" w:color="333333" w:sz="4"/>
              <w:right w:val="single" w:color="333333" w:sz="4"/>
            </w:tcBorders>
            <w:shd w:fill="1A1A2E" w:val="clear"/>
            <w:tcMar>
              <w:top w:type="dxa" w:w="80"/>
              <w:left w:type="dxa" w:w="160"/>
              <w:bottom w:type="dxa" w:w="80"/>
              <w:right w:type="dxa" w:w="160"/>
            </w:tcMar>
          </w:tcPr>
          <w:p>
            <w:pPr>
              <w:spacing w:after="20"/>
            </w:pPr>
            <w:r>
              <w:rPr>
                <w:rFonts w:ascii="Courier New" w:cs="Courier New" w:eastAsia="Courier New" w:hAnsi="Courier New"/>
                <w:color w:val="00FF88"/>
                <w:sz w:val="20"/>
                <w:szCs w:val="20"/>
              </w:rPr>
              <w:t xml:space="preserve">Start sequence  </w:t>
            </w:r>
          </w:p>
          <w:p>
            <w:pPr>
              <w:spacing w:after="0"/>
            </w:pPr>
            <w:r>
              <w:rPr>
                <w:rFonts w:ascii="Courier New" w:cs="Courier New" w:eastAsia="Courier New" w:hAnsi="Courier New"/>
                <w:color w:val="00FF88"/>
                <w:sz w:val="20"/>
                <w:szCs w:val="20"/>
              </w:rPr>
              <w:t xml:space="preserve">&lt; back       OK&gt;</w:t>
            </w:r>
          </w:p>
        </w:tc>
      </w:tr>
    </w:tbl>
    <w:p>
      <w:pPr>
        <w:spacing w:before="80"/>
      </w:pPr>
    </w:p>
    <w:p>
      <w:pPr>
        <w:spacing w:after="120"/>
      </w:pPr>
      <w:r>
        <w:rPr>
          <w:rFonts w:ascii="Arial" w:cs="Arial" w:eastAsia="Arial" w:hAnsi="Arial"/>
          <w:b w:val="false"/>
          <w:bCs w:val="false"/>
          <w:color w:val="000000"/>
          <w:sz w:val="22"/>
          <w:szCs w:val="22"/>
        </w:rPr>
        <w:t xml:space="preserve">Available menu items:</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BCFE0" w:sz="4"/>
              <w:left w:val="single" w:color="BBCFE0" w:sz="4"/>
              <w:bottom w:val="single" w:color="BBCFE0" w:sz="4"/>
              <w:right w:val="single" w:color="BBCFE0" w:sz="4"/>
            </w:tcBorders>
            <w:shd w:fill="EEF4FB" w:val="clear"/>
            <w:tcMar>
              <w:top w:type="dxa" w:w="100"/>
              <w:left w:type="dxa" w:w="160"/>
              <w:bottom w:type="dxa" w:w="100"/>
              <w:right w:type="dxa" w:w="160"/>
            </w:tcMar>
            <w:vAlign w:val="center"/>
          </w:tcPr>
          <w:p>
            <w:pPr>
              <w:jc w:val="left"/>
            </w:pPr>
            <w:r>
              <w:rPr>
                <w:rFonts w:ascii="Arial" w:cs="Arial" w:eastAsia="Arial" w:hAnsi="Arial"/>
                <w:b/>
                <w:bCs/>
                <w:color w:val="000000"/>
                <w:sz w:val="20"/>
                <w:szCs w:val="20"/>
              </w:rPr>
              <w:t xml:space="preserve">Item</w:t>
            </w:r>
          </w:p>
        </w:tc>
        <w:tc>
          <w:tcPr>
            <w:tcW w:type="dxa" w:w="6426"/>
            <w:tcBorders>
              <w:top w:val="single" w:color="BBCFE0" w:sz="4"/>
              <w:left w:val="single" w:color="BBCFE0" w:sz="4"/>
              <w:bottom w:val="single" w:color="BBCFE0" w:sz="4"/>
              <w:right w:val="single" w:color="BBCFE0" w:sz="4"/>
            </w:tcBorders>
            <w:shd w:fill="EEF4FB" w:val="clear"/>
            <w:tcMar>
              <w:top w:type="dxa" w:w="100"/>
              <w:left w:type="dxa" w:w="160"/>
              <w:bottom w:type="dxa" w:w="100"/>
              <w:right w:type="dxa" w:w="160"/>
            </w:tcMar>
            <w:vAlign w:val="center"/>
          </w:tcPr>
          <w:p>
            <w:pPr>
              <w:jc w:val="left"/>
            </w:pPr>
            <w:r>
              <w:rPr>
                <w:rFonts w:ascii="Arial" w:cs="Arial" w:eastAsia="Arial" w:hAnsi="Arial"/>
                <w:b/>
                <w:bCs/>
                <w:color w:val="000000"/>
                <w:sz w:val="20"/>
                <w:szCs w:val="20"/>
              </w:rPr>
              <w:t xml:space="preserve">Description</w:t>
            </w:r>
          </w:p>
        </w:tc>
      </w:tr>
      <w:tr>
        <w:tc>
          <w:tcPr>
            <w:tcW w:type="dxa" w:w="2600"/>
            <w:tcBorders>
              <w:top w:val="single" w:color="BBCFE0" w:sz="4"/>
              <w:left w:val="single" w:color="BBCFE0" w:sz="4"/>
              <w:bottom w:val="single" w:color="BBCFE0" w:sz="4"/>
              <w:right w:val="single" w:color="BBCFE0" w:sz="4"/>
            </w:tcBorders>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Start sequence</w:t>
            </w:r>
          </w:p>
        </w:tc>
        <w:tc>
          <w:tcPr>
            <w:tcW w:type="dxa" w:w="6426"/>
            <w:tcBorders>
              <w:top w:val="single" w:color="BBCFE0" w:sz="4"/>
              <w:left w:val="single" w:color="BBCFE0" w:sz="4"/>
              <w:bottom w:val="single" w:color="BBCFE0" w:sz="4"/>
              <w:right w:val="single" w:color="BBCFE0" w:sz="4"/>
            </w:tcBorders>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Starts the automatic sequence. If the sequence is already running, the item becomes Stop sequence to stop it.</w:t>
            </w:r>
          </w:p>
        </w:tc>
      </w:tr>
      <w:tr>
        <w:tc>
          <w:tcPr>
            <w:tcW w:type="dxa" w:w="2600"/>
            <w:tcBorders>
              <w:top w:val="single" w:color="BBCFE0" w:sz="4"/>
              <w:left w:val="single" w:color="BBCFE0" w:sz="4"/>
              <w:bottom w:val="single" w:color="BBCFE0" w:sz="4"/>
              <w:right w:val="single" w:color="BBCFE0" w:sz="4"/>
            </w:tcBorders>
            <w:shd w:fill="F7FB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Timer settings</w:t>
            </w:r>
          </w:p>
        </w:tc>
        <w:tc>
          <w:tcPr>
            <w:tcW w:type="dxa" w:w="6426"/>
            <w:tcBorders>
              <w:top w:val="single" w:color="BBCFE0" w:sz="4"/>
              <w:left w:val="single" w:color="BBCFE0" w:sz="4"/>
              <w:bottom w:val="single" w:color="BBCFE0" w:sz="4"/>
              <w:right w:val="single" w:color="BBCFE0" w:sz="4"/>
            </w:tcBorders>
            <w:shd w:fill="F7FB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View and modify the timer of each zone.</w:t>
            </w:r>
          </w:p>
        </w:tc>
      </w:tr>
      <w:tr>
        <w:tc>
          <w:tcPr>
            <w:tcW w:type="dxa" w:w="2600"/>
            <w:tcBorders>
              <w:top w:val="single" w:color="BBCFE0" w:sz="4"/>
              <w:left w:val="single" w:color="BBCFE0" w:sz="4"/>
              <w:bottom w:val="single" w:color="BBCFE0" w:sz="4"/>
              <w:right w:val="single" w:color="BBCFE0" w:sz="4"/>
            </w:tcBorders>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Manual control</w:t>
            </w:r>
          </w:p>
        </w:tc>
        <w:tc>
          <w:tcPr>
            <w:tcW w:type="dxa" w:w="6426"/>
            <w:tcBorders>
              <w:top w:val="single" w:color="BBCFE0" w:sz="4"/>
              <w:left w:val="single" w:color="BBCFE0" w:sz="4"/>
              <w:bottom w:val="single" w:color="BBCFE0" w:sz="4"/>
              <w:right w:val="single" w:color="BBCFE0" w:sz="4"/>
            </w:tcBorders>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Activate or deactivate each zone individually.</w:t>
            </w:r>
          </w:p>
        </w:tc>
      </w:tr>
    </w:tbl>
    <w:p>
      <w:pPr>
        <w:spacing w:before="80"/>
      </w:pPr>
    </w:p>
    <w:p>
      <w:pPr>
        <w:pBdr>
          <w:left w:val="single" w:color="1F6AA5" w:sz="12" w:space="8"/>
        </w:pBdr>
        <w:spacing w:after="120" w:before="80"/>
        <w:ind w:left="400"/>
      </w:pPr>
      <w:r>
        <w:rPr>
          <w:rFonts w:ascii="Arial" w:cs="Arial" w:eastAsia="Arial" w:hAnsi="Arial"/>
          <w:i/>
          <w:iCs/>
          <w:color w:val="555555"/>
          <w:sz w:val="20"/>
          <w:szCs w:val="20"/>
        </w:rPr>
        <w:t xml:space="preserve">If a sequence is running, 'Timer settings' and 'Manual control' are disabled. Stop the sequence first to access them.</w:t>
      </w:r>
    </w:p>
    <w:p>
      <w:pPr>
        <w:spacing w:before="160"/>
      </w:pPr>
    </w:p>
    <w:p>
      <w:pPr>
        <w:pStyle w:val="Heading1"/>
      </w:pPr>
      <w:r>
        <w:rPr>
          <w:rFonts w:ascii="Arial" w:cs="Arial" w:eastAsia="Arial" w:hAnsi="Arial"/>
        </w:rPr>
        <w:t xml:space="preserve">5. Timer settings</w:t>
      </w:r>
    </w:p>
    <w:p>
      <w:pPr>
        <w:spacing w:after="120"/>
      </w:pPr>
      <w:r>
        <w:rPr>
          <w:rFonts w:ascii="Arial" w:cs="Arial" w:eastAsia="Arial" w:hAnsi="Arial"/>
          <w:b w:val="false"/>
          <w:bCs w:val="false"/>
          <w:color w:val="000000"/>
          <w:sz w:val="22"/>
          <w:szCs w:val="22"/>
        </w:rPr>
        <w:t xml:space="preserve">Each zone has an independent timer (0 to 60 minutes) that determines how long it stays active during the automatic sequence. A timer set to 0 excludes the zone from the sequence.</w:t>
      </w:r>
    </w:p>
    <w:p>
      <w:pPr>
        <w:spacing w:before="160"/>
      </w:pPr>
    </w:p>
    <w:p>
      <w:pPr>
        <w:pStyle w:val="Heading2"/>
      </w:pPr>
      <w:r>
        <w:rPr>
          <w:rFonts w:ascii="Arial" w:cs="Arial" w:eastAsia="Arial" w:hAnsi="Arial"/>
        </w:rPr>
        <w:t xml:space="preserve">5.1  Navigation</w:t>
      </w:r>
    </w:p>
    <w:p>
      <w:pPr>
        <w:spacing w:after="120"/>
      </w:pPr>
      <w:r>
        <w:rPr>
          <w:rFonts w:ascii="Arial" w:cs="Arial" w:eastAsia="Arial" w:hAnsi="Arial"/>
          <w:b w:val="false"/>
          <w:bCs w:val="false"/>
          <w:color w:val="000000"/>
          <w:sz w:val="22"/>
          <w:szCs w:val="22"/>
        </w:rPr>
        <w:t xml:space="preserve">From the main menu select Timer settings with OK. Use ◄ / ► to move between zones. Press OK to enter edit mode for the selected timer.</w:t>
      </w:r>
    </w:p>
    <w:p>
      <w:pPr>
        <w:spacing w:before="80"/>
      </w:pP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W w:type="dxa" w:w="3600"/>
            <w:tcBorders>
              <w:top w:val="single" w:color="333333" w:sz="4"/>
              <w:left w:val="single" w:color="333333" w:sz="4"/>
              <w:bottom w:val="single" w:color="333333" w:sz="4"/>
              <w:right w:val="single" w:color="333333" w:sz="4"/>
            </w:tcBorders>
            <w:shd w:fill="1A1A2E" w:val="clear"/>
            <w:tcMar>
              <w:top w:type="dxa" w:w="80"/>
              <w:left w:type="dxa" w:w="160"/>
              <w:bottom w:type="dxa" w:w="80"/>
              <w:right w:type="dxa" w:w="160"/>
            </w:tcMar>
          </w:tcPr>
          <w:p>
            <w:pPr>
              <w:spacing w:after="20"/>
            </w:pPr>
            <w:r>
              <w:rPr>
                <w:rFonts w:ascii="Courier New" w:cs="Courier New" w:eastAsia="Courier New" w:hAnsi="Courier New"/>
                <w:color w:val="00FF88"/>
                <w:sz w:val="20"/>
                <w:szCs w:val="20"/>
              </w:rPr>
              <w:t xml:space="preserve">Timer EV1:  5min</w:t>
            </w:r>
          </w:p>
          <w:p>
            <w:pPr>
              <w:spacing w:after="0"/>
            </w:pPr>
            <w:r>
              <w:rPr>
                <w:rFonts w:ascii="Courier New" w:cs="Courier New" w:eastAsia="Courier New" w:hAnsi="Courier New"/>
                <w:color w:val="00FF88"/>
                <w:sz w:val="20"/>
                <w:szCs w:val="20"/>
              </w:rPr>
              <w:t xml:space="preserve">&lt;back        OK&gt;</w:t>
            </w:r>
          </w:p>
        </w:tc>
      </w:tr>
    </w:tbl>
    <w:p>
      <w:pPr>
        <w:spacing w:before="80"/>
      </w:pPr>
    </w:p>
    <w:p>
      <w:pPr>
        <w:pBdr>
          <w:left w:val="single" w:color="1F6AA5" w:sz="12" w:space="8"/>
        </w:pBdr>
        <w:spacing w:after="120" w:before="80"/>
        <w:ind w:left="400"/>
      </w:pPr>
      <w:r>
        <w:rPr>
          <w:rFonts w:ascii="Arial" w:cs="Arial" w:eastAsia="Arial" w:hAnsi="Arial"/>
          <w:i/>
          <w:iCs/>
          <w:color w:val="555555"/>
          <w:sz w:val="20"/>
          <w:szCs w:val="20"/>
        </w:rPr>
        <w:t xml:space="preserve">On the first zone (EV1), the ◄ button shows 'back' because it returns to the main menu.</w:t>
      </w:r>
    </w:p>
    <w:p>
      <w:pPr>
        <w:spacing w:before="160"/>
      </w:pPr>
    </w:p>
    <w:p>
      <w:pPr>
        <w:pStyle w:val="Heading2"/>
      </w:pPr>
      <w:r>
        <w:rPr>
          <w:rFonts w:ascii="Arial" w:cs="Arial" w:eastAsia="Arial" w:hAnsi="Arial"/>
        </w:rPr>
        <w:t xml:space="preserve">5.2  Editing a timer</w:t>
      </w:r>
    </w:p>
    <w:p>
      <w:pPr>
        <w:spacing w:after="120"/>
      </w:pPr>
      <w:r>
        <w:rPr>
          <w:rFonts w:ascii="Arial" w:cs="Arial" w:eastAsia="Arial" w:hAnsi="Arial"/>
          <w:b w:val="false"/>
          <w:bCs w:val="false"/>
          <w:color w:val="000000"/>
          <w:sz w:val="22"/>
          <w:szCs w:val="22"/>
        </w:rPr>
        <w:t xml:space="preserve">After pressing OK on the desired zone, edit mode is entered. The value in brackets is the one being changed.</w:t>
      </w:r>
    </w:p>
    <w:p>
      <w:pPr>
        <w:spacing w:before="80"/>
      </w:pP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W w:type="dxa" w:w="3600"/>
            <w:tcBorders>
              <w:top w:val="single" w:color="333333" w:sz="4"/>
              <w:left w:val="single" w:color="333333" w:sz="4"/>
              <w:bottom w:val="single" w:color="333333" w:sz="4"/>
              <w:right w:val="single" w:color="333333" w:sz="4"/>
            </w:tcBorders>
            <w:shd w:fill="1A1A2E" w:val="clear"/>
            <w:tcMar>
              <w:top w:type="dxa" w:w="80"/>
              <w:left w:type="dxa" w:w="160"/>
              <w:bottom w:type="dxa" w:w="80"/>
              <w:right w:type="dxa" w:w="160"/>
            </w:tcMar>
          </w:tcPr>
          <w:p>
            <w:pPr>
              <w:spacing w:after="20"/>
            </w:pPr>
            <w:r>
              <w:rPr>
                <w:rFonts w:ascii="Courier New" w:cs="Courier New" w:eastAsia="Courier New" w:hAnsi="Courier New"/>
                <w:color w:val="00FF88"/>
                <w:sz w:val="20"/>
                <w:szCs w:val="20"/>
              </w:rPr>
              <w:t xml:space="preserve">EV1:[  5] min   </w:t>
            </w:r>
          </w:p>
          <w:p>
            <w:pPr>
              <w:spacing w:after="0"/>
            </w:pPr>
            <w:r>
              <w:rPr>
                <w:rFonts w:ascii="Courier New" w:cs="Courier New" w:eastAsia="Courier New" w:hAnsi="Courier New"/>
                <w:color w:val="00FF88"/>
                <w:sz w:val="20"/>
                <w:szCs w:val="20"/>
              </w:rPr>
              <w:t xml:space="preserve">&lt;-min  +min&gt;  OK</w:t>
            </w:r>
          </w:p>
        </w:tc>
      </w:tr>
    </w:tbl>
    <w:p>
      <w:pPr>
        <w:spacing w:before="80"/>
      </w:pPr>
    </w:p>
    <w:p>
      <w:pPr>
        <w:pStyle w:val="ListParagraph"/>
        <w:numPr>
          <w:ilvl w:val="0"/>
          <w:numId w:val="2"/>
        </w:numPr>
        <w:spacing w:after="80"/>
      </w:pPr>
      <w:r>
        <w:rPr>
          <w:rFonts w:ascii="Arial" w:cs="Arial" w:eastAsia="Arial" w:hAnsi="Arial"/>
          <w:sz w:val="22"/>
          <w:szCs w:val="22"/>
        </w:rPr>
        <w:t xml:space="preserve">◄  decrements the value by 1 minute</w:t>
      </w:r>
    </w:p>
    <w:p>
      <w:pPr>
        <w:pStyle w:val="ListParagraph"/>
        <w:numPr>
          <w:ilvl w:val="0"/>
          <w:numId w:val="2"/>
        </w:numPr>
        <w:spacing w:after="80"/>
      </w:pPr>
      <w:r>
        <w:rPr>
          <w:rFonts w:ascii="Arial" w:cs="Arial" w:eastAsia="Arial" w:hAnsi="Arial"/>
          <w:sz w:val="22"/>
          <w:szCs w:val="22"/>
        </w:rPr>
        <w:t xml:space="preserve">►  increments the value by 1 minute</w:t>
      </w:r>
    </w:p>
    <w:p>
      <w:pPr>
        <w:pStyle w:val="ListParagraph"/>
        <w:numPr>
          <w:ilvl w:val="0"/>
          <w:numId w:val="2"/>
        </w:numPr>
        <w:spacing w:after="80"/>
      </w:pPr>
      <w:r>
        <w:rPr>
          <w:rFonts w:ascii="Arial" w:cs="Arial" w:eastAsia="Arial" w:hAnsi="Arial"/>
          <w:sz w:val="22"/>
          <w:szCs w:val="22"/>
        </w:rPr>
        <w:t xml:space="preserve">OK  saves the value and returns to zone selection</w:t>
      </w:r>
    </w:p>
    <w:p>
      <w:pPr>
        <w:spacing w:before="80"/>
      </w:pPr>
    </w:p>
    <w:p>
      <w:pPr>
        <w:pBdr>
          <w:left w:val="single" w:color="1F6AA5" w:sz="12" w:space="8"/>
        </w:pBdr>
        <w:spacing w:after="120" w:before="80"/>
        <w:ind w:left="400"/>
      </w:pPr>
      <w:r>
        <w:rPr>
          <w:rFonts w:ascii="Arial" w:cs="Arial" w:eastAsia="Arial" w:hAnsi="Arial"/>
          <w:i/>
          <w:iCs/>
          <w:color w:val="555555"/>
          <w:sz w:val="20"/>
          <w:szCs w:val="20"/>
        </w:rPr>
        <w:t xml:space="preserve">The value is saved to non-volatile memory (NVS): it is retained even after power-off.</w:t>
      </w:r>
    </w:p>
    <w:p>
      <w:pPr>
        <w:spacing w:before="160"/>
      </w:pPr>
    </w:p>
    <w:p>
      <w:pPr>
        <w:pStyle w:val="Heading1"/>
      </w:pPr>
      <w:r>
        <w:rPr>
          <w:rFonts w:ascii="Arial" w:cs="Arial" w:eastAsia="Arial" w:hAnsi="Arial"/>
        </w:rPr>
        <w:t xml:space="preserve">6. Manual control</w:t>
      </w:r>
    </w:p>
    <w:p>
      <w:pPr>
        <w:spacing w:after="120"/>
      </w:pPr>
      <w:r>
        <w:rPr>
          <w:rFonts w:ascii="Arial" w:cs="Arial" w:eastAsia="Arial" w:hAnsi="Arial"/>
          <w:b w:val="false"/>
          <w:bCs w:val="false"/>
          <w:color w:val="000000"/>
          <w:sz w:val="22"/>
          <w:szCs w:val="22"/>
        </w:rPr>
        <w:t xml:space="preserve">Manual control allows activating or deactivating each zone independently of the automatic sequence, with no time limit.</w:t>
      </w:r>
    </w:p>
    <w:p>
      <w:pPr>
        <w:spacing w:before="160"/>
      </w:pPr>
    </w:p>
    <w:p>
      <w:pPr>
        <w:pStyle w:val="Heading2"/>
      </w:pPr>
      <w:r>
        <w:rPr>
          <w:rFonts w:ascii="Arial" w:cs="Arial" w:eastAsia="Arial" w:hAnsi="Arial"/>
        </w:rPr>
        <w:t xml:space="preserve">6.1  Navigation</w:t>
      </w:r>
    </w:p>
    <w:p>
      <w:pPr>
        <w:spacing w:after="120"/>
      </w:pPr>
      <w:r>
        <w:rPr>
          <w:rFonts w:ascii="Arial" w:cs="Arial" w:eastAsia="Arial" w:hAnsi="Arial"/>
          <w:b w:val="false"/>
          <w:bCs w:val="false"/>
          <w:color w:val="000000"/>
          <w:sz w:val="22"/>
          <w:szCs w:val="22"/>
        </w:rPr>
        <w:t xml:space="preserve">From the main menu select Manual control with OK. Use ◄ / ► to move between zones. Press OK to toggle the zone state (ON ↔ OFF).</w:t>
      </w:r>
    </w:p>
    <w:p>
      <w:pPr>
        <w:spacing w:before="80"/>
      </w:pP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W w:type="dxa" w:w="3600"/>
            <w:tcBorders>
              <w:top w:val="single" w:color="333333" w:sz="4"/>
              <w:left w:val="single" w:color="333333" w:sz="4"/>
              <w:bottom w:val="single" w:color="333333" w:sz="4"/>
              <w:right w:val="single" w:color="333333" w:sz="4"/>
            </w:tcBorders>
            <w:shd w:fill="1A1A2E" w:val="clear"/>
            <w:tcMar>
              <w:top w:type="dxa" w:w="80"/>
              <w:left w:type="dxa" w:w="160"/>
              <w:bottom w:type="dxa" w:w="80"/>
              <w:right w:type="dxa" w:w="160"/>
            </w:tcMar>
          </w:tcPr>
          <w:p>
            <w:pPr>
              <w:spacing w:after="20"/>
            </w:pPr>
            <w:r>
              <w:rPr>
                <w:rFonts w:ascii="Courier New" w:cs="Courier New" w:eastAsia="Courier New" w:hAnsi="Courier New"/>
                <w:color w:val="00FF88"/>
                <w:sz w:val="20"/>
                <w:szCs w:val="20"/>
              </w:rPr>
              <w:t xml:space="preserve">EV2: ON         </w:t>
            </w:r>
          </w:p>
          <w:p>
            <w:pPr>
              <w:spacing w:after="0"/>
            </w:pPr>
            <w:r>
              <w:rPr>
                <w:rFonts w:ascii="Courier New" w:cs="Courier New" w:eastAsia="Courier New" w:hAnsi="Courier New"/>
                <w:color w:val="00FF88"/>
                <w:sz w:val="20"/>
                <w:szCs w:val="20"/>
              </w:rPr>
              <w:t xml:space="preserve">&lt; EV     OK=tog </w:t>
            </w:r>
          </w:p>
        </w:tc>
      </w:tr>
    </w:tbl>
    <w:p>
      <w:pPr>
        <w:spacing w:before="80"/>
      </w:pPr>
    </w:p>
    <w:p>
      <w:pPr>
        <w:pBdr>
          <w:left w:val="single" w:color="1F6AA5" w:sz="12" w:space="8"/>
        </w:pBdr>
        <w:spacing w:after="120" w:before="80"/>
        <w:ind w:left="400"/>
      </w:pPr>
      <w:r>
        <w:rPr>
          <w:rFonts w:ascii="Arial" w:cs="Arial" w:eastAsia="Arial" w:hAnsi="Arial"/>
          <w:i/>
          <w:iCs/>
          <w:color w:val="555555"/>
          <w:sz w:val="20"/>
          <w:szCs w:val="20"/>
        </w:rPr>
        <w:t xml:space="preserve">A zone stays active until manually turned off, until the automatic sequence is started (which deactivates all manual zones), or until the device is restarted.</w:t>
      </w:r>
    </w:p>
    <w:p>
      <w:pPr>
        <w:spacing w:before="160"/>
      </w:pPr>
    </w:p>
    <w:p>
      <w:pPr>
        <w:pStyle w:val="Heading1"/>
      </w:pPr>
      <w:r>
        <w:rPr>
          <w:rFonts w:ascii="Arial" w:cs="Arial" w:eastAsia="Arial" w:hAnsi="Arial"/>
        </w:rPr>
        <w:t xml:space="preserve">7. Automatic sequence</w:t>
      </w:r>
    </w:p>
    <w:p>
      <w:pPr>
        <w:spacing w:after="120"/>
      </w:pPr>
      <w:r>
        <w:rPr>
          <w:rFonts w:ascii="Arial" w:cs="Arial" w:eastAsia="Arial" w:hAnsi="Arial"/>
          <w:b w:val="false"/>
          <w:bCs w:val="false"/>
          <w:color w:val="000000"/>
          <w:sz w:val="22"/>
          <w:szCs w:val="22"/>
        </w:rPr>
        <w:t xml:space="preserve">The automatic sequence activates zones in order (EV1 → EV2 → … → EV8), each for the time set in its timer. Zones with timer = 0 are skipped.</w:t>
      </w:r>
    </w:p>
    <w:p>
      <w:pPr>
        <w:spacing w:before="160"/>
      </w:pPr>
    </w:p>
    <w:p>
      <w:pPr>
        <w:pStyle w:val="Heading2"/>
      </w:pPr>
      <w:r>
        <w:rPr>
          <w:rFonts w:ascii="Arial" w:cs="Arial" w:eastAsia="Arial" w:hAnsi="Arial"/>
        </w:rPr>
        <w:t xml:space="preserve">7.1  Starting</w:t>
      </w:r>
    </w:p>
    <w:p>
      <w:pPr>
        <w:pStyle w:val="ListParagraph"/>
        <w:numPr>
          <w:ilvl w:val="0"/>
          <w:numId w:val="2"/>
        </w:numPr>
        <w:spacing w:after="80"/>
      </w:pPr>
      <w:r>
        <w:rPr>
          <w:rFonts w:ascii="Arial" w:cs="Arial" w:eastAsia="Arial" w:hAnsi="Arial"/>
          <w:sz w:val="22"/>
          <w:szCs w:val="22"/>
        </w:rPr>
        <w:t xml:space="preserve">From the main menu select Start sequence with OK.</w:t>
      </w:r>
    </w:p>
    <w:p>
      <w:pPr>
        <w:pStyle w:val="ListParagraph"/>
        <w:numPr>
          <w:ilvl w:val="0"/>
          <w:numId w:val="2"/>
        </w:numPr>
        <w:spacing w:after="80"/>
      </w:pPr>
      <w:r>
        <w:rPr>
          <w:rFonts w:ascii="Arial" w:cs="Arial" w:eastAsia="Arial" w:hAnsi="Arial"/>
          <w:sz w:val="22"/>
          <w:szCs w:val="22"/>
        </w:rPr>
        <w:t xml:space="preserve">The device turns off any manually active zones.</w:t>
      </w:r>
    </w:p>
    <w:p>
      <w:pPr>
        <w:pStyle w:val="ListParagraph"/>
        <w:numPr>
          <w:ilvl w:val="0"/>
          <w:numId w:val="2"/>
        </w:numPr>
        <w:spacing w:after="80"/>
      </w:pPr>
      <w:r>
        <w:rPr>
          <w:rFonts w:ascii="Arial" w:cs="Arial" w:eastAsia="Arial" w:hAnsi="Arial"/>
          <w:sz w:val="22"/>
          <w:szCs w:val="22"/>
        </w:rPr>
        <w:t xml:space="preserve">The first zone with timer &gt; 0 is activated.</w:t>
      </w:r>
    </w:p>
    <w:p>
      <w:pPr>
        <w:pStyle w:val="ListParagraph"/>
        <w:numPr>
          <w:ilvl w:val="0"/>
          <w:numId w:val="2"/>
        </w:numPr>
        <w:spacing w:after="80"/>
      </w:pPr>
      <w:r>
        <w:rPr>
          <w:rFonts w:ascii="Arial" w:cs="Arial" w:eastAsia="Arial" w:hAnsi="Arial"/>
          <w:sz w:val="22"/>
          <w:szCs w:val="22"/>
        </w:rPr>
        <w:t xml:space="preserve">The LED turns yellow.</w:t>
      </w:r>
    </w:p>
    <w:p>
      <w:pPr>
        <w:spacing w:before="80"/>
      </w:pPr>
    </w:p>
    <w:p>
      <w:pPr>
        <w:pBdr>
          <w:left w:val="single" w:color="1F6AA5" w:sz="12" w:space="8"/>
        </w:pBdr>
        <w:spacing w:after="120" w:before="80"/>
        <w:ind w:left="400"/>
      </w:pPr>
      <w:r>
        <w:rPr>
          <w:rFonts w:ascii="Arial" w:cs="Arial" w:eastAsia="Arial" w:hAnsi="Arial"/>
          <w:i/>
          <w:iCs/>
          <w:color w:val="555555"/>
          <w:sz w:val="20"/>
          <w:szCs w:val="20"/>
        </w:rPr>
        <w:t xml:space="preserve">If all timers are zero, the sequence does not start and a warning is shown on the display.</w:t>
      </w:r>
    </w:p>
    <w:p>
      <w:pPr>
        <w:spacing w:before="160"/>
      </w:pPr>
    </w:p>
    <w:p>
      <w:pPr>
        <w:pStyle w:val="Heading2"/>
      </w:pPr>
      <w:r>
        <w:rPr>
          <w:rFonts w:ascii="Arial" w:cs="Arial" w:eastAsia="Arial" w:hAnsi="Arial"/>
        </w:rPr>
        <w:t xml:space="preserve">7.2  Progression</w:t>
      </w:r>
    </w:p>
    <w:p>
      <w:pPr>
        <w:spacing w:after="120"/>
      </w:pPr>
      <w:r>
        <w:rPr>
          <w:rFonts w:ascii="Arial" w:cs="Arial" w:eastAsia="Arial" w:hAnsi="Arial"/>
          <w:b w:val="false"/>
          <w:bCs w:val="false"/>
          <w:color w:val="000000"/>
          <w:sz w:val="22"/>
          <w:szCs w:val="22"/>
        </w:rPr>
        <w:t xml:space="preserve">When a zone's timer expires, the device automatically turns it off and activates the next one. The HOME screen shows the current zone and its time.</w:t>
      </w:r>
    </w:p>
    <w:p>
      <w:pPr>
        <w:spacing w:before="160"/>
      </w:pPr>
    </w:p>
    <w:p>
      <w:pPr>
        <w:pStyle w:val="Heading2"/>
      </w:pPr>
      <w:r>
        <w:rPr>
          <w:rFonts w:ascii="Arial" w:cs="Arial" w:eastAsia="Arial" w:hAnsi="Arial"/>
        </w:rPr>
        <w:t xml:space="preserve">7.3  End and stop</w:t>
      </w:r>
    </w:p>
    <w:p>
      <w:pPr>
        <w:pStyle w:val="ListParagraph"/>
        <w:numPr>
          <w:ilvl w:val="0"/>
          <w:numId w:val="2"/>
        </w:numPr>
        <w:spacing w:after="80"/>
      </w:pPr>
      <w:r>
        <w:rPr>
          <w:rFonts w:ascii="Arial" w:cs="Arial" w:eastAsia="Arial" w:hAnsi="Arial"/>
          <w:sz w:val="22"/>
          <w:szCs w:val="22"/>
        </w:rPr>
        <w:t xml:space="preserve">The sequence ends automatically after the last zone.</w:t>
      </w:r>
    </w:p>
    <w:p>
      <w:pPr>
        <w:pStyle w:val="ListParagraph"/>
        <w:numPr>
          <w:ilvl w:val="0"/>
          <w:numId w:val="2"/>
        </w:numPr>
        <w:spacing w:after="80"/>
      </w:pPr>
      <w:r>
        <w:rPr>
          <w:rFonts w:ascii="Arial" w:cs="Arial" w:eastAsia="Arial" w:hAnsi="Arial"/>
          <w:sz w:val="22"/>
          <w:szCs w:val="22"/>
        </w:rPr>
        <w:t xml:space="preserve">To stop it manually: open the main menu → the item shows Stop sequence → press OK.</w:t>
      </w:r>
    </w:p>
    <w:p>
      <w:pPr>
        <w:pStyle w:val="ListParagraph"/>
        <w:numPr>
          <w:ilvl w:val="0"/>
          <w:numId w:val="2"/>
        </w:numPr>
        <w:spacing w:after="80"/>
      </w:pPr>
      <w:r>
        <w:rPr>
          <w:rFonts w:ascii="Arial" w:cs="Arial" w:eastAsia="Arial" w:hAnsi="Arial"/>
          <w:sz w:val="22"/>
          <w:szCs w:val="22"/>
        </w:rPr>
        <w:t xml:space="preserve">At the end, the LED returns to green (if connected) or blue (if searching).</w:t>
      </w:r>
    </w:p>
    <w:p>
      <w:pPr>
        <w:spacing w:before="160"/>
      </w:pPr>
    </w:p>
    <w:p>
      <w:pPr>
        <w:pStyle w:val="Heading1"/>
      </w:pPr>
      <w:r>
        <w:rPr>
          <w:rFonts w:ascii="Arial" w:cs="Arial" w:eastAsia="Arial" w:hAnsi="Arial"/>
        </w:rPr>
        <w:t xml:space="preserve">8. Zigbee / Home Assistant integration</w:t>
      </w:r>
    </w:p>
    <w:p>
      <w:pPr>
        <w:pStyle w:val="Heading2"/>
      </w:pPr>
      <w:r>
        <w:rPr>
          <w:rFonts w:ascii="Arial" w:cs="Arial" w:eastAsia="Arial" w:hAnsi="Arial"/>
        </w:rPr>
        <w:t xml:space="preserve">8.1  First connection</w:t>
      </w:r>
    </w:p>
    <w:p>
      <w:pPr>
        <w:spacing w:after="120"/>
      </w:pPr>
      <w:r>
        <w:rPr>
          <w:rFonts w:ascii="Arial" w:cs="Arial" w:eastAsia="Arial" w:hAnsi="Arial"/>
          <w:b w:val="false"/>
          <w:bCs w:val="false"/>
          <w:color w:val="000000"/>
          <w:sz w:val="22"/>
          <w:szCs w:val="22"/>
        </w:rPr>
        <w:t xml:space="preserve">At first power-on, or after a factory reset, the device automatically enters search mode (blue LED). In Home Assistant, open ZHA (Zigbee Home Automation) and start the add device procedure. The device is detected automatically.</w:t>
      </w:r>
    </w:p>
    <w:p>
      <w:pPr>
        <w:spacing w:before="160"/>
      </w:pPr>
    </w:p>
    <w:p>
      <w:pPr>
        <w:pStyle w:val="Heading2"/>
      </w:pPr>
      <w:r>
        <w:rPr>
          <w:rFonts w:ascii="Arial" w:cs="Arial" w:eastAsia="Arial" w:hAnsi="Arial"/>
        </w:rPr>
        <w:t xml:space="preserve">8.2  Available entities</w:t>
      </w:r>
    </w:p>
    <w:p>
      <w:pPr>
        <w:spacing w:after="120"/>
      </w:pPr>
      <w:r>
        <w:rPr>
          <w:rFonts w:ascii="Arial" w:cs="Arial" w:eastAsia="Arial" w:hAnsi="Arial"/>
          <w:b w:val="false"/>
          <w:bCs w:val="false"/>
          <w:color w:val="000000"/>
          <w:sz w:val="22"/>
          <w:szCs w:val="22"/>
        </w:rPr>
        <w:t xml:space="preserve">Once added, the device exposes the following entities in Home Assistant:</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tblHeader/>
        </w:trPr>
        <w:tc>
          <w:tcPr>
            <w:tcW w:type="dxa" w:w="2200"/>
            <w:tcBorders>
              <w:top w:val="single" w:color="BBCFE0" w:sz="4"/>
              <w:left w:val="single" w:color="BBCFE0" w:sz="4"/>
              <w:bottom w:val="single" w:color="BBCFE0" w:sz="4"/>
              <w:right w:val="single" w:color="BBCFE0" w:sz="4"/>
            </w:tcBorders>
            <w:shd w:fill="EEF4FB" w:val="clear"/>
            <w:tcMar>
              <w:top w:type="dxa" w:w="100"/>
              <w:left w:type="dxa" w:w="160"/>
              <w:bottom w:type="dxa" w:w="100"/>
              <w:right w:type="dxa" w:w="160"/>
            </w:tcMar>
            <w:vAlign w:val="center"/>
          </w:tcPr>
          <w:p>
            <w:pPr>
              <w:jc w:val="left"/>
            </w:pPr>
            <w:r>
              <w:rPr>
                <w:rFonts w:ascii="Arial" w:cs="Arial" w:eastAsia="Arial" w:hAnsi="Arial"/>
                <w:b/>
                <w:bCs/>
                <w:color w:val="000000"/>
                <w:sz w:val="20"/>
                <w:szCs w:val="20"/>
              </w:rPr>
              <w:t xml:space="preserve">Entity</w:t>
            </w:r>
          </w:p>
        </w:tc>
        <w:tc>
          <w:tcPr>
            <w:tcW w:type="dxa" w:w="1800"/>
            <w:tcBorders>
              <w:top w:val="single" w:color="BBCFE0" w:sz="4"/>
              <w:left w:val="single" w:color="BBCFE0" w:sz="4"/>
              <w:bottom w:val="single" w:color="BBCFE0" w:sz="4"/>
              <w:right w:val="single" w:color="BBCFE0" w:sz="4"/>
            </w:tcBorders>
            <w:shd w:fill="EEF4FB" w:val="clear"/>
            <w:tcMar>
              <w:top w:type="dxa" w:w="100"/>
              <w:left w:type="dxa" w:w="160"/>
              <w:bottom w:type="dxa" w:w="100"/>
              <w:right w:type="dxa" w:w="160"/>
            </w:tcMar>
            <w:vAlign w:val="center"/>
          </w:tcPr>
          <w:p>
            <w:pPr>
              <w:jc w:val="left"/>
            </w:pPr>
            <w:r>
              <w:rPr>
                <w:rFonts w:ascii="Arial" w:cs="Arial" w:eastAsia="Arial" w:hAnsi="Arial"/>
                <w:b/>
                <w:bCs/>
                <w:color w:val="000000"/>
                <w:sz w:val="20"/>
                <w:szCs w:val="20"/>
              </w:rPr>
              <w:t xml:space="preserve">Type</w:t>
            </w:r>
          </w:p>
        </w:tc>
        <w:tc>
          <w:tcPr>
            <w:tcW w:type="dxa" w:w="5026"/>
            <w:tcBorders>
              <w:top w:val="single" w:color="BBCFE0" w:sz="4"/>
              <w:left w:val="single" w:color="BBCFE0" w:sz="4"/>
              <w:bottom w:val="single" w:color="BBCFE0" w:sz="4"/>
              <w:right w:val="single" w:color="BBCFE0" w:sz="4"/>
            </w:tcBorders>
            <w:shd w:fill="EEF4FB" w:val="clear"/>
            <w:tcMar>
              <w:top w:type="dxa" w:w="100"/>
              <w:left w:type="dxa" w:w="160"/>
              <w:bottom w:type="dxa" w:w="100"/>
              <w:right w:type="dxa" w:w="160"/>
            </w:tcMar>
            <w:vAlign w:val="center"/>
          </w:tcPr>
          <w:p>
            <w:pPr>
              <w:jc w:val="left"/>
            </w:pPr>
            <w:r>
              <w:rPr>
                <w:rFonts w:ascii="Arial" w:cs="Arial" w:eastAsia="Arial" w:hAnsi="Arial"/>
                <w:b/>
                <w:bCs/>
                <w:color w:val="000000"/>
                <w:sz w:val="20"/>
                <w:szCs w:val="20"/>
              </w:rPr>
              <w:t xml:space="preserve">Description</w:t>
            </w:r>
          </w:p>
        </w:tc>
      </w:tr>
      <w:tr>
        <w:tc>
          <w:tcPr>
            <w:tcW w:type="dxa" w:w="2200"/>
            <w:tcBorders>
              <w:top w:val="single" w:color="BBCFE0" w:sz="4"/>
              <w:left w:val="single" w:color="BBCFE0" w:sz="4"/>
              <w:bottom w:val="single" w:color="BBCFE0" w:sz="4"/>
              <w:right w:val="single" w:color="BBCFE0" w:sz="4"/>
            </w:tcBorders>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EV1 – EV8 (On/Off)</w:t>
            </w:r>
          </w:p>
        </w:tc>
        <w:tc>
          <w:tcPr>
            <w:tcW w:type="dxa" w:w="1800"/>
            <w:tcBorders>
              <w:top w:val="single" w:color="BBCFE0" w:sz="4"/>
              <w:left w:val="single" w:color="BBCFE0" w:sz="4"/>
              <w:bottom w:val="single" w:color="BBCFE0" w:sz="4"/>
              <w:right w:val="single" w:color="BBCFE0" w:sz="4"/>
            </w:tcBorders>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Switch</w:t>
            </w:r>
          </w:p>
        </w:tc>
        <w:tc>
          <w:tcPr>
            <w:tcW w:type="dxa" w:w="5026"/>
            <w:tcBorders>
              <w:top w:val="single" w:color="BBCFE0" w:sz="4"/>
              <w:left w:val="single" w:color="BBCFE0" w:sz="4"/>
              <w:bottom w:val="single" w:color="BBCFE0" w:sz="4"/>
              <w:right w:val="single" w:color="BBCFE0" w:sz="4"/>
            </w:tcBorders>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Activate/deactivate each zone individually</w:t>
            </w:r>
          </w:p>
        </w:tc>
      </w:tr>
      <w:tr>
        <w:tc>
          <w:tcPr>
            <w:tcW w:type="dxa" w:w="2200"/>
            <w:tcBorders>
              <w:top w:val="single" w:color="BBCFE0" w:sz="4"/>
              <w:left w:val="single" w:color="BBCFE0" w:sz="4"/>
              <w:bottom w:val="single" w:color="BBCFE0" w:sz="4"/>
              <w:right w:val="single" w:color="BBCFE0" w:sz="4"/>
            </w:tcBorders>
            <w:shd w:fill="F7FB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EV1 – EV8 (Timer)</w:t>
            </w:r>
          </w:p>
        </w:tc>
        <w:tc>
          <w:tcPr>
            <w:tcW w:type="dxa" w:w="1800"/>
            <w:tcBorders>
              <w:top w:val="single" w:color="BBCFE0" w:sz="4"/>
              <w:left w:val="single" w:color="BBCFE0" w:sz="4"/>
              <w:bottom w:val="single" w:color="BBCFE0" w:sz="4"/>
              <w:right w:val="single" w:color="BBCFE0" w:sz="4"/>
            </w:tcBorders>
            <w:shd w:fill="F7FB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Number (0–60)</w:t>
            </w:r>
          </w:p>
        </w:tc>
        <w:tc>
          <w:tcPr>
            <w:tcW w:type="dxa" w:w="5026"/>
            <w:tcBorders>
              <w:top w:val="single" w:color="BBCFE0" w:sz="4"/>
              <w:left w:val="single" w:color="BBCFE0" w:sz="4"/>
              <w:bottom w:val="single" w:color="BBCFE0" w:sz="4"/>
              <w:right w:val="single" w:color="BBCFE0" w:sz="4"/>
            </w:tcBorders>
            <w:shd w:fill="F7FBFF"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Timer in minutes for the automatic sequence</w:t>
            </w:r>
          </w:p>
        </w:tc>
      </w:tr>
      <w:tr>
        <w:tc>
          <w:tcPr>
            <w:tcW w:type="dxa" w:w="2200"/>
            <w:tcBorders>
              <w:top w:val="single" w:color="BBCFE0" w:sz="4"/>
              <w:left w:val="single" w:color="BBCFE0" w:sz="4"/>
              <w:bottom w:val="single" w:color="BBCFE0" w:sz="4"/>
              <w:right w:val="single" w:color="BBCFE0" w:sz="4"/>
            </w:tcBorders>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Sequence</w:t>
            </w:r>
          </w:p>
        </w:tc>
        <w:tc>
          <w:tcPr>
            <w:tcW w:type="dxa" w:w="1800"/>
            <w:tcBorders>
              <w:top w:val="single" w:color="BBCFE0" w:sz="4"/>
              <w:left w:val="single" w:color="BBCFE0" w:sz="4"/>
              <w:bottom w:val="single" w:color="BBCFE0" w:sz="4"/>
              <w:right w:val="single" w:color="BBCFE0" w:sz="4"/>
            </w:tcBorders>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Switch</w:t>
            </w:r>
          </w:p>
        </w:tc>
        <w:tc>
          <w:tcPr>
            <w:tcW w:type="dxa" w:w="5026"/>
            <w:tcBorders>
              <w:top w:val="single" w:color="BBCFE0" w:sz="4"/>
              <w:left w:val="single" w:color="BBCFE0" w:sz="4"/>
              <w:bottom w:val="single" w:color="BBCFE0" w:sz="4"/>
              <w:right w:val="single" w:color="BBCFE0" w:sz="4"/>
            </w:tcBorders>
            <w:tcMar>
              <w:top w:type="dxa" w:w="100"/>
              <w:left w:type="dxa" w:w="160"/>
              <w:bottom w:type="dxa" w:w="100"/>
              <w:right w:type="dxa" w:w="160"/>
            </w:tcMar>
            <w:vAlign w:val="center"/>
          </w:tcPr>
          <w:p>
            <w:pPr>
              <w:jc w:val="left"/>
            </w:pPr>
            <w:r>
              <w:rPr>
                <w:rFonts w:ascii="Arial" w:cs="Arial" w:eastAsia="Arial" w:hAnsi="Arial"/>
                <w:b w:val="false"/>
                <w:bCs w:val="false"/>
                <w:color w:val="000000"/>
                <w:sz w:val="20"/>
                <w:szCs w:val="20"/>
              </w:rPr>
              <w:t xml:space="preserve">Start/stop the automatic sequence</w:t>
            </w:r>
          </w:p>
        </w:tc>
      </w:tr>
    </w:tbl>
    <w:p>
      <w:pPr>
        <w:spacing w:before="160"/>
      </w:pPr>
    </w:p>
    <w:p>
      <w:pPr>
        <w:pStyle w:val="Heading2"/>
      </w:pPr>
      <w:r>
        <w:rPr>
          <w:rFonts w:ascii="Arial" w:cs="Arial" w:eastAsia="Arial" w:hAnsi="Arial"/>
        </w:rPr>
        <w:t xml:space="preserve">8.3  Automatic reconnection</w:t>
      </w:r>
    </w:p>
    <w:p>
      <w:pPr>
        <w:spacing w:after="120"/>
      </w:pPr>
      <w:r>
        <w:rPr>
          <w:rFonts w:ascii="Arial" w:cs="Arial" w:eastAsia="Arial" w:hAnsi="Arial"/>
          <w:b w:val="false"/>
          <w:bCs w:val="false"/>
          <w:color w:val="000000"/>
          <w:sz w:val="22"/>
          <w:szCs w:val="22"/>
        </w:rPr>
        <w:t xml:space="preserve">If the Zigbee connection is lost, the device automatically retries every few seconds. No manual intervention is required. Zones remain in their current state during reconnection.</w:t>
      </w:r>
    </w:p>
    <w:p>
      <w:pPr>
        <w:spacing w:before="160"/>
      </w:pPr>
    </w:p>
    <w:p>
      <w:pPr>
        <w:pStyle w:val="Heading1"/>
      </w:pPr>
      <w:r>
        <w:rPr>
          <w:rFonts w:ascii="Arial" w:cs="Arial" w:eastAsia="Arial" w:hAnsi="Arial"/>
        </w:rPr>
        <w:t xml:space="preserve">9. Zigbee factory reset</w:t>
      </w:r>
    </w:p>
    <w:p>
      <w:pPr>
        <w:spacing w:after="120"/>
      </w:pPr>
      <w:r>
        <w:rPr>
          <w:rFonts w:ascii="Arial" w:cs="Arial" w:eastAsia="Arial" w:hAnsi="Arial"/>
          <w:b w:val="false"/>
          <w:bCs w:val="false"/>
          <w:color w:val="000000"/>
          <w:sz w:val="22"/>
          <w:szCs w:val="22"/>
        </w:rPr>
        <w:t xml:space="preserve">Factory reset clears the Zigbee network settings (channel, PAN ID, security keys) and returns the device to an 'unassociated' state. Zone timers are preserved.</w:t>
      </w:r>
    </w:p>
    <w:p>
      <w:pPr>
        <w:spacing w:before="160"/>
      </w:pPr>
    </w:p>
    <w:p>
      <w:pPr>
        <w:pStyle w:val="Heading2"/>
      </w:pPr>
      <w:r>
        <w:rPr>
          <w:rFonts w:ascii="Arial" w:cs="Arial" w:eastAsia="Arial" w:hAnsi="Arial"/>
        </w:rPr>
        <w:t xml:space="preserve">9.1  Procedure</w:t>
      </w:r>
    </w:p>
    <w:p>
      <w:pPr>
        <w:pStyle w:val="ListParagraph"/>
        <w:numPr>
          <w:ilvl w:val="0"/>
          <w:numId w:val="3"/>
        </w:numPr>
        <w:spacing w:after="80"/>
      </w:pPr>
      <w:r>
        <w:rPr>
          <w:rFonts w:ascii="Arial" w:cs="Arial" w:eastAsia="Arial" w:hAnsi="Arial"/>
          <w:sz w:val="22"/>
          <w:szCs w:val="22"/>
        </w:rPr>
        <w:t xml:space="preserve">Hold the BOOT button (on the ESP32-C6-Zero module) for at least 5 seconds.</w:t>
      </w:r>
    </w:p>
    <w:p>
      <w:pPr>
        <w:pStyle w:val="ListParagraph"/>
        <w:numPr>
          <w:ilvl w:val="0"/>
          <w:numId w:val="3"/>
        </w:numPr>
        <w:spacing w:after="80"/>
      </w:pPr>
      <w:r>
        <w:rPr>
          <w:rFonts w:ascii="Arial" w:cs="Arial" w:eastAsia="Arial" w:hAnsi="Arial"/>
          <w:sz w:val="22"/>
          <w:szCs w:val="22"/>
        </w:rPr>
        <w:t xml:space="preserve">The LED turns white: reset is in progress.</w:t>
      </w:r>
    </w:p>
    <w:p>
      <w:pPr>
        <w:pStyle w:val="ListParagraph"/>
        <w:numPr>
          <w:ilvl w:val="0"/>
          <w:numId w:val="3"/>
        </w:numPr>
        <w:spacing w:after="80"/>
      </w:pPr>
      <w:r>
        <w:rPr>
          <w:rFonts w:ascii="Arial" w:cs="Arial" w:eastAsia="Arial" w:hAnsi="Arial"/>
          <w:sz w:val="22"/>
          <w:szCs w:val="22"/>
        </w:rPr>
        <w:t xml:space="preserve">The device restarts automatically and returns to search mode (blue LED).</w:t>
      </w:r>
    </w:p>
    <w:p>
      <w:pPr>
        <w:pStyle w:val="ListParagraph"/>
        <w:numPr>
          <w:ilvl w:val="0"/>
          <w:numId w:val="3"/>
        </w:numPr>
        <w:spacing w:after="80"/>
      </w:pPr>
      <w:r>
        <w:rPr>
          <w:rFonts w:ascii="Arial" w:cs="Arial" w:eastAsia="Arial" w:hAnsi="Arial"/>
          <w:sz w:val="22"/>
          <w:szCs w:val="22"/>
        </w:rPr>
        <w:t xml:space="preserve">In Home Assistant, remove the old device from ZHA and re-add the new one.</w:t>
      </w:r>
    </w:p>
    <w:p>
      <w:pPr>
        <w:spacing w:before="80"/>
      </w:pPr>
    </w:p>
    <w:p>
      <w:pPr>
        <w:pBdr>
          <w:left w:val="single" w:color="1F6AA5" w:sz="12" w:space="8"/>
        </w:pBdr>
        <w:spacing w:after="120" w:before="80"/>
        <w:ind w:left="400"/>
      </w:pPr>
      <w:r>
        <w:rPr>
          <w:rFonts w:ascii="Arial" w:cs="Arial" w:eastAsia="Arial" w:hAnsi="Arial"/>
          <w:i/>
          <w:iCs/>
          <w:color w:val="555555"/>
          <w:sz w:val="20"/>
          <w:szCs w:val="20"/>
        </w:rPr>
        <w:t xml:space="preserve">Warning: after factory reset the device is no longer recognised by Home Assistant. Remove the old device from the ZHA interface before re-adding the reset one.</w:t>
      </w:r>
    </w:p>
    <w:p>
      <w:pPr>
        <w:spacing w:before="160"/>
      </w:pPr>
    </w:p>
    <w:p>
      <w:pPr>
        <w:pStyle w:val="Heading1"/>
      </w:pPr>
      <w:r>
        <w:rPr>
          <w:rFonts w:ascii="Arial" w:cs="Arial" w:eastAsia="Arial" w:hAnsi="Arial"/>
        </w:rPr>
        <w:t xml:space="preserve">10. Operating notes</w:t>
      </w:r>
    </w:p>
    <w:p>
      <w:pPr>
        <w:pStyle w:val="Heading2"/>
      </w:pPr>
      <w:r>
        <w:rPr>
          <w:rFonts w:ascii="Arial" w:cs="Arial" w:eastAsia="Arial" w:hAnsi="Arial"/>
        </w:rPr>
        <w:t xml:space="preserve">10.1  Action priority</w:t>
      </w:r>
    </w:p>
    <w:p>
      <w:pPr>
        <w:spacing w:after="120"/>
      </w:pPr>
      <w:r>
        <w:rPr>
          <w:rFonts w:ascii="Arial" w:cs="Arial" w:eastAsia="Arial" w:hAnsi="Arial"/>
          <w:b w:val="false"/>
          <w:bCs w:val="false"/>
          <w:color w:val="000000"/>
          <w:sz w:val="22"/>
          <w:szCs w:val="22"/>
        </w:rPr>
        <w:t xml:space="preserve">In case of simultaneous commands:</w:t>
      </w:r>
    </w:p>
    <w:p>
      <w:pPr>
        <w:pStyle w:val="ListParagraph"/>
        <w:numPr>
          <w:ilvl w:val="0"/>
          <w:numId w:val="2"/>
        </w:numPr>
        <w:spacing w:after="80"/>
      </w:pPr>
      <w:r>
        <w:rPr>
          <w:rFonts w:ascii="Arial" w:cs="Arial" w:eastAsia="Arial" w:hAnsi="Arial"/>
          <w:sz w:val="22"/>
          <w:szCs w:val="22"/>
        </w:rPr>
        <w:t xml:space="preserve">A Zigbee command from Home Assistant has the same priority as a display command.</w:t>
      </w:r>
    </w:p>
    <w:p>
      <w:pPr>
        <w:pStyle w:val="ListParagraph"/>
        <w:numPr>
          <w:ilvl w:val="0"/>
          <w:numId w:val="2"/>
        </w:numPr>
        <w:spacing w:after="80"/>
      </w:pPr>
      <w:r>
        <w:rPr>
          <w:rFonts w:ascii="Arial" w:cs="Arial" w:eastAsia="Arial" w:hAnsi="Arial"/>
          <w:sz w:val="22"/>
          <w:szCs w:val="22"/>
        </w:rPr>
        <w:t xml:space="preserve">Starting the sequence deactivates all manually active zones.</w:t>
      </w:r>
    </w:p>
    <w:p>
      <w:pPr>
        <w:pStyle w:val="ListParagraph"/>
        <w:numPr>
          <w:ilvl w:val="0"/>
          <w:numId w:val="2"/>
        </w:numPr>
        <w:spacing w:after="80"/>
      </w:pPr>
      <w:r>
        <w:rPr>
          <w:rFonts w:ascii="Arial" w:cs="Arial" w:eastAsia="Arial" w:hAnsi="Arial"/>
          <w:sz w:val="22"/>
          <w:szCs w:val="22"/>
        </w:rPr>
        <w:t xml:space="preserve">A manual command on a zone during the sequence does not interrupt the sequence itself.</w:t>
      </w:r>
    </w:p>
    <w:p>
      <w:pPr>
        <w:spacing w:before="160"/>
      </w:pPr>
    </w:p>
    <w:p>
      <w:pPr>
        <w:pStyle w:val="Heading2"/>
      </w:pPr>
      <w:r>
        <w:rPr>
          <w:rFonts w:ascii="Arial" w:cs="Arial" w:eastAsia="Arial" w:hAnsi="Arial"/>
        </w:rPr>
        <w:t xml:space="preserve">10.2  Timer memory</w:t>
      </w:r>
    </w:p>
    <w:p>
      <w:pPr>
        <w:spacing w:after="120"/>
      </w:pPr>
      <w:r>
        <w:rPr>
          <w:rFonts w:ascii="Arial" w:cs="Arial" w:eastAsia="Arial" w:hAnsi="Arial"/>
          <w:b w:val="false"/>
          <w:bCs w:val="false"/>
          <w:color w:val="000000"/>
          <w:sz w:val="22"/>
          <w:szCs w:val="22"/>
        </w:rPr>
        <w:t xml:space="preserve">Timer values are saved to non-volatile memory (NVS) and survive power-off. They are cleared only by manually erasing the NVS partition (not by the Zigbee factory reset).</w:t>
      </w:r>
    </w:p>
    <w:p>
      <w:pPr>
        <w:spacing w:before="160"/>
      </w:pPr>
    </w:p>
    <w:p>
      <w:pPr>
        <w:pStyle w:val="Heading2"/>
      </w:pPr>
      <w:r>
        <w:rPr>
          <w:rFonts w:ascii="Arial" w:cs="Arial" w:eastAsia="Arial" w:hAnsi="Arial"/>
        </w:rPr>
        <w:t xml:space="preserve">10.3  Display sleep</w:t>
      </w:r>
    </w:p>
    <w:p>
      <w:pPr>
        <w:spacing w:after="120"/>
      </w:pPr>
      <w:r>
        <w:rPr>
          <w:rFonts w:ascii="Arial" w:cs="Arial" w:eastAsia="Arial" w:hAnsi="Arial"/>
          <w:b w:val="false"/>
          <w:bCs w:val="false"/>
          <w:color w:val="000000"/>
          <w:sz w:val="22"/>
          <w:szCs w:val="22"/>
        </w:rPr>
        <w:t xml:space="preserve">The display turns off automatically after 20 seconds of inactivity. To wake it, press any button: the first press only wakes the display without executing any action.</w:t>
      </w:r>
    </w:p>
    <w:p>
      <w:pPr>
        <w:pStyle w:val="Heading2"/>
      </w:pPr>
      <w:r>
        <w:rPr>
          <w:rFonts w:ascii="Arial" w:cs="Arial" w:eastAsia="Arial" w:hAnsi="Arial"/>
        </w:rPr>
        <w:t xml:space="preserve">10.4  Power supply</w:t>
      </w:r>
    </w:p>
    <w:p>
      <w:pPr>
        <w:spacing w:after="120"/>
      </w:pPr>
      <w:r>
        <w:rPr>
          <w:rFonts w:ascii="Arial" w:cs="Arial" w:eastAsia="Arial" w:hAnsi="Arial"/>
          <w:b w:val="false"/>
          <w:bCs w:val="false"/>
          <w:color w:val="000000"/>
          <w:sz w:val="22"/>
          <w:szCs w:val="22"/>
        </w:rPr>
        <w:t xml:space="preserve">The device accepts an external supply of 6 to 24 V for the relay coils and solenoid valves. The ESP32-C6-Zero module runs internally at 3.3 V via its onboard regulator.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CFE0" w:sz="4" w:space="4"/>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CFE0" w:sz="4" w:space="4"/>
      </w:pBdr>
      <w:jc w:val="right"/>
    </w:pPr>
    <w:r>
      <w:rPr>
        <w:rFonts w:ascii="Arial" w:cs="Arial" w:eastAsia="Arial" w:hAnsi="Arial"/>
        <w:color w:val="555555"/>
        <w:sz w:val="18"/>
        <w:szCs w:val="18"/>
      </w:rPr>
      <w:t xml:space="preserve">8-channel Zigbee Irrigation Controller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AA5" w:sz="6" w:space="4"/>
      </w:pBdr>
      <w:spacing w:after="160" w:before="360"/>
      <w:outlineLvl w:val="0"/>
    </w:pPr>
    <w:rPr>
      <w:rFonts w:ascii="Arial" w:cs="Arial" w:eastAsia="Arial" w:hAnsi="Arial"/>
      <w:b/>
      <w:bCs/>
      <w:color w:val="1F6AA5"/>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6AA5"/>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2026-05-25T12:58:22.062Z</dcterms:created>
  <dcterms:modified xsi:type="dcterms:W3CDTF">2026-05-25T12:58:22.068Z</dcterms:modified>
</cp:coreProperties>
</file>

<file path=docProps/custom.xml><?xml version="1.0" encoding="utf-8"?>
<Properties xmlns="http://schemas.openxmlformats.org/officeDocument/2006/custom-properties" xmlns:vt="http://schemas.openxmlformats.org/officeDocument/2006/docPropsVTypes"/>
</file>