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577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 xml:space="preserve">Il nostro lavoro di gruppo consiste, come scopo ultimo, quello di confrontare le metodologie riferite al </w:t>
      </w:r>
      <w:proofErr w:type="spellStart"/>
      <w:r w:rsidRPr="00441CCC">
        <w:rPr>
          <w:rFonts w:ascii="Arial" w:hAnsi="Arial" w:cs="Arial"/>
          <w:sz w:val="24"/>
          <w:szCs w:val="24"/>
        </w:rPr>
        <w:t>palmprint</w:t>
      </w:r>
      <w:proofErr w:type="spellEnd"/>
      <w:r w:rsidRPr="00441CCC">
        <w:rPr>
          <w:rFonts w:ascii="Arial" w:hAnsi="Arial" w:cs="Arial"/>
          <w:sz w:val="24"/>
          <w:szCs w:val="24"/>
        </w:rPr>
        <w:t xml:space="preserve"> principalmente per le acquisizioni in gel, sviluppate negli anni precedenti.</w:t>
      </w:r>
    </w:p>
    <w:p w:rsidR="00BE2F50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>In particolare andremo ad analizzare le strategie di lavoro (che troverà nella cartella “Algoritmi sviluppati”) si riferiscono a:</w:t>
      </w:r>
    </w:p>
    <w:p w:rsid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ab/>
        <w:t>Di Bello</w:t>
      </w:r>
    </w:p>
    <w:p w:rsidR="00BE2F50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ab/>
        <w:t>Di</w:t>
      </w:r>
      <w:r w:rsidR="00222416" w:rsidRPr="00441CCC">
        <w:rPr>
          <w:rFonts w:ascii="Arial" w:hAnsi="Arial" w:cs="Arial"/>
          <w:sz w:val="24"/>
          <w:szCs w:val="24"/>
        </w:rPr>
        <w:t>o</w:t>
      </w:r>
      <w:r w:rsidRPr="00441CCC">
        <w:rPr>
          <w:rFonts w:ascii="Arial" w:hAnsi="Arial" w:cs="Arial"/>
          <w:sz w:val="24"/>
          <w:szCs w:val="24"/>
        </w:rPr>
        <w:t>nisio</w:t>
      </w:r>
      <w:r w:rsidR="00222416" w:rsidRPr="00441CCC">
        <w:rPr>
          <w:rFonts w:ascii="Arial" w:hAnsi="Arial" w:cs="Arial"/>
          <w:sz w:val="24"/>
          <w:szCs w:val="24"/>
        </w:rPr>
        <w:t xml:space="preserve"> </w:t>
      </w:r>
      <w:r w:rsidRPr="00441CCC">
        <w:rPr>
          <w:rFonts w:ascii="Arial" w:hAnsi="Arial" w:cs="Arial"/>
          <w:sz w:val="24"/>
          <w:szCs w:val="24"/>
        </w:rPr>
        <w:t>Pancrazio</w:t>
      </w:r>
    </w:p>
    <w:p w:rsidR="00BE2F50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ab/>
      </w:r>
      <w:proofErr w:type="spellStart"/>
      <w:r w:rsidRPr="00441CCC">
        <w:rPr>
          <w:rFonts w:ascii="Arial" w:hAnsi="Arial" w:cs="Arial"/>
          <w:sz w:val="24"/>
          <w:szCs w:val="24"/>
        </w:rPr>
        <w:t>Gruosso_Restaino</w:t>
      </w:r>
      <w:proofErr w:type="spellEnd"/>
    </w:p>
    <w:p w:rsidR="00BE2F50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ab/>
        <w:t>Gugliotta Carmela</w:t>
      </w:r>
    </w:p>
    <w:p w:rsidR="00BE2F50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ab/>
        <w:t>Micucci</w:t>
      </w:r>
    </w:p>
    <w:p w:rsidR="00BE2F50" w:rsidRPr="00441CCC" w:rsidRDefault="00BE2F50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ab/>
        <w:t>Marino</w:t>
      </w:r>
    </w:p>
    <w:p w:rsidR="00EB3A58" w:rsidRPr="00441CCC" w:rsidRDefault="00EB3A58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B3A58" w:rsidRPr="00441CCC" w:rsidRDefault="00EB3A58" w:rsidP="00441CC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b/>
          <w:sz w:val="24"/>
          <w:szCs w:val="24"/>
        </w:rPr>
        <w:t>OBIETTIVI:</w:t>
      </w:r>
      <w:r w:rsidRPr="00441CCC">
        <w:rPr>
          <w:rFonts w:ascii="Arial" w:hAnsi="Arial" w:cs="Arial"/>
          <w:sz w:val="24"/>
          <w:szCs w:val="24"/>
        </w:rPr>
        <w:t xml:space="preserve"> Realizzare un </w:t>
      </w:r>
      <w:proofErr w:type="spellStart"/>
      <w:r w:rsidRPr="00441CCC">
        <w:rPr>
          <w:rFonts w:ascii="Arial" w:hAnsi="Arial" w:cs="Arial"/>
          <w:sz w:val="24"/>
          <w:szCs w:val="24"/>
        </w:rPr>
        <w:t>framework</w:t>
      </w:r>
      <w:proofErr w:type="spellEnd"/>
      <w:r w:rsidRPr="00441CCC">
        <w:rPr>
          <w:rFonts w:ascii="Arial" w:hAnsi="Arial" w:cs="Arial"/>
          <w:sz w:val="24"/>
          <w:szCs w:val="24"/>
        </w:rPr>
        <w:t xml:space="preserve"> con l’unione di tutte le metodologie, prima con un’applicazione su console </w:t>
      </w:r>
      <w:proofErr w:type="spellStart"/>
      <w:r w:rsidRPr="00441CCC">
        <w:rPr>
          <w:rFonts w:ascii="Arial" w:hAnsi="Arial" w:cs="Arial"/>
          <w:sz w:val="24"/>
          <w:szCs w:val="24"/>
        </w:rPr>
        <w:t>Matlab</w:t>
      </w:r>
      <w:proofErr w:type="spellEnd"/>
      <w:r w:rsidRPr="00441CCC">
        <w:rPr>
          <w:rFonts w:ascii="Arial" w:hAnsi="Arial" w:cs="Arial"/>
          <w:sz w:val="24"/>
          <w:szCs w:val="24"/>
        </w:rPr>
        <w:t xml:space="preserve"> e in seguito applicazione grafica.</w:t>
      </w:r>
    </w:p>
    <w:p w:rsidR="00EB3A58" w:rsidRPr="00441CCC" w:rsidRDefault="00EB3A58" w:rsidP="00BE2F50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BE2F50" w:rsidRPr="00441CCC" w:rsidRDefault="00BE2F50" w:rsidP="00BE2F50">
      <w:pPr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 xml:space="preserve">Prima di effettuare un confronto critico delle metodologie abbiamo voluto ricreare un </w:t>
      </w:r>
      <w:proofErr w:type="spellStart"/>
      <w:r w:rsidRPr="00441CCC">
        <w:rPr>
          <w:rFonts w:ascii="Arial" w:hAnsi="Arial" w:cs="Arial"/>
          <w:sz w:val="24"/>
          <w:szCs w:val="24"/>
        </w:rPr>
        <w:t>framework</w:t>
      </w:r>
      <w:proofErr w:type="spellEnd"/>
      <w:r w:rsidRPr="00441CCC">
        <w:rPr>
          <w:rFonts w:ascii="Arial" w:hAnsi="Arial" w:cs="Arial"/>
          <w:sz w:val="24"/>
          <w:szCs w:val="24"/>
        </w:rPr>
        <w:t xml:space="preserve"> che potesse permettere di districarsi facilmente tra i vari algoritmi. In particolare, avendo notato che alcuni aspetti dello sviluppo della tecnologia come ad esempio la creazione delle cartelle in cui salvare i </w:t>
      </w:r>
      <w:proofErr w:type="spellStart"/>
      <w:r w:rsidRPr="00441CCC">
        <w:rPr>
          <w:rFonts w:ascii="Arial" w:hAnsi="Arial" w:cs="Arial"/>
          <w:sz w:val="24"/>
          <w:szCs w:val="24"/>
        </w:rPr>
        <w:t>template</w:t>
      </w:r>
      <w:proofErr w:type="spellEnd"/>
      <w:r w:rsidRPr="00441CCC">
        <w:rPr>
          <w:rFonts w:ascii="Arial" w:hAnsi="Arial" w:cs="Arial"/>
          <w:sz w:val="24"/>
          <w:szCs w:val="24"/>
        </w:rPr>
        <w:t xml:space="preserve"> erano comuni a tutti gli algoritmi, abbiamo deciso di unificare il tutto.</w:t>
      </w:r>
      <w:r w:rsidR="00EB3A58" w:rsidRPr="00441CCC">
        <w:rPr>
          <w:rFonts w:ascii="Arial" w:hAnsi="Arial" w:cs="Arial"/>
          <w:sz w:val="24"/>
          <w:szCs w:val="24"/>
        </w:rPr>
        <w:t xml:space="preserve"> </w:t>
      </w:r>
    </w:p>
    <w:p w:rsidR="00BE2F50" w:rsidRPr="00441CCC" w:rsidRDefault="00BE2F50" w:rsidP="00BE2F50">
      <w:pPr>
        <w:jc w:val="both"/>
        <w:rPr>
          <w:rFonts w:ascii="Arial" w:hAnsi="Arial" w:cs="Arial"/>
          <w:sz w:val="24"/>
          <w:szCs w:val="24"/>
        </w:rPr>
      </w:pPr>
      <w:r w:rsidRPr="00441CCC">
        <w:rPr>
          <w:rFonts w:ascii="Arial" w:hAnsi="Arial" w:cs="Arial"/>
          <w:sz w:val="24"/>
          <w:szCs w:val="24"/>
        </w:rPr>
        <w:t xml:space="preserve">Qui di seguito troverà una panoramica dell’esecuzione delle varie metodologie. Inoltre nella cartella del presente report troverà un file README dettagliato per il corretto utilizzo del </w:t>
      </w:r>
      <w:proofErr w:type="spellStart"/>
      <w:r w:rsidRPr="00441CCC">
        <w:rPr>
          <w:rFonts w:ascii="Arial" w:hAnsi="Arial" w:cs="Arial"/>
          <w:sz w:val="24"/>
          <w:szCs w:val="24"/>
        </w:rPr>
        <w:t>framework</w:t>
      </w:r>
      <w:proofErr w:type="spellEnd"/>
      <w:r w:rsidRPr="00441CCC">
        <w:rPr>
          <w:rFonts w:ascii="Arial" w:hAnsi="Arial" w:cs="Arial"/>
          <w:sz w:val="24"/>
          <w:szCs w:val="24"/>
        </w:rPr>
        <w:t>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L’esecuzione dell’applicativo si ha digitando direttamente sulla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Command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Window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di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Matlab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comando </w:t>
      </w:r>
      <w:proofErr w:type="spellStart"/>
      <w:r w:rsidRPr="00441CCC">
        <w:rPr>
          <w:rFonts w:ascii="Arial" w:eastAsia="Times New Roman" w:hAnsi="Arial" w:cs="Arial"/>
          <w:i/>
          <w:iCs/>
          <w:color w:val="000000"/>
          <w:sz w:val="24"/>
          <w:szCs w:val="24"/>
          <w:lang w:eastAsia="it-IT"/>
        </w:rPr>
        <w:t>main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21B47A19" wp14:editId="79A72872">
            <wp:extent cx="5730875" cy="3211195"/>
            <wp:effectExtent l="0" t="0" r="3175" b="8255"/>
            <wp:docPr id="3" name="Immagine 24" descr="https://lh4.googleusercontent.com/VzY6iqREt7bCr5g7mDxPvvz5kSG7bSsDnIVnLv4JOXLl10Iw1svULj9JsSC6YOQcCnF0C9vlP69vIwRo9haTZDA8hw7jDETn4GpQKxIJT4YAaGpJMpoVGicK03bUvdFmMYKoIo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4" descr="https://lh4.googleusercontent.com/VzY6iqREt7bCr5g7mDxPvvz5kSG7bSsDnIVnLv4JOXLl10Iw1svULj9JsSC6YOQcCnF0C9vlP69vIwRo9haTZDA8hw7jDETn4GpQKxIJT4YAaGpJMpoVGicK03bUvdFmMYKoIoM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questo punto attraverso un menù sarà possibile scegliere l’analisi che più ci interessa.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23BCD2CC" wp14:editId="0F550ABE">
            <wp:extent cx="5730875" cy="3211195"/>
            <wp:effectExtent l="0" t="0" r="3175" b="8255"/>
            <wp:docPr id="10" name="Immagine 23" descr="https://lh5.googleusercontent.com/fMtCAAWDB1CMazJlor_kFr6QvmX0UohtRMHJuRSup52LpxZ7f7qCVzVIBBaefOBnHApdY0n-btcb201Z5LHKdW3nGP9wohM7jhJn6rCB_xYAtKIYEiCF_HJc13VXBzi_k1_o67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3" descr="https://lh5.googleusercontent.com/fMtCAAWDB1CMazJlor_kFr6QvmX0UohtRMHJuRSup52LpxZ7f7qCVzVIBBaefOBnHApdY0n-btcb201Z5LHKdW3nGP9wohM7jhJn6rCB_xYAtKIYEiCF_HJc13VXBzi_k1_o67e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Dopo aver scelto quale algoritmo utilizzare, sarà necessario selezionare la cartella da cui recuperare i file da analizzare</w:t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1DEF9B0D" wp14:editId="42505091">
            <wp:extent cx="4625340" cy="3263900"/>
            <wp:effectExtent l="0" t="0" r="3810" b="0"/>
            <wp:docPr id="11" name="Immagine 22" descr="https://lh5.googleusercontent.com/blZtctX7ZhqzVUW6QJeivipij209URWjKH-4fnspCbeiCDF3qBIM4rbkgtvIIg_Lig0b0B1A_fyb34PItXHJtbF1yFZXgM-AbJE0KSkREgcwPnv7IXnfHFdxdBv54-HY8GAbOB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2" descr="https://lh5.googleusercontent.com/blZtctX7ZhqzVUW6QJeivipij209URWjKH-4fnspCbeiCDF3qBIM4rbkgtvIIg_Lig0b0B1A_fyb34PItXHJtbF1yFZXgM-AbJE0KSkREgcwPnv7IXnfHFdxdBv54-HY8GAbOB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cartella da selezionare è ‘image2D’ presente nel percorso “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DatabaseX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/image2D”</w:t>
      </w: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Dopodiché verrà richiesta la cartella in cui salvare i risultati ottenuti.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0C1C0B61" wp14:editId="766A3044">
            <wp:extent cx="4220845" cy="2998470"/>
            <wp:effectExtent l="0" t="0" r="8255" b="0"/>
            <wp:docPr id="12" name="Immagine 21" descr="https://lh5.googleusercontent.com/3cQp0VP6YY_b4JcPtzeJFJwjYHQB3Rtp5Td0k0vKkcpBYNSEGcVLhvW3shVb_BP7TT0AZw1hPBIfQG0K8xDnuNwmeRO_LmbrfmoIbZXbrOfKRuAss2Gi2rVY-kt50-ecrx2wCy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1" descr="https://lh5.googleusercontent.com/3cQp0VP6YY_b4JcPtzeJFJwjYHQB3Rtp5Td0k0vKkcpBYNSEGcVLhvW3shVb_BP7TT0AZw1hPBIfQG0K8xDnuNwmeRO_LmbrfmoIbZXbrOfKRuAss2Gi2rVY-kt50-ecrx2wCy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Anche in questo caso il nome della cartella richiesta è indicata in alto tra parentesi. Si tratta della cartella ‘risultati’ raggiungibile al percorso “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DatabaseX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/risultati”.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A questo punto bisognerà attendere la conclusione delle operazioni di analisi dei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template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inseriti.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Nel momento in cui partirà l’operazione di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matching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con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thread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paralleli, verrà richiesto di individuare la cartella in cui sono inseriti i </w:t>
      </w:r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 .</w:t>
      </w:r>
      <w:proofErr w:type="spellStart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2AED50EC" wp14:editId="40D505CE">
            <wp:extent cx="4327525" cy="3041015"/>
            <wp:effectExtent l="0" t="0" r="0" b="6985"/>
            <wp:docPr id="13" name="Immagine 20" descr="https://lh3.googleusercontent.com/Vrcg9jtcUWxRKX_gQRZ3Y0KCTM7YToba_iLm6UHoKm4Fh_QyUG1wFpCmfZBe72uuWjNdyulS0MArrg7VbvR7uxoO9aykCkF0bYf61kO64XN17sognODYsfXSqQ00gH7eyOBk6B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" descr="https://lh3.googleusercontent.com/Vrcg9jtcUWxRKX_gQRZ3Y0KCTM7YToba_iLm6UHoKm4Fh_QyUG1wFpCmfZBe72uuWjNdyulS0MArrg7VbvR7uxoO9aykCkF0bYf61kO64XN17sognODYsfXSqQ00gH7eyOBk6B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In questo caso la cartella è diversa in base al tipo di analisi eseguita. Cioè nella cartella ‘risultati’, nel percorso “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DatabaseX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/risultati/XXX” (es. “database-prova/risultati/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DiBello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”), verrà creata di volta in volta una cartella con il nome relativo alla specifica soluzione selezionata, con all’interno le cartelle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template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relative a quella strategia. </w:t>
      </w: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Ad esempio scegliendo la strategia ‘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DiBello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’, nella cartella risultati ci sarà un’ulteriore cartella con il nome ‘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DiBello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’, per l’algoritmo ‘Micucci’ la cartella ‘Micucci’ e così via.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lastRenderedPageBreak/>
        <w:t xml:space="preserve">Prima di effettuare i confronti,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Matlab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ci richiederà di salvare i risultati ottenuti in una </w:t>
      </w:r>
      <w:proofErr w:type="spellStart"/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struct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</w:t>
      </w:r>
      <w:proofErr w:type="spellEnd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che possiamo rinominare a piacere in un percorso a nostra scelta. La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struct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conterrà al suo interno i valori che caratterizzano ogni singolo utente e lo score relativo per ogni confronto.</w:t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6D46288D" wp14:editId="2147756F">
            <wp:extent cx="4253230" cy="3009265"/>
            <wp:effectExtent l="0" t="0" r="0" b="635"/>
            <wp:docPr id="14" name="Immagine 19" descr="https://lh4.googleusercontent.com/6gqmHbRUmjjICHMn11pUK61iaKydMA-lVWJ7iiV47A9PldsjrKEJa4copNDCsovgIn-rIUjwZiIi7CszU4d-ERTAjRVdcol0Fz0hvsTpfmnBMnT9_6feD6xrbqB2qiP5pAPXjl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 descr="https://lh4.googleusercontent.com/6gqmHbRUmjjICHMn11pUK61iaKydMA-lVWJ7iiV47A9PldsjrKEJa4copNDCsovgIn-rIUjwZiIi7CszU4d-ERTAjRVdcol0Fz0hvsTpfmnBMnT9_6feD6xrbqB2qiP5pAPXjlB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Un esempio del file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che viene realizzate è qui di seguito.</w:t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378E999E" wp14:editId="5FAD14B0">
            <wp:extent cx="5730875" cy="3211195"/>
            <wp:effectExtent l="0" t="0" r="3175" b="8255"/>
            <wp:docPr id="15" name="Immagine 18" descr="https://lh4.googleusercontent.com/vv5tY7JqqPvEjEyG8BEr5fX445FGMrOMtWWDy0rJpICxofI1NB5yVL4F9232pNpO337-U-7GkEZ0hp0qP3JQnv7jE0JM5tfgKx0nXBawb-9bxLOrWhIN_T1SL2LBjy8N7t0Msy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" descr="https://lh4.googleusercontent.com/vv5tY7JqqPvEjEyG8BEr5fX445FGMrOMtWWDy0rJpICxofI1NB5yVL4F9232pNpO337-U-7GkEZ0hp0qP3JQnv7jE0JM5tfgKx0nXBawb-9bxLOrWhIN_T1SL2LBjy8N7t0Msy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Solo ora verranno realizzate le operazioni di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matching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necessarie per dare uno score ad ogni singolo confronto.</w:t>
      </w: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Al termine, per l’estrazione delle statistiche sarà necessario selezionare il </w:t>
      </w:r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</w:t>
      </w:r>
      <w:proofErr w:type="spellEnd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creato al passo precedente e, potremo visualizzare i grafici delle statistiche calcolate.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74A8078E" wp14:editId="0434EAB1">
            <wp:extent cx="4242435" cy="2987675"/>
            <wp:effectExtent l="0" t="0" r="5715" b="3175"/>
            <wp:docPr id="16" name="Immagine 17" descr="https://lh4.googleusercontent.com/VJwHL7MOYEWDK6RxCUicL3zTEkzBTUr3j0e61GHhgzjcRMtHfqLjrbVag8A9JfM-j_bGRviXvCEFtlX0rj8iTmQbF1pFMXuor6x5EzWAKI-_5l8Z9f_6DBazLveAcmYLyoOLrX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 descr="https://lh4.googleusercontent.com/VJwHL7MOYEWDK6RxCUicL3zTEkzBTUr3j0e61GHhgzjcRMtHfqLjrbVag8A9JfM-j_bGRviXvCEFtlX0rj8iTmQbF1pFMXuor6x5EzWAKI-_5l8Z9f_6DBazLveAcmYLyoOLrXG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Le statistiche verranno visualizzate come tre immagini: curve degli impostori e genuini, curve del FAR e FRR, e curva DET.</w:t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11057" w:type="dxa"/>
        <w:tblInd w:w="-751" w:type="dxa"/>
        <w:tblLook w:val="04A0" w:firstRow="1" w:lastRow="0" w:firstColumn="1" w:lastColumn="0" w:noHBand="0" w:noVBand="1"/>
      </w:tblPr>
      <w:tblGrid>
        <w:gridCol w:w="3830"/>
        <w:gridCol w:w="3770"/>
        <w:gridCol w:w="3867"/>
      </w:tblGrid>
      <w:tr w:rsidR="00441CCC" w:rsidRPr="00441CCC" w:rsidTr="00441CCC">
        <w:tc>
          <w:tcPr>
            <w:tcW w:w="3672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1CCC" w:rsidRPr="00441CCC" w:rsidRDefault="00441CCC" w:rsidP="00441CCC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41CCC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it-IT"/>
              </w:rPr>
              <w:drawing>
                <wp:inline distT="0" distB="0" distL="0" distR="0" wp14:anchorId="6D36C586" wp14:editId="56930DBA">
                  <wp:extent cx="2296795" cy="1722755"/>
                  <wp:effectExtent l="0" t="0" r="8255" b="0"/>
                  <wp:docPr id="17" name="Immagine 16" descr="https://lh6.googleusercontent.com/VoQ1yZIZ_e0HH1h2eH0tZMypV2NxBmV71x7L_bI4udHogDku5Bb-ynNYyCoq3EQEqxuKOZgK1bLd3g0Zrc2h9UO1T0A86SuNFlPMgAztFCVq1V-QBM8OSKQIWdxS4oHxOC3a6Ek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6" descr="https://lh6.googleusercontent.com/VoQ1yZIZ_e0HH1h2eH0tZMypV2NxBmV71x7L_bI4udHogDku5Bb-ynNYyCoq3EQEqxuKOZgK1bLd3g0Zrc2h9UO1T0A86SuNFlPMgAztFCVq1V-QBM8OSKQIWdxS4oHxOC3a6Ek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172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1CCC" w:rsidRPr="00441CCC" w:rsidRDefault="00441CCC" w:rsidP="00441CCC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41CCC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it-IT"/>
              </w:rPr>
              <w:drawing>
                <wp:inline distT="0" distB="0" distL="0" distR="0" wp14:anchorId="69449818" wp14:editId="25361A79">
                  <wp:extent cx="2265045" cy="1690370"/>
                  <wp:effectExtent l="0" t="0" r="1905" b="5080"/>
                  <wp:docPr id="18" name="Immagine 15" descr="https://lh6.googleusercontent.com/XHM3TiNjKG3dBOq8Q6FqxUUJGhndJQ2oYwntQSUPr7hl9zab_safrUKKwCcos0jU_viTosmLNdlHCycm1puLUinGM_uIbwSzhhXkdKj9ImizU0yyn9rOxBpoxCbrxmVIXhedBTQ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5" descr="https://lh6.googleusercontent.com/XHM3TiNjKG3dBOq8Q6FqxUUJGhndJQ2oYwntQSUPr7hl9zab_safrUKKwCcos0jU_viTosmLNdlHCycm1puLUinGM_uIbwSzhhXkdKj9ImizU0yyn9rOxBpoxCbrxmVIXhedBTQ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045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1CCC" w:rsidRPr="00441CCC" w:rsidRDefault="00441CCC" w:rsidP="00441CCC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41CCC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it-IT"/>
              </w:rPr>
              <w:drawing>
                <wp:inline distT="0" distB="0" distL="0" distR="0" wp14:anchorId="078BB8A6" wp14:editId="43328464">
                  <wp:extent cx="2328545" cy="1530985"/>
                  <wp:effectExtent l="0" t="0" r="0" b="0"/>
                  <wp:docPr id="19" name="Immagine 14" descr="https://lh5.googleusercontent.com/dXnPhymbR3n29qE5nmoJH5k_UH3dvcvnFfVFjqveD1ekfJw_5om8xPL8_1hCL9JqcqY4kP0gRDbQVgVuPhllvP091pigtqDCDmWjlmJREjjoPWue9eF9Tpd7vew3WEKBp8ZZtdD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4" descr="https://lh5.googleusercontent.com/dXnPhymbR3n29qE5nmoJH5k_UH3dvcvnFfVFjqveD1ekfJw_5om8xPL8_1hCL9JqcqY4kP0gRDbQVgVuPhllvP091pigtqDCDmWjlmJREjjoPWue9eF9Tpd7vew3WEKBp8ZZtdD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545" cy="153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Partendo invece dall’applicativo grafico, subito abbiamo la possibilità di scegliere la strategia con dei radio-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button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a sinistra, mentre a destra possiamo visionare una descrizione di tutti gli algoritmi. Abbiamo previsto un radio-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button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anche per la scelta del tipo di analisi 2D o 3D, ma il 3D è disabilitato in quanto non è stato oggetto di questa tesina.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Per avviare l’applicativo grafico dalla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command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Window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di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Matlab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basta digitare il comando </w:t>
      </w:r>
      <w:proofErr w:type="spellStart"/>
      <w:r w:rsidRPr="00441CCC">
        <w:rPr>
          <w:rFonts w:ascii="Arial" w:eastAsia="Times New Roman" w:hAnsi="Arial" w:cs="Arial"/>
          <w:i/>
          <w:iCs/>
          <w:color w:val="000000"/>
          <w:sz w:val="24"/>
          <w:szCs w:val="24"/>
          <w:lang w:eastAsia="it-IT"/>
        </w:rPr>
        <w:t>palmprintGel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16376950" wp14:editId="4106E176">
            <wp:extent cx="5720080" cy="3232150"/>
            <wp:effectExtent l="0" t="0" r="0" b="6350"/>
            <wp:docPr id="20" name="Immagine 13" descr="https://lh5.googleusercontent.com/_ptJrJUbTUXkQ7zAuWeWejRuKtArUjrkF36QM2n1Uw9qe9fAISlBwwW4lUxBYHworsLtoWxMOxDehkqaY10BXzdPqGMVYYLhUgdFze5sleF3fusQiqENPmyIrDynp2etx_V0MK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 descr="https://lh5.googleusercontent.com/_ptJrJUbTUXkQ7zAuWeWejRuKtArUjrkF36QM2n1Uw9qe9fAISlBwwW4lUxBYHworsLtoWxMOxDehkqaY10BXzdPqGMVYYLhUgdFze5sleF3fusQiqENPmyIrDynp2etx_V0MKx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Premendo sul bottone Avvia analisi, riparte la scelta delle cartelle da effettuarsi come descritto prima.</w:t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66CFCD98" wp14:editId="6409F4FC">
            <wp:extent cx="5730875" cy="4083050"/>
            <wp:effectExtent l="0" t="0" r="3175" b="0"/>
            <wp:docPr id="21" name="Immagine 12" descr="https://lh6.googleusercontent.com/HMcSPC2dXVnpEsxt6kPivNvo-8hr0ZLiLaz4qrS9C6IupKiA3bRkgHdBbIAjuLhmxSzkEVByRFl4Ng-NVWyQY0u-c6qE2MWfIjVpl_bUfAh2koxCo1UHDdoIroiEp4toqwsPTZ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 descr="https://lh6.googleusercontent.com/HMcSPC2dXVnpEsxt6kPivNvo-8hr0ZLiLaz4qrS9C6IupKiA3bRkgHdBbIAjuLhmxSzkEVByRFl4Ng-NVWyQY0u-c6qE2MWfIjVpl_bUfAh2koxCo1UHDdoIroiEp4toqwsPTZ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Con l’interfaccia è possibile calcolare le statistiche di un </w:t>
      </w:r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</w:t>
      </w:r>
      <w:proofErr w:type="spellEnd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già esistente, quindi senza eseguire lo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step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di analisi. Per far questo basta premere sul bottone Calcola statistiche, e poi selezionare il </w:t>
      </w:r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</w:t>
      </w:r>
      <w:proofErr w:type="spellEnd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dei risultati.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4D0F2E83" wp14:editId="2240E4B9">
            <wp:extent cx="5050155" cy="3476625"/>
            <wp:effectExtent l="0" t="0" r="0" b="9525"/>
            <wp:docPr id="22" name="Immagine 11" descr="https://lh6.googleusercontent.com/Xf9sA0LgQMuTVbm1kfCE3kjyVs_vO3YCEKCPX0v_9Of7Y53NMN6FrXxpUZsIAqqUHPzz1pYX29qVGGtdXQCp1fnnPlAtNYDwIEP6IFI5NFYgIM9um9dl7VDWqW1mNdtUYrLFXI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 descr="https://lh6.googleusercontent.com/Xf9sA0LgQMuTVbm1kfCE3kjyVs_vO3YCEKCPX0v_9Of7Y53NMN6FrXxpUZsIAqqUHPzz1pYX29qVGGtdXQCp1fnnPlAtNYDwIEP6IFI5NFYgIM9um9dl7VDWqW1mNdtUYrLFXIH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Le statistiche vengono calcolate e salvate nella cartella Statistiche in una nuova cartella con data e ora di estrazione, in questo modo è possibile visualizzarle anche se il </w:t>
      </w:r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</w:t>
      </w:r>
      <w:proofErr w:type="spellEnd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non è più a disposizione.</w:t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5A783FD0" wp14:editId="42F7B5D9">
            <wp:extent cx="5347970" cy="3806190"/>
            <wp:effectExtent l="0" t="0" r="5080" b="3810"/>
            <wp:docPr id="23" name="Immagine 10" descr="https://lh3.googleusercontent.com/IQvwRbgAATZwyt3zdBAX9K24ZaZJKL43DqHs_5iw0qX2BbZ4iu1sPJe2IEk0Au1ueFv-hTHA--MVvCu_5zCoIaevdXG7DxtYaBK2YBPvWudT1kK4ipSiCaUTje-yOhmJd9Ovpd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 descr="https://lh3.googleusercontent.com/IQvwRbgAATZwyt3zdBAX9K24ZaZJKL43DqHs_5iw0qX2BbZ4iu1sPJe2IEk0Au1ueFv-hTHA--MVvCu_5zCoIaevdXG7DxtYaBK2YBPvWudT1kK4ipSiCaUTje-yOhmJd9Ovpdq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bottone Visualizza statistiche ci fa scegliere la cartella in cui tali dati sono memorizzati, è sufficiente selezionare la cartella con la data e l’ora desiderata.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523501CD" wp14:editId="4ADC4744">
            <wp:extent cx="5156835" cy="3529965"/>
            <wp:effectExtent l="0" t="0" r="5715" b="0"/>
            <wp:docPr id="24" name="Immagine 9" descr="https://lh6.googleusercontent.com/NbJsYn8fTUjaKG2ij6AvOl3dCafjsZ0o6xUEw5QeaIHkx_lw3azpOHshC3IL0KnnFcjfPfa3jaYarTnHyfSnCX4tsLSuI40KCK83JEnuis4eWCxJrsdjmm2IA175I7aAexHvlX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 descr="https://lh6.googleusercontent.com/NbJsYn8fTUjaKG2ij6AvOl3dCafjsZ0o6xUEw5QeaIHkx_lw3azpOHshC3IL0KnnFcjfPfa3jaYarTnHyfSnCX4tsLSuI40KCK83JEnuis4eWCxJrsdjmm2IA175I7aAexHvlXa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Dopodichè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verranno visualizzati i tre grafici con le statistiche.</w:t>
      </w: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Ultimo bottone presenta nell’interfaccia è quello che permette di disegnare le DET. L’implementazione è fatta in modo tale da permettere la generazione della curva per tutte le strategie desiderate.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5692FD3F" wp14:editId="3146F5C6">
            <wp:extent cx="5369560" cy="3827780"/>
            <wp:effectExtent l="0" t="0" r="2540" b="1270"/>
            <wp:docPr id="25" name="Immagine 8" descr="https://lh5.googleusercontent.com/eTQycGDRQt9HmIJJ4iPrtGZnaVUVp0znnFHinNf_s0tv0U67Qhyn_n5-zdNj2UzhEEJ87DiOEH_mDcVJiQAwIHyy03lj_uIO6XpSDrSfqypqtPrM0tUM57j-LQcP6Xvryam6YP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 descr="https://lh5.googleusercontent.com/eTQycGDRQt9HmIJJ4iPrtGZnaVUVp0znnFHinNf_s0tv0U67Qhyn_n5-zdNj2UzhEEJ87DiOEH_mDcVJiQAwIHyy03lj_uIO6XpSDrSfqypqtPrM0tUM57j-LQcP6Xvryam6YPuz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Appena premuto il bottone, ci viene richiesto il nome della strategia la cui curva vogliamo inserire, tale nome verrà poi inserito nella legenda finale.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600A49AE" wp14:editId="64F96A0F">
            <wp:extent cx="3881120" cy="3476625"/>
            <wp:effectExtent l="0" t="0" r="5080" b="9525"/>
            <wp:docPr id="26" name="Immagine 7" descr="https://lh5.googleusercontent.com/ULhmK1hGl-mAlIafxBZTwN-yvrZS0Up2GqdlRWnSxlhdD8zvl6ttWgpoMmWhB1flgsNK2BFVkW9R63a2zjjUm54WvusUdqTbvrLqFv3VoM03WxmZXyh0WeSMKkkfeFCz179FRP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 descr="https://lh5.googleusercontent.com/ULhmK1hGl-mAlIafxBZTwN-yvrZS0Up2GqdlRWnSxlhdD8zvl6ttWgpoMmWhB1flgsNK2BFVkW9R63a2zjjUm54WvusUdqTbvrLqFv3VoM03WxmZXyh0WeSMKkkfeFCz179FRPw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Dobbiamo poi scegliere in due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step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successivi il </w:t>
      </w:r>
      <w:proofErr w:type="gram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 .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mat</w:t>
      </w:r>
      <w:proofErr w:type="spellEnd"/>
      <w:proofErr w:type="gram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che rappresenta il vettore del FAR e poi quello che rappresenta l’FRR. Questi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files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si trovano nella cartella “Statistiche/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StrategiaX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/Data-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oraX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05B9725B" wp14:editId="1B40646F">
            <wp:extent cx="5720080" cy="3955415"/>
            <wp:effectExtent l="0" t="0" r="0" b="6985"/>
            <wp:docPr id="27" name="Immagine 6" descr="https://lh3.googleusercontent.com/51PYBoLDgL5BgpS9DFHuft2RwfRO4qySQ2hE0DxoyjkcQwhNnKkxZzOC27Z5TyAa-7TeWF4NEawJ5uEpws8Ovl6UwZdhp-J9etKOJRyItpGNpejVLqQwj59tmaXNWDM2FvP-qx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 descr="https://lh3.googleusercontent.com/51PYBoLDgL5BgpS9DFHuft2RwfRO4qySQ2hE0DxoyjkcQwhNnKkxZzOC27Z5TyAa-7TeWF4NEawJ5uEpws8Ovl6UwZdhp-J9etKOJRyItpGNpejVLqQwj59tmaXNWDM2FvP-qx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lastRenderedPageBreak/>
        <w:drawing>
          <wp:inline distT="0" distB="0" distL="0" distR="0" wp14:anchorId="3664ADE1" wp14:editId="5DCD1156">
            <wp:extent cx="5720080" cy="3933825"/>
            <wp:effectExtent l="0" t="0" r="0" b="9525"/>
            <wp:docPr id="28" name="Immagine 5" descr="https://lh5.googleusercontent.com/8aoakxEdpY-uXksBp22N8KDR9y_d-fEDwmbBrbl1t5_Lm6OCEpglXn6reMgtTsoimDC1HOIRt63kay-8D-l1bRs3BPqFFa101Uumo-YEZfGOOPfOVaZsFrkfZhfi72uECKeZ5a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 descr="https://lh5.googleusercontent.com/8aoakxEdpY-uXksBp22N8KDR9y_d-fEDwmbBrbl1t5_Lm6OCEpglXn6reMgtTsoimDC1HOIRt63kay-8D-l1bRs3BPqFFa101Uumo-YEZfGOOPfOVaZsFrkfZhfi72uECKeZ5aZ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curva viene visualizzata e ci viene chiesto se vogliamo aggiungere un’altra curva DET.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4F6F59A5" wp14:editId="7209E1A4">
            <wp:extent cx="4380865" cy="3933825"/>
            <wp:effectExtent l="0" t="0" r="635" b="9525"/>
            <wp:docPr id="29" name="Immagine 4" descr="https://lh4.googleusercontent.com/g0xArAYH9mMH_qaLDuMGoMGWfFfDXnZ6Eyfn0_IIR1EWrsRttZmwOaqPYBDCig6mJXMgJ0ryFYmtr8lgikES5Fa0zI0sSRAk1ocj2z8dU7MhUU3bm6S7nosoDgoQa52bgpcOwp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 descr="https://lh4.googleusercontent.com/g0xArAYH9mMH_qaLDuMGoMGWfFfDXnZ6Eyfn0_IIR1EWrsRttZmwOaqPYBDCig6mJXMgJ0ryFYmtr8lgikES5Fa0zI0sSRAk1ocj2z8dU7MhUU3bm6S7nosoDgoQa52bgpcOwpQ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lastRenderedPageBreak/>
        <w:t>Se la risposta è Sì, allora veniamo rimandati alla scelta del nome e dei file di FAR e FRR. Se rispondiamo No, viene disegnata la bisettrice che facilita l’individuazione dell’EER e viene aggiunta la legenda con i nomi inseriti precedentemente.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7DCEDEA9" wp14:editId="4F55B663">
            <wp:extent cx="4178300" cy="3763645"/>
            <wp:effectExtent l="0" t="0" r="0" b="8255"/>
            <wp:docPr id="30" name="Immagine 3" descr="https://lh6.googleusercontent.com/LGsbrGHJgbhGllA9BvhF_z4zs7CqUMtLFqwjeYgX4zKB5QefoANsD0sQcIuBK1BpBI7_yu6eVAbFE7Ge_WbKRVgS7bVvgxsKkcvEfqKwN6RbcZB_JpLa-eqfjPTVxannilAMpr6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https://lh6.googleusercontent.com/LGsbrGHJgbhGllA9BvhF_z4zs7CqUMtLFqwjeYgX4zKB5QefoANsD0sQcIuBK1BpBI7_yu6eVAbFE7Ge_WbKRVgS7bVvgxsKkcvEfqKwN6RbcZB_JpLa-eqfjPTVxannilAMpr6-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Per modificare altri parametri del grafico, come scala dei valori sugli assi, titolo, etichette degli assi, ecc. basta andare su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Edit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/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Axes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proofErr w:type="spellStart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Properties</w:t>
      </w:r>
      <w:proofErr w:type="spellEnd"/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...</w:t>
      </w: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044103CB" wp14:editId="7286EDD1">
            <wp:extent cx="4338320" cy="3902075"/>
            <wp:effectExtent l="0" t="0" r="5080" b="3175"/>
            <wp:docPr id="31" name="Immagine 2" descr="https://lh4.googleusercontent.com/h9Z7SNoHJNTN9jaDsu6_tpKYH-IYA8MzRl4W-FNHleJrGgNlTxyyQnDrT6mIDnhnAwCdWDwZgiLO-Y81w961u5sbAd3jNLgSOT5uamErGFjZ6sCFMzO_rPFN1of_-5VBw8Ys2h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https://lh4.googleusercontent.com/h9Z7SNoHJNTN9jaDsu6_tpKYH-IYA8MzRl4W-FNHleJrGgNlTxyyQnDrT6mIDnhnAwCdWDwZgiLO-Y81w961u5sbAd3jNLgSOT5uamErGFjZ6sCFMzO_rPFN1of_-5VBw8Ys2h9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Si aprirà una finestra dove è possibile modificare tutti i parametri suddetti e anche molti altri, come ad esempio il colore della curva, la forma della curva (se la vogliamo tratteggiata o con il pattern linea-punto-linea) e anche lo spessore della curva.</w:t>
      </w:r>
    </w:p>
    <w:p w:rsidR="00441CCC" w:rsidRPr="00441CCC" w:rsidRDefault="00441CCC" w:rsidP="00441C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441CCC" w:rsidRPr="00441CCC" w:rsidRDefault="00441CCC" w:rsidP="00441C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41CCC">
        <w:rPr>
          <w:rFonts w:ascii="Arial" w:eastAsia="Times New Roman" w:hAnsi="Arial" w:cs="Arial"/>
          <w:noProof/>
          <w:color w:val="000000"/>
          <w:sz w:val="24"/>
          <w:szCs w:val="24"/>
          <w:lang w:eastAsia="it-IT"/>
        </w:rPr>
        <w:drawing>
          <wp:inline distT="0" distB="0" distL="0" distR="0" wp14:anchorId="4D3B22BD" wp14:editId="616F7454">
            <wp:extent cx="5720080" cy="3094355"/>
            <wp:effectExtent l="0" t="0" r="0" b="0"/>
            <wp:docPr id="32" name="Immagine 1" descr="https://lh6.googleusercontent.com/VcpGbxbPx3KdVndDn3GvxRX0mxkxi6mceR6nkdHrC3bYgvOX8Qc-UhzZt-jz33yKxlJTCZTVRKiBJQ1g9z7ZfGxkoehQF3yYdNw7Pip0-GEiCS4tsBRU6QhpqHPPhaUd5rL3W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https://lh6.googleusercontent.com/VcpGbxbPx3KdVndDn3GvxRX0mxkxi6mceR6nkdHrC3bYgvOX8Qc-UhzZt-jz33yKxlJTCZTVRKiBJQ1g9z7ZfGxkoehQF3yYdNw7Pip0-GEiCS4tsBRU6QhpqHPPhaUd5rL3W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CC" w:rsidRDefault="00441CCC" w:rsidP="00BE2F50">
      <w:pPr>
        <w:jc w:val="both"/>
      </w:pPr>
    </w:p>
    <w:sectPr w:rsidR="00441CC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F50"/>
    <w:rsid w:val="0002564C"/>
    <w:rsid w:val="00222416"/>
    <w:rsid w:val="00441CCC"/>
    <w:rsid w:val="004B4C1B"/>
    <w:rsid w:val="006B61A1"/>
    <w:rsid w:val="009A7621"/>
    <w:rsid w:val="009B6D78"/>
    <w:rsid w:val="00BE2F50"/>
    <w:rsid w:val="00E24577"/>
    <w:rsid w:val="00EB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E17AF3-34C2-4847-A4D5-59EC4943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B3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B3A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Antonia Sacchitella</dc:creator>
  <cp:lastModifiedBy>Monica Sileo</cp:lastModifiedBy>
  <cp:revision>7</cp:revision>
  <dcterms:created xsi:type="dcterms:W3CDTF">2018-10-11T05:29:00Z</dcterms:created>
  <dcterms:modified xsi:type="dcterms:W3CDTF">2018-12-17T12:34:00Z</dcterms:modified>
</cp:coreProperties>
</file>