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027BD8" w14:textId="77777777" w:rsidR="00F2459F" w:rsidRPr="00E43CEC" w:rsidRDefault="00D43861">
      <w:pPr>
        <w:jc w:val="center"/>
        <w:rPr>
          <w:rFonts w:cs="Arial"/>
          <w:lang w:val="es-ES_tradnl"/>
        </w:rPr>
      </w:pPr>
      <w:r w:rsidRPr="00E43CEC">
        <w:rPr>
          <w:noProof/>
          <w:lang w:val="en-US" w:eastAsia="en-US"/>
        </w:rPr>
        <w:drawing>
          <wp:anchor distT="0" distB="0" distL="114300" distR="114300" simplePos="0" relativeHeight="251645952" behindDoc="0" locked="0" layoutInCell="1" allowOverlap="1" wp14:anchorId="26CCEC17" wp14:editId="1E89F338">
            <wp:simplePos x="0" y="0"/>
            <wp:positionH relativeFrom="column">
              <wp:align>center</wp:align>
            </wp:positionH>
            <wp:positionV relativeFrom="paragraph">
              <wp:posOffset>-3810</wp:posOffset>
            </wp:positionV>
            <wp:extent cx="6884035" cy="828040"/>
            <wp:effectExtent l="0" t="0" r="0" b="10160"/>
            <wp:wrapTight wrapText="bothSides">
              <wp:wrapPolygon edited="0">
                <wp:start x="0" y="0"/>
                <wp:lineTo x="0" y="21202"/>
                <wp:lineTo x="21518" y="21202"/>
                <wp:lineTo x="21518" y="0"/>
                <wp:lineTo x="0" y="0"/>
              </wp:wrapPolygon>
            </wp:wrapTight>
            <wp:docPr id="21" name="Picture 2" descr="_Pi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_Pic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4035" cy="828040"/>
                    </a:xfrm>
                    <a:prstGeom prst="rect">
                      <a:avLst/>
                    </a:prstGeom>
                    <a:noFill/>
                    <a:ln>
                      <a:noFill/>
                    </a:ln>
                  </pic:spPr>
                </pic:pic>
              </a:graphicData>
            </a:graphic>
          </wp:anchor>
        </w:drawing>
      </w:r>
    </w:p>
    <w:p w14:paraId="0955FAB8" w14:textId="77777777" w:rsidR="00F2459F" w:rsidRPr="00E43CEC" w:rsidRDefault="00F2459F">
      <w:pPr>
        <w:jc w:val="center"/>
        <w:rPr>
          <w:rFonts w:cs="Arial"/>
          <w:b/>
          <w:bCs/>
          <w:sz w:val="44"/>
          <w:szCs w:val="44"/>
          <w:lang w:val="es-ES_tradnl"/>
        </w:rPr>
      </w:pPr>
    </w:p>
    <w:p w14:paraId="428011E0" w14:textId="77777777" w:rsidR="00F2459F" w:rsidRPr="00E43CEC" w:rsidRDefault="00F2459F">
      <w:pPr>
        <w:jc w:val="center"/>
        <w:rPr>
          <w:rFonts w:cs="Arial"/>
          <w:b/>
          <w:bCs/>
          <w:sz w:val="44"/>
          <w:szCs w:val="44"/>
          <w:lang w:val="es-ES_tradnl"/>
        </w:rPr>
      </w:pPr>
    </w:p>
    <w:p w14:paraId="463A9E95" w14:textId="77777777" w:rsidR="00F2459F" w:rsidRPr="00E43CEC" w:rsidRDefault="00F2459F">
      <w:pPr>
        <w:jc w:val="center"/>
        <w:rPr>
          <w:rFonts w:cs="Arial"/>
          <w:b/>
          <w:bCs/>
          <w:sz w:val="44"/>
          <w:szCs w:val="44"/>
          <w:lang w:val="es-ES_tradnl"/>
        </w:rPr>
      </w:pPr>
    </w:p>
    <w:p w14:paraId="51E29CA9" w14:textId="77777777" w:rsidR="00F2459F" w:rsidRPr="00E43CEC" w:rsidRDefault="00F2459F">
      <w:pPr>
        <w:jc w:val="center"/>
        <w:rPr>
          <w:rFonts w:cs="Arial"/>
          <w:b/>
          <w:bCs/>
          <w:sz w:val="44"/>
          <w:szCs w:val="44"/>
          <w:lang w:val="es-ES_tradnl"/>
        </w:rPr>
      </w:pPr>
    </w:p>
    <w:p w14:paraId="7DA0D3C3" w14:textId="392F29E8" w:rsidR="00F2459F" w:rsidRPr="00E43CEC" w:rsidRDefault="00173E2C" w:rsidP="00E43CEC">
      <w:pPr>
        <w:jc w:val="center"/>
        <w:rPr>
          <w:b/>
          <w:sz w:val="44"/>
          <w:szCs w:val="44"/>
          <w:lang w:val="es-ES_tradnl"/>
        </w:rPr>
      </w:pPr>
      <w:r w:rsidRPr="00E43CEC">
        <w:rPr>
          <w:b/>
          <w:sz w:val="44"/>
          <w:szCs w:val="44"/>
          <w:lang w:val="es-ES_tradnl"/>
        </w:rPr>
        <w:t>Guía del Usuario para el Portal Central del Centro de</w:t>
      </w:r>
      <w:r w:rsidR="00490B4A" w:rsidRPr="00E43CEC">
        <w:rPr>
          <w:b/>
          <w:sz w:val="44"/>
          <w:szCs w:val="44"/>
          <w:lang w:val="es-ES_tradnl"/>
        </w:rPr>
        <w:t xml:space="preserve"> </w:t>
      </w:r>
      <w:r w:rsidRPr="00E43CEC">
        <w:rPr>
          <w:b/>
          <w:sz w:val="44"/>
          <w:szCs w:val="44"/>
          <w:lang w:val="es-ES_tradnl"/>
        </w:rPr>
        <w:t>Intercambio de Información sobre Seguridad de la Biotecnología</w:t>
      </w:r>
    </w:p>
    <w:p w14:paraId="1DE8CDE9" w14:textId="77777777" w:rsidR="00F2459F" w:rsidRPr="00E43CEC" w:rsidRDefault="00F2459F">
      <w:pPr>
        <w:rPr>
          <w:sz w:val="44"/>
          <w:szCs w:val="44"/>
          <w:lang w:val="es-ES_tradnl"/>
        </w:rPr>
      </w:pPr>
    </w:p>
    <w:p w14:paraId="5FBC5AD7" w14:textId="77777777" w:rsidR="00F2459F" w:rsidRPr="00E43CEC" w:rsidRDefault="00F2459F">
      <w:pPr>
        <w:rPr>
          <w:sz w:val="44"/>
          <w:szCs w:val="44"/>
          <w:lang w:val="es-ES_tradnl"/>
        </w:rPr>
      </w:pPr>
    </w:p>
    <w:p w14:paraId="57F5CCA3" w14:textId="77777777" w:rsidR="00F2459F" w:rsidRPr="00E43CEC" w:rsidRDefault="00F2459F" w:rsidP="00AC0355">
      <w:pPr>
        <w:adjustRightInd w:val="0"/>
        <w:jc w:val="center"/>
        <w:rPr>
          <w:rFonts w:cs="Arial"/>
          <w:b/>
          <w:sz w:val="44"/>
          <w:szCs w:val="44"/>
          <w:lang w:val="es-ES_tradnl" w:eastAsia="en-US"/>
        </w:rPr>
      </w:pPr>
      <w:r w:rsidRPr="00E43CEC">
        <w:rPr>
          <w:rFonts w:cs="Arial"/>
          <w:b/>
          <w:bCs/>
          <w:sz w:val="44"/>
          <w:szCs w:val="44"/>
          <w:lang w:val="es-ES_tradnl"/>
        </w:rPr>
        <w:t>“</w:t>
      </w:r>
      <w:r w:rsidR="000C0B95" w:rsidRPr="00E43CEC">
        <w:rPr>
          <w:rFonts w:cs="Arial"/>
          <w:b/>
          <w:sz w:val="44"/>
          <w:szCs w:val="44"/>
          <w:lang w:val="es-ES_tradnl" w:eastAsia="en-US"/>
        </w:rPr>
        <w:t>Usando el</w:t>
      </w:r>
      <w:r w:rsidR="00173E2C" w:rsidRPr="00E43CEC">
        <w:rPr>
          <w:rFonts w:cs="Arial"/>
          <w:b/>
          <w:sz w:val="44"/>
          <w:szCs w:val="44"/>
          <w:lang w:val="es-ES_tradnl" w:eastAsia="en-US"/>
        </w:rPr>
        <w:t xml:space="preserve"> CIISB</w:t>
      </w:r>
      <w:r w:rsidR="009B390D" w:rsidRPr="00E43CEC">
        <w:rPr>
          <w:rFonts w:cs="Arial"/>
          <w:b/>
          <w:sz w:val="44"/>
          <w:szCs w:val="44"/>
          <w:lang w:val="es-ES_tradnl" w:eastAsia="en-US"/>
        </w:rPr>
        <w:t xml:space="preserve"> </w:t>
      </w:r>
      <w:r w:rsidR="00173E2C" w:rsidRPr="00E43CEC">
        <w:rPr>
          <w:rFonts w:cs="Arial"/>
          <w:b/>
          <w:sz w:val="44"/>
          <w:szCs w:val="44"/>
          <w:lang w:val="es-ES_tradnl" w:eastAsia="en-US"/>
        </w:rPr>
        <w:t>para</w:t>
      </w:r>
      <w:r w:rsidR="000C0B95" w:rsidRPr="00E43CEC">
        <w:rPr>
          <w:rFonts w:cs="Arial"/>
          <w:b/>
          <w:sz w:val="44"/>
          <w:szCs w:val="44"/>
          <w:lang w:val="es-ES_tradnl" w:eastAsia="en-US"/>
        </w:rPr>
        <w:t xml:space="preserve"> tareas</w:t>
      </w:r>
      <w:r w:rsidR="00B161E0" w:rsidRPr="00E43CEC">
        <w:rPr>
          <w:rFonts w:cs="Arial"/>
          <w:b/>
          <w:sz w:val="44"/>
          <w:szCs w:val="44"/>
          <w:lang w:val="es-ES_tradnl" w:eastAsia="en-US"/>
        </w:rPr>
        <w:t xml:space="preserve"> de</w:t>
      </w:r>
      <w:r w:rsidR="00173E2C" w:rsidRPr="00E43CEC">
        <w:rPr>
          <w:rFonts w:cs="Arial"/>
          <w:b/>
          <w:sz w:val="44"/>
          <w:szCs w:val="44"/>
          <w:lang w:val="es-ES_tradnl" w:eastAsia="en-US"/>
        </w:rPr>
        <w:t xml:space="preserve"> Oficiales de</w:t>
      </w:r>
      <w:r w:rsidR="00B161E0" w:rsidRPr="00E43CEC">
        <w:rPr>
          <w:rFonts w:cs="Arial"/>
          <w:b/>
          <w:sz w:val="44"/>
          <w:szCs w:val="44"/>
          <w:lang w:val="es-ES_tradnl" w:eastAsia="en-US"/>
        </w:rPr>
        <w:t xml:space="preserve"> Aduanas y de</w:t>
      </w:r>
      <w:r w:rsidR="00173E2C" w:rsidRPr="00E43CEC">
        <w:rPr>
          <w:rFonts w:cs="Arial"/>
          <w:b/>
          <w:sz w:val="44"/>
          <w:szCs w:val="44"/>
          <w:lang w:val="es-ES_tradnl" w:eastAsia="en-US"/>
        </w:rPr>
        <w:t xml:space="preserve"> Control Fronterizo</w:t>
      </w:r>
      <w:r w:rsidRPr="00E43CEC">
        <w:rPr>
          <w:rFonts w:cs="Arial"/>
          <w:b/>
          <w:bCs/>
          <w:sz w:val="44"/>
          <w:szCs w:val="44"/>
          <w:lang w:val="es-ES_tradnl"/>
        </w:rPr>
        <w:t>”</w:t>
      </w:r>
      <w:r w:rsidR="009D6A49" w:rsidRPr="00E43CEC">
        <w:rPr>
          <w:rFonts w:cs="Arial"/>
          <w:b/>
          <w:bCs/>
          <w:sz w:val="44"/>
          <w:szCs w:val="44"/>
          <w:lang w:val="es-ES_tradnl"/>
        </w:rPr>
        <w:t xml:space="preserve"> </w:t>
      </w:r>
    </w:p>
    <w:p w14:paraId="0BB85D96" w14:textId="77777777" w:rsidR="00F2459F" w:rsidRPr="00E43CEC" w:rsidRDefault="00F2459F">
      <w:pPr>
        <w:jc w:val="center"/>
        <w:rPr>
          <w:rFonts w:cs="Arial"/>
          <w:b/>
          <w:bCs/>
          <w:sz w:val="44"/>
          <w:szCs w:val="44"/>
          <w:lang w:val="es-ES_tradnl"/>
        </w:rPr>
      </w:pPr>
    </w:p>
    <w:p w14:paraId="3AEB0B33" w14:textId="77777777" w:rsidR="00F2459F" w:rsidRPr="00E43CEC" w:rsidRDefault="00F2459F">
      <w:pPr>
        <w:jc w:val="center"/>
        <w:rPr>
          <w:rFonts w:cs="Arial"/>
          <w:b/>
          <w:bCs/>
          <w:sz w:val="44"/>
          <w:szCs w:val="44"/>
          <w:lang w:val="es-ES_tradnl"/>
        </w:rPr>
      </w:pPr>
    </w:p>
    <w:p w14:paraId="661976D8" w14:textId="77777777" w:rsidR="00F2459F" w:rsidRPr="00E43CEC" w:rsidRDefault="00F2459F">
      <w:pPr>
        <w:jc w:val="center"/>
        <w:rPr>
          <w:rFonts w:cs="Arial"/>
          <w:b/>
          <w:bCs/>
          <w:i/>
          <w:iCs/>
          <w:sz w:val="44"/>
          <w:szCs w:val="44"/>
          <w:lang w:val="es-ES_tradnl"/>
        </w:rPr>
      </w:pPr>
    </w:p>
    <w:p w14:paraId="79F13C12" w14:textId="77777777" w:rsidR="00F2459F" w:rsidRPr="00E43CEC" w:rsidRDefault="00F2459F">
      <w:pPr>
        <w:jc w:val="center"/>
        <w:rPr>
          <w:rFonts w:cs="Arial"/>
          <w:b/>
          <w:bCs/>
          <w:i/>
          <w:iCs/>
          <w:sz w:val="44"/>
          <w:szCs w:val="44"/>
          <w:lang w:val="es-ES_tradnl"/>
        </w:rPr>
      </w:pPr>
    </w:p>
    <w:p w14:paraId="369A6531" w14:textId="5A6147C0" w:rsidR="00F2459F" w:rsidRPr="00E43CEC" w:rsidRDefault="00D65A02">
      <w:pPr>
        <w:jc w:val="center"/>
        <w:rPr>
          <w:rFonts w:cs="Arial"/>
          <w:sz w:val="30"/>
          <w:szCs w:val="30"/>
          <w:lang w:val="es-ES_tradnl"/>
        </w:rPr>
      </w:pPr>
      <w:r w:rsidRPr="00E43CEC">
        <w:rPr>
          <w:rFonts w:cs="Arial"/>
          <w:sz w:val="30"/>
          <w:szCs w:val="30"/>
          <w:lang w:val="es-ES_tradnl"/>
        </w:rPr>
        <w:t xml:space="preserve">Octubre </w:t>
      </w:r>
      <w:r w:rsidR="00AC0355" w:rsidRPr="00E43CEC">
        <w:rPr>
          <w:rFonts w:cs="Arial"/>
          <w:sz w:val="30"/>
          <w:szCs w:val="30"/>
          <w:lang w:val="es-ES_tradnl"/>
        </w:rPr>
        <w:t>2012</w:t>
      </w:r>
    </w:p>
    <w:p w14:paraId="5C28DCF2" w14:textId="77777777" w:rsidR="00F2459F" w:rsidRPr="00E43CEC" w:rsidRDefault="00F2459F">
      <w:pPr>
        <w:rPr>
          <w:rFonts w:cs="Arial"/>
          <w:b/>
          <w:bCs/>
          <w:szCs w:val="22"/>
          <w:lang w:val="es-ES_tradnl"/>
        </w:rPr>
      </w:pPr>
    </w:p>
    <w:p w14:paraId="26B10915" w14:textId="77777777" w:rsidR="00F2459F" w:rsidRPr="00E43CEC" w:rsidRDefault="00F2459F">
      <w:pPr>
        <w:rPr>
          <w:rFonts w:cs="Arial"/>
          <w:b/>
          <w:bCs/>
          <w:szCs w:val="22"/>
          <w:lang w:val="es-ES_tradnl"/>
        </w:rPr>
        <w:sectPr w:rsidR="00F2459F" w:rsidRPr="00E43CEC">
          <w:pgSz w:w="11904" w:h="16843"/>
          <w:pgMar w:top="1418" w:right="1701" w:bottom="1418" w:left="1701" w:header="720" w:footer="720" w:gutter="0"/>
          <w:paperSrc w:first="7" w:other="7"/>
          <w:cols w:space="720"/>
          <w:noEndnote/>
        </w:sectPr>
      </w:pPr>
    </w:p>
    <w:sdt>
      <w:sdtPr>
        <w:rPr>
          <w:rFonts w:ascii="Arial" w:eastAsia="Times New Roman" w:hAnsi="Arial" w:cs="Times New Roman"/>
          <w:b w:val="0"/>
          <w:bCs w:val="0"/>
          <w:color w:val="auto"/>
          <w:sz w:val="22"/>
          <w:szCs w:val="24"/>
          <w:lang w:val="es-ES" w:eastAsia="es-ES"/>
        </w:rPr>
        <w:id w:val="-1984225438"/>
        <w:docPartObj>
          <w:docPartGallery w:val="Table of Contents"/>
          <w:docPartUnique/>
        </w:docPartObj>
      </w:sdtPr>
      <w:sdtEndPr>
        <w:rPr>
          <w:noProof/>
        </w:rPr>
      </w:sdtEndPr>
      <w:sdtContent>
        <w:p w14:paraId="4BB5AEF5" w14:textId="2F985085" w:rsidR="00393F43" w:rsidRPr="00E43CEC" w:rsidRDefault="00393F43">
          <w:pPr>
            <w:pStyle w:val="TOCHeading"/>
            <w:rPr>
              <w:rFonts w:ascii="Arial" w:eastAsia="Times New Roman" w:hAnsi="Arial" w:cs="Times New Roman"/>
              <w:caps/>
              <w:color w:val="auto"/>
              <w:sz w:val="20"/>
              <w:szCs w:val="20"/>
              <w:lang w:eastAsia="es-ES"/>
            </w:rPr>
          </w:pPr>
          <w:r w:rsidRPr="00E43CEC">
            <w:rPr>
              <w:rFonts w:ascii="Arial" w:eastAsia="Times New Roman" w:hAnsi="Arial" w:cs="Times New Roman"/>
              <w:caps/>
              <w:color w:val="auto"/>
              <w:sz w:val="20"/>
              <w:szCs w:val="20"/>
              <w:lang w:eastAsia="es-ES"/>
            </w:rPr>
            <w:t>CONTENIDO DEL MANUAL</w:t>
          </w:r>
        </w:p>
        <w:p w14:paraId="19FC75AF" w14:textId="77777777" w:rsidR="00AF2C5D" w:rsidRDefault="00393F43">
          <w:pPr>
            <w:pStyle w:val="TOC1"/>
            <w:rPr>
              <w:rFonts w:asciiTheme="minorHAnsi" w:eastAsiaTheme="minorEastAsia" w:hAnsiTheme="minorHAnsi" w:cstheme="minorBidi"/>
              <w:b w:val="0"/>
              <w:bCs w:val="0"/>
              <w:caps w:val="0"/>
              <w:noProof/>
              <w:sz w:val="22"/>
              <w:szCs w:val="22"/>
              <w:lang w:val="en-US" w:eastAsia="en-US"/>
            </w:rPr>
          </w:pPr>
          <w:r>
            <w:fldChar w:fldCharType="begin"/>
          </w:r>
          <w:r>
            <w:instrText xml:space="preserve"> TOC \o "1-3" \h \z \u </w:instrText>
          </w:r>
          <w:r>
            <w:fldChar w:fldCharType="separate"/>
          </w:r>
          <w:hyperlink w:anchor="_Toc338165083" w:history="1">
            <w:r w:rsidR="00AF2C5D" w:rsidRPr="00FA0ADC">
              <w:rPr>
                <w:rStyle w:val="Hyperlink"/>
                <w:noProof/>
              </w:rPr>
              <w:t>1.</w:t>
            </w:r>
            <w:r w:rsidR="00AF2C5D">
              <w:rPr>
                <w:rFonts w:asciiTheme="minorHAnsi" w:eastAsiaTheme="minorEastAsia" w:hAnsiTheme="minorHAnsi" w:cstheme="minorBidi"/>
                <w:b w:val="0"/>
                <w:bCs w:val="0"/>
                <w:caps w:val="0"/>
                <w:noProof/>
                <w:sz w:val="22"/>
                <w:szCs w:val="22"/>
                <w:lang w:val="en-US" w:eastAsia="en-US"/>
              </w:rPr>
              <w:tab/>
            </w:r>
            <w:r w:rsidR="00AF2C5D" w:rsidRPr="00FA0ADC">
              <w:rPr>
                <w:rStyle w:val="Hyperlink"/>
                <w:noProof/>
              </w:rPr>
              <w:t>Introducción al manual</w:t>
            </w:r>
            <w:r w:rsidR="00AF2C5D">
              <w:rPr>
                <w:noProof/>
                <w:webHidden/>
              </w:rPr>
              <w:tab/>
            </w:r>
            <w:r w:rsidR="00AF2C5D">
              <w:rPr>
                <w:noProof/>
                <w:webHidden/>
              </w:rPr>
              <w:fldChar w:fldCharType="begin"/>
            </w:r>
            <w:r w:rsidR="00AF2C5D">
              <w:rPr>
                <w:noProof/>
                <w:webHidden/>
              </w:rPr>
              <w:instrText xml:space="preserve"> PAGEREF _Toc338165083 \h </w:instrText>
            </w:r>
            <w:r w:rsidR="00AF2C5D">
              <w:rPr>
                <w:noProof/>
                <w:webHidden/>
              </w:rPr>
            </w:r>
            <w:r w:rsidR="00AF2C5D">
              <w:rPr>
                <w:noProof/>
                <w:webHidden/>
              </w:rPr>
              <w:fldChar w:fldCharType="separate"/>
            </w:r>
            <w:r w:rsidR="00711BAE">
              <w:rPr>
                <w:noProof/>
                <w:webHidden/>
              </w:rPr>
              <w:t>3</w:t>
            </w:r>
            <w:r w:rsidR="00AF2C5D">
              <w:rPr>
                <w:noProof/>
                <w:webHidden/>
              </w:rPr>
              <w:fldChar w:fldCharType="end"/>
            </w:r>
          </w:hyperlink>
        </w:p>
        <w:p w14:paraId="053B6729" w14:textId="77777777" w:rsidR="00AF2C5D" w:rsidRDefault="00FD6B5D">
          <w:pPr>
            <w:pStyle w:val="TOC1"/>
            <w:rPr>
              <w:rFonts w:asciiTheme="minorHAnsi" w:eastAsiaTheme="minorEastAsia" w:hAnsiTheme="minorHAnsi" w:cstheme="minorBidi"/>
              <w:b w:val="0"/>
              <w:bCs w:val="0"/>
              <w:caps w:val="0"/>
              <w:noProof/>
              <w:sz w:val="22"/>
              <w:szCs w:val="22"/>
              <w:lang w:val="en-US" w:eastAsia="en-US"/>
            </w:rPr>
          </w:pPr>
          <w:hyperlink w:anchor="_Toc338165084" w:history="1">
            <w:r w:rsidR="00AF2C5D" w:rsidRPr="00FA0ADC">
              <w:rPr>
                <w:rStyle w:val="Hyperlink"/>
                <w:noProof/>
                <w:lang w:val="es-ES_tradnl"/>
              </w:rPr>
              <w:t>2.</w:t>
            </w:r>
            <w:r w:rsidR="00AF2C5D">
              <w:rPr>
                <w:rFonts w:asciiTheme="minorHAnsi" w:eastAsiaTheme="minorEastAsia" w:hAnsiTheme="minorHAnsi" w:cstheme="minorBidi"/>
                <w:b w:val="0"/>
                <w:bCs w:val="0"/>
                <w:caps w:val="0"/>
                <w:noProof/>
                <w:sz w:val="22"/>
                <w:szCs w:val="22"/>
                <w:lang w:val="en-US" w:eastAsia="en-US"/>
              </w:rPr>
              <w:tab/>
            </w:r>
            <w:r w:rsidR="00AF2C5D" w:rsidRPr="00FA0ADC">
              <w:rPr>
                <w:rStyle w:val="Hyperlink"/>
                <w:noProof/>
                <w:lang w:val="es-ES_tradnl"/>
              </w:rPr>
              <w:t>Protocolo de Cartagena sobre la Seguridad de la Biotecnología del Convenio sobre la Diversidad Biológica</w:t>
            </w:r>
            <w:r w:rsidR="00AF2C5D">
              <w:rPr>
                <w:noProof/>
                <w:webHidden/>
              </w:rPr>
              <w:tab/>
            </w:r>
            <w:r w:rsidR="00AF2C5D">
              <w:rPr>
                <w:noProof/>
                <w:webHidden/>
              </w:rPr>
              <w:fldChar w:fldCharType="begin"/>
            </w:r>
            <w:r w:rsidR="00AF2C5D">
              <w:rPr>
                <w:noProof/>
                <w:webHidden/>
              </w:rPr>
              <w:instrText xml:space="preserve"> PAGEREF _Toc338165084 \h </w:instrText>
            </w:r>
            <w:r w:rsidR="00AF2C5D">
              <w:rPr>
                <w:noProof/>
                <w:webHidden/>
              </w:rPr>
            </w:r>
            <w:r w:rsidR="00AF2C5D">
              <w:rPr>
                <w:noProof/>
                <w:webHidden/>
              </w:rPr>
              <w:fldChar w:fldCharType="separate"/>
            </w:r>
            <w:r w:rsidR="00711BAE">
              <w:rPr>
                <w:noProof/>
                <w:webHidden/>
              </w:rPr>
              <w:t>4</w:t>
            </w:r>
            <w:r w:rsidR="00AF2C5D">
              <w:rPr>
                <w:noProof/>
                <w:webHidden/>
              </w:rPr>
              <w:fldChar w:fldCharType="end"/>
            </w:r>
          </w:hyperlink>
        </w:p>
        <w:p w14:paraId="52F1464B" w14:textId="77777777" w:rsidR="00AF2C5D" w:rsidRDefault="00FD6B5D">
          <w:pPr>
            <w:pStyle w:val="TOC2"/>
            <w:rPr>
              <w:rFonts w:asciiTheme="minorHAnsi" w:eastAsiaTheme="minorEastAsia" w:hAnsiTheme="minorHAnsi" w:cstheme="minorBidi"/>
              <w:smallCaps w:val="0"/>
              <w:sz w:val="22"/>
              <w:szCs w:val="22"/>
              <w:lang w:val="en-US" w:eastAsia="en-US"/>
            </w:rPr>
          </w:pPr>
          <w:hyperlink w:anchor="_Toc338165085" w:history="1">
            <w:r w:rsidR="00AF2C5D" w:rsidRPr="00FA0ADC">
              <w:rPr>
                <w:rStyle w:val="Hyperlink"/>
                <w:lang w:val="en-US"/>
              </w:rPr>
              <w:t>2.1.</w:t>
            </w:r>
            <w:r w:rsidR="00AF2C5D">
              <w:rPr>
                <w:rFonts w:asciiTheme="minorHAnsi" w:eastAsiaTheme="minorEastAsia" w:hAnsiTheme="minorHAnsi" w:cstheme="minorBidi"/>
                <w:smallCaps w:val="0"/>
                <w:sz w:val="22"/>
                <w:szCs w:val="22"/>
                <w:lang w:val="en-US" w:eastAsia="en-US"/>
              </w:rPr>
              <w:tab/>
            </w:r>
            <w:r w:rsidR="00AF2C5D" w:rsidRPr="00FA0ADC">
              <w:rPr>
                <w:rStyle w:val="Hyperlink"/>
                <w:lang w:val="es-ES_tradnl"/>
              </w:rPr>
              <w:t>Introducción al Protocolo de Cartagena sobre la Bioseguridad</w:t>
            </w:r>
            <w:r w:rsidR="00AF2C5D">
              <w:rPr>
                <w:webHidden/>
              </w:rPr>
              <w:tab/>
            </w:r>
            <w:r w:rsidR="00AF2C5D">
              <w:rPr>
                <w:webHidden/>
              </w:rPr>
              <w:fldChar w:fldCharType="begin"/>
            </w:r>
            <w:r w:rsidR="00AF2C5D">
              <w:rPr>
                <w:webHidden/>
              </w:rPr>
              <w:instrText xml:space="preserve"> PAGEREF _Toc338165085 \h </w:instrText>
            </w:r>
            <w:r w:rsidR="00AF2C5D">
              <w:rPr>
                <w:webHidden/>
              </w:rPr>
            </w:r>
            <w:r w:rsidR="00AF2C5D">
              <w:rPr>
                <w:webHidden/>
              </w:rPr>
              <w:fldChar w:fldCharType="separate"/>
            </w:r>
            <w:r w:rsidR="00711BAE">
              <w:rPr>
                <w:webHidden/>
              </w:rPr>
              <w:t>4</w:t>
            </w:r>
            <w:r w:rsidR="00AF2C5D">
              <w:rPr>
                <w:webHidden/>
              </w:rPr>
              <w:fldChar w:fldCharType="end"/>
            </w:r>
          </w:hyperlink>
        </w:p>
        <w:p w14:paraId="0D228025" w14:textId="77777777" w:rsidR="00AF2C5D" w:rsidRDefault="00FD6B5D">
          <w:pPr>
            <w:pStyle w:val="TOC2"/>
            <w:rPr>
              <w:rFonts w:asciiTheme="minorHAnsi" w:eastAsiaTheme="minorEastAsia" w:hAnsiTheme="minorHAnsi" w:cstheme="minorBidi"/>
              <w:smallCaps w:val="0"/>
              <w:sz w:val="22"/>
              <w:szCs w:val="22"/>
              <w:lang w:val="en-US" w:eastAsia="en-US"/>
            </w:rPr>
          </w:pPr>
          <w:hyperlink w:anchor="_Toc338165086" w:history="1">
            <w:r w:rsidR="00AF2C5D" w:rsidRPr="00FA0ADC">
              <w:rPr>
                <w:rStyle w:val="Hyperlink"/>
                <w:lang w:val="en-US"/>
              </w:rPr>
              <w:t>2.2.</w:t>
            </w:r>
            <w:r w:rsidR="00AF2C5D">
              <w:rPr>
                <w:rFonts w:asciiTheme="minorHAnsi" w:eastAsiaTheme="minorEastAsia" w:hAnsiTheme="minorHAnsi" w:cstheme="minorBidi"/>
                <w:smallCaps w:val="0"/>
                <w:sz w:val="22"/>
                <w:szCs w:val="22"/>
                <w:lang w:val="en-US" w:eastAsia="en-US"/>
              </w:rPr>
              <w:tab/>
            </w:r>
            <w:r w:rsidR="00AF2C5D" w:rsidRPr="00FA0ADC">
              <w:rPr>
                <w:rStyle w:val="Hyperlink"/>
                <w:lang w:val="es-ES_tradnl"/>
              </w:rPr>
              <w:t>El Rol de Oficiales de Aduanas y Control Fronterizo en la Implementación del Protocolo</w:t>
            </w:r>
            <w:r w:rsidR="00AF2C5D">
              <w:rPr>
                <w:webHidden/>
              </w:rPr>
              <w:tab/>
            </w:r>
            <w:r w:rsidR="00AF2C5D">
              <w:rPr>
                <w:webHidden/>
              </w:rPr>
              <w:fldChar w:fldCharType="begin"/>
            </w:r>
            <w:r w:rsidR="00AF2C5D">
              <w:rPr>
                <w:webHidden/>
              </w:rPr>
              <w:instrText xml:space="preserve"> PAGEREF _Toc338165086 \h </w:instrText>
            </w:r>
            <w:r w:rsidR="00AF2C5D">
              <w:rPr>
                <w:webHidden/>
              </w:rPr>
            </w:r>
            <w:r w:rsidR="00AF2C5D">
              <w:rPr>
                <w:webHidden/>
              </w:rPr>
              <w:fldChar w:fldCharType="separate"/>
            </w:r>
            <w:r w:rsidR="00711BAE">
              <w:rPr>
                <w:webHidden/>
              </w:rPr>
              <w:t>5</w:t>
            </w:r>
            <w:r w:rsidR="00AF2C5D">
              <w:rPr>
                <w:webHidden/>
              </w:rPr>
              <w:fldChar w:fldCharType="end"/>
            </w:r>
          </w:hyperlink>
        </w:p>
        <w:p w14:paraId="7F9AB732" w14:textId="77777777" w:rsidR="00AF2C5D" w:rsidRDefault="00FD6B5D">
          <w:pPr>
            <w:pStyle w:val="TOC3"/>
            <w:rPr>
              <w:rFonts w:asciiTheme="minorHAnsi" w:eastAsiaTheme="minorEastAsia" w:hAnsiTheme="minorHAnsi" w:cstheme="minorBidi"/>
              <w:noProof/>
              <w:szCs w:val="22"/>
              <w:lang w:val="en-US" w:eastAsia="en-US"/>
            </w:rPr>
          </w:pPr>
          <w:hyperlink w:anchor="_Toc338165087" w:history="1">
            <w:r w:rsidR="00AF2C5D" w:rsidRPr="00FA0ADC">
              <w:rPr>
                <w:rStyle w:val="Hyperlink"/>
                <w:noProof/>
                <w:lang w:val="es-ES_tradnl"/>
              </w:rPr>
              <w:t>2.2.1.</w:t>
            </w:r>
            <w:r w:rsidR="00AF2C5D">
              <w:rPr>
                <w:rFonts w:asciiTheme="minorHAnsi" w:eastAsiaTheme="minorEastAsia" w:hAnsiTheme="minorHAnsi" w:cstheme="minorBidi"/>
                <w:noProof/>
                <w:szCs w:val="22"/>
                <w:lang w:val="en-US" w:eastAsia="en-US"/>
              </w:rPr>
              <w:tab/>
            </w:r>
            <w:r w:rsidR="00AF2C5D" w:rsidRPr="00FA0ADC">
              <w:rPr>
                <w:rStyle w:val="Hyperlink"/>
                <w:noProof/>
                <w:lang w:val="es-ES_tradnl"/>
              </w:rPr>
              <w:t>Dónde pueden los oficiales de aduanas encontrar información sobre documentación de envíos de OVMs?</w:t>
            </w:r>
            <w:r w:rsidR="00AF2C5D">
              <w:rPr>
                <w:noProof/>
                <w:webHidden/>
              </w:rPr>
              <w:tab/>
            </w:r>
            <w:r w:rsidR="00AF2C5D">
              <w:rPr>
                <w:noProof/>
                <w:webHidden/>
              </w:rPr>
              <w:fldChar w:fldCharType="begin"/>
            </w:r>
            <w:r w:rsidR="00AF2C5D">
              <w:rPr>
                <w:noProof/>
                <w:webHidden/>
              </w:rPr>
              <w:instrText xml:space="preserve"> PAGEREF _Toc338165087 \h </w:instrText>
            </w:r>
            <w:r w:rsidR="00AF2C5D">
              <w:rPr>
                <w:noProof/>
                <w:webHidden/>
              </w:rPr>
            </w:r>
            <w:r w:rsidR="00AF2C5D">
              <w:rPr>
                <w:noProof/>
                <w:webHidden/>
              </w:rPr>
              <w:fldChar w:fldCharType="separate"/>
            </w:r>
            <w:r w:rsidR="00711BAE">
              <w:rPr>
                <w:noProof/>
                <w:webHidden/>
              </w:rPr>
              <w:t>7</w:t>
            </w:r>
            <w:r w:rsidR="00AF2C5D">
              <w:rPr>
                <w:noProof/>
                <w:webHidden/>
              </w:rPr>
              <w:fldChar w:fldCharType="end"/>
            </w:r>
          </w:hyperlink>
        </w:p>
        <w:p w14:paraId="6D72FC5C" w14:textId="77777777" w:rsidR="00AF2C5D" w:rsidRDefault="00FD6B5D">
          <w:pPr>
            <w:pStyle w:val="TOC3"/>
            <w:rPr>
              <w:rFonts w:asciiTheme="minorHAnsi" w:eastAsiaTheme="minorEastAsia" w:hAnsiTheme="minorHAnsi" w:cstheme="minorBidi"/>
              <w:noProof/>
              <w:szCs w:val="22"/>
              <w:lang w:val="en-US" w:eastAsia="en-US"/>
            </w:rPr>
          </w:pPr>
          <w:hyperlink w:anchor="_Toc338165088" w:history="1">
            <w:r w:rsidR="00AF2C5D" w:rsidRPr="00FA0ADC">
              <w:rPr>
                <w:rStyle w:val="Hyperlink"/>
                <w:noProof/>
                <w:lang w:val="es-ES_tradnl"/>
              </w:rPr>
              <w:t>2.2.2.</w:t>
            </w:r>
            <w:r w:rsidR="00AF2C5D">
              <w:rPr>
                <w:rFonts w:asciiTheme="minorHAnsi" w:eastAsiaTheme="minorEastAsia" w:hAnsiTheme="minorHAnsi" w:cstheme="minorBidi"/>
                <w:noProof/>
                <w:szCs w:val="22"/>
                <w:lang w:val="en-US" w:eastAsia="en-US"/>
              </w:rPr>
              <w:tab/>
            </w:r>
            <w:r w:rsidR="00AF2C5D" w:rsidRPr="00FA0ADC">
              <w:rPr>
                <w:rStyle w:val="Hyperlink"/>
                <w:noProof/>
                <w:lang w:val="es-ES_tradnl"/>
              </w:rPr>
              <w:t>Inspeccionando cargamentos de OVMs entrantes</w:t>
            </w:r>
            <w:r w:rsidR="00AF2C5D">
              <w:rPr>
                <w:noProof/>
                <w:webHidden/>
              </w:rPr>
              <w:tab/>
            </w:r>
            <w:r w:rsidR="00AF2C5D">
              <w:rPr>
                <w:noProof/>
                <w:webHidden/>
              </w:rPr>
              <w:fldChar w:fldCharType="begin"/>
            </w:r>
            <w:r w:rsidR="00AF2C5D">
              <w:rPr>
                <w:noProof/>
                <w:webHidden/>
              </w:rPr>
              <w:instrText xml:space="preserve"> PAGEREF _Toc338165088 \h </w:instrText>
            </w:r>
            <w:r w:rsidR="00AF2C5D">
              <w:rPr>
                <w:noProof/>
                <w:webHidden/>
              </w:rPr>
            </w:r>
            <w:r w:rsidR="00AF2C5D">
              <w:rPr>
                <w:noProof/>
                <w:webHidden/>
              </w:rPr>
              <w:fldChar w:fldCharType="separate"/>
            </w:r>
            <w:r w:rsidR="00711BAE">
              <w:rPr>
                <w:noProof/>
                <w:webHidden/>
              </w:rPr>
              <w:t>7</w:t>
            </w:r>
            <w:r w:rsidR="00AF2C5D">
              <w:rPr>
                <w:noProof/>
                <w:webHidden/>
              </w:rPr>
              <w:fldChar w:fldCharType="end"/>
            </w:r>
          </w:hyperlink>
        </w:p>
        <w:p w14:paraId="6F4857B8" w14:textId="77777777" w:rsidR="00AF2C5D" w:rsidRDefault="00FD6B5D">
          <w:pPr>
            <w:pStyle w:val="TOC3"/>
            <w:rPr>
              <w:rFonts w:asciiTheme="minorHAnsi" w:eastAsiaTheme="minorEastAsia" w:hAnsiTheme="minorHAnsi" w:cstheme="minorBidi"/>
              <w:noProof/>
              <w:szCs w:val="22"/>
              <w:lang w:val="en-US" w:eastAsia="en-US"/>
            </w:rPr>
          </w:pPr>
          <w:hyperlink w:anchor="_Toc338165089" w:history="1">
            <w:r w:rsidR="00AF2C5D" w:rsidRPr="00FA0ADC">
              <w:rPr>
                <w:rStyle w:val="Hyperlink"/>
                <w:noProof/>
                <w:lang w:val="es-ES_tradnl"/>
              </w:rPr>
              <w:t>2.2.3.</w:t>
            </w:r>
            <w:r w:rsidR="00AF2C5D">
              <w:rPr>
                <w:rFonts w:asciiTheme="minorHAnsi" w:eastAsiaTheme="minorEastAsia" w:hAnsiTheme="minorHAnsi" w:cstheme="minorBidi"/>
                <w:noProof/>
                <w:szCs w:val="22"/>
                <w:lang w:val="en-US" w:eastAsia="en-US"/>
              </w:rPr>
              <w:tab/>
            </w:r>
            <w:r w:rsidR="00AF2C5D" w:rsidRPr="00FA0ADC">
              <w:rPr>
                <w:rStyle w:val="Hyperlink"/>
                <w:noProof/>
                <w:lang w:val="es-ES_tradnl"/>
              </w:rPr>
              <w:t>Verificando que los OVMs para importación hayan recibido las aprobaciones necesarias</w:t>
            </w:r>
            <w:r w:rsidR="00AF2C5D">
              <w:rPr>
                <w:noProof/>
                <w:webHidden/>
              </w:rPr>
              <w:tab/>
            </w:r>
            <w:r w:rsidR="00AF2C5D">
              <w:rPr>
                <w:noProof/>
                <w:webHidden/>
              </w:rPr>
              <w:fldChar w:fldCharType="begin"/>
            </w:r>
            <w:r w:rsidR="00AF2C5D">
              <w:rPr>
                <w:noProof/>
                <w:webHidden/>
              </w:rPr>
              <w:instrText xml:space="preserve"> PAGEREF _Toc338165089 \h </w:instrText>
            </w:r>
            <w:r w:rsidR="00AF2C5D">
              <w:rPr>
                <w:noProof/>
                <w:webHidden/>
              </w:rPr>
            </w:r>
            <w:r w:rsidR="00AF2C5D">
              <w:rPr>
                <w:noProof/>
                <w:webHidden/>
              </w:rPr>
              <w:fldChar w:fldCharType="separate"/>
            </w:r>
            <w:r w:rsidR="00711BAE">
              <w:rPr>
                <w:noProof/>
                <w:webHidden/>
              </w:rPr>
              <w:t>7</w:t>
            </w:r>
            <w:r w:rsidR="00AF2C5D">
              <w:rPr>
                <w:noProof/>
                <w:webHidden/>
              </w:rPr>
              <w:fldChar w:fldCharType="end"/>
            </w:r>
          </w:hyperlink>
        </w:p>
        <w:p w14:paraId="455A2940" w14:textId="77777777" w:rsidR="00AF2C5D" w:rsidRDefault="00FD6B5D">
          <w:pPr>
            <w:pStyle w:val="TOC3"/>
            <w:rPr>
              <w:rFonts w:asciiTheme="minorHAnsi" w:eastAsiaTheme="minorEastAsia" w:hAnsiTheme="minorHAnsi" w:cstheme="minorBidi"/>
              <w:noProof/>
              <w:szCs w:val="22"/>
              <w:lang w:val="en-US" w:eastAsia="en-US"/>
            </w:rPr>
          </w:pPr>
          <w:hyperlink w:anchor="_Toc338165090" w:history="1">
            <w:r w:rsidR="00AF2C5D" w:rsidRPr="00FA0ADC">
              <w:rPr>
                <w:rStyle w:val="Hyperlink"/>
                <w:noProof/>
                <w:lang w:val="es-ES_tradnl"/>
              </w:rPr>
              <w:t>2.2.4.</w:t>
            </w:r>
            <w:r w:rsidR="00AF2C5D">
              <w:rPr>
                <w:rFonts w:asciiTheme="minorHAnsi" w:eastAsiaTheme="minorEastAsia" w:hAnsiTheme="minorHAnsi" w:cstheme="minorBidi"/>
                <w:noProof/>
                <w:szCs w:val="22"/>
                <w:lang w:val="en-US" w:eastAsia="en-US"/>
              </w:rPr>
              <w:tab/>
            </w:r>
            <w:r w:rsidR="00AF2C5D" w:rsidRPr="00FA0ADC">
              <w:rPr>
                <w:rStyle w:val="Hyperlink"/>
                <w:noProof/>
                <w:lang w:val="es-ES_tradnl"/>
              </w:rPr>
              <w:t>Detección de movimientos transfronterizos ilegales o no intencionales</w:t>
            </w:r>
            <w:r w:rsidR="00AF2C5D">
              <w:rPr>
                <w:noProof/>
                <w:webHidden/>
              </w:rPr>
              <w:tab/>
            </w:r>
            <w:r w:rsidR="00AF2C5D">
              <w:rPr>
                <w:noProof/>
                <w:webHidden/>
              </w:rPr>
              <w:fldChar w:fldCharType="begin"/>
            </w:r>
            <w:r w:rsidR="00AF2C5D">
              <w:rPr>
                <w:noProof/>
                <w:webHidden/>
              </w:rPr>
              <w:instrText xml:space="preserve"> PAGEREF _Toc338165090 \h </w:instrText>
            </w:r>
            <w:r w:rsidR="00AF2C5D">
              <w:rPr>
                <w:noProof/>
                <w:webHidden/>
              </w:rPr>
            </w:r>
            <w:r w:rsidR="00AF2C5D">
              <w:rPr>
                <w:noProof/>
                <w:webHidden/>
              </w:rPr>
              <w:fldChar w:fldCharType="separate"/>
            </w:r>
            <w:r w:rsidR="00711BAE">
              <w:rPr>
                <w:noProof/>
                <w:webHidden/>
              </w:rPr>
              <w:t>8</w:t>
            </w:r>
            <w:r w:rsidR="00AF2C5D">
              <w:rPr>
                <w:noProof/>
                <w:webHidden/>
              </w:rPr>
              <w:fldChar w:fldCharType="end"/>
            </w:r>
          </w:hyperlink>
        </w:p>
        <w:p w14:paraId="2EED5C62" w14:textId="77777777" w:rsidR="00AF2C5D" w:rsidRDefault="00FD6B5D">
          <w:pPr>
            <w:pStyle w:val="TOC1"/>
            <w:rPr>
              <w:rFonts w:asciiTheme="minorHAnsi" w:eastAsiaTheme="minorEastAsia" w:hAnsiTheme="minorHAnsi" w:cstheme="minorBidi"/>
              <w:b w:val="0"/>
              <w:bCs w:val="0"/>
              <w:caps w:val="0"/>
              <w:noProof/>
              <w:sz w:val="22"/>
              <w:szCs w:val="22"/>
              <w:lang w:val="en-US" w:eastAsia="en-US"/>
            </w:rPr>
          </w:pPr>
          <w:hyperlink w:anchor="_Toc338165091" w:history="1">
            <w:r w:rsidR="00AF2C5D" w:rsidRPr="00FA0ADC">
              <w:rPr>
                <w:rStyle w:val="Hyperlink"/>
                <w:noProof/>
                <w:lang w:val="es-ES_tradnl"/>
              </w:rPr>
              <w:t>3.</w:t>
            </w:r>
            <w:r w:rsidR="00AF2C5D">
              <w:rPr>
                <w:rFonts w:asciiTheme="minorHAnsi" w:eastAsiaTheme="minorEastAsia" w:hAnsiTheme="minorHAnsi" w:cstheme="minorBidi"/>
                <w:b w:val="0"/>
                <w:bCs w:val="0"/>
                <w:caps w:val="0"/>
                <w:noProof/>
                <w:sz w:val="22"/>
                <w:szCs w:val="22"/>
                <w:lang w:val="en-US" w:eastAsia="en-US"/>
              </w:rPr>
              <w:tab/>
            </w:r>
            <w:r w:rsidR="00AF2C5D" w:rsidRPr="00FA0ADC">
              <w:rPr>
                <w:rStyle w:val="Hyperlink"/>
                <w:noProof/>
                <w:lang w:val="es-ES_tradnl"/>
              </w:rPr>
              <w:t>Oficiales de aduanas y el CIISB</w:t>
            </w:r>
            <w:r w:rsidR="00AF2C5D">
              <w:rPr>
                <w:noProof/>
                <w:webHidden/>
              </w:rPr>
              <w:tab/>
            </w:r>
            <w:r w:rsidR="00AF2C5D">
              <w:rPr>
                <w:noProof/>
                <w:webHidden/>
              </w:rPr>
              <w:fldChar w:fldCharType="begin"/>
            </w:r>
            <w:r w:rsidR="00AF2C5D">
              <w:rPr>
                <w:noProof/>
                <w:webHidden/>
              </w:rPr>
              <w:instrText xml:space="preserve"> PAGEREF _Toc338165091 \h </w:instrText>
            </w:r>
            <w:r w:rsidR="00AF2C5D">
              <w:rPr>
                <w:noProof/>
                <w:webHidden/>
              </w:rPr>
            </w:r>
            <w:r w:rsidR="00AF2C5D">
              <w:rPr>
                <w:noProof/>
                <w:webHidden/>
              </w:rPr>
              <w:fldChar w:fldCharType="separate"/>
            </w:r>
            <w:r w:rsidR="00711BAE">
              <w:rPr>
                <w:noProof/>
                <w:webHidden/>
              </w:rPr>
              <w:t>9</w:t>
            </w:r>
            <w:r w:rsidR="00AF2C5D">
              <w:rPr>
                <w:noProof/>
                <w:webHidden/>
              </w:rPr>
              <w:fldChar w:fldCharType="end"/>
            </w:r>
          </w:hyperlink>
        </w:p>
        <w:p w14:paraId="62FDF72A" w14:textId="77777777" w:rsidR="00AF2C5D" w:rsidRDefault="00FD6B5D">
          <w:pPr>
            <w:pStyle w:val="TOC1"/>
            <w:rPr>
              <w:rFonts w:asciiTheme="minorHAnsi" w:eastAsiaTheme="minorEastAsia" w:hAnsiTheme="minorHAnsi" w:cstheme="minorBidi"/>
              <w:b w:val="0"/>
              <w:bCs w:val="0"/>
              <w:caps w:val="0"/>
              <w:noProof/>
              <w:sz w:val="22"/>
              <w:szCs w:val="22"/>
              <w:lang w:val="en-US" w:eastAsia="en-US"/>
            </w:rPr>
          </w:pPr>
          <w:hyperlink w:anchor="_Toc338165092" w:history="1">
            <w:r w:rsidR="00AF2C5D" w:rsidRPr="00FA0ADC">
              <w:rPr>
                <w:rStyle w:val="Hyperlink"/>
                <w:noProof/>
                <w:lang w:val="es-ES_tradnl"/>
              </w:rPr>
              <w:t>4.</w:t>
            </w:r>
            <w:r w:rsidR="00AF2C5D">
              <w:rPr>
                <w:rFonts w:asciiTheme="minorHAnsi" w:eastAsiaTheme="minorEastAsia" w:hAnsiTheme="minorHAnsi" w:cstheme="minorBidi"/>
                <w:b w:val="0"/>
                <w:bCs w:val="0"/>
                <w:caps w:val="0"/>
                <w:noProof/>
                <w:sz w:val="22"/>
                <w:szCs w:val="22"/>
                <w:lang w:val="en-US" w:eastAsia="en-US"/>
              </w:rPr>
              <w:tab/>
            </w:r>
            <w:r w:rsidR="00AF2C5D" w:rsidRPr="00FA0ADC">
              <w:rPr>
                <w:rStyle w:val="Hyperlink"/>
                <w:noProof/>
                <w:lang w:val="es-ES_tradnl"/>
              </w:rPr>
              <w:t>Actividades y Recursos Especiales del Portal Central del Centro de Intercambio de Información sobre Seguridad de la Biotecnología</w:t>
            </w:r>
            <w:r w:rsidR="00AF2C5D">
              <w:rPr>
                <w:noProof/>
                <w:webHidden/>
              </w:rPr>
              <w:tab/>
            </w:r>
            <w:r w:rsidR="00AF2C5D">
              <w:rPr>
                <w:noProof/>
                <w:webHidden/>
              </w:rPr>
              <w:fldChar w:fldCharType="begin"/>
            </w:r>
            <w:r w:rsidR="00AF2C5D">
              <w:rPr>
                <w:noProof/>
                <w:webHidden/>
              </w:rPr>
              <w:instrText xml:space="preserve"> PAGEREF _Toc338165092 \h </w:instrText>
            </w:r>
            <w:r w:rsidR="00AF2C5D">
              <w:rPr>
                <w:noProof/>
                <w:webHidden/>
              </w:rPr>
            </w:r>
            <w:r w:rsidR="00AF2C5D">
              <w:rPr>
                <w:noProof/>
                <w:webHidden/>
              </w:rPr>
              <w:fldChar w:fldCharType="separate"/>
            </w:r>
            <w:r w:rsidR="00711BAE">
              <w:rPr>
                <w:noProof/>
                <w:webHidden/>
              </w:rPr>
              <w:t>13</w:t>
            </w:r>
            <w:r w:rsidR="00AF2C5D">
              <w:rPr>
                <w:noProof/>
                <w:webHidden/>
              </w:rPr>
              <w:fldChar w:fldCharType="end"/>
            </w:r>
          </w:hyperlink>
        </w:p>
        <w:p w14:paraId="43FFDEC0" w14:textId="77777777" w:rsidR="00AF2C5D" w:rsidRDefault="00FD6B5D">
          <w:pPr>
            <w:pStyle w:val="TOC2"/>
            <w:rPr>
              <w:rFonts w:asciiTheme="minorHAnsi" w:eastAsiaTheme="minorEastAsia" w:hAnsiTheme="minorHAnsi" w:cstheme="minorBidi"/>
              <w:smallCaps w:val="0"/>
              <w:sz w:val="22"/>
              <w:szCs w:val="22"/>
              <w:lang w:val="en-US" w:eastAsia="en-US"/>
            </w:rPr>
          </w:pPr>
          <w:hyperlink w:anchor="_Toc338165093" w:history="1">
            <w:r w:rsidR="00AF2C5D" w:rsidRPr="00FA0ADC">
              <w:rPr>
                <w:rStyle w:val="Hyperlink"/>
                <w:lang w:val="en-US"/>
              </w:rPr>
              <w:t>4.1.</w:t>
            </w:r>
            <w:r w:rsidR="00AF2C5D">
              <w:rPr>
                <w:rFonts w:asciiTheme="minorHAnsi" w:eastAsiaTheme="minorEastAsia" w:hAnsiTheme="minorHAnsi" w:cstheme="minorBidi"/>
                <w:smallCaps w:val="0"/>
                <w:sz w:val="22"/>
                <w:szCs w:val="22"/>
                <w:lang w:val="en-US" w:eastAsia="en-US"/>
              </w:rPr>
              <w:tab/>
            </w:r>
            <w:r w:rsidR="00AF2C5D" w:rsidRPr="00FA0ADC">
              <w:rPr>
                <w:rStyle w:val="Hyperlink"/>
                <w:lang w:val="es-ES_tradnl"/>
              </w:rPr>
              <w:t>Portal sobre el Manejo, Transporte, Empaquetamiento e Identificación de Organismos Vivos Modificados</w:t>
            </w:r>
            <w:r w:rsidR="00AF2C5D">
              <w:rPr>
                <w:webHidden/>
              </w:rPr>
              <w:tab/>
            </w:r>
            <w:r w:rsidR="00AF2C5D">
              <w:rPr>
                <w:webHidden/>
              </w:rPr>
              <w:fldChar w:fldCharType="begin"/>
            </w:r>
            <w:r w:rsidR="00AF2C5D">
              <w:rPr>
                <w:webHidden/>
              </w:rPr>
              <w:instrText xml:space="preserve"> PAGEREF _Toc338165093 \h </w:instrText>
            </w:r>
            <w:r w:rsidR="00AF2C5D">
              <w:rPr>
                <w:webHidden/>
              </w:rPr>
            </w:r>
            <w:r w:rsidR="00AF2C5D">
              <w:rPr>
                <w:webHidden/>
              </w:rPr>
              <w:fldChar w:fldCharType="separate"/>
            </w:r>
            <w:r w:rsidR="00711BAE">
              <w:rPr>
                <w:webHidden/>
              </w:rPr>
              <w:t>13</w:t>
            </w:r>
            <w:r w:rsidR="00AF2C5D">
              <w:rPr>
                <w:webHidden/>
              </w:rPr>
              <w:fldChar w:fldCharType="end"/>
            </w:r>
          </w:hyperlink>
        </w:p>
        <w:p w14:paraId="4A113315" w14:textId="77777777" w:rsidR="00AF2C5D" w:rsidRDefault="00FD6B5D">
          <w:pPr>
            <w:pStyle w:val="TOC2"/>
            <w:rPr>
              <w:rFonts w:asciiTheme="minorHAnsi" w:eastAsiaTheme="minorEastAsia" w:hAnsiTheme="minorHAnsi" w:cstheme="minorBidi"/>
              <w:smallCaps w:val="0"/>
              <w:sz w:val="22"/>
              <w:szCs w:val="22"/>
              <w:lang w:val="en-US" w:eastAsia="en-US"/>
            </w:rPr>
          </w:pPr>
          <w:hyperlink w:anchor="_Toc338165094" w:history="1">
            <w:r w:rsidR="00AF2C5D" w:rsidRPr="00FA0ADC">
              <w:rPr>
                <w:rStyle w:val="Hyperlink"/>
                <w:lang w:val="en-US"/>
              </w:rPr>
              <w:t>4.2.</w:t>
            </w:r>
            <w:r w:rsidR="00AF2C5D">
              <w:rPr>
                <w:rFonts w:asciiTheme="minorHAnsi" w:eastAsiaTheme="minorEastAsia" w:hAnsiTheme="minorHAnsi" w:cstheme="minorBidi"/>
                <w:smallCaps w:val="0"/>
                <w:sz w:val="22"/>
                <w:szCs w:val="22"/>
                <w:lang w:val="en-US" w:eastAsia="en-US"/>
              </w:rPr>
              <w:tab/>
            </w:r>
            <w:r w:rsidR="00AF2C5D" w:rsidRPr="00FA0ADC">
              <w:rPr>
                <w:rStyle w:val="Hyperlink"/>
              </w:rPr>
              <w:t>Publicaciones y otros materiales de divulgación del Protocolo de Cartagena sobre Bioseguridad</w:t>
            </w:r>
            <w:r w:rsidR="00AF2C5D">
              <w:rPr>
                <w:webHidden/>
              </w:rPr>
              <w:tab/>
            </w:r>
            <w:r w:rsidR="00AF2C5D">
              <w:rPr>
                <w:webHidden/>
              </w:rPr>
              <w:fldChar w:fldCharType="begin"/>
            </w:r>
            <w:r w:rsidR="00AF2C5D">
              <w:rPr>
                <w:webHidden/>
              </w:rPr>
              <w:instrText xml:space="preserve"> PAGEREF _Toc338165094 \h </w:instrText>
            </w:r>
            <w:r w:rsidR="00AF2C5D">
              <w:rPr>
                <w:webHidden/>
              </w:rPr>
            </w:r>
            <w:r w:rsidR="00AF2C5D">
              <w:rPr>
                <w:webHidden/>
              </w:rPr>
              <w:fldChar w:fldCharType="separate"/>
            </w:r>
            <w:r w:rsidR="00711BAE">
              <w:rPr>
                <w:webHidden/>
              </w:rPr>
              <w:t>14</w:t>
            </w:r>
            <w:r w:rsidR="00AF2C5D">
              <w:rPr>
                <w:webHidden/>
              </w:rPr>
              <w:fldChar w:fldCharType="end"/>
            </w:r>
          </w:hyperlink>
        </w:p>
        <w:p w14:paraId="10E18379" w14:textId="77777777" w:rsidR="00AF2C5D" w:rsidRDefault="00FD6B5D">
          <w:pPr>
            <w:pStyle w:val="TOC2"/>
            <w:rPr>
              <w:rFonts w:asciiTheme="minorHAnsi" w:eastAsiaTheme="minorEastAsia" w:hAnsiTheme="minorHAnsi" w:cstheme="minorBidi"/>
              <w:smallCaps w:val="0"/>
              <w:sz w:val="22"/>
              <w:szCs w:val="22"/>
              <w:lang w:val="en-US" w:eastAsia="en-US"/>
            </w:rPr>
          </w:pPr>
          <w:hyperlink w:anchor="_Toc338165095" w:history="1">
            <w:r w:rsidR="00AF2C5D" w:rsidRPr="00FA0ADC">
              <w:rPr>
                <w:rStyle w:val="Hyperlink"/>
                <w:lang w:val="en-US"/>
              </w:rPr>
              <w:t>4.3.</w:t>
            </w:r>
            <w:r w:rsidR="00AF2C5D">
              <w:rPr>
                <w:rFonts w:asciiTheme="minorHAnsi" w:eastAsiaTheme="minorEastAsia" w:hAnsiTheme="minorHAnsi" w:cstheme="minorBidi"/>
                <w:smallCaps w:val="0"/>
                <w:sz w:val="22"/>
                <w:szCs w:val="22"/>
                <w:lang w:val="en-US" w:eastAsia="en-US"/>
              </w:rPr>
              <w:tab/>
            </w:r>
            <w:r w:rsidR="00AF2C5D" w:rsidRPr="00FA0ADC">
              <w:rPr>
                <w:rStyle w:val="Hyperlink"/>
              </w:rPr>
              <w:t>Enlaces rápidos de OVMs</w:t>
            </w:r>
            <w:r w:rsidR="00AF2C5D">
              <w:rPr>
                <w:webHidden/>
              </w:rPr>
              <w:tab/>
            </w:r>
            <w:r w:rsidR="00AF2C5D">
              <w:rPr>
                <w:webHidden/>
              </w:rPr>
              <w:fldChar w:fldCharType="begin"/>
            </w:r>
            <w:r w:rsidR="00AF2C5D">
              <w:rPr>
                <w:webHidden/>
              </w:rPr>
              <w:instrText xml:space="preserve"> PAGEREF _Toc338165095 \h </w:instrText>
            </w:r>
            <w:r w:rsidR="00AF2C5D">
              <w:rPr>
                <w:webHidden/>
              </w:rPr>
            </w:r>
            <w:r w:rsidR="00AF2C5D">
              <w:rPr>
                <w:webHidden/>
              </w:rPr>
              <w:fldChar w:fldCharType="separate"/>
            </w:r>
            <w:r w:rsidR="00711BAE">
              <w:rPr>
                <w:webHidden/>
              </w:rPr>
              <w:t>14</w:t>
            </w:r>
            <w:r w:rsidR="00AF2C5D">
              <w:rPr>
                <w:webHidden/>
              </w:rPr>
              <w:fldChar w:fldCharType="end"/>
            </w:r>
          </w:hyperlink>
        </w:p>
        <w:p w14:paraId="367D8071" w14:textId="77777777" w:rsidR="00AF2C5D" w:rsidRDefault="00FD6B5D">
          <w:pPr>
            <w:pStyle w:val="TOC2"/>
            <w:rPr>
              <w:rFonts w:asciiTheme="minorHAnsi" w:eastAsiaTheme="minorEastAsia" w:hAnsiTheme="minorHAnsi" w:cstheme="minorBidi"/>
              <w:smallCaps w:val="0"/>
              <w:sz w:val="22"/>
              <w:szCs w:val="22"/>
              <w:lang w:val="en-US" w:eastAsia="en-US"/>
            </w:rPr>
          </w:pPr>
          <w:hyperlink w:anchor="_Toc338165096" w:history="1">
            <w:r w:rsidR="00AF2C5D" w:rsidRPr="00FA0ADC">
              <w:rPr>
                <w:rStyle w:val="Hyperlink"/>
                <w:lang w:val="en-US"/>
              </w:rPr>
              <w:t>4.4.</w:t>
            </w:r>
            <w:r w:rsidR="00AF2C5D">
              <w:rPr>
                <w:rFonts w:asciiTheme="minorHAnsi" w:eastAsiaTheme="minorEastAsia" w:hAnsiTheme="minorHAnsi" w:cstheme="minorBidi"/>
                <w:smallCaps w:val="0"/>
                <w:sz w:val="22"/>
                <w:szCs w:val="22"/>
                <w:lang w:val="en-US" w:eastAsia="en-US"/>
              </w:rPr>
              <w:tab/>
            </w:r>
            <w:r w:rsidR="00AF2C5D" w:rsidRPr="00FA0ADC">
              <w:rPr>
                <w:rStyle w:val="Hyperlink"/>
              </w:rPr>
              <w:t>Iniciativa de Aduanas Verdes</w:t>
            </w:r>
            <w:r w:rsidR="00AF2C5D">
              <w:rPr>
                <w:webHidden/>
              </w:rPr>
              <w:tab/>
            </w:r>
            <w:r w:rsidR="00AF2C5D">
              <w:rPr>
                <w:webHidden/>
              </w:rPr>
              <w:fldChar w:fldCharType="begin"/>
            </w:r>
            <w:r w:rsidR="00AF2C5D">
              <w:rPr>
                <w:webHidden/>
              </w:rPr>
              <w:instrText xml:space="preserve"> PAGEREF _Toc338165096 \h </w:instrText>
            </w:r>
            <w:r w:rsidR="00AF2C5D">
              <w:rPr>
                <w:webHidden/>
              </w:rPr>
            </w:r>
            <w:r w:rsidR="00AF2C5D">
              <w:rPr>
                <w:webHidden/>
              </w:rPr>
              <w:fldChar w:fldCharType="separate"/>
            </w:r>
            <w:r w:rsidR="00711BAE">
              <w:rPr>
                <w:webHidden/>
              </w:rPr>
              <w:t>15</w:t>
            </w:r>
            <w:r w:rsidR="00AF2C5D">
              <w:rPr>
                <w:webHidden/>
              </w:rPr>
              <w:fldChar w:fldCharType="end"/>
            </w:r>
          </w:hyperlink>
        </w:p>
        <w:p w14:paraId="1405CAAB" w14:textId="1D4E4CA0" w:rsidR="00393F43" w:rsidRDefault="00393F43">
          <w:r>
            <w:rPr>
              <w:b/>
              <w:bCs/>
              <w:noProof/>
            </w:rPr>
            <w:fldChar w:fldCharType="end"/>
          </w:r>
        </w:p>
      </w:sdtContent>
    </w:sdt>
    <w:p w14:paraId="562F4C8D" w14:textId="090FD304" w:rsidR="00F2459F" w:rsidRPr="00AF2C5D" w:rsidRDefault="00F2459F" w:rsidP="00AF2C5D">
      <w:pPr>
        <w:pStyle w:val="Heading1"/>
      </w:pPr>
      <w:r w:rsidRPr="00E43CEC">
        <w:rPr>
          <w:lang w:val="es-ES_tradnl"/>
        </w:rPr>
        <w:br w:type="page"/>
      </w:r>
      <w:bookmarkStart w:id="0" w:name="_Toc338165083"/>
      <w:r w:rsidR="0011171F" w:rsidRPr="00AF2C5D">
        <w:lastRenderedPageBreak/>
        <w:t>Introduc</w:t>
      </w:r>
      <w:r w:rsidR="006B5794" w:rsidRPr="00AF2C5D">
        <w:t>ción al manual</w:t>
      </w:r>
      <w:bookmarkEnd w:id="0"/>
    </w:p>
    <w:p w14:paraId="6F98AF56" w14:textId="77777777" w:rsidR="009D6A49" w:rsidRPr="00E43CEC" w:rsidRDefault="009D6A49">
      <w:pPr>
        <w:tabs>
          <w:tab w:val="right" w:leader="dot" w:pos="9728"/>
        </w:tabs>
        <w:jc w:val="center"/>
        <w:rPr>
          <w:rFonts w:cs="Arial"/>
          <w:b/>
          <w:bCs/>
          <w:smallCaps/>
          <w:color w:val="007F00"/>
          <w:sz w:val="32"/>
          <w:szCs w:val="32"/>
          <w:lang w:val="es-ES_tradnl"/>
        </w:rPr>
      </w:pPr>
    </w:p>
    <w:p w14:paraId="28F7F05A" w14:textId="37B372F4" w:rsidR="00F2459F" w:rsidRPr="00E43CEC" w:rsidRDefault="00D65A02" w:rsidP="005826E5">
      <w:pPr>
        <w:tabs>
          <w:tab w:val="left" w:pos="1985"/>
        </w:tabs>
        <w:jc w:val="left"/>
        <w:rPr>
          <w:rFonts w:cs="Arial"/>
          <w:b/>
          <w:bCs/>
          <w:lang w:val="es-ES_tradnl"/>
        </w:rPr>
      </w:pPr>
      <w:r w:rsidRPr="00E43CEC">
        <w:rPr>
          <w:rFonts w:cs="Arial"/>
          <w:b/>
          <w:bCs/>
          <w:lang w:val="es-ES_tradnl"/>
        </w:rPr>
        <w:t xml:space="preserve">Qué </w:t>
      </w:r>
      <w:r w:rsidR="006B5794" w:rsidRPr="00E43CEC">
        <w:rPr>
          <w:rFonts w:cs="Arial"/>
          <w:b/>
          <w:bCs/>
          <w:lang w:val="es-ES_tradnl"/>
        </w:rPr>
        <w:t>aprenderá en este manual</w:t>
      </w:r>
      <w:r w:rsidR="00F2459F" w:rsidRPr="00E43CEC">
        <w:rPr>
          <w:rFonts w:cs="Arial"/>
          <w:b/>
          <w:bCs/>
          <w:lang w:val="es-ES_tradnl"/>
        </w:rPr>
        <w:t>:</w:t>
      </w:r>
    </w:p>
    <w:p w14:paraId="4ACC7A19" w14:textId="77777777" w:rsidR="0011171F" w:rsidRPr="00E43CEC" w:rsidRDefault="0011171F" w:rsidP="005826E5">
      <w:pPr>
        <w:adjustRightInd w:val="0"/>
        <w:spacing w:after="240"/>
        <w:ind w:left="720" w:firstLine="720"/>
        <w:jc w:val="left"/>
        <w:rPr>
          <w:rFonts w:cs="Arial"/>
          <w:lang w:val="es-ES_tradnl"/>
        </w:rPr>
      </w:pPr>
    </w:p>
    <w:p w14:paraId="2174DCE9" w14:textId="1EF85968" w:rsidR="0011171F" w:rsidRPr="00E43CEC" w:rsidRDefault="006B5794" w:rsidP="005826E5">
      <w:pPr>
        <w:adjustRightInd w:val="0"/>
        <w:spacing w:after="240"/>
        <w:jc w:val="left"/>
        <w:rPr>
          <w:rFonts w:cs="Arial"/>
          <w:lang w:val="es-ES_tradnl"/>
        </w:rPr>
      </w:pPr>
      <w:r w:rsidRPr="00E43CEC">
        <w:rPr>
          <w:rFonts w:cs="Arial"/>
          <w:lang w:val="es-ES_tradnl"/>
        </w:rPr>
        <w:t>Este manual</w:t>
      </w:r>
      <w:r w:rsidR="00CF6556" w:rsidRPr="00E43CEC">
        <w:rPr>
          <w:rFonts w:cs="Arial"/>
          <w:lang w:val="es-ES_tradnl"/>
        </w:rPr>
        <w:t xml:space="preserve"> provee de una breve introducción al Protocolo de Cartagena sobre la Bioseguridad,</w:t>
      </w:r>
      <w:r w:rsidRPr="00E43CEC">
        <w:rPr>
          <w:rFonts w:cs="Arial"/>
          <w:lang w:val="es-ES_tradnl"/>
        </w:rPr>
        <w:t xml:space="preserve"> explica brevemente algunos de los elementos clave del Protocolo que son de importancia para oficiales de control fronterizo</w:t>
      </w:r>
      <w:r w:rsidR="00CF6556" w:rsidRPr="00E43CEC">
        <w:rPr>
          <w:rFonts w:cs="Arial"/>
          <w:lang w:val="es-ES_tradnl"/>
        </w:rPr>
        <w:t>, describe el papel que juegan los oficiales de aduanas en la implementación del Protocolo y guía a los usuarios en como acceder a la información en el Centro de Intercambio de Información sobre Seguridad de la Biotecnología que es importante para oficiales de aduanas y controles fronterizos</w:t>
      </w:r>
      <w:r w:rsidR="0011171F" w:rsidRPr="00E43CEC">
        <w:rPr>
          <w:rFonts w:cs="Arial"/>
          <w:lang w:val="es-ES_tradnl"/>
        </w:rPr>
        <w:t xml:space="preserve">. </w:t>
      </w:r>
    </w:p>
    <w:p w14:paraId="1B4BA998" w14:textId="77777777" w:rsidR="00723927" w:rsidRPr="00E43CEC" w:rsidRDefault="00723927" w:rsidP="00723927">
      <w:pPr>
        <w:pStyle w:val="Heading4"/>
        <w:numPr>
          <w:ilvl w:val="0"/>
          <w:numId w:val="0"/>
        </w:numPr>
        <w:spacing w:after="120"/>
        <w:rPr>
          <w:rFonts w:cs="Arial"/>
          <w:color w:val="7F0000"/>
          <w:sz w:val="22"/>
          <w:szCs w:val="24"/>
          <w:lang w:val="es-ES_tradnl"/>
        </w:rPr>
      </w:pPr>
    </w:p>
    <w:p w14:paraId="40B5E29E" w14:textId="77777777" w:rsidR="00967EB6" w:rsidRPr="00E43CEC" w:rsidRDefault="00F2459F" w:rsidP="00AA4E9C">
      <w:pPr>
        <w:pStyle w:val="Heading4"/>
        <w:numPr>
          <w:ilvl w:val="0"/>
          <w:numId w:val="0"/>
        </w:numPr>
        <w:spacing w:after="120"/>
        <w:rPr>
          <w:sz w:val="26"/>
          <w:lang w:val="es-ES_tradnl"/>
        </w:rPr>
      </w:pPr>
      <w:r w:rsidRPr="00E43CEC">
        <w:rPr>
          <w:sz w:val="26"/>
          <w:lang w:val="es-ES_tradnl"/>
        </w:rPr>
        <w:t>Context</w:t>
      </w:r>
      <w:r w:rsidR="006B5794" w:rsidRPr="00E43CEC">
        <w:rPr>
          <w:sz w:val="26"/>
          <w:lang w:val="es-ES_tradnl"/>
        </w:rPr>
        <w:t>o</w:t>
      </w:r>
    </w:p>
    <w:p w14:paraId="1CC39C4B" w14:textId="77777777" w:rsidR="005F3912" w:rsidRPr="00E43CEC" w:rsidRDefault="005F3912" w:rsidP="00B77A3C">
      <w:pPr>
        <w:rPr>
          <w:lang w:val="es-ES_tradnl"/>
        </w:rPr>
      </w:pPr>
    </w:p>
    <w:p w14:paraId="174FBB5F" w14:textId="526B784D" w:rsidR="00F2459F" w:rsidRPr="00E43CEC" w:rsidRDefault="006B5794" w:rsidP="00797442">
      <w:pPr>
        <w:adjustRightInd w:val="0"/>
        <w:spacing w:after="120"/>
        <w:rPr>
          <w:rFonts w:cs="Arial"/>
          <w:szCs w:val="22"/>
          <w:lang w:val="es-ES_tradnl"/>
        </w:rPr>
      </w:pPr>
      <w:r w:rsidRPr="00E43CEC">
        <w:rPr>
          <w:rFonts w:cs="Arial"/>
          <w:szCs w:val="22"/>
          <w:lang w:val="es-ES_tradnl"/>
        </w:rPr>
        <w:t xml:space="preserve">Los Proyectos </w:t>
      </w:r>
      <w:r w:rsidR="0011171F" w:rsidRPr="00E43CEC">
        <w:rPr>
          <w:rFonts w:cs="Arial"/>
          <w:szCs w:val="22"/>
          <w:lang w:val="es-ES_tradnl"/>
        </w:rPr>
        <w:t xml:space="preserve">UNEP-GEF </w:t>
      </w:r>
      <w:r w:rsidRPr="00E43CEC">
        <w:rPr>
          <w:rFonts w:cs="Arial"/>
          <w:szCs w:val="22"/>
          <w:lang w:val="es-ES_tradnl"/>
        </w:rPr>
        <w:t>para Capacitación por una Participación Efectiva en el Centro de Intercambio de Información sobre la Seguridad de la Biotecnología</w:t>
      </w:r>
      <w:r w:rsidR="00CF6556" w:rsidRPr="00E43CEC">
        <w:rPr>
          <w:rFonts w:cs="Arial"/>
          <w:szCs w:val="22"/>
          <w:lang w:val="es-ES_tradnl"/>
        </w:rPr>
        <w:t>, en colaboración con el Secretariado de la Convención sobre Diversidad Biológica (CDB),</w:t>
      </w:r>
      <w:r w:rsidR="0011171F" w:rsidRPr="00E43CEC">
        <w:rPr>
          <w:rFonts w:cs="Arial"/>
          <w:szCs w:val="22"/>
          <w:lang w:val="es-ES_tradnl"/>
        </w:rPr>
        <w:t xml:space="preserve"> </w:t>
      </w:r>
      <w:r w:rsidR="00CF6556" w:rsidRPr="00E43CEC">
        <w:rPr>
          <w:rFonts w:cs="Arial"/>
          <w:szCs w:val="22"/>
          <w:lang w:val="es-ES_tradnl"/>
        </w:rPr>
        <w:t>prepararon</w:t>
      </w:r>
      <w:r w:rsidRPr="00E43CEC">
        <w:rPr>
          <w:rFonts w:cs="Arial"/>
          <w:szCs w:val="22"/>
          <w:lang w:val="es-ES_tradnl"/>
        </w:rPr>
        <w:t xml:space="preserve"> un paquete de entrenamiento modular que busca proveer una guía práctica</w:t>
      </w:r>
      <w:r w:rsidR="00A16E86" w:rsidRPr="00E43CEC">
        <w:rPr>
          <w:rFonts w:cs="Arial"/>
          <w:szCs w:val="22"/>
          <w:lang w:val="es-ES_tradnl"/>
        </w:rPr>
        <w:t xml:space="preserve"> para países, para asistirlos en el aprendizaje, entendimiento, uso y establecimiento de un acceso nacional al CIISB. El paquete de entrenamiento</w:t>
      </w:r>
      <w:r w:rsidR="00CF6556" w:rsidRPr="00E43CEC">
        <w:rPr>
          <w:rFonts w:cs="Arial"/>
          <w:szCs w:val="22"/>
          <w:lang w:val="es-ES_tradnl"/>
        </w:rPr>
        <w:t xml:space="preserve"> fue actualizado posteriormente dentro del Proyecto UNEP-GEF por un Mejoramiento Continuo</w:t>
      </w:r>
      <w:r w:rsidR="00D0597E" w:rsidRPr="00E43CEC">
        <w:rPr>
          <w:rFonts w:cs="Arial"/>
          <w:szCs w:val="22"/>
          <w:lang w:val="es-ES_tradnl"/>
        </w:rPr>
        <w:t xml:space="preserve"> de la Capacitación por una Participación Efectiva en el CIISB (CIISB-II).</w:t>
      </w:r>
      <w:r w:rsidR="00A16E86" w:rsidRPr="00E43CEC">
        <w:rPr>
          <w:rFonts w:cs="Arial"/>
          <w:szCs w:val="22"/>
          <w:lang w:val="es-ES_tradnl"/>
        </w:rPr>
        <w:t xml:space="preserve"> </w:t>
      </w:r>
      <w:r w:rsidR="00D0597E" w:rsidRPr="00E43CEC">
        <w:rPr>
          <w:rFonts w:cs="Arial"/>
          <w:szCs w:val="22"/>
          <w:lang w:val="es-ES_tradnl"/>
        </w:rPr>
        <w:t xml:space="preserve">Fue </w:t>
      </w:r>
      <w:r w:rsidR="00A16E86" w:rsidRPr="00E43CEC">
        <w:rPr>
          <w:rFonts w:cs="Arial"/>
          <w:szCs w:val="22"/>
          <w:lang w:val="es-ES_tradnl"/>
        </w:rPr>
        <w:t>diseñado para ser flexible y responder a necesidades diversas de distintos países, permitiéndoles seleccionar la</w:t>
      </w:r>
      <w:r w:rsidR="000C0B95" w:rsidRPr="00E43CEC">
        <w:rPr>
          <w:rFonts w:cs="Arial"/>
          <w:szCs w:val="22"/>
          <w:lang w:val="es-ES_tradnl"/>
        </w:rPr>
        <w:t>s herramientas que les sean</w:t>
      </w:r>
      <w:r w:rsidR="00A16E86" w:rsidRPr="00E43CEC">
        <w:rPr>
          <w:rFonts w:cs="Arial"/>
          <w:szCs w:val="22"/>
          <w:lang w:val="es-ES_tradnl"/>
        </w:rPr>
        <w:t xml:space="preserve"> má</w:t>
      </w:r>
      <w:r w:rsidR="000C0B95" w:rsidRPr="00E43CEC">
        <w:rPr>
          <w:rFonts w:cs="Arial"/>
          <w:szCs w:val="22"/>
          <w:lang w:val="es-ES_tradnl"/>
        </w:rPr>
        <w:t>s útiles para su situación, necesidades y</w:t>
      </w:r>
      <w:r w:rsidR="00A16E86" w:rsidRPr="00E43CEC">
        <w:rPr>
          <w:rFonts w:cs="Arial"/>
          <w:szCs w:val="22"/>
          <w:lang w:val="es-ES_tradnl"/>
        </w:rPr>
        <w:t xml:space="preserve"> prioridades</w:t>
      </w:r>
      <w:r w:rsidR="0011171F" w:rsidRPr="00E43CEC">
        <w:rPr>
          <w:rFonts w:cs="Arial"/>
          <w:szCs w:val="22"/>
          <w:lang w:val="es-ES_tradnl"/>
        </w:rPr>
        <w:t>.</w:t>
      </w:r>
      <w:r w:rsidR="00D0597E" w:rsidRPr="00E43CEC">
        <w:rPr>
          <w:rFonts w:cs="Arial"/>
          <w:szCs w:val="22"/>
          <w:lang w:val="es-ES_tradnl"/>
        </w:rPr>
        <w:t xml:space="preserve"> El paquete de entrenamiento se encuentra dividido en varios manuales, cada uno refiriéndose</w:t>
      </w:r>
      <w:r w:rsidR="00C17553" w:rsidRPr="00E43CEC">
        <w:rPr>
          <w:rFonts w:cs="Arial"/>
          <w:szCs w:val="22"/>
          <w:lang w:val="es-ES_tradnl"/>
        </w:rPr>
        <w:t xml:space="preserve"> a</w:t>
      </w:r>
      <w:r w:rsidR="00D0597E" w:rsidRPr="00E43CEC">
        <w:rPr>
          <w:rFonts w:cs="Arial"/>
          <w:szCs w:val="22"/>
          <w:lang w:val="es-ES_tradnl"/>
        </w:rPr>
        <w:t xml:space="preserve"> un elemento del CIISB.</w:t>
      </w:r>
    </w:p>
    <w:p w14:paraId="68D3E1FC" w14:textId="77777777" w:rsidR="00F2459F" w:rsidRPr="00E43CEC" w:rsidRDefault="00F2459F" w:rsidP="00797442">
      <w:pPr>
        <w:pStyle w:val="BodyText"/>
        <w:spacing w:before="0" w:after="120"/>
        <w:rPr>
          <w:lang w:val="es-ES_tradnl"/>
        </w:rPr>
      </w:pPr>
    </w:p>
    <w:p w14:paraId="23915C69" w14:textId="77777777" w:rsidR="00F2459F" w:rsidRPr="00E43CEC" w:rsidRDefault="00F2459F" w:rsidP="00723927">
      <w:pPr>
        <w:pStyle w:val="Heading5"/>
        <w:tabs>
          <w:tab w:val="left" w:pos="1843"/>
        </w:tabs>
        <w:spacing w:after="120"/>
        <w:ind w:left="0"/>
        <w:rPr>
          <w:i w:val="0"/>
          <w:lang w:val="es-ES_tradnl"/>
        </w:rPr>
      </w:pPr>
      <w:r w:rsidRPr="00E43CEC">
        <w:rPr>
          <w:i w:val="0"/>
          <w:lang w:val="es-ES_tradnl"/>
        </w:rPr>
        <w:t>Audienc</w:t>
      </w:r>
      <w:r w:rsidR="00EF6499" w:rsidRPr="00E43CEC">
        <w:rPr>
          <w:i w:val="0"/>
          <w:lang w:val="es-ES_tradnl"/>
        </w:rPr>
        <w:t>ia</w:t>
      </w:r>
    </w:p>
    <w:p w14:paraId="1A92F626" w14:textId="77777777" w:rsidR="005F3912" w:rsidRPr="00E43CEC" w:rsidRDefault="005F3912" w:rsidP="005F3912">
      <w:pPr>
        <w:rPr>
          <w:lang w:val="es-ES_tradnl"/>
        </w:rPr>
      </w:pPr>
    </w:p>
    <w:p w14:paraId="12F9C6A8" w14:textId="77777777" w:rsidR="0011171F" w:rsidRPr="00E43CEC" w:rsidRDefault="00EF6499" w:rsidP="00797442">
      <w:pPr>
        <w:adjustRightInd w:val="0"/>
        <w:spacing w:after="120"/>
        <w:rPr>
          <w:rFonts w:cs="Arial"/>
          <w:szCs w:val="22"/>
          <w:lang w:val="es-ES_tradnl"/>
        </w:rPr>
      </w:pPr>
      <w:r w:rsidRPr="00E43CEC">
        <w:rPr>
          <w:rFonts w:cs="Arial"/>
          <w:szCs w:val="22"/>
          <w:lang w:val="es-ES_tradnl"/>
        </w:rPr>
        <w:t>Este manual está diseñado para brindar una guía a oficiales de control fronterizo y aduanas que son usuarios del Centro de Intercambio de Información sobre Se</w:t>
      </w:r>
      <w:r w:rsidR="00A26B31" w:rsidRPr="00E43CEC">
        <w:rPr>
          <w:rFonts w:cs="Arial"/>
          <w:szCs w:val="22"/>
          <w:lang w:val="es-ES_tradnl"/>
        </w:rPr>
        <w:t>guridad de la Biotecnología (CIISB</w:t>
      </w:r>
      <w:r w:rsidRPr="00E43CEC">
        <w:rPr>
          <w:rFonts w:cs="Arial"/>
          <w:szCs w:val="22"/>
          <w:lang w:val="es-ES_tradnl"/>
        </w:rPr>
        <w:t>) en varios niveles</w:t>
      </w:r>
      <w:r w:rsidR="0011171F" w:rsidRPr="00E43CEC">
        <w:rPr>
          <w:rFonts w:cs="Arial"/>
          <w:szCs w:val="22"/>
          <w:lang w:val="es-ES_tradnl"/>
        </w:rPr>
        <w:t>.</w:t>
      </w:r>
      <w:r w:rsidRPr="00E43CEC">
        <w:rPr>
          <w:rFonts w:cs="Arial"/>
          <w:szCs w:val="22"/>
          <w:lang w:val="es-ES_tradnl"/>
        </w:rPr>
        <w:t xml:space="preserve"> Está desarrollado para una audiencia no técnica con conocimientos bajos o nulos del Protocolo de Cartagena sobre la Bioseguridad y el CIISB, pero que tienen necesidades de acceder y utilizar información en el CIISB</w:t>
      </w:r>
      <w:r w:rsidR="005F3912" w:rsidRPr="00E43CEC">
        <w:rPr>
          <w:rFonts w:cs="Arial"/>
          <w:szCs w:val="22"/>
          <w:lang w:val="es-ES_tradnl"/>
        </w:rPr>
        <w:t>.</w:t>
      </w:r>
    </w:p>
    <w:p w14:paraId="1346CD03" w14:textId="77777777" w:rsidR="00F2459F" w:rsidRPr="00E43CEC" w:rsidRDefault="00F2459F" w:rsidP="00797442">
      <w:pPr>
        <w:spacing w:after="120"/>
        <w:rPr>
          <w:rFonts w:cs="Arial"/>
          <w:szCs w:val="22"/>
          <w:lang w:val="es-ES_tradnl"/>
        </w:rPr>
      </w:pPr>
    </w:p>
    <w:p w14:paraId="1E33A57D" w14:textId="77777777" w:rsidR="00F2459F" w:rsidRPr="00E43CEC" w:rsidRDefault="00F2459F" w:rsidP="00723927">
      <w:pPr>
        <w:pStyle w:val="Heading5"/>
        <w:tabs>
          <w:tab w:val="left" w:pos="1843"/>
        </w:tabs>
        <w:spacing w:after="120"/>
        <w:ind w:left="0"/>
        <w:rPr>
          <w:i w:val="0"/>
          <w:lang w:val="es-ES_tradnl"/>
        </w:rPr>
      </w:pPr>
      <w:r w:rsidRPr="00E43CEC">
        <w:rPr>
          <w:i w:val="0"/>
          <w:lang w:val="es-ES_tradnl"/>
        </w:rPr>
        <w:t>P</w:t>
      </w:r>
      <w:r w:rsidR="00EF6499" w:rsidRPr="00E43CEC">
        <w:rPr>
          <w:i w:val="0"/>
          <w:lang w:val="es-ES_tradnl"/>
        </w:rPr>
        <w:t>ropósito</w:t>
      </w:r>
    </w:p>
    <w:p w14:paraId="3E606522" w14:textId="77777777" w:rsidR="005F3912" w:rsidRPr="00E43CEC" w:rsidRDefault="005F3912" w:rsidP="005F3912">
      <w:pPr>
        <w:rPr>
          <w:lang w:val="es-ES_tradnl"/>
        </w:rPr>
      </w:pPr>
    </w:p>
    <w:p w14:paraId="13149016" w14:textId="7FF31535" w:rsidR="0011171F" w:rsidRPr="00E43CEC" w:rsidRDefault="00EF6499" w:rsidP="00797442">
      <w:pPr>
        <w:spacing w:after="120"/>
        <w:rPr>
          <w:rFonts w:cs="Arial"/>
          <w:b/>
          <w:bCs/>
          <w:color w:val="7F0000"/>
          <w:szCs w:val="22"/>
          <w:lang w:val="es-ES_tradnl"/>
        </w:rPr>
      </w:pPr>
      <w:r w:rsidRPr="00E43CEC">
        <w:rPr>
          <w:rFonts w:cs="Arial"/>
          <w:szCs w:val="22"/>
          <w:lang w:val="es-ES_tradnl"/>
        </w:rPr>
        <w:t>En el</w:t>
      </w:r>
      <w:r w:rsidR="005F3912" w:rsidRPr="00E43CEC">
        <w:rPr>
          <w:rFonts w:cs="Arial"/>
          <w:szCs w:val="22"/>
          <w:lang w:val="es-ES_tradnl"/>
        </w:rPr>
        <w:t xml:space="preserve"> COP/MOP4</w:t>
      </w:r>
      <w:r w:rsidRPr="00E43CEC">
        <w:rPr>
          <w:rFonts w:cs="Arial"/>
          <w:szCs w:val="22"/>
          <w:lang w:val="es-ES_tradnl"/>
        </w:rPr>
        <w:t>, las Part</w:t>
      </w:r>
      <w:r w:rsidR="005F3912" w:rsidRPr="00E43CEC">
        <w:rPr>
          <w:rFonts w:cs="Arial"/>
          <w:szCs w:val="22"/>
          <w:lang w:val="es-ES_tradnl"/>
        </w:rPr>
        <w:t xml:space="preserve">es </w:t>
      </w:r>
      <w:r w:rsidRPr="00E43CEC">
        <w:rPr>
          <w:rFonts w:cs="Arial"/>
          <w:szCs w:val="22"/>
          <w:lang w:val="es-ES_tradnl"/>
        </w:rPr>
        <w:t xml:space="preserve">solicitaron mayor apoyo en capacitación, con una especial atención en </w:t>
      </w:r>
      <w:r w:rsidR="00EF42B6" w:rsidRPr="00E43CEC">
        <w:rPr>
          <w:rFonts w:cs="Arial"/>
          <w:szCs w:val="22"/>
          <w:lang w:val="es-ES_tradnl"/>
        </w:rPr>
        <w:t xml:space="preserve">actores clave </w:t>
      </w:r>
      <w:r w:rsidRPr="00E43CEC">
        <w:rPr>
          <w:rFonts w:cs="Arial"/>
          <w:szCs w:val="22"/>
          <w:lang w:val="es-ES_tradnl"/>
        </w:rPr>
        <w:t>y grupos meta (por ejemplo, departamentos de aduanas e inspector</w:t>
      </w:r>
      <w:r w:rsidR="00354608" w:rsidRPr="00E43CEC">
        <w:rPr>
          <w:rFonts w:cs="Arial"/>
          <w:szCs w:val="22"/>
          <w:lang w:val="es-ES_tradnl"/>
        </w:rPr>
        <w:t>e</w:t>
      </w:r>
      <w:r w:rsidRPr="00E43CEC">
        <w:rPr>
          <w:rFonts w:cs="Arial"/>
          <w:szCs w:val="22"/>
          <w:lang w:val="es-ES_tradnl"/>
        </w:rPr>
        <w:t>s fitosanitarios) (Decisiones BS IV/2 y BS-IV/5).</w:t>
      </w:r>
      <w:r w:rsidR="00354608" w:rsidRPr="00E43CEC">
        <w:rPr>
          <w:rFonts w:cs="Arial"/>
          <w:szCs w:val="22"/>
          <w:lang w:val="es-ES_tradnl"/>
        </w:rPr>
        <w:t xml:space="preserve"> Este manual fue producido en respuesta a esta solicitud.</w:t>
      </w:r>
      <w:r w:rsidR="0015775D" w:rsidRPr="00E43CEC">
        <w:rPr>
          <w:rFonts w:cs="Arial"/>
          <w:szCs w:val="22"/>
          <w:lang w:val="es-ES_tradnl"/>
        </w:rPr>
        <w:t xml:space="preserve"> El manual complementa a la Guía General del Usuario para el Portal Central del Centro de Intercambio de Información sobre Seguridad de la Biot</w:t>
      </w:r>
      <w:r w:rsidR="00EF42B6" w:rsidRPr="00E43CEC">
        <w:rPr>
          <w:rFonts w:cs="Arial"/>
          <w:szCs w:val="22"/>
          <w:lang w:val="es-ES_tradnl"/>
        </w:rPr>
        <w:t xml:space="preserve">ecnología, dándole un énfasis en </w:t>
      </w:r>
      <w:r w:rsidR="0015775D" w:rsidRPr="00E43CEC">
        <w:rPr>
          <w:rFonts w:cs="Arial"/>
          <w:szCs w:val="22"/>
          <w:lang w:val="es-ES_tradnl"/>
        </w:rPr>
        <w:t xml:space="preserve">temas que son de particular relevancia para </w:t>
      </w:r>
      <w:r w:rsidR="00EF42B6" w:rsidRPr="00E43CEC">
        <w:rPr>
          <w:rFonts w:cs="Arial"/>
          <w:color w:val="000000"/>
          <w:szCs w:val="22"/>
          <w:lang w:val="es-ES_tradnl"/>
        </w:rPr>
        <w:t>aduanas y control</w:t>
      </w:r>
      <w:r w:rsidR="0015775D" w:rsidRPr="00E43CEC">
        <w:rPr>
          <w:rFonts w:cs="Arial"/>
          <w:color w:val="000000"/>
          <w:szCs w:val="22"/>
          <w:lang w:val="es-ES_tradnl"/>
        </w:rPr>
        <w:t xml:space="preserve"> fronterizo</w:t>
      </w:r>
      <w:r w:rsidR="0011171F" w:rsidRPr="00E43CEC">
        <w:rPr>
          <w:rFonts w:cs="Arial"/>
          <w:szCs w:val="22"/>
          <w:lang w:val="es-ES_tradnl"/>
        </w:rPr>
        <w:t xml:space="preserve">.  </w:t>
      </w:r>
    </w:p>
    <w:p w14:paraId="16E86174" w14:textId="158733C0" w:rsidR="00967EB6" w:rsidRPr="00E43CEC" w:rsidRDefault="0011171F" w:rsidP="00E43CEC">
      <w:pPr>
        <w:pStyle w:val="Heading1"/>
        <w:rPr>
          <w:lang w:val="es-ES_tradnl"/>
        </w:rPr>
      </w:pPr>
      <w:r w:rsidRPr="00E43CEC">
        <w:rPr>
          <w:color w:val="007F00"/>
          <w:lang w:val="es-ES_tradnl"/>
        </w:rPr>
        <w:br w:type="page"/>
      </w:r>
      <w:bookmarkStart w:id="1" w:name="_Ref338161872"/>
      <w:bookmarkStart w:id="2" w:name="_Toc338165084"/>
      <w:r w:rsidR="0015775D" w:rsidRPr="00E43CEC">
        <w:rPr>
          <w:lang w:val="es-ES_tradnl"/>
        </w:rPr>
        <w:lastRenderedPageBreak/>
        <w:t>Protocolo de Cartagena sobre la Seguridad de la Biotecnología del Convenio sobre la Diversidad Biológica</w:t>
      </w:r>
      <w:bookmarkEnd w:id="1"/>
      <w:bookmarkEnd w:id="2"/>
    </w:p>
    <w:p w14:paraId="7E3FB9AE" w14:textId="77777777" w:rsidR="00F2459F" w:rsidRPr="00E43CEC" w:rsidRDefault="00F2459F">
      <w:pPr>
        <w:rPr>
          <w:rFonts w:cs="Arial"/>
          <w:szCs w:val="22"/>
          <w:lang w:val="es-ES_tradnl"/>
        </w:rPr>
      </w:pPr>
    </w:p>
    <w:tbl>
      <w:tblPr>
        <w:tblW w:w="8278" w:type="dxa"/>
        <w:jc w:val="center"/>
        <w:tblBorders>
          <w:top w:val="threeDEngrave" w:sz="24" w:space="0" w:color="000080"/>
          <w:left w:val="threeDEngrave" w:sz="24" w:space="0" w:color="000080"/>
          <w:bottom w:val="threeDEngrave" w:sz="24" w:space="0" w:color="000080"/>
          <w:right w:val="threeDEngrave" w:sz="24" w:space="0" w:color="000080"/>
        </w:tblBorders>
        <w:tblLayout w:type="fixed"/>
        <w:tblCellMar>
          <w:top w:w="113" w:type="dxa"/>
          <w:bottom w:w="113" w:type="dxa"/>
        </w:tblCellMar>
        <w:tblLook w:val="0000" w:firstRow="0" w:lastRow="0" w:firstColumn="0" w:lastColumn="0" w:noHBand="0" w:noVBand="0"/>
      </w:tblPr>
      <w:tblGrid>
        <w:gridCol w:w="1327"/>
        <w:gridCol w:w="6951"/>
      </w:tblGrid>
      <w:tr w:rsidR="00F2459F" w:rsidRPr="00E43CEC" w14:paraId="41C2A7A6" w14:textId="77777777">
        <w:trPr>
          <w:jc w:val="center"/>
        </w:trPr>
        <w:tc>
          <w:tcPr>
            <w:tcW w:w="1327" w:type="dxa"/>
            <w:tcBorders>
              <w:top w:val="threeDEngrave" w:sz="24" w:space="0" w:color="000080"/>
              <w:left w:val="threeDEngrave" w:sz="24" w:space="0" w:color="000080"/>
              <w:bottom w:val="threeDEngrave" w:sz="24" w:space="0" w:color="000080"/>
              <w:right w:val="nil"/>
            </w:tcBorders>
          </w:tcPr>
          <w:p w14:paraId="6DC34018" w14:textId="77777777" w:rsidR="00F2459F" w:rsidRPr="00E43CEC" w:rsidRDefault="00D43861">
            <w:pPr>
              <w:jc w:val="center"/>
              <w:rPr>
                <w:rFonts w:cs="Arial"/>
                <w:szCs w:val="22"/>
                <w:lang w:val="es-ES_tradnl"/>
              </w:rPr>
            </w:pPr>
            <w:r w:rsidRPr="00E43CEC">
              <w:rPr>
                <w:rFonts w:cs="Arial"/>
                <w:noProof/>
                <w:szCs w:val="22"/>
                <w:lang w:val="en-US" w:eastAsia="en-US"/>
              </w:rPr>
              <w:drawing>
                <wp:inline distT="0" distB="0" distL="0" distR="0" wp14:anchorId="2D445C0C" wp14:editId="328C14BF">
                  <wp:extent cx="619760" cy="629920"/>
                  <wp:effectExtent l="0" t="0" r="0" b="5080"/>
                  <wp:docPr id="1" name="Picture 1" descr="cám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ámar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760" cy="629920"/>
                          </a:xfrm>
                          <a:prstGeom prst="rect">
                            <a:avLst/>
                          </a:prstGeom>
                          <a:noFill/>
                          <a:ln>
                            <a:noFill/>
                          </a:ln>
                        </pic:spPr>
                      </pic:pic>
                    </a:graphicData>
                  </a:graphic>
                </wp:inline>
              </w:drawing>
            </w:r>
          </w:p>
        </w:tc>
        <w:tc>
          <w:tcPr>
            <w:tcW w:w="6951" w:type="dxa"/>
            <w:tcBorders>
              <w:top w:val="threeDEngrave" w:sz="24" w:space="0" w:color="000080"/>
              <w:left w:val="nil"/>
              <w:bottom w:val="threeDEngrave" w:sz="24" w:space="0" w:color="000080"/>
              <w:right w:val="threeDEngrave" w:sz="24" w:space="0" w:color="000080"/>
            </w:tcBorders>
            <w:vAlign w:val="center"/>
          </w:tcPr>
          <w:p w14:paraId="767ECA88" w14:textId="77777777" w:rsidR="00F2459F" w:rsidRPr="00E43CEC" w:rsidRDefault="001B3B79" w:rsidP="00532182">
            <w:pPr>
              <w:pStyle w:val="NormalBCH"/>
              <w:rPr>
                <w:lang w:val="es-ES_tradnl"/>
              </w:rPr>
            </w:pPr>
            <w:r w:rsidRPr="00E43CEC">
              <w:rPr>
                <w:lang w:val="es-ES_tradnl"/>
              </w:rPr>
              <w:t>INFORMACIÓN GENERAL</w:t>
            </w:r>
          </w:p>
          <w:p w14:paraId="77A2F5F5" w14:textId="60461096" w:rsidR="00F2459F" w:rsidRPr="00E43CEC" w:rsidRDefault="00A15780" w:rsidP="00705A1D">
            <w:pPr>
              <w:numPr>
                <w:ilvl w:val="0"/>
                <w:numId w:val="5"/>
              </w:numPr>
              <w:adjustRightInd w:val="0"/>
              <w:rPr>
                <w:rFonts w:cs="Arial"/>
                <w:color w:val="3F3F3F"/>
                <w:szCs w:val="22"/>
                <w:lang w:val="es-ES_tradnl"/>
              </w:rPr>
            </w:pPr>
            <w:r w:rsidRPr="00E43CEC">
              <w:rPr>
                <w:rFonts w:cs="Arial"/>
                <w:color w:val="3F3F3F"/>
                <w:szCs w:val="22"/>
                <w:lang w:val="es-ES_tradnl"/>
              </w:rPr>
              <w:t>El Protocolo de Cartagena sobre Bioseguridades un tratado internacional que establece reglas para el uso seguro de organismos vivos modificados a través de la biotecnología moderna</w:t>
            </w:r>
            <w:r w:rsidR="005812E8" w:rsidRPr="00E43CEC">
              <w:rPr>
                <w:rFonts w:cs="Arial"/>
                <w:color w:val="3F3F3F"/>
                <w:szCs w:val="22"/>
                <w:lang w:val="es-ES_tradnl"/>
              </w:rPr>
              <w:t xml:space="preserve">. El Protocolo establece procedimientos para la toma de decisiones </w:t>
            </w:r>
            <w:r w:rsidR="00C17553" w:rsidRPr="00E43CEC">
              <w:rPr>
                <w:rFonts w:cs="Arial"/>
                <w:color w:val="3F3F3F"/>
                <w:szCs w:val="22"/>
                <w:lang w:val="es-ES_tradnl"/>
              </w:rPr>
              <w:t>en</w:t>
            </w:r>
            <w:r w:rsidR="005812E8" w:rsidRPr="00E43CEC">
              <w:rPr>
                <w:rFonts w:cs="Arial"/>
                <w:color w:val="3F3F3F"/>
                <w:szCs w:val="22"/>
                <w:lang w:val="es-ES_tradnl"/>
              </w:rPr>
              <w:t xml:space="preserve"> la importación y exportación de estos organismos.</w:t>
            </w:r>
          </w:p>
        </w:tc>
      </w:tr>
    </w:tbl>
    <w:p w14:paraId="63A657A8" w14:textId="77777777" w:rsidR="00F2459F" w:rsidRPr="00E43CEC" w:rsidRDefault="00F2459F">
      <w:pPr>
        <w:rPr>
          <w:rFonts w:cs="Arial"/>
          <w:szCs w:val="22"/>
          <w:lang w:val="es-ES_tradnl"/>
        </w:rPr>
      </w:pPr>
    </w:p>
    <w:p w14:paraId="7F7DA563" w14:textId="7ED8F788" w:rsidR="005F3912" w:rsidRPr="00E43CEC" w:rsidRDefault="00AA16AB" w:rsidP="00E43CEC">
      <w:pPr>
        <w:pStyle w:val="Heading2"/>
        <w:rPr>
          <w:lang w:val="es-ES_tradnl"/>
        </w:rPr>
      </w:pPr>
      <w:bookmarkStart w:id="3" w:name="_Toc338165085"/>
      <w:r w:rsidRPr="00E43CEC">
        <w:rPr>
          <w:lang w:val="es-ES_tradnl"/>
        </w:rPr>
        <w:t>Introducción al Protocolo de Cartagena sobre la Bioseguridad</w:t>
      </w:r>
      <w:bookmarkEnd w:id="3"/>
    </w:p>
    <w:p w14:paraId="123ED39C" w14:textId="77777777" w:rsidR="005F3912" w:rsidRPr="00E43CEC" w:rsidRDefault="005F3912">
      <w:pPr>
        <w:rPr>
          <w:rFonts w:cs="Arial"/>
          <w:szCs w:val="22"/>
          <w:lang w:val="es-ES_tradnl"/>
        </w:rPr>
      </w:pPr>
    </w:p>
    <w:p w14:paraId="0F48B8E7" w14:textId="53125DE5" w:rsidR="00797442" w:rsidRPr="00E43CEC" w:rsidRDefault="003832E9" w:rsidP="00797442">
      <w:pPr>
        <w:rPr>
          <w:rFonts w:cs="Arial"/>
          <w:color w:val="3F3F3F"/>
          <w:szCs w:val="22"/>
          <w:lang w:val="es-ES_tradnl"/>
        </w:rPr>
      </w:pPr>
      <w:r w:rsidRPr="00E43CEC">
        <w:rPr>
          <w:rFonts w:cs="Arial"/>
          <w:color w:val="3F3F3F"/>
          <w:szCs w:val="22"/>
          <w:lang w:val="es-ES_tradnl"/>
        </w:rPr>
        <w:t xml:space="preserve">El </w:t>
      </w:r>
      <w:r w:rsidRPr="00E43CEC">
        <w:rPr>
          <w:rFonts w:cs="Arial"/>
          <w:i/>
          <w:color w:val="3F3F3F"/>
          <w:szCs w:val="22"/>
          <w:lang w:val="es-ES_tradnl"/>
        </w:rPr>
        <w:t>Protocolo de Cartagena sobre la Seguridad de la Biotecnología del Convenio sobre la Diversidad Biológica</w:t>
      </w:r>
      <w:r w:rsidRPr="00E43CEC">
        <w:rPr>
          <w:rFonts w:cs="Arial"/>
          <w:color w:val="3F3F3F"/>
          <w:szCs w:val="22"/>
          <w:lang w:val="es-ES_tradnl"/>
        </w:rPr>
        <w:t xml:space="preserve"> es un tra</w:t>
      </w:r>
      <w:r w:rsidR="009A5612" w:rsidRPr="00E43CEC">
        <w:rPr>
          <w:rFonts w:cs="Arial"/>
          <w:color w:val="3F3F3F"/>
          <w:szCs w:val="22"/>
          <w:lang w:val="es-ES_tradnl"/>
        </w:rPr>
        <w:t>tado internacional que regula</w:t>
      </w:r>
      <w:r w:rsidRPr="00E43CEC">
        <w:rPr>
          <w:rFonts w:cs="Arial"/>
          <w:color w:val="3F3F3F"/>
          <w:szCs w:val="22"/>
          <w:lang w:val="es-ES_tradnl"/>
        </w:rPr>
        <w:t xml:space="preserve"> los movimientos de organismos vivos modificados (OVMs), resultado de la biotecnología moderna, de un país a otro. Fue adoptado el 29 de Enero del 2000 como un acuerdo suplementario a la Convenio sobre la Diversidad Biológica</w:t>
      </w:r>
      <w:r w:rsidR="00EF42B6" w:rsidRPr="00E43CEC">
        <w:rPr>
          <w:rFonts w:cs="Arial"/>
          <w:color w:val="3F3F3F"/>
          <w:szCs w:val="22"/>
          <w:lang w:val="es-ES_tradnl"/>
        </w:rPr>
        <w:t xml:space="preserve"> (CDB)</w:t>
      </w:r>
      <w:r w:rsidRPr="00E43CEC">
        <w:rPr>
          <w:rFonts w:cs="Arial"/>
          <w:color w:val="3F3F3F"/>
          <w:szCs w:val="22"/>
          <w:lang w:val="es-ES_tradnl"/>
        </w:rPr>
        <w:t xml:space="preserve">,  y entró en vigencia el 11 de Septiembre del 2003. </w:t>
      </w:r>
      <w:r w:rsidR="00AA16AB" w:rsidRPr="00E43CEC">
        <w:rPr>
          <w:rFonts w:cs="Arial"/>
          <w:color w:val="3F3F3F"/>
          <w:szCs w:val="22"/>
          <w:lang w:val="es-ES_tradnl"/>
        </w:rPr>
        <w:t>Más de 160 países son Partes del Protocolo, lo que significa que han accedido a regirse bajo sus términos.</w:t>
      </w:r>
    </w:p>
    <w:p w14:paraId="73EA365A" w14:textId="77777777" w:rsidR="00C424B5" w:rsidRPr="00E43CEC" w:rsidRDefault="00C424B5" w:rsidP="00797442">
      <w:pPr>
        <w:rPr>
          <w:rFonts w:cs="Arial"/>
          <w:color w:val="3F3F3F"/>
          <w:szCs w:val="22"/>
          <w:lang w:val="es-ES_tradnl"/>
        </w:rPr>
      </w:pPr>
    </w:p>
    <w:p w14:paraId="7B3422FD" w14:textId="649D11BE" w:rsidR="00C424B5" w:rsidRPr="00E43CEC" w:rsidRDefault="00C424B5" w:rsidP="00797442">
      <w:pPr>
        <w:rPr>
          <w:rFonts w:cs="Arial"/>
          <w:color w:val="3F3F3F"/>
          <w:szCs w:val="22"/>
          <w:lang w:val="es-ES_tradnl"/>
        </w:rPr>
      </w:pPr>
      <w:r w:rsidRPr="00E43CEC">
        <w:rPr>
          <w:rFonts w:cs="Arial"/>
          <w:color w:val="3F3F3F"/>
          <w:szCs w:val="22"/>
          <w:lang w:val="es-ES_tradnl"/>
        </w:rPr>
        <w:t xml:space="preserve">El Protocolo fue negociado en el contexto de que varios países no poseían sistema regulatorios en orden para regular la introducción de organismos vivos modificados. Estos países </w:t>
      </w:r>
      <w:r w:rsidR="00F55F86" w:rsidRPr="00260008">
        <w:rPr>
          <w:rFonts w:cs="Arial"/>
          <w:color w:val="3F3F3F"/>
          <w:szCs w:val="22"/>
          <w:lang w:val="es-ES_tradnl"/>
        </w:rPr>
        <w:t>estaban</w:t>
      </w:r>
      <w:r w:rsidRPr="00E43CEC">
        <w:rPr>
          <w:rFonts w:cs="Arial"/>
          <w:color w:val="3F3F3F"/>
          <w:szCs w:val="22"/>
          <w:lang w:val="es-ES_tradnl"/>
        </w:rPr>
        <w:t xml:space="preserve"> preocupados de que nuevos organismos puedan ser importados hacia sus territorios e introducidos en el ambiente sin una aprobación previa o sin siquiera estar conscientes de que esto se llevaba a cabo. Muchos países también estaban preocupados sobre los posibles impactos que los organismos vivos modificados podían tener en el ambiente. Estas preocupaciones incluían </w:t>
      </w:r>
      <w:r w:rsidR="00C17553" w:rsidRPr="00E43CEC">
        <w:rPr>
          <w:rFonts w:cs="Arial"/>
          <w:color w:val="3F3F3F"/>
          <w:szCs w:val="22"/>
          <w:lang w:val="es-ES_tradnl"/>
        </w:rPr>
        <w:t>e</w:t>
      </w:r>
      <w:r w:rsidRPr="00E43CEC">
        <w:rPr>
          <w:rFonts w:cs="Arial"/>
          <w:color w:val="3F3F3F"/>
          <w:szCs w:val="22"/>
          <w:lang w:val="es-ES_tradnl"/>
        </w:rPr>
        <w:t xml:space="preserve">l potencial de los OVMs para volverse pestes, la competencia y desplazamiento </w:t>
      </w:r>
      <w:r w:rsidR="00C17553" w:rsidRPr="00E43CEC">
        <w:rPr>
          <w:rFonts w:cs="Arial"/>
          <w:color w:val="3F3F3F"/>
          <w:szCs w:val="22"/>
          <w:lang w:val="es-ES_tradnl"/>
        </w:rPr>
        <w:t>de</w:t>
      </w:r>
      <w:r w:rsidRPr="00E43CEC">
        <w:rPr>
          <w:rFonts w:cs="Arial"/>
          <w:color w:val="3F3F3F"/>
          <w:szCs w:val="22"/>
          <w:lang w:val="es-ES_tradnl"/>
        </w:rPr>
        <w:t xml:space="preserve"> parientes silvestres, el incremento en la dependencia </w:t>
      </w:r>
      <w:r w:rsidR="00C17553" w:rsidRPr="00E43CEC">
        <w:rPr>
          <w:rFonts w:cs="Arial"/>
          <w:color w:val="3F3F3F"/>
          <w:szCs w:val="22"/>
          <w:lang w:val="es-ES_tradnl"/>
        </w:rPr>
        <w:t xml:space="preserve">de </w:t>
      </w:r>
      <w:r w:rsidRPr="00E43CEC">
        <w:rPr>
          <w:rFonts w:cs="Arial"/>
          <w:color w:val="3F3F3F"/>
          <w:szCs w:val="22"/>
          <w:lang w:val="es-ES_tradnl"/>
        </w:rPr>
        <w:t xml:space="preserve"> pesticidas o la propagación de</w:t>
      </w:r>
      <w:r w:rsidR="00C17553" w:rsidRPr="00E43CEC">
        <w:rPr>
          <w:rFonts w:cs="Arial"/>
          <w:color w:val="3F3F3F"/>
          <w:szCs w:val="22"/>
          <w:lang w:val="es-ES_tradnl"/>
        </w:rPr>
        <w:t xml:space="preserve"> los</w:t>
      </w:r>
      <w:r w:rsidRPr="00E43CEC">
        <w:rPr>
          <w:rFonts w:cs="Arial"/>
          <w:color w:val="3F3F3F"/>
          <w:szCs w:val="22"/>
          <w:lang w:val="es-ES_tradnl"/>
        </w:rPr>
        <w:t xml:space="preserve"> genes intrducidos hacia parientes que sean malezas, </w:t>
      </w:r>
      <w:r w:rsidR="00C17553" w:rsidRPr="00E43CEC">
        <w:rPr>
          <w:rFonts w:cs="Arial"/>
          <w:color w:val="3F3F3F"/>
          <w:szCs w:val="22"/>
          <w:lang w:val="es-ES_tradnl"/>
        </w:rPr>
        <w:t xml:space="preserve">lo que potencialmente podría crear </w:t>
      </w:r>
      <w:r w:rsidRPr="00E43CEC">
        <w:rPr>
          <w:rFonts w:cs="Arial"/>
          <w:color w:val="3F3F3F"/>
          <w:szCs w:val="22"/>
          <w:lang w:val="es-ES_tradnl"/>
        </w:rPr>
        <w:t>‘super-malezas’.</w:t>
      </w:r>
    </w:p>
    <w:p w14:paraId="1A2F2D56" w14:textId="77777777" w:rsidR="00FE2D1F" w:rsidRPr="00E43CEC" w:rsidRDefault="00FE2D1F" w:rsidP="00797442">
      <w:pPr>
        <w:rPr>
          <w:rFonts w:cs="Arial"/>
          <w:color w:val="3F3F3F"/>
          <w:szCs w:val="22"/>
          <w:lang w:val="es-ES_tradnl"/>
        </w:rPr>
      </w:pPr>
    </w:p>
    <w:p w14:paraId="1EEB0599" w14:textId="77777777" w:rsidR="005F3912" w:rsidRPr="00E43CEC" w:rsidRDefault="00C424B5" w:rsidP="00797442">
      <w:pPr>
        <w:rPr>
          <w:rFonts w:cs="Arial"/>
          <w:color w:val="3F3F3F"/>
          <w:szCs w:val="22"/>
          <w:lang w:val="es-ES_tradnl"/>
        </w:rPr>
      </w:pPr>
      <w:r w:rsidRPr="00E43CEC">
        <w:rPr>
          <w:rFonts w:cs="Arial"/>
          <w:color w:val="3F3F3F"/>
          <w:szCs w:val="22"/>
          <w:lang w:val="es-ES_tradnl"/>
        </w:rPr>
        <w:t>Por lo tanto, los países buscaron concertar un tratado internacional que les asistiera en la toma de decisiones sobre organismos vivos modificados.</w:t>
      </w:r>
      <w:r w:rsidR="00DE0912" w:rsidRPr="00E43CEC">
        <w:rPr>
          <w:rFonts w:cs="Arial"/>
          <w:color w:val="3F3F3F"/>
          <w:szCs w:val="22"/>
          <w:lang w:val="es-ES_tradnl"/>
        </w:rPr>
        <w:t xml:space="preserve"> El resultado fue el Protocolo de Cartagena sobre Bioseguridad.</w:t>
      </w:r>
    </w:p>
    <w:p w14:paraId="394291C1" w14:textId="77777777" w:rsidR="00C424B5" w:rsidRPr="00E43CEC" w:rsidRDefault="00C424B5" w:rsidP="00797442">
      <w:pPr>
        <w:rPr>
          <w:rFonts w:cs="Arial"/>
          <w:color w:val="3F3F3F"/>
          <w:szCs w:val="22"/>
          <w:lang w:val="es-ES_tradnl"/>
        </w:rPr>
      </w:pPr>
    </w:p>
    <w:p w14:paraId="49DE646A" w14:textId="77777777" w:rsidR="00DE0912" w:rsidRPr="00E43CEC" w:rsidRDefault="00DE0912" w:rsidP="00797442">
      <w:pPr>
        <w:rPr>
          <w:rFonts w:cs="Arial"/>
          <w:color w:val="3F3F3F"/>
          <w:szCs w:val="22"/>
          <w:lang w:val="es-ES_tradnl"/>
        </w:rPr>
      </w:pPr>
      <w:r w:rsidRPr="00E43CEC">
        <w:rPr>
          <w:rFonts w:cs="Arial"/>
          <w:color w:val="3F3F3F"/>
          <w:szCs w:val="22"/>
          <w:lang w:val="es-ES_tradnl"/>
        </w:rPr>
        <w:t xml:space="preserve">El objetivo del Protocolo es, en concordancia con el </w:t>
      </w:r>
      <w:r w:rsidR="00BF7C42" w:rsidRPr="00E43CEC">
        <w:rPr>
          <w:rFonts w:cs="Arial"/>
          <w:color w:val="3F3F3F"/>
          <w:szCs w:val="22"/>
          <w:lang w:val="es-ES_tradnl"/>
        </w:rPr>
        <w:t>enfoque</w:t>
      </w:r>
      <w:r w:rsidRPr="00E43CEC">
        <w:rPr>
          <w:rFonts w:cs="Arial"/>
          <w:color w:val="3F3F3F"/>
          <w:szCs w:val="22"/>
          <w:lang w:val="es-ES_tradnl"/>
        </w:rPr>
        <w:t xml:space="preserve"> de precaución, el de contribuir </w:t>
      </w:r>
      <w:r w:rsidR="00BF7C42" w:rsidRPr="00E43CEC">
        <w:rPr>
          <w:rFonts w:cs="Arial"/>
          <w:color w:val="3F3F3F"/>
          <w:szCs w:val="22"/>
          <w:lang w:val="es-ES_tradnl"/>
        </w:rPr>
        <w:t xml:space="preserve">a garantizar </w:t>
      </w:r>
      <w:r w:rsidR="00BF7C42" w:rsidRPr="00E43CEC">
        <w:rPr>
          <w:lang w:val="es-ES_tradnl"/>
        </w:rPr>
        <w:t>un nivel adecuado de protección en la esfera de la transferencia, manipulación y utilización seguras de los organismos vivos modificados resultantes de la biotecnología moderna que puedan tener efectos adversos para la conservación y la utilización sostenible de la diversidad biológica, teniendo también en cuenta los riesgos para la salud humana, y centrándose concretamente en los movimientos transfronterizos.</w:t>
      </w:r>
      <w:r w:rsidR="00BF7C42" w:rsidRPr="00E43CEC">
        <w:rPr>
          <w:rFonts w:cs="Arial"/>
          <w:color w:val="3F3F3F"/>
          <w:szCs w:val="22"/>
          <w:lang w:val="es-ES_tradnl"/>
        </w:rPr>
        <w:t xml:space="preserve"> </w:t>
      </w:r>
    </w:p>
    <w:p w14:paraId="21CFFE30" w14:textId="77777777" w:rsidR="005F3912" w:rsidRPr="00E43CEC" w:rsidRDefault="005F3912" w:rsidP="00FE2D1F">
      <w:pPr>
        <w:adjustRightInd w:val="0"/>
        <w:rPr>
          <w:rFonts w:cs="Arial"/>
          <w:color w:val="3F3F3F"/>
          <w:szCs w:val="22"/>
          <w:lang w:val="es-ES_tradnl"/>
        </w:rPr>
      </w:pPr>
    </w:p>
    <w:p w14:paraId="435746F0" w14:textId="05D6FD2C" w:rsidR="00214B9E" w:rsidRPr="00E43CEC" w:rsidRDefault="009A5612" w:rsidP="00EF42B6">
      <w:pPr>
        <w:adjustRightInd w:val="0"/>
        <w:rPr>
          <w:rFonts w:cs="Arial"/>
          <w:color w:val="3F3F3F"/>
          <w:szCs w:val="22"/>
          <w:lang w:val="es-ES_tradnl"/>
        </w:rPr>
      </w:pPr>
      <w:r w:rsidRPr="00E43CEC">
        <w:rPr>
          <w:rFonts w:cs="Arial"/>
          <w:color w:val="3F3F3F"/>
          <w:szCs w:val="22"/>
          <w:lang w:val="es-ES_tradnl"/>
        </w:rPr>
        <w:t xml:space="preserve">Un </w:t>
      </w:r>
      <w:r w:rsidR="00DE0912" w:rsidRPr="00E43CEC">
        <w:rPr>
          <w:rFonts w:cs="Arial"/>
          <w:color w:val="3F3F3F"/>
          <w:szCs w:val="22"/>
          <w:lang w:val="es-ES_tradnl"/>
        </w:rPr>
        <w:t xml:space="preserve">organismo vivo modificado </w:t>
      </w:r>
      <w:r w:rsidR="00901940" w:rsidRPr="00E43CEC">
        <w:rPr>
          <w:rFonts w:cs="Arial"/>
          <w:color w:val="3F3F3F"/>
          <w:szCs w:val="22"/>
          <w:lang w:val="es-ES_tradnl"/>
        </w:rPr>
        <w:t xml:space="preserve">es definido en el Protocolo de Cartagena de Bioseguridad como cualquier organismo vivo que posee una combinación novedosa de material </w:t>
      </w:r>
      <w:r w:rsidR="00901940" w:rsidRPr="00E43CEC">
        <w:rPr>
          <w:rFonts w:cs="Arial"/>
          <w:color w:val="3F3F3F"/>
          <w:szCs w:val="22"/>
          <w:lang w:val="es-ES_tradnl"/>
        </w:rPr>
        <w:lastRenderedPageBreak/>
        <w:t>genético obtenida a través del uso de la biotecnología moderna. En el uso cotidiano, los OVMs son usualmente considerados iguales a los OGMs (Organismos Genéticamente Modificados)</w:t>
      </w:r>
      <w:r w:rsidR="00797442" w:rsidRPr="00E43CEC">
        <w:rPr>
          <w:rFonts w:cs="Arial"/>
          <w:color w:val="3F3F3F"/>
          <w:szCs w:val="22"/>
          <w:lang w:val="es-ES_tradnl"/>
        </w:rPr>
        <w:t>,</w:t>
      </w:r>
      <w:r w:rsidR="00901940" w:rsidRPr="00E43CEC">
        <w:rPr>
          <w:rFonts w:cs="Arial"/>
          <w:color w:val="3F3F3F"/>
          <w:szCs w:val="22"/>
          <w:lang w:val="es-ES_tradnl"/>
        </w:rPr>
        <w:t xml:space="preserve"> pero las definiciones e interpretaciones del término OGM varían ampliamente.</w:t>
      </w:r>
      <w:r w:rsidR="00EB415F" w:rsidRPr="00E43CEC">
        <w:rPr>
          <w:rFonts w:cs="Arial"/>
          <w:color w:val="3F3F3F"/>
          <w:szCs w:val="22"/>
          <w:lang w:val="es-ES_tradnl"/>
        </w:rPr>
        <w:t xml:space="preserve"> El Protocolo es un acuerdo ambiental por lo que utiliza el término organismos </w:t>
      </w:r>
      <w:r w:rsidR="00EB415F" w:rsidRPr="00E43CEC">
        <w:rPr>
          <w:rFonts w:cs="Arial"/>
          <w:b/>
          <w:color w:val="3F3F3F"/>
          <w:szCs w:val="22"/>
          <w:lang w:val="es-ES_tradnl"/>
        </w:rPr>
        <w:t>vivos</w:t>
      </w:r>
      <w:r w:rsidR="00EB415F" w:rsidRPr="00E43CEC">
        <w:rPr>
          <w:rFonts w:cs="Arial"/>
          <w:color w:val="3F3F3F"/>
          <w:szCs w:val="22"/>
          <w:lang w:val="es-ES_tradnl"/>
        </w:rPr>
        <w:t xml:space="preserve"> modificados ya que estos son organismos que pueden ingresar en un ecosistema y tener un impacto sobre la biodiversidad.</w:t>
      </w:r>
    </w:p>
    <w:p w14:paraId="06493451" w14:textId="77777777" w:rsidR="00EB415F" w:rsidRPr="00E43CEC" w:rsidRDefault="00EB415F" w:rsidP="00EF42B6">
      <w:pPr>
        <w:adjustRightInd w:val="0"/>
        <w:rPr>
          <w:rFonts w:cs="Arial"/>
          <w:color w:val="3F3F3F"/>
          <w:szCs w:val="22"/>
          <w:lang w:val="es-ES_tradnl"/>
        </w:rPr>
      </w:pPr>
    </w:p>
    <w:p w14:paraId="4168B3B5" w14:textId="77777777" w:rsidR="00EB415F" w:rsidRPr="00E43CEC" w:rsidRDefault="00EB415F" w:rsidP="00EF42B6">
      <w:pPr>
        <w:adjustRightInd w:val="0"/>
        <w:rPr>
          <w:rFonts w:cs="Arial"/>
          <w:color w:val="3F3F3F"/>
          <w:szCs w:val="22"/>
          <w:lang w:val="es-ES_tradnl"/>
        </w:rPr>
      </w:pPr>
      <w:r w:rsidRPr="00E43CEC">
        <w:rPr>
          <w:rFonts w:cs="Arial"/>
          <w:color w:val="3F3F3F"/>
          <w:szCs w:val="22"/>
          <w:lang w:val="es-ES_tradnl"/>
        </w:rPr>
        <w:t>En general, un OVM es creado al tomar un gen (un pedazo de ADN) de un organismo e in</w:t>
      </w:r>
      <w:r w:rsidR="00BF7C42" w:rsidRPr="00E43CEC">
        <w:rPr>
          <w:rFonts w:cs="Arial"/>
          <w:color w:val="3F3F3F"/>
          <w:szCs w:val="22"/>
          <w:lang w:val="es-ES_tradnl"/>
        </w:rPr>
        <w:t>s</w:t>
      </w:r>
      <w:r w:rsidRPr="00E43CEC">
        <w:rPr>
          <w:rFonts w:cs="Arial"/>
          <w:color w:val="3F3F3F"/>
          <w:szCs w:val="22"/>
          <w:lang w:val="es-ES_tradnl"/>
        </w:rPr>
        <w:t xml:space="preserve">ertándolo dentro del ADN de otro organismo. Los científicos buscan genes que correspondan a características deseadas. Al insertar estos genes en otros organismos, los científicos pueden crear organismos que presenten las características para las que codifica el gen. La mayoría de OVMs que han sido desarrollados hasta la fecha son cultivos agrícolas que tienen genes insertados que los hacen resistentes a ciertos insectos o tolerantes a </w:t>
      </w:r>
      <w:r w:rsidR="00BF7C42" w:rsidRPr="00E43CEC">
        <w:rPr>
          <w:rFonts w:cs="Arial"/>
          <w:color w:val="3F3F3F"/>
          <w:szCs w:val="22"/>
          <w:lang w:val="es-ES_tradnl"/>
        </w:rPr>
        <w:t>diferentes</w:t>
      </w:r>
      <w:r w:rsidRPr="00E43CEC">
        <w:rPr>
          <w:rFonts w:cs="Arial"/>
          <w:color w:val="3F3F3F"/>
          <w:szCs w:val="22"/>
          <w:lang w:val="es-ES_tradnl"/>
        </w:rPr>
        <w:t xml:space="preserve"> herbicidas. Ejemplos de cultivos modificados incluyen al maíz, soya, algodón y canola. Estos cultivos agrícolas</w:t>
      </w:r>
      <w:r w:rsidR="008B058A" w:rsidRPr="00E43CEC">
        <w:rPr>
          <w:rFonts w:cs="Arial"/>
          <w:color w:val="3F3F3F"/>
          <w:szCs w:val="22"/>
          <w:lang w:val="es-ES_tradnl"/>
        </w:rPr>
        <w:t xml:space="preserve"> son actualmente los OVMs más comercializados, y por lo tanto son los OVMs que más posiblemente encontrarán los oficiales de controles fronterizos y aduanas en su trabajo. Otros tipos de organismos modificados </w:t>
      </w:r>
      <w:r w:rsidR="00F4368C" w:rsidRPr="00E43CEC">
        <w:rPr>
          <w:rFonts w:cs="Arial"/>
          <w:color w:val="3F3F3F"/>
          <w:szCs w:val="22"/>
          <w:lang w:val="es-ES_tradnl"/>
        </w:rPr>
        <w:t>que están s</w:t>
      </w:r>
      <w:r w:rsidR="008B058A" w:rsidRPr="00E43CEC">
        <w:rPr>
          <w:rFonts w:cs="Arial"/>
          <w:color w:val="3F3F3F"/>
          <w:szCs w:val="22"/>
          <w:lang w:val="es-ES_tradnl"/>
        </w:rPr>
        <w:t>iendo desarrollados incluyen al salmón modificado que crece a una tasa más acelerada y mosquitos modificados para reducir la incidencia del dengue.</w:t>
      </w:r>
    </w:p>
    <w:p w14:paraId="68C30E01" w14:textId="77777777" w:rsidR="008B058A" w:rsidRPr="00E43CEC" w:rsidRDefault="008B058A" w:rsidP="00EF42B6">
      <w:pPr>
        <w:adjustRightInd w:val="0"/>
        <w:rPr>
          <w:rFonts w:cs="Arial"/>
          <w:color w:val="3F3F3F"/>
          <w:szCs w:val="22"/>
          <w:lang w:val="es-ES_tradnl"/>
        </w:rPr>
      </w:pPr>
    </w:p>
    <w:p w14:paraId="1DFD21BE" w14:textId="77777777" w:rsidR="008B058A" w:rsidRPr="00E43CEC" w:rsidRDefault="008B058A" w:rsidP="00EF42B6">
      <w:pPr>
        <w:adjustRightInd w:val="0"/>
        <w:rPr>
          <w:rFonts w:cs="Arial"/>
          <w:color w:val="3F3F3F"/>
          <w:szCs w:val="22"/>
          <w:lang w:val="es-ES_tradnl"/>
        </w:rPr>
      </w:pPr>
      <w:r w:rsidRPr="00E43CEC">
        <w:rPr>
          <w:rFonts w:cs="Arial"/>
          <w:color w:val="3F3F3F"/>
          <w:szCs w:val="22"/>
          <w:lang w:val="es-ES_tradnl"/>
        </w:rPr>
        <w:t>El Protocolo establece varias reglas y procedimientos para la regulación de los movimientos transfronterizos de OVMs. La intención de éstas es la de asegurar que los OVMs no afecten de forma adversa a la diversidad biológica y a la salud humana. El Protocolo busca asegurar la seguridad de los OVMs, no prohibir su comercio.</w:t>
      </w:r>
    </w:p>
    <w:p w14:paraId="130446A6" w14:textId="77777777" w:rsidR="008B058A" w:rsidRPr="00E43CEC" w:rsidRDefault="008B058A" w:rsidP="00EF42B6">
      <w:pPr>
        <w:adjustRightInd w:val="0"/>
        <w:rPr>
          <w:rFonts w:cs="Arial"/>
          <w:color w:val="3F3F3F"/>
          <w:szCs w:val="22"/>
          <w:lang w:val="es-ES_tradnl"/>
        </w:rPr>
      </w:pPr>
    </w:p>
    <w:p w14:paraId="261712DE" w14:textId="78BE913E" w:rsidR="008B058A" w:rsidRPr="00E43CEC" w:rsidRDefault="008B058A" w:rsidP="00EF42B6">
      <w:pPr>
        <w:adjustRightInd w:val="0"/>
        <w:rPr>
          <w:rFonts w:cs="Arial"/>
          <w:color w:val="3F3F3F"/>
          <w:szCs w:val="22"/>
          <w:lang w:val="es-ES_tradnl"/>
        </w:rPr>
      </w:pPr>
      <w:r w:rsidRPr="00E43CEC">
        <w:rPr>
          <w:rFonts w:cs="Arial"/>
          <w:color w:val="3F3F3F"/>
          <w:szCs w:val="22"/>
          <w:lang w:val="es-ES_tradnl"/>
        </w:rPr>
        <w:t>El Protocolo también establece un sistema de intercambio de información conocido como el “Centro de Intercambio de Información sobre la Seguridad de la Biotecnología” (CIISB). Las Partes</w:t>
      </w:r>
      <w:r w:rsidR="00416F54" w:rsidRPr="00E43CEC">
        <w:rPr>
          <w:rFonts w:cs="Arial"/>
          <w:color w:val="3F3F3F"/>
          <w:szCs w:val="22"/>
          <w:lang w:val="es-ES_tradnl"/>
        </w:rPr>
        <w:t xml:space="preserve"> del Protocolo deben compartir ciertos tipos de información y decisiones a través del CIISB. EL CIISB también será </w:t>
      </w:r>
      <w:r w:rsidR="00BD4436" w:rsidRPr="00E43CEC">
        <w:rPr>
          <w:rFonts w:cs="Arial"/>
          <w:color w:val="3F3F3F"/>
          <w:szCs w:val="22"/>
          <w:lang w:val="es-ES_tradnl"/>
        </w:rPr>
        <w:t xml:space="preserve">útil para el trabajo de oficiales de aduanas y controles fronterizos en </w:t>
      </w:r>
      <w:r w:rsidR="00F4368C" w:rsidRPr="00E43CEC">
        <w:rPr>
          <w:rFonts w:cs="Arial"/>
          <w:color w:val="3F3F3F"/>
          <w:szCs w:val="22"/>
          <w:lang w:val="es-ES_tradnl"/>
        </w:rPr>
        <w:t xml:space="preserve">los roles que desempeñan para la </w:t>
      </w:r>
      <w:r w:rsidR="00BD4436" w:rsidRPr="00E43CEC">
        <w:rPr>
          <w:rFonts w:cs="Arial"/>
          <w:color w:val="3F3F3F"/>
          <w:szCs w:val="22"/>
          <w:lang w:val="es-ES_tradnl"/>
        </w:rPr>
        <w:t>implementación del Protocolo. Más información sobre éstos roles se provee en la siguiente sección. El Capítulo</w:t>
      </w:r>
      <w:r w:rsidR="00C4526D">
        <w:rPr>
          <w:rFonts w:cs="Arial"/>
          <w:color w:val="3F3F3F"/>
          <w:szCs w:val="22"/>
          <w:lang w:val="es-ES_tradnl"/>
        </w:rPr>
        <w:t xml:space="preserve"> </w:t>
      </w:r>
      <w:r w:rsidR="00C4526D">
        <w:rPr>
          <w:rFonts w:cs="Arial"/>
          <w:color w:val="3F3F3F"/>
          <w:szCs w:val="22"/>
          <w:lang w:val="es-ES_tradnl"/>
        </w:rPr>
        <w:fldChar w:fldCharType="begin"/>
      </w:r>
      <w:r w:rsidR="00C4526D">
        <w:rPr>
          <w:rFonts w:cs="Arial"/>
          <w:color w:val="3F3F3F"/>
          <w:szCs w:val="22"/>
          <w:lang w:val="es-ES_tradnl"/>
        </w:rPr>
        <w:instrText xml:space="preserve"> REF _Ref338161501 \r \h </w:instrText>
      </w:r>
      <w:r w:rsidR="00C4526D">
        <w:rPr>
          <w:rFonts w:cs="Arial"/>
          <w:color w:val="3F3F3F"/>
          <w:szCs w:val="22"/>
          <w:lang w:val="es-ES_tradnl"/>
        </w:rPr>
      </w:r>
      <w:r w:rsidR="00C4526D">
        <w:rPr>
          <w:rFonts w:cs="Arial"/>
          <w:color w:val="3F3F3F"/>
          <w:szCs w:val="22"/>
          <w:lang w:val="es-ES_tradnl"/>
        </w:rPr>
        <w:fldChar w:fldCharType="separate"/>
      </w:r>
      <w:r w:rsidR="00711BAE">
        <w:rPr>
          <w:rFonts w:cs="Arial"/>
          <w:color w:val="3F3F3F"/>
          <w:szCs w:val="22"/>
          <w:lang w:val="es-ES_tradnl"/>
        </w:rPr>
        <w:t>3</w:t>
      </w:r>
      <w:r w:rsidR="00C4526D">
        <w:rPr>
          <w:rFonts w:cs="Arial"/>
          <w:color w:val="3F3F3F"/>
          <w:szCs w:val="22"/>
          <w:lang w:val="es-ES_tradnl"/>
        </w:rPr>
        <w:fldChar w:fldCharType="end"/>
      </w:r>
      <w:r w:rsidR="00BD4436" w:rsidRPr="00E43CEC">
        <w:rPr>
          <w:rFonts w:cs="Arial"/>
          <w:color w:val="3F3F3F"/>
          <w:szCs w:val="22"/>
          <w:lang w:val="es-ES_tradnl"/>
        </w:rPr>
        <w:t xml:space="preserve"> de esta guía incluye más detalles sobre el CIISB y ejercicios sobre cómo buscar categorías clave de información.</w:t>
      </w:r>
    </w:p>
    <w:p w14:paraId="5E3B89D7" w14:textId="77777777" w:rsidR="00EB415F" w:rsidRPr="00E43CEC" w:rsidRDefault="00EB415F">
      <w:pPr>
        <w:rPr>
          <w:rFonts w:cs="Arial"/>
          <w:b/>
          <w:i/>
          <w:sz w:val="26"/>
          <w:szCs w:val="26"/>
          <w:lang w:val="es-ES_tradnl"/>
        </w:rPr>
      </w:pPr>
    </w:p>
    <w:p w14:paraId="2D23E9FA" w14:textId="41D6F4F4" w:rsidR="00C462D6" w:rsidRPr="00E43CEC" w:rsidRDefault="00C462D6" w:rsidP="00E43CEC">
      <w:pPr>
        <w:pStyle w:val="Heading2"/>
        <w:rPr>
          <w:lang w:val="es-ES_tradnl"/>
        </w:rPr>
      </w:pPr>
      <w:bookmarkStart w:id="4" w:name="_Toc338165086"/>
      <w:r w:rsidRPr="00E43CEC">
        <w:rPr>
          <w:lang w:val="es-ES_tradnl"/>
        </w:rPr>
        <w:t>El Rol de Oficiales de Aduanas y Control Fronterizo en la Implementación del Protocolo</w:t>
      </w:r>
      <w:bookmarkEnd w:id="4"/>
    </w:p>
    <w:p w14:paraId="55D3F2BC" w14:textId="77777777" w:rsidR="00C462D6" w:rsidRPr="00E43CEC" w:rsidRDefault="00C462D6">
      <w:pPr>
        <w:rPr>
          <w:rFonts w:cs="Arial"/>
          <w:b/>
          <w:i/>
          <w:sz w:val="26"/>
          <w:szCs w:val="26"/>
          <w:lang w:val="es-ES_tradnl"/>
        </w:rPr>
      </w:pPr>
    </w:p>
    <w:p w14:paraId="3F140B1C" w14:textId="77777777" w:rsidR="007F5B90" w:rsidRPr="00E43CEC" w:rsidRDefault="00C462D6">
      <w:pPr>
        <w:rPr>
          <w:rFonts w:cs="Arial"/>
          <w:szCs w:val="22"/>
          <w:lang w:val="es-ES_tradnl"/>
        </w:rPr>
      </w:pPr>
      <w:r w:rsidRPr="00E43CEC">
        <w:rPr>
          <w:rFonts w:cs="Arial"/>
          <w:szCs w:val="22"/>
          <w:lang w:val="es-ES_tradnl"/>
        </w:rPr>
        <w:t>El comercio con productos ambientalmente sensibles</w:t>
      </w:r>
      <w:r w:rsidR="007F5B90" w:rsidRPr="00E43CEC">
        <w:rPr>
          <w:rFonts w:cs="Arial"/>
          <w:szCs w:val="22"/>
          <w:lang w:val="es-ES_tradnl"/>
        </w:rPr>
        <w:t xml:space="preserve"> como OVMs es un reto global creciente. Existe una necesidad de cooperación internacional para monitorear y controlar los movimientos a través de fronteras de dichos productos para proteger al ambiente y a la salud humana. Los oficiales de aduana y control fronterizo juegan un papel crucial </w:t>
      </w:r>
      <w:r w:rsidR="00F4368C" w:rsidRPr="00E43CEC">
        <w:rPr>
          <w:rFonts w:cs="Arial"/>
          <w:szCs w:val="22"/>
          <w:lang w:val="es-ES_tradnl"/>
        </w:rPr>
        <w:t>para</w:t>
      </w:r>
      <w:r w:rsidR="007F5B90" w:rsidRPr="00E43CEC">
        <w:rPr>
          <w:rFonts w:cs="Arial"/>
          <w:szCs w:val="22"/>
          <w:lang w:val="es-ES_tradnl"/>
        </w:rPr>
        <w:t xml:space="preserve"> enfrentar  este desafío.</w:t>
      </w:r>
    </w:p>
    <w:p w14:paraId="7EFB11D3" w14:textId="77777777" w:rsidR="007F5B90" w:rsidRPr="00E43CEC" w:rsidRDefault="007F5B90">
      <w:pPr>
        <w:rPr>
          <w:rFonts w:cs="Arial"/>
          <w:szCs w:val="22"/>
          <w:lang w:val="es-ES_tradnl"/>
        </w:rPr>
      </w:pPr>
    </w:p>
    <w:p w14:paraId="00E7D7FF" w14:textId="77777777" w:rsidR="007F5B90" w:rsidRPr="00E43CEC" w:rsidRDefault="007F5B90">
      <w:pPr>
        <w:rPr>
          <w:rFonts w:cs="Arial"/>
          <w:szCs w:val="22"/>
          <w:lang w:val="es-ES_tradnl"/>
        </w:rPr>
      </w:pPr>
      <w:r w:rsidRPr="00E43CEC">
        <w:rPr>
          <w:rFonts w:cs="Arial"/>
          <w:szCs w:val="22"/>
          <w:lang w:val="es-ES_tradnl"/>
        </w:rPr>
        <w:t>Un país que importa OVMs podría querer asegurar que ha aprobado al OVM contenido en un cargamento, para su uso</w:t>
      </w:r>
      <w:r w:rsidR="00892262" w:rsidRPr="00E43CEC">
        <w:rPr>
          <w:rFonts w:cs="Arial"/>
          <w:szCs w:val="22"/>
          <w:lang w:val="es-ES_tradnl"/>
        </w:rPr>
        <w:t xml:space="preserve"> previsto</w:t>
      </w:r>
      <w:r w:rsidRPr="00E43CEC">
        <w:rPr>
          <w:rFonts w:cs="Arial"/>
          <w:szCs w:val="22"/>
          <w:lang w:val="es-ES_tradnl"/>
        </w:rPr>
        <w:t>, de tal forma que se cumpla el objetivo del Protocolo.</w:t>
      </w:r>
    </w:p>
    <w:p w14:paraId="59560D5A" w14:textId="77777777" w:rsidR="007F5B90" w:rsidRPr="00E43CEC" w:rsidRDefault="007F5B90">
      <w:pPr>
        <w:rPr>
          <w:rFonts w:cs="Arial"/>
          <w:szCs w:val="22"/>
          <w:lang w:val="es-ES_tradnl"/>
        </w:rPr>
      </w:pPr>
    </w:p>
    <w:p w14:paraId="554B2CFB" w14:textId="77777777" w:rsidR="007F5B90" w:rsidRPr="00E43CEC" w:rsidRDefault="007F5B90">
      <w:pPr>
        <w:rPr>
          <w:rFonts w:cs="Arial"/>
          <w:szCs w:val="22"/>
          <w:lang w:val="es-ES_tradnl"/>
        </w:rPr>
      </w:pPr>
      <w:r w:rsidRPr="00E43CEC">
        <w:rPr>
          <w:rFonts w:cs="Arial"/>
          <w:szCs w:val="22"/>
          <w:lang w:val="es-ES_tradnl"/>
        </w:rPr>
        <w:t>Para hacer esto:</w:t>
      </w:r>
    </w:p>
    <w:p w14:paraId="40098515" w14:textId="77777777" w:rsidR="007F5B90" w:rsidRPr="00E43CEC" w:rsidRDefault="007F5B90" w:rsidP="00E43CEC">
      <w:pPr>
        <w:pStyle w:val="ListParagraph"/>
        <w:numPr>
          <w:ilvl w:val="0"/>
          <w:numId w:val="9"/>
        </w:numPr>
        <w:jc w:val="both"/>
        <w:rPr>
          <w:rFonts w:cs="Arial"/>
          <w:szCs w:val="22"/>
          <w:lang w:val="es-ES_tradnl"/>
        </w:rPr>
      </w:pPr>
      <w:r w:rsidRPr="00E43CEC">
        <w:rPr>
          <w:rFonts w:cs="Arial"/>
          <w:szCs w:val="22"/>
          <w:lang w:val="es-ES_tradnl"/>
        </w:rPr>
        <w:t>La documentación que acompaña al cargamento que contiene al OVM debe identificar al cargamento como tal.</w:t>
      </w:r>
    </w:p>
    <w:p w14:paraId="48433FAF" w14:textId="77777777" w:rsidR="007F5B90" w:rsidRPr="00E43CEC" w:rsidRDefault="007F5B90" w:rsidP="00E43CEC">
      <w:pPr>
        <w:pStyle w:val="ListParagraph"/>
        <w:numPr>
          <w:ilvl w:val="0"/>
          <w:numId w:val="9"/>
        </w:numPr>
        <w:jc w:val="both"/>
        <w:rPr>
          <w:rFonts w:cs="Arial"/>
          <w:szCs w:val="22"/>
          <w:lang w:val="es-ES_tradnl"/>
        </w:rPr>
      </w:pPr>
      <w:r w:rsidRPr="00E43CEC">
        <w:rPr>
          <w:rFonts w:cs="Arial"/>
          <w:szCs w:val="22"/>
          <w:lang w:val="es-ES_tradnl"/>
        </w:rPr>
        <w:t xml:space="preserve">El muestreo de cargamentos y la detección de cualquier OVMs contenido en </w:t>
      </w:r>
      <w:r w:rsidR="00F4368C" w:rsidRPr="00E43CEC">
        <w:rPr>
          <w:rFonts w:cs="Arial"/>
          <w:szCs w:val="22"/>
          <w:lang w:val="es-ES_tradnl"/>
        </w:rPr>
        <w:t>é</w:t>
      </w:r>
      <w:r w:rsidRPr="00E43CEC">
        <w:rPr>
          <w:rFonts w:cs="Arial"/>
          <w:szCs w:val="22"/>
          <w:lang w:val="es-ES_tradnl"/>
        </w:rPr>
        <w:t xml:space="preserve">stos puede ser utilizado para verificar </w:t>
      </w:r>
      <w:r w:rsidR="00F4368C" w:rsidRPr="00E43CEC">
        <w:rPr>
          <w:rFonts w:cs="Arial"/>
          <w:szCs w:val="22"/>
          <w:lang w:val="es-ES_tradnl"/>
        </w:rPr>
        <w:t>la</w:t>
      </w:r>
      <w:r w:rsidRPr="00E43CEC">
        <w:rPr>
          <w:rFonts w:cs="Arial"/>
          <w:szCs w:val="22"/>
          <w:lang w:val="es-ES_tradnl"/>
        </w:rPr>
        <w:t xml:space="preserve"> documentación.</w:t>
      </w:r>
    </w:p>
    <w:p w14:paraId="56EEFA3C" w14:textId="77777777" w:rsidR="007F5B90" w:rsidRPr="00E43CEC" w:rsidRDefault="007F5B90" w:rsidP="00E43CEC">
      <w:pPr>
        <w:pStyle w:val="ListParagraph"/>
        <w:numPr>
          <w:ilvl w:val="0"/>
          <w:numId w:val="9"/>
        </w:numPr>
        <w:jc w:val="both"/>
        <w:rPr>
          <w:rFonts w:cs="Arial"/>
          <w:szCs w:val="22"/>
          <w:lang w:val="es-ES_tradnl"/>
        </w:rPr>
      </w:pPr>
      <w:bookmarkStart w:id="5" w:name="_Ref338161501"/>
      <w:r w:rsidRPr="00E43CEC">
        <w:rPr>
          <w:rFonts w:cs="Arial"/>
          <w:szCs w:val="22"/>
          <w:lang w:val="es-ES_tradnl"/>
        </w:rPr>
        <w:lastRenderedPageBreak/>
        <w:t xml:space="preserve">La documentación y detección de OVMs en un cargamento pueden ser utilizados para revisar si la autoridad nacional competente ha aprobado al OVM para su uso </w:t>
      </w:r>
      <w:r w:rsidR="00892262" w:rsidRPr="00E43CEC">
        <w:rPr>
          <w:rFonts w:cs="Arial"/>
          <w:szCs w:val="22"/>
          <w:lang w:val="es-ES_tradnl"/>
        </w:rPr>
        <w:t>previsto</w:t>
      </w:r>
      <w:r w:rsidRPr="00E43CEC">
        <w:rPr>
          <w:rFonts w:cs="Arial"/>
          <w:szCs w:val="22"/>
          <w:lang w:val="es-ES_tradnl"/>
        </w:rPr>
        <w:t xml:space="preserve"> en el país.</w:t>
      </w:r>
      <w:bookmarkEnd w:id="5"/>
    </w:p>
    <w:p w14:paraId="2902AB96" w14:textId="77777777" w:rsidR="00892262" w:rsidRPr="00E43CEC" w:rsidRDefault="00892262" w:rsidP="007F5B90">
      <w:pPr>
        <w:rPr>
          <w:rFonts w:cs="Arial"/>
          <w:szCs w:val="22"/>
          <w:lang w:val="es-ES_tradnl"/>
        </w:rPr>
      </w:pPr>
    </w:p>
    <w:p w14:paraId="667D6086" w14:textId="77777777" w:rsidR="007F5B90" w:rsidRPr="00E43CEC" w:rsidRDefault="007F5B90" w:rsidP="007F5B90">
      <w:pPr>
        <w:rPr>
          <w:rFonts w:cs="Arial"/>
          <w:szCs w:val="22"/>
          <w:lang w:val="es-ES_tradnl"/>
        </w:rPr>
      </w:pPr>
      <w:r w:rsidRPr="00E43CEC">
        <w:rPr>
          <w:rFonts w:cs="Arial"/>
          <w:szCs w:val="22"/>
          <w:lang w:val="es-ES_tradnl"/>
        </w:rPr>
        <w:t>Los oficiales de aduanas y control fronterizo tienen cuatro roles principales que jugar dentro del Protocolo:</w:t>
      </w:r>
    </w:p>
    <w:p w14:paraId="72ECD602" w14:textId="77777777" w:rsidR="00FF3A87" w:rsidRPr="00E43CEC" w:rsidRDefault="007F5B90" w:rsidP="00E43CEC">
      <w:pPr>
        <w:pStyle w:val="ListParagraph"/>
        <w:numPr>
          <w:ilvl w:val="0"/>
          <w:numId w:val="10"/>
        </w:numPr>
        <w:ind w:left="709"/>
        <w:jc w:val="both"/>
        <w:rPr>
          <w:rFonts w:cs="Arial"/>
          <w:szCs w:val="22"/>
          <w:lang w:val="es-ES_tradnl"/>
        </w:rPr>
      </w:pPr>
      <w:r w:rsidRPr="00E43CEC">
        <w:rPr>
          <w:rFonts w:cs="Arial"/>
          <w:szCs w:val="22"/>
          <w:lang w:val="es-ES_tradnl"/>
        </w:rPr>
        <w:t xml:space="preserve">Verificar </w:t>
      </w:r>
      <w:r w:rsidR="00F72489" w:rsidRPr="00E43CEC">
        <w:rPr>
          <w:rFonts w:cs="Arial"/>
          <w:szCs w:val="22"/>
          <w:lang w:val="es-ES_tradnl"/>
        </w:rPr>
        <w:t xml:space="preserve">que la información de identificación necesaria haya sido provista en la documentación </w:t>
      </w:r>
      <w:r w:rsidR="00892262" w:rsidRPr="00E43CEC">
        <w:rPr>
          <w:rFonts w:cs="Arial"/>
          <w:szCs w:val="22"/>
          <w:lang w:val="es-ES_tradnl"/>
        </w:rPr>
        <w:t>que acompaña al envío</w:t>
      </w:r>
    </w:p>
    <w:p w14:paraId="02DB090F" w14:textId="77777777" w:rsidR="00FF3A87" w:rsidRPr="00E43CEC" w:rsidRDefault="00F72489" w:rsidP="00E43CEC">
      <w:pPr>
        <w:pStyle w:val="ListParagraph"/>
        <w:numPr>
          <w:ilvl w:val="0"/>
          <w:numId w:val="10"/>
        </w:numPr>
        <w:ind w:left="709"/>
        <w:jc w:val="both"/>
        <w:rPr>
          <w:rFonts w:cs="Arial"/>
          <w:szCs w:val="22"/>
          <w:lang w:val="es-ES_tradnl"/>
        </w:rPr>
      </w:pPr>
      <w:r w:rsidRPr="00E43CEC">
        <w:rPr>
          <w:rFonts w:cs="Arial"/>
          <w:szCs w:val="22"/>
          <w:lang w:val="es-ES_tradnl"/>
        </w:rPr>
        <w:t xml:space="preserve">Inspeccionar </w:t>
      </w:r>
      <w:r w:rsidR="00892262" w:rsidRPr="00E43CEC">
        <w:rPr>
          <w:rFonts w:cs="Arial"/>
          <w:szCs w:val="22"/>
          <w:lang w:val="es-ES_tradnl"/>
        </w:rPr>
        <w:t xml:space="preserve">los </w:t>
      </w:r>
      <w:r w:rsidRPr="00E43CEC">
        <w:rPr>
          <w:rFonts w:cs="Arial"/>
          <w:szCs w:val="22"/>
          <w:lang w:val="es-ES_tradnl"/>
        </w:rPr>
        <w:t>cargamentos entrantes de OVMs</w:t>
      </w:r>
    </w:p>
    <w:p w14:paraId="27F74184" w14:textId="77777777" w:rsidR="00FF3A87" w:rsidRPr="00E43CEC" w:rsidRDefault="00F72489" w:rsidP="00E43CEC">
      <w:pPr>
        <w:pStyle w:val="ListParagraph"/>
        <w:numPr>
          <w:ilvl w:val="0"/>
          <w:numId w:val="10"/>
        </w:numPr>
        <w:ind w:left="709"/>
        <w:jc w:val="both"/>
        <w:rPr>
          <w:rFonts w:cs="Arial"/>
          <w:szCs w:val="22"/>
          <w:lang w:val="es-ES_tradnl"/>
        </w:rPr>
      </w:pPr>
      <w:r w:rsidRPr="00E43CEC">
        <w:rPr>
          <w:rFonts w:cs="Arial"/>
          <w:szCs w:val="22"/>
          <w:lang w:val="es-ES_tradnl"/>
        </w:rPr>
        <w:t>Verificar que los OVMs para importación hayan recibido las aprobaciones necesarias</w:t>
      </w:r>
    </w:p>
    <w:p w14:paraId="0FC7E04D" w14:textId="6E80112D" w:rsidR="00BB76DB" w:rsidRPr="00E43CEC" w:rsidRDefault="00F72489" w:rsidP="00E43CEC">
      <w:pPr>
        <w:pStyle w:val="ListParagraph"/>
        <w:numPr>
          <w:ilvl w:val="0"/>
          <w:numId w:val="10"/>
        </w:numPr>
        <w:ind w:left="709"/>
        <w:jc w:val="both"/>
        <w:rPr>
          <w:rFonts w:cs="Arial"/>
          <w:szCs w:val="22"/>
          <w:lang w:val="es-ES_tradnl"/>
        </w:rPr>
      </w:pPr>
      <w:r w:rsidRPr="00E43CEC">
        <w:rPr>
          <w:rFonts w:cs="Arial"/>
          <w:szCs w:val="22"/>
          <w:lang w:val="es-ES_tradnl"/>
        </w:rPr>
        <w:t>Detectar movimientos transfronterizos no intencionales o ilegales.</w:t>
      </w:r>
    </w:p>
    <w:p w14:paraId="73A5FDD9" w14:textId="77777777" w:rsidR="00FF3A87" w:rsidRPr="00E43CEC" w:rsidRDefault="00F77E01" w:rsidP="00E43CEC">
      <w:pPr>
        <w:pStyle w:val="ListParagraph"/>
        <w:numPr>
          <w:ilvl w:val="0"/>
          <w:numId w:val="10"/>
        </w:numPr>
        <w:ind w:left="709"/>
        <w:jc w:val="both"/>
        <w:rPr>
          <w:rFonts w:cs="Arial"/>
          <w:szCs w:val="22"/>
          <w:lang w:val="es-ES_tradnl"/>
        </w:rPr>
      </w:pPr>
      <w:r w:rsidRPr="00E43CEC">
        <w:rPr>
          <w:rFonts w:cs="Arial"/>
          <w:szCs w:val="22"/>
          <w:lang w:val="es-ES_tradnl"/>
        </w:rPr>
        <w:t>Verificar que la información de identificación necesaria haya sido provista en la documentación que acompaña al envío</w:t>
      </w:r>
    </w:p>
    <w:p w14:paraId="420869B0" w14:textId="77777777" w:rsidR="00F77E01" w:rsidRPr="00E43CEC" w:rsidRDefault="00F77E01" w:rsidP="00F72489">
      <w:pPr>
        <w:rPr>
          <w:rFonts w:cs="Arial"/>
          <w:szCs w:val="22"/>
          <w:lang w:val="es-ES_tradnl"/>
        </w:rPr>
      </w:pPr>
    </w:p>
    <w:p w14:paraId="57CB6884" w14:textId="77777777" w:rsidR="00F72489" w:rsidRPr="00E43CEC" w:rsidRDefault="00F72489" w:rsidP="00F72489">
      <w:pPr>
        <w:rPr>
          <w:rFonts w:cs="Arial"/>
          <w:szCs w:val="22"/>
          <w:lang w:val="es-ES_tradnl"/>
        </w:rPr>
      </w:pPr>
      <w:r w:rsidRPr="00E43CEC">
        <w:rPr>
          <w:rFonts w:cs="Arial"/>
          <w:szCs w:val="22"/>
          <w:lang w:val="es-ES_tradnl"/>
        </w:rPr>
        <w:t xml:space="preserve">El Protocolo establece requerimientos para </w:t>
      </w:r>
      <w:r w:rsidR="00892262" w:rsidRPr="00E43CEC">
        <w:rPr>
          <w:rFonts w:cs="Arial"/>
          <w:szCs w:val="22"/>
          <w:lang w:val="es-ES_tradnl"/>
        </w:rPr>
        <w:t xml:space="preserve">la </w:t>
      </w:r>
      <w:r w:rsidRPr="00E43CEC">
        <w:rPr>
          <w:rFonts w:cs="Arial"/>
          <w:szCs w:val="22"/>
          <w:lang w:val="es-ES_tradnl"/>
        </w:rPr>
        <w:t>información que debe ser incluida en la documentación que acompaña a los movimientos transfronterizos de organismos vivos modificados. Estos requerimientos pueden ser encontrados en el Artículo 18 del Protocolo y en decisiones asociadas de la Conferencia</w:t>
      </w:r>
      <w:r w:rsidR="00D908B9" w:rsidRPr="00E43CEC">
        <w:rPr>
          <w:lang w:val="es-ES_tradnl"/>
        </w:rPr>
        <w:t xml:space="preserve"> de las Partes que actúa como reunión de las Partes en el Protocolo</w:t>
      </w:r>
      <w:r w:rsidRPr="00E43CEC">
        <w:rPr>
          <w:rFonts w:cs="Arial"/>
          <w:szCs w:val="22"/>
          <w:lang w:val="es-ES_tradnl"/>
        </w:rPr>
        <w:t xml:space="preserve"> (el cuerpo gobernante del Protocolo). Los requerimientos de información</w:t>
      </w:r>
      <w:r w:rsidR="00D908B9" w:rsidRPr="00E43CEC">
        <w:rPr>
          <w:rFonts w:cs="Arial"/>
          <w:szCs w:val="22"/>
          <w:lang w:val="es-ES_tradnl"/>
        </w:rPr>
        <w:t xml:space="preserve"> </w:t>
      </w:r>
      <w:r w:rsidRPr="00E43CEC">
        <w:rPr>
          <w:rFonts w:cs="Arial"/>
          <w:szCs w:val="22"/>
          <w:lang w:val="es-ES_tradnl"/>
        </w:rPr>
        <w:t xml:space="preserve">varían dependiendo en el uso </w:t>
      </w:r>
      <w:r w:rsidR="00D908B9" w:rsidRPr="00E43CEC">
        <w:rPr>
          <w:rFonts w:cs="Arial"/>
          <w:szCs w:val="22"/>
          <w:lang w:val="es-ES_tradnl"/>
        </w:rPr>
        <w:t>previsto</w:t>
      </w:r>
      <w:r w:rsidRPr="00E43CEC">
        <w:rPr>
          <w:rFonts w:cs="Arial"/>
          <w:szCs w:val="22"/>
          <w:lang w:val="es-ES_tradnl"/>
        </w:rPr>
        <w:t xml:space="preserve"> para el OVM. El Protocolo distingue entre di</w:t>
      </w:r>
      <w:r w:rsidR="00D908B9" w:rsidRPr="00E43CEC">
        <w:rPr>
          <w:rFonts w:cs="Arial"/>
          <w:szCs w:val="22"/>
          <w:lang w:val="es-ES_tradnl"/>
        </w:rPr>
        <w:t>ferentes</w:t>
      </w:r>
      <w:r w:rsidRPr="00E43CEC">
        <w:rPr>
          <w:rFonts w:cs="Arial"/>
          <w:szCs w:val="22"/>
          <w:lang w:val="es-ES_tradnl"/>
        </w:rPr>
        <w:t xml:space="preserve"> usos </w:t>
      </w:r>
      <w:r w:rsidR="00D908B9" w:rsidRPr="00E43CEC">
        <w:rPr>
          <w:rFonts w:cs="Arial"/>
          <w:szCs w:val="22"/>
          <w:lang w:val="es-ES_tradnl"/>
        </w:rPr>
        <w:t>previstos</w:t>
      </w:r>
      <w:r w:rsidRPr="00E43CEC">
        <w:rPr>
          <w:rFonts w:cs="Arial"/>
          <w:szCs w:val="22"/>
          <w:lang w:val="es-ES_tradnl"/>
        </w:rPr>
        <w:t xml:space="preserve"> de los OVMs porque los distintos usos presentan di</w:t>
      </w:r>
      <w:r w:rsidR="00D908B9" w:rsidRPr="00E43CEC">
        <w:rPr>
          <w:rFonts w:cs="Arial"/>
          <w:szCs w:val="22"/>
          <w:lang w:val="es-ES_tradnl"/>
        </w:rPr>
        <w:t>ferentes</w:t>
      </w:r>
      <w:r w:rsidRPr="00E43CEC">
        <w:rPr>
          <w:rFonts w:cs="Arial"/>
          <w:szCs w:val="22"/>
          <w:lang w:val="es-ES_tradnl"/>
        </w:rPr>
        <w:t xml:space="preserve"> riesgos para la biodiversidad.</w:t>
      </w:r>
    </w:p>
    <w:p w14:paraId="31757927" w14:textId="77777777" w:rsidR="00F72489" w:rsidRPr="00E43CEC" w:rsidRDefault="00F72489" w:rsidP="00F72489">
      <w:pPr>
        <w:rPr>
          <w:rFonts w:cs="Arial"/>
          <w:szCs w:val="22"/>
          <w:lang w:val="es-ES_tradnl"/>
        </w:rPr>
      </w:pPr>
    </w:p>
    <w:p w14:paraId="02B5A7E9" w14:textId="341FA30B" w:rsidR="00F72489" w:rsidRPr="00E43CEC" w:rsidRDefault="00F72489">
      <w:pPr>
        <w:rPr>
          <w:rFonts w:cs="Arial"/>
          <w:szCs w:val="22"/>
          <w:lang w:val="es-ES_tradnl"/>
        </w:rPr>
      </w:pPr>
      <w:r w:rsidRPr="00E43CEC">
        <w:rPr>
          <w:rFonts w:cs="Arial"/>
          <w:szCs w:val="22"/>
          <w:lang w:val="es-ES_tradnl"/>
        </w:rPr>
        <w:t xml:space="preserve">La documentación </w:t>
      </w:r>
      <w:r w:rsidR="00F71B30" w:rsidRPr="00E43CEC">
        <w:rPr>
          <w:rFonts w:cs="Arial"/>
          <w:szCs w:val="22"/>
          <w:lang w:val="es-ES_tradnl"/>
        </w:rPr>
        <w:t xml:space="preserve">que acompaña a un cargamento de </w:t>
      </w:r>
      <w:r w:rsidR="00B13DE9" w:rsidRPr="00E43CEC">
        <w:rPr>
          <w:rFonts w:cs="Arial"/>
          <w:szCs w:val="22"/>
          <w:lang w:val="es-ES_tradnl"/>
        </w:rPr>
        <w:t>OVMs para introducción int</w:t>
      </w:r>
      <w:r w:rsidRPr="00E43CEC">
        <w:rPr>
          <w:rFonts w:cs="Arial"/>
          <w:szCs w:val="22"/>
          <w:lang w:val="es-ES_tradnl"/>
        </w:rPr>
        <w:t>encional en el medio ambiente debe:</w:t>
      </w:r>
    </w:p>
    <w:p w14:paraId="0DF747DA" w14:textId="77777777" w:rsidR="00F72489" w:rsidRPr="00E43CEC" w:rsidRDefault="00F72489" w:rsidP="00AF2C5D">
      <w:pPr>
        <w:pStyle w:val="ListParagraph"/>
        <w:numPr>
          <w:ilvl w:val="0"/>
          <w:numId w:val="11"/>
        </w:numPr>
        <w:jc w:val="both"/>
        <w:rPr>
          <w:rFonts w:cs="Arial"/>
          <w:szCs w:val="22"/>
          <w:lang w:val="es-ES_tradnl"/>
        </w:rPr>
      </w:pPr>
      <w:r w:rsidRPr="00E43CEC">
        <w:rPr>
          <w:rFonts w:cs="Arial"/>
          <w:szCs w:val="22"/>
          <w:lang w:val="es-ES_tradnl"/>
        </w:rPr>
        <w:t>Identificar claramente al contenido como un OVM y brevemente</w:t>
      </w:r>
      <w:r w:rsidR="00B87300" w:rsidRPr="00E43CEC">
        <w:rPr>
          <w:rFonts w:cs="Arial"/>
          <w:szCs w:val="22"/>
          <w:lang w:val="es-ES_tradnl"/>
        </w:rPr>
        <w:t xml:space="preserve"> describir al organismo (por ejemplo, el nombre y las características relevantes del organismo, su identificador único)</w:t>
      </w:r>
    </w:p>
    <w:p w14:paraId="628C1E22" w14:textId="77777777" w:rsidR="00B87300" w:rsidRPr="00E43CEC" w:rsidRDefault="00B87300" w:rsidP="00AF2C5D">
      <w:pPr>
        <w:pStyle w:val="ListParagraph"/>
        <w:numPr>
          <w:ilvl w:val="0"/>
          <w:numId w:val="11"/>
        </w:numPr>
        <w:jc w:val="both"/>
        <w:rPr>
          <w:rFonts w:cs="Arial"/>
          <w:szCs w:val="22"/>
          <w:lang w:val="es-ES_tradnl"/>
        </w:rPr>
      </w:pPr>
      <w:r w:rsidRPr="00E43CEC">
        <w:rPr>
          <w:rFonts w:cs="Arial"/>
          <w:szCs w:val="22"/>
          <w:lang w:val="es-ES_tradnl"/>
        </w:rPr>
        <w:t>Especificar cualquier requerimiento para el manejo, almacenamiento, transporte y uso seguros del OVM</w:t>
      </w:r>
    </w:p>
    <w:p w14:paraId="346CE814" w14:textId="77777777" w:rsidR="00B87300" w:rsidRPr="00E43CEC" w:rsidRDefault="00B87300" w:rsidP="00AF2C5D">
      <w:pPr>
        <w:pStyle w:val="ListParagraph"/>
        <w:numPr>
          <w:ilvl w:val="0"/>
          <w:numId w:val="11"/>
        </w:numPr>
        <w:jc w:val="both"/>
        <w:rPr>
          <w:rFonts w:cs="Arial"/>
          <w:szCs w:val="22"/>
          <w:lang w:val="es-ES_tradnl"/>
        </w:rPr>
      </w:pPr>
      <w:r w:rsidRPr="00E43CEC">
        <w:rPr>
          <w:rFonts w:cs="Arial"/>
          <w:szCs w:val="22"/>
          <w:lang w:val="es-ES_tradnl"/>
        </w:rPr>
        <w:t>Mencionar el nombre y dirección del importador y el exportador</w:t>
      </w:r>
    </w:p>
    <w:p w14:paraId="5110060E" w14:textId="77777777" w:rsidR="00B87300" w:rsidRPr="00E43CEC" w:rsidRDefault="00F14498" w:rsidP="00AF2C5D">
      <w:pPr>
        <w:pStyle w:val="ListParagraph"/>
        <w:numPr>
          <w:ilvl w:val="0"/>
          <w:numId w:val="11"/>
        </w:numPr>
        <w:jc w:val="both"/>
        <w:rPr>
          <w:rFonts w:cs="Arial"/>
          <w:szCs w:val="22"/>
          <w:lang w:val="es-ES_tradnl"/>
        </w:rPr>
      </w:pPr>
      <w:r w:rsidRPr="00E43CEC">
        <w:rPr>
          <w:rFonts w:cs="Arial"/>
          <w:szCs w:val="22"/>
          <w:lang w:val="es-ES_tradnl"/>
        </w:rPr>
        <w:t>Proveer de un punto de contacto de emergencia</w:t>
      </w:r>
    </w:p>
    <w:p w14:paraId="6EC5292A" w14:textId="77777777" w:rsidR="00F14498" w:rsidRPr="00E43CEC" w:rsidRDefault="00F14498" w:rsidP="00AF2C5D">
      <w:pPr>
        <w:pStyle w:val="ListParagraph"/>
        <w:numPr>
          <w:ilvl w:val="0"/>
          <w:numId w:val="11"/>
        </w:numPr>
        <w:jc w:val="both"/>
        <w:rPr>
          <w:rFonts w:cs="Arial"/>
          <w:szCs w:val="22"/>
          <w:lang w:val="es-ES_tradnl"/>
        </w:rPr>
      </w:pPr>
      <w:r w:rsidRPr="00E43CEC">
        <w:rPr>
          <w:rFonts w:cs="Arial"/>
          <w:szCs w:val="22"/>
          <w:lang w:val="es-ES_tradnl"/>
        </w:rPr>
        <w:t>Contener una declaración de que el movimiento se da en conformidad con los requerimientos del Protocolo</w:t>
      </w:r>
      <w:r w:rsidR="00B13DE9" w:rsidRPr="00E43CEC">
        <w:rPr>
          <w:rFonts w:cs="Arial"/>
          <w:szCs w:val="22"/>
          <w:lang w:val="es-ES_tradnl"/>
        </w:rPr>
        <w:t xml:space="preserve"> aplicables para el exportador</w:t>
      </w:r>
    </w:p>
    <w:p w14:paraId="1CC9278C" w14:textId="77777777" w:rsidR="00B13DE9" w:rsidRPr="00E43CEC" w:rsidRDefault="00B13DE9" w:rsidP="00AF2C5D">
      <w:pPr>
        <w:pStyle w:val="ListParagraph"/>
        <w:numPr>
          <w:ilvl w:val="0"/>
          <w:numId w:val="11"/>
        </w:numPr>
        <w:jc w:val="both"/>
        <w:rPr>
          <w:rFonts w:cs="Arial"/>
          <w:szCs w:val="22"/>
          <w:lang w:val="es-ES_tradnl"/>
        </w:rPr>
      </w:pPr>
      <w:r w:rsidRPr="00E43CEC">
        <w:rPr>
          <w:rFonts w:cs="Arial"/>
          <w:szCs w:val="22"/>
          <w:lang w:val="es-ES_tradnl"/>
        </w:rPr>
        <w:t>Proveer de más informaci</w:t>
      </w:r>
      <w:r w:rsidR="008C2AFD" w:rsidRPr="00E43CEC">
        <w:rPr>
          <w:rFonts w:cs="Arial"/>
          <w:szCs w:val="22"/>
          <w:lang w:val="es-ES_tradnl"/>
        </w:rPr>
        <w:t>ón, donde sea aplicable</w:t>
      </w:r>
      <w:r w:rsidRPr="00E43CEC">
        <w:rPr>
          <w:rFonts w:cs="Arial"/>
          <w:szCs w:val="22"/>
          <w:lang w:val="es-ES_tradnl"/>
        </w:rPr>
        <w:t>, como el nombre comercial, tipo de riesgo y la aprobación para importación del OVM.</w:t>
      </w:r>
    </w:p>
    <w:p w14:paraId="6BFEDFED" w14:textId="77777777" w:rsidR="00B13DE9" w:rsidRPr="00E43CEC" w:rsidRDefault="00B13DE9" w:rsidP="00B13DE9">
      <w:pPr>
        <w:rPr>
          <w:rFonts w:cs="Arial"/>
          <w:szCs w:val="22"/>
          <w:lang w:val="es-ES_tradnl"/>
        </w:rPr>
      </w:pPr>
    </w:p>
    <w:p w14:paraId="2BE17E89" w14:textId="3CBEBB2E" w:rsidR="00B13DE9" w:rsidRPr="00E43CEC" w:rsidRDefault="00B13DE9">
      <w:pPr>
        <w:rPr>
          <w:rFonts w:cs="Arial"/>
          <w:szCs w:val="22"/>
          <w:lang w:val="es-ES_tradnl"/>
        </w:rPr>
      </w:pPr>
      <w:r w:rsidRPr="00E43CEC">
        <w:rPr>
          <w:rFonts w:cs="Arial"/>
          <w:szCs w:val="22"/>
          <w:lang w:val="es-ES_tradnl"/>
        </w:rPr>
        <w:t xml:space="preserve">La documentación </w:t>
      </w:r>
      <w:r w:rsidR="00F71B30" w:rsidRPr="00E43CEC">
        <w:rPr>
          <w:rFonts w:cs="Arial"/>
          <w:szCs w:val="22"/>
          <w:lang w:val="es-ES_tradnl"/>
        </w:rPr>
        <w:t xml:space="preserve">que acompaña a un cargamento de </w:t>
      </w:r>
      <w:r w:rsidRPr="00E43CEC">
        <w:rPr>
          <w:rFonts w:cs="Arial"/>
          <w:szCs w:val="22"/>
          <w:lang w:val="es-ES_tradnl"/>
        </w:rPr>
        <w:t>OVMs para uso directo como alimento de animales o humanos, o para procesamientos</w:t>
      </w:r>
      <w:r w:rsidR="00D908B9" w:rsidRPr="00E43CEC">
        <w:rPr>
          <w:rFonts w:cs="Arial"/>
          <w:szCs w:val="22"/>
          <w:lang w:val="es-ES_tradnl"/>
        </w:rPr>
        <w:t xml:space="preserve"> (OVMs-AHAP)</w:t>
      </w:r>
      <w:r w:rsidRPr="00E43CEC">
        <w:rPr>
          <w:rFonts w:cs="Arial"/>
          <w:szCs w:val="22"/>
          <w:lang w:val="es-ES_tradnl"/>
        </w:rPr>
        <w:t>, debe mencionar claramente:</w:t>
      </w:r>
    </w:p>
    <w:p w14:paraId="04C015EE" w14:textId="77777777" w:rsidR="00B13DE9" w:rsidRPr="00E43CEC" w:rsidRDefault="00B13DE9" w:rsidP="00AF2C5D">
      <w:pPr>
        <w:pStyle w:val="ListParagraph"/>
        <w:numPr>
          <w:ilvl w:val="0"/>
          <w:numId w:val="11"/>
        </w:numPr>
        <w:jc w:val="both"/>
        <w:rPr>
          <w:rFonts w:cs="Arial"/>
          <w:szCs w:val="22"/>
          <w:lang w:val="es-ES_tradnl"/>
        </w:rPr>
      </w:pPr>
      <w:r w:rsidRPr="00E43CEC">
        <w:rPr>
          <w:rFonts w:cs="Arial"/>
          <w:szCs w:val="22"/>
          <w:lang w:val="es-ES_tradnl"/>
        </w:rPr>
        <w:t>Que el cargamento “contiene OVMs</w:t>
      </w:r>
      <w:r w:rsidR="00D908B9" w:rsidRPr="00E43CEC">
        <w:rPr>
          <w:rFonts w:cs="Arial"/>
          <w:szCs w:val="22"/>
          <w:lang w:val="es-ES_tradnl"/>
        </w:rPr>
        <w:t>-AHAP</w:t>
      </w:r>
      <w:r w:rsidRPr="00E43CEC">
        <w:rPr>
          <w:rFonts w:cs="Arial"/>
          <w:szCs w:val="22"/>
          <w:lang w:val="es-ES_tradnl"/>
        </w:rPr>
        <w:t>” donde la identidad del OVM sea conocida</w:t>
      </w:r>
    </w:p>
    <w:p w14:paraId="5815FBDD" w14:textId="77777777" w:rsidR="00B13DE9" w:rsidRPr="00E43CEC" w:rsidRDefault="00B13DE9" w:rsidP="00AF2C5D">
      <w:pPr>
        <w:pStyle w:val="ListParagraph"/>
        <w:numPr>
          <w:ilvl w:val="0"/>
          <w:numId w:val="11"/>
        </w:numPr>
        <w:jc w:val="both"/>
        <w:rPr>
          <w:rFonts w:cs="Arial"/>
          <w:szCs w:val="22"/>
          <w:lang w:val="es-ES_tradnl"/>
        </w:rPr>
      </w:pPr>
      <w:r w:rsidRPr="00E43CEC">
        <w:rPr>
          <w:rFonts w:cs="Arial"/>
          <w:szCs w:val="22"/>
          <w:lang w:val="es-ES_tradnl"/>
        </w:rPr>
        <w:t>Que el cargamento “puede contener uno o más OVMs</w:t>
      </w:r>
      <w:r w:rsidR="00F77E01" w:rsidRPr="00E43CEC">
        <w:rPr>
          <w:rFonts w:cs="Arial"/>
          <w:szCs w:val="22"/>
          <w:lang w:val="es-ES_tradnl"/>
        </w:rPr>
        <w:t>-AHAP</w:t>
      </w:r>
      <w:r w:rsidRPr="00E43CEC">
        <w:rPr>
          <w:rFonts w:cs="Arial"/>
          <w:szCs w:val="22"/>
          <w:lang w:val="es-ES_tradnl"/>
        </w:rPr>
        <w:t>” donde la identidad del OVM es desconocida</w:t>
      </w:r>
    </w:p>
    <w:p w14:paraId="5E6C3429" w14:textId="77777777" w:rsidR="00B13DE9" w:rsidRPr="00E43CEC" w:rsidRDefault="00B13DE9" w:rsidP="00AF2C5D">
      <w:pPr>
        <w:pStyle w:val="ListParagraph"/>
        <w:numPr>
          <w:ilvl w:val="0"/>
          <w:numId w:val="11"/>
        </w:numPr>
        <w:jc w:val="both"/>
        <w:rPr>
          <w:rFonts w:cs="Arial"/>
          <w:szCs w:val="22"/>
          <w:lang w:val="es-ES_tradnl"/>
        </w:rPr>
      </w:pPr>
      <w:r w:rsidRPr="00E43CEC">
        <w:rPr>
          <w:rFonts w:cs="Arial"/>
          <w:szCs w:val="22"/>
          <w:lang w:val="es-ES_tradnl"/>
        </w:rPr>
        <w:t>Que el OVM no es</w:t>
      </w:r>
      <w:r w:rsidR="00D908B9" w:rsidRPr="00E43CEC">
        <w:rPr>
          <w:rFonts w:cs="Arial"/>
          <w:szCs w:val="22"/>
          <w:lang w:val="es-ES_tradnl"/>
        </w:rPr>
        <w:t>tá destintado</w:t>
      </w:r>
      <w:r w:rsidRPr="00E43CEC">
        <w:rPr>
          <w:rFonts w:cs="Arial"/>
          <w:szCs w:val="22"/>
          <w:lang w:val="es-ES_tradnl"/>
        </w:rPr>
        <w:t xml:space="preserve"> para introducción en el ambiente</w:t>
      </w:r>
    </w:p>
    <w:p w14:paraId="7819F1CB" w14:textId="77777777" w:rsidR="00B13DE9" w:rsidRPr="00E43CEC" w:rsidRDefault="00B13DE9" w:rsidP="00AF2C5D">
      <w:pPr>
        <w:pStyle w:val="ListParagraph"/>
        <w:numPr>
          <w:ilvl w:val="0"/>
          <w:numId w:val="11"/>
        </w:numPr>
        <w:jc w:val="both"/>
        <w:rPr>
          <w:rFonts w:cs="Arial"/>
          <w:szCs w:val="22"/>
          <w:lang w:val="es-ES_tradnl"/>
        </w:rPr>
      </w:pPr>
      <w:r w:rsidRPr="00E43CEC">
        <w:rPr>
          <w:rFonts w:cs="Arial"/>
          <w:szCs w:val="22"/>
          <w:lang w:val="es-ES_tradnl"/>
        </w:rPr>
        <w:t>El nombre común, científico y comercial del OVM</w:t>
      </w:r>
    </w:p>
    <w:p w14:paraId="165DDDFA" w14:textId="77777777" w:rsidR="00B13DE9" w:rsidRPr="00E43CEC" w:rsidRDefault="00B13DE9" w:rsidP="00AF2C5D">
      <w:pPr>
        <w:pStyle w:val="ListParagraph"/>
        <w:numPr>
          <w:ilvl w:val="0"/>
          <w:numId w:val="11"/>
        </w:numPr>
        <w:jc w:val="both"/>
        <w:rPr>
          <w:rFonts w:cs="Arial"/>
          <w:szCs w:val="22"/>
          <w:lang w:val="es-ES_tradnl"/>
        </w:rPr>
      </w:pPr>
      <w:r w:rsidRPr="00E43CEC">
        <w:rPr>
          <w:rFonts w:cs="Arial"/>
          <w:szCs w:val="22"/>
          <w:lang w:val="es-ES_tradnl"/>
        </w:rPr>
        <w:t>El código del evento de transformación o su identificador único (cuando</w:t>
      </w:r>
      <w:r w:rsidR="00F77E01" w:rsidRPr="00E43CEC">
        <w:rPr>
          <w:rFonts w:cs="Arial"/>
          <w:szCs w:val="22"/>
          <w:lang w:val="es-ES_tradnl"/>
        </w:rPr>
        <w:t xml:space="preserve"> esté dsiponible</w:t>
      </w:r>
      <w:r w:rsidRPr="00E43CEC">
        <w:rPr>
          <w:rFonts w:cs="Arial"/>
          <w:szCs w:val="22"/>
          <w:lang w:val="es-ES_tradnl"/>
        </w:rPr>
        <w:t>)</w:t>
      </w:r>
    </w:p>
    <w:p w14:paraId="2A198295" w14:textId="77777777" w:rsidR="00B13DE9" w:rsidRPr="00E43CEC" w:rsidRDefault="00B13DE9" w:rsidP="00AF2C5D">
      <w:pPr>
        <w:pStyle w:val="ListParagraph"/>
        <w:numPr>
          <w:ilvl w:val="0"/>
          <w:numId w:val="11"/>
        </w:numPr>
        <w:jc w:val="both"/>
        <w:rPr>
          <w:rFonts w:cs="Arial"/>
          <w:szCs w:val="22"/>
          <w:lang w:val="es-ES_tradnl"/>
        </w:rPr>
      </w:pPr>
      <w:r w:rsidRPr="00E43CEC">
        <w:rPr>
          <w:rFonts w:cs="Arial"/>
          <w:szCs w:val="22"/>
          <w:lang w:val="es-ES_tradnl"/>
        </w:rPr>
        <w:t>La dirección en internet del CIISB para mayor información</w:t>
      </w:r>
    </w:p>
    <w:p w14:paraId="2FB361E6" w14:textId="77777777" w:rsidR="00B13DE9" w:rsidRPr="00E43CEC" w:rsidRDefault="00B13DE9">
      <w:pPr>
        <w:rPr>
          <w:rFonts w:cs="Arial"/>
          <w:szCs w:val="22"/>
          <w:lang w:val="es-ES_tradnl"/>
        </w:rPr>
      </w:pPr>
    </w:p>
    <w:p w14:paraId="0FBF913F" w14:textId="7C1FB9E9" w:rsidR="00B13DE9" w:rsidRPr="00E43CEC" w:rsidRDefault="00B13DE9">
      <w:pPr>
        <w:rPr>
          <w:rFonts w:cs="Arial"/>
          <w:szCs w:val="22"/>
          <w:lang w:val="es-ES_tradnl"/>
        </w:rPr>
      </w:pPr>
      <w:r w:rsidRPr="00E43CEC">
        <w:rPr>
          <w:rFonts w:cs="Arial"/>
          <w:szCs w:val="22"/>
          <w:lang w:val="es-ES_tradnl"/>
        </w:rPr>
        <w:t xml:space="preserve">La documentación </w:t>
      </w:r>
      <w:r w:rsidR="00F71B30" w:rsidRPr="00E43CEC">
        <w:rPr>
          <w:rFonts w:cs="Arial"/>
          <w:szCs w:val="22"/>
          <w:lang w:val="es-ES_tradnl"/>
        </w:rPr>
        <w:t xml:space="preserve">que acompaña a un cargamento de </w:t>
      </w:r>
      <w:r w:rsidRPr="00E43CEC">
        <w:rPr>
          <w:rFonts w:cs="Arial"/>
          <w:szCs w:val="22"/>
          <w:lang w:val="es-ES_tradnl"/>
        </w:rPr>
        <w:t>OVMs para uso confinado debe:</w:t>
      </w:r>
    </w:p>
    <w:p w14:paraId="4333C573" w14:textId="77777777" w:rsidR="00B13DE9" w:rsidRPr="00E43CEC" w:rsidRDefault="00B13DE9" w:rsidP="00AF2C5D">
      <w:pPr>
        <w:pStyle w:val="ListParagraph"/>
        <w:numPr>
          <w:ilvl w:val="0"/>
          <w:numId w:val="11"/>
        </w:numPr>
        <w:jc w:val="both"/>
        <w:rPr>
          <w:rFonts w:cs="Arial"/>
          <w:szCs w:val="22"/>
          <w:lang w:val="es-ES_tradnl"/>
        </w:rPr>
      </w:pPr>
      <w:r w:rsidRPr="00E43CEC">
        <w:rPr>
          <w:rFonts w:cs="Arial"/>
          <w:szCs w:val="22"/>
          <w:lang w:val="es-ES_tradnl"/>
        </w:rPr>
        <w:t>Identificar claramente al contenido como OVMs e indicar que éstos son “destinados para uso confinado”</w:t>
      </w:r>
    </w:p>
    <w:p w14:paraId="342AA305" w14:textId="77777777" w:rsidR="00B13DE9" w:rsidRPr="00E43CEC" w:rsidRDefault="008C2AFD" w:rsidP="00AF2C5D">
      <w:pPr>
        <w:pStyle w:val="ListParagraph"/>
        <w:numPr>
          <w:ilvl w:val="0"/>
          <w:numId w:val="11"/>
        </w:numPr>
        <w:jc w:val="both"/>
        <w:rPr>
          <w:rFonts w:cs="Arial"/>
          <w:szCs w:val="22"/>
          <w:lang w:val="es-ES_tradnl"/>
        </w:rPr>
      </w:pPr>
      <w:r w:rsidRPr="00E43CEC">
        <w:rPr>
          <w:rFonts w:cs="Arial"/>
          <w:szCs w:val="22"/>
          <w:lang w:val="es-ES_tradnl"/>
        </w:rPr>
        <w:t>Mencionar los nombres y direcciones de consignatario, exportador e importador</w:t>
      </w:r>
    </w:p>
    <w:p w14:paraId="62BCD347" w14:textId="77777777" w:rsidR="008C2AFD" w:rsidRPr="00E43CEC" w:rsidRDefault="008C2AFD" w:rsidP="00AF2C5D">
      <w:pPr>
        <w:pStyle w:val="ListParagraph"/>
        <w:numPr>
          <w:ilvl w:val="0"/>
          <w:numId w:val="11"/>
        </w:numPr>
        <w:jc w:val="both"/>
        <w:rPr>
          <w:rFonts w:cs="Arial"/>
          <w:szCs w:val="22"/>
          <w:lang w:val="es-ES_tradnl"/>
        </w:rPr>
      </w:pPr>
      <w:r w:rsidRPr="00E43CEC">
        <w:rPr>
          <w:rFonts w:cs="Arial"/>
          <w:szCs w:val="22"/>
          <w:lang w:val="es-ES_tradnl"/>
        </w:rPr>
        <w:lastRenderedPageBreak/>
        <w:t>Especificar cualquier requerimiento para el manejo, almacenamiento, transporte y usos seguros del OVM</w:t>
      </w:r>
    </w:p>
    <w:p w14:paraId="01022A2E" w14:textId="77777777" w:rsidR="008C2AFD" w:rsidRPr="00E43CEC" w:rsidRDefault="008C2AFD" w:rsidP="00AF2C5D">
      <w:pPr>
        <w:pStyle w:val="ListParagraph"/>
        <w:numPr>
          <w:ilvl w:val="0"/>
          <w:numId w:val="11"/>
        </w:numPr>
        <w:jc w:val="both"/>
        <w:rPr>
          <w:rFonts w:cs="Arial"/>
          <w:szCs w:val="22"/>
          <w:lang w:val="es-ES_tradnl"/>
        </w:rPr>
      </w:pPr>
      <w:r w:rsidRPr="00E43CEC">
        <w:rPr>
          <w:rFonts w:cs="Arial"/>
          <w:szCs w:val="22"/>
          <w:lang w:val="es-ES_tradnl"/>
        </w:rPr>
        <w:t xml:space="preserve">Proveer de mayor información, </w:t>
      </w:r>
      <w:r w:rsidR="00F77E01" w:rsidRPr="00E43CEC">
        <w:rPr>
          <w:rFonts w:cs="Arial"/>
          <w:szCs w:val="22"/>
          <w:lang w:val="es-ES_tradnl"/>
        </w:rPr>
        <w:t>cuando</w:t>
      </w:r>
      <w:r w:rsidRPr="00E43CEC">
        <w:rPr>
          <w:rFonts w:cs="Arial"/>
          <w:szCs w:val="22"/>
          <w:lang w:val="es-ES_tradnl"/>
        </w:rPr>
        <w:t xml:space="preserve"> sea apropiado, como el nombre comercial del OVM, las características nuevas o modificadas, el evento de transformación, la clase de riesgo, el uso y cualquier código único de identificación.</w:t>
      </w:r>
    </w:p>
    <w:p w14:paraId="14C785FB" w14:textId="77777777" w:rsidR="008C2AFD" w:rsidRPr="00E43CEC" w:rsidRDefault="008C2AFD" w:rsidP="00E43CEC">
      <w:pPr>
        <w:pStyle w:val="Heading3"/>
        <w:rPr>
          <w:lang w:val="es-ES_tradnl"/>
        </w:rPr>
      </w:pPr>
      <w:bookmarkStart w:id="6" w:name="_Toc338165087"/>
      <w:r w:rsidRPr="00E43CEC">
        <w:rPr>
          <w:lang w:val="es-ES_tradnl"/>
        </w:rPr>
        <w:t>Dónde pueden los oficiales de aduanas encontrar información sobre documentación de envíos de OVMs?</w:t>
      </w:r>
      <w:bookmarkEnd w:id="6"/>
    </w:p>
    <w:p w14:paraId="456BBD3C" w14:textId="77777777" w:rsidR="00F77E01" w:rsidRPr="00E43CEC" w:rsidRDefault="00F77E01" w:rsidP="008C2AFD">
      <w:pPr>
        <w:rPr>
          <w:rFonts w:cs="Arial"/>
          <w:i/>
          <w:szCs w:val="22"/>
          <w:lang w:val="es-ES_tradnl"/>
        </w:rPr>
      </w:pPr>
    </w:p>
    <w:p w14:paraId="51477279" w14:textId="77777777" w:rsidR="008C2AFD" w:rsidRPr="00E43CEC" w:rsidRDefault="008C2AFD" w:rsidP="008C2AFD">
      <w:pPr>
        <w:rPr>
          <w:rFonts w:cs="Arial"/>
          <w:szCs w:val="22"/>
          <w:lang w:val="es-ES_tradnl"/>
        </w:rPr>
      </w:pPr>
      <w:r w:rsidRPr="00E43CEC">
        <w:rPr>
          <w:rFonts w:cs="Arial"/>
          <w:szCs w:val="22"/>
          <w:lang w:val="es-ES_tradnl"/>
        </w:rPr>
        <w:t xml:space="preserve">Las partes del Protocolo no han adoptado un documento </w:t>
      </w:r>
      <w:r w:rsidR="00F77E01" w:rsidRPr="00E43CEC">
        <w:rPr>
          <w:rFonts w:cs="Arial"/>
          <w:szCs w:val="22"/>
          <w:lang w:val="es-ES_tradnl"/>
        </w:rPr>
        <w:t>independiente</w:t>
      </w:r>
      <w:r w:rsidRPr="00E43CEC">
        <w:rPr>
          <w:rFonts w:cs="Arial"/>
          <w:szCs w:val="22"/>
          <w:lang w:val="es-ES_tradnl"/>
        </w:rPr>
        <w:t xml:space="preserve"> para acompañar </w:t>
      </w:r>
      <w:r w:rsidR="00F77E01" w:rsidRPr="00E43CEC">
        <w:rPr>
          <w:rFonts w:cs="Arial"/>
          <w:szCs w:val="22"/>
          <w:lang w:val="es-ES_tradnl"/>
        </w:rPr>
        <w:t xml:space="preserve">los </w:t>
      </w:r>
      <w:r w:rsidRPr="00E43CEC">
        <w:rPr>
          <w:rFonts w:cs="Arial"/>
          <w:szCs w:val="22"/>
          <w:lang w:val="es-ES_tradnl"/>
        </w:rPr>
        <w:t xml:space="preserve">envíos de OVMs. En </w:t>
      </w:r>
      <w:r w:rsidR="00F77E01" w:rsidRPr="00E43CEC">
        <w:rPr>
          <w:rFonts w:cs="Arial"/>
          <w:szCs w:val="22"/>
          <w:lang w:val="es-ES_tradnl"/>
        </w:rPr>
        <w:t>su lugar</w:t>
      </w:r>
      <w:r w:rsidRPr="00E43CEC">
        <w:rPr>
          <w:rFonts w:cs="Arial"/>
          <w:szCs w:val="22"/>
          <w:lang w:val="es-ES_tradnl"/>
        </w:rPr>
        <w:t>, la información que debe ser provista será incluida en tipos de documentación de envío existentes como facturas</w:t>
      </w:r>
      <w:r w:rsidR="00D70E3F" w:rsidRPr="00E43CEC">
        <w:rPr>
          <w:rFonts w:cs="Arial"/>
          <w:szCs w:val="22"/>
          <w:lang w:val="es-ES_tradnl"/>
        </w:rPr>
        <w:t xml:space="preserve"> comerciales</w:t>
      </w:r>
      <w:r w:rsidRPr="00E43CEC">
        <w:rPr>
          <w:rFonts w:cs="Arial"/>
          <w:szCs w:val="22"/>
          <w:lang w:val="es-ES_tradnl"/>
        </w:rPr>
        <w:t xml:space="preserve">, </w:t>
      </w:r>
      <w:r w:rsidR="00D70E3F" w:rsidRPr="00E43CEC">
        <w:rPr>
          <w:rFonts w:cs="Arial"/>
          <w:szCs w:val="22"/>
          <w:lang w:val="es-ES_tradnl"/>
        </w:rPr>
        <w:t xml:space="preserve">facturas </w:t>
      </w:r>
      <w:r w:rsidRPr="00E43CEC">
        <w:rPr>
          <w:rFonts w:cs="Arial"/>
          <w:szCs w:val="22"/>
          <w:lang w:val="es-ES_tradnl"/>
        </w:rPr>
        <w:t>de embarque, documentos de transporte, etc.</w:t>
      </w:r>
      <w:r w:rsidR="00063031" w:rsidRPr="00E43CEC">
        <w:rPr>
          <w:rFonts w:cs="Arial"/>
          <w:szCs w:val="22"/>
          <w:lang w:val="es-ES_tradnl"/>
        </w:rPr>
        <w:t xml:space="preserve"> La práctica de la industria de comercio de granos es la de incluir la información requerida en la factura, puesto que esta es la documentación que acompaña a todos los envíos.</w:t>
      </w:r>
    </w:p>
    <w:p w14:paraId="2F91B685" w14:textId="7A345C0B" w:rsidR="00FF3A87" w:rsidRPr="00E43CEC" w:rsidRDefault="005D7585" w:rsidP="00E43CEC">
      <w:pPr>
        <w:pStyle w:val="Heading3"/>
        <w:rPr>
          <w:lang w:val="es-ES_tradnl"/>
        </w:rPr>
      </w:pPr>
      <w:bookmarkStart w:id="7" w:name="_Toc338165088"/>
      <w:r w:rsidRPr="00E43CEC">
        <w:rPr>
          <w:lang w:val="es-ES_tradnl"/>
        </w:rPr>
        <w:t>Inspecci</w:t>
      </w:r>
      <w:r w:rsidR="00E50735" w:rsidRPr="00E43CEC">
        <w:rPr>
          <w:lang w:val="es-ES_tradnl"/>
        </w:rPr>
        <w:t xml:space="preserve">onando cargamentos </w:t>
      </w:r>
      <w:r w:rsidRPr="00E43CEC">
        <w:rPr>
          <w:lang w:val="es-ES_tradnl"/>
        </w:rPr>
        <w:t>de OVMs</w:t>
      </w:r>
      <w:r w:rsidR="00E50735" w:rsidRPr="00E43CEC">
        <w:rPr>
          <w:lang w:val="es-ES_tradnl"/>
        </w:rPr>
        <w:t xml:space="preserve"> entrantes</w:t>
      </w:r>
      <w:bookmarkEnd w:id="7"/>
    </w:p>
    <w:p w14:paraId="0413E077" w14:textId="77777777" w:rsidR="00063031" w:rsidRPr="00E43CEC" w:rsidRDefault="00063031" w:rsidP="00063031">
      <w:pPr>
        <w:rPr>
          <w:rFonts w:cs="Arial"/>
          <w:szCs w:val="22"/>
          <w:lang w:val="es-ES_tradnl"/>
        </w:rPr>
      </w:pPr>
    </w:p>
    <w:p w14:paraId="0996E809" w14:textId="45BC0FA7" w:rsidR="00063031" w:rsidRPr="00E43CEC" w:rsidRDefault="00063031" w:rsidP="00063031">
      <w:pPr>
        <w:rPr>
          <w:rFonts w:cs="Arial"/>
          <w:szCs w:val="22"/>
          <w:lang w:val="es-ES_tradnl"/>
        </w:rPr>
      </w:pPr>
      <w:r w:rsidRPr="00E43CEC">
        <w:rPr>
          <w:rFonts w:cs="Arial"/>
          <w:szCs w:val="22"/>
          <w:lang w:val="es-ES_tradnl"/>
        </w:rPr>
        <w:t xml:space="preserve">Cuando un cargamento de OVMs llega a un punto de control aduanero o fronterizo, los oficiales de aduanas </w:t>
      </w:r>
      <w:r w:rsidR="00F55F86" w:rsidRPr="00260008">
        <w:rPr>
          <w:rFonts w:cs="Arial"/>
          <w:szCs w:val="22"/>
          <w:lang w:val="es-ES_tradnl"/>
        </w:rPr>
        <w:t>deben</w:t>
      </w:r>
      <w:r w:rsidRPr="00E43CEC">
        <w:rPr>
          <w:rFonts w:cs="Arial"/>
          <w:szCs w:val="22"/>
          <w:lang w:val="es-ES_tradnl"/>
        </w:rPr>
        <w:t xml:space="preserve"> seguir las normas y procedimientos de su país respecto a la inspección de los cargamentos para verificar su contenido y confirmar con la documentación acompañante.</w:t>
      </w:r>
    </w:p>
    <w:p w14:paraId="7D505A96" w14:textId="77777777" w:rsidR="009D73A5" w:rsidRPr="00E43CEC" w:rsidRDefault="009D73A5" w:rsidP="00063031">
      <w:pPr>
        <w:rPr>
          <w:rFonts w:cs="Arial"/>
          <w:szCs w:val="22"/>
          <w:lang w:val="es-ES_tradnl"/>
        </w:rPr>
      </w:pPr>
    </w:p>
    <w:p w14:paraId="0EB02AF9" w14:textId="77777777" w:rsidR="00063031" w:rsidRPr="00E43CEC" w:rsidRDefault="00063031" w:rsidP="00063031">
      <w:pPr>
        <w:rPr>
          <w:rFonts w:cs="Arial"/>
          <w:szCs w:val="22"/>
          <w:lang w:val="es-ES_tradnl"/>
        </w:rPr>
      </w:pPr>
      <w:r w:rsidRPr="00E43CEC">
        <w:rPr>
          <w:rFonts w:cs="Arial"/>
          <w:szCs w:val="22"/>
          <w:lang w:val="es-ES_tradnl"/>
        </w:rPr>
        <w:t>Generalmente no es posible distinguir visualmente un organismo vivo modificado de un organismo convencional, por lo que la verificación del contenido del cargamento requerirá de la toma de una muestra y la realización de pruebas</w:t>
      </w:r>
      <w:r w:rsidR="009D73A5" w:rsidRPr="00E43CEC">
        <w:rPr>
          <w:rFonts w:cs="Arial"/>
          <w:szCs w:val="22"/>
          <w:lang w:val="es-ES_tradnl"/>
        </w:rPr>
        <w:t xml:space="preserve"> para determinar cuál OVM contiene, si es que</w:t>
      </w:r>
      <w:r w:rsidR="00C33119" w:rsidRPr="00E43CEC">
        <w:rPr>
          <w:rFonts w:cs="Arial"/>
          <w:szCs w:val="22"/>
          <w:lang w:val="es-ES_tradnl"/>
        </w:rPr>
        <w:t xml:space="preserve"> contiene alguno</w:t>
      </w:r>
      <w:r w:rsidR="009D73A5" w:rsidRPr="00E43CEC">
        <w:rPr>
          <w:rFonts w:cs="Arial"/>
          <w:szCs w:val="22"/>
          <w:lang w:val="es-ES_tradnl"/>
        </w:rPr>
        <w:t>.</w:t>
      </w:r>
    </w:p>
    <w:p w14:paraId="176D5D50" w14:textId="77777777" w:rsidR="009D73A5" w:rsidRPr="00E43CEC" w:rsidRDefault="009D73A5" w:rsidP="00063031">
      <w:pPr>
        <w:rPr>
          <w:rFonts w:cs="Arial"/>
          <w:szCs w:val="22"/>
          <w:lang w:val="es-ES_tradnl"/>
        </w:rPr>
      </w:pPr>
    </w:p>
    <w:p w14:paraId="59A18B25" w14:textId="77777777" w:rsidR="009D73A5" w:rsidRPr="00E43CEC" w:rsidRDefault="009D73A5" w:rsidP="00063031">
      <w:pPr>
        <w:rPr>
          <w:rFonts w:cs="Arial"/>
          <w:szCs w:val="22"/>
          <w:lang w:val="es-ES_tradnl"/>
        </w:rPr>
      </w:pPr>
      <w:r w:rsidRPr="00E43CEC">
        <w:rPr>
          <w:rFonts w:cs="Arial"/>
          <w:szCs w:val="22"/>
          <w:lang w:val="es-ES_tradnl"/>
        </w:rPr>
        <w:t xml:space="preserve">El Protocolo no establece requerimientos específicos para los métodos de muestreo de cargamentos y la detección de OVMs. Los países deben establecer sus propias reglas y procedimientos referentes a como colectar muestras de un cargamento y cuales procedimientos de pruebas seguir para determinar si una muestra contiene OVMs, y si este es el caso, cuáles OVMs y en qué cantidades. Los oficiales de aduanas deberán cooperar con otras agencias gubernamentales involucradas en este tipo de trabajo fronterizo, como por ejemplo inspectores fitosanitarios </w:t>
      </w:r>
      <w:r w:rsidR="00C33119" w:rsidRPr="00E43CEC">
        <w:rPr>
          <w:rFonts w:cs="Arial"/>
          <w:szCs w:val="22"/>
          <w:lang w:val="es-ES_tradnl"/>
        </w:rPr>
        <w:t xml:space="preserve">o de salud  </w:t>
      </w:r>
      <w:r w:rsidRPr="00E43CEC">
        <w:rPr>
          <w:rFonts w:cs="Arial"/>
          <w:szCs w:val="22"/>
          <w:lang w:val="es-ES_tradnl"/>
        </w:rPr>
        <w:t>y laboratorios asociados.</w:t>
      </w:r>
    </w:p>
    <w:p w14:paraId="2563F66A" w14:textId="77777777" w:rsidR="009D73A5" w:rsidRPr="00E43CEC" w:rsidRDefault="009D73A5" w:rsidP="00063031">
      <w:pPr>
        <w:rPr>
          <w:rFonts w:cs="Arial"/>
          <w:szCs w:val="22"/>
          <w:lang w:val="es-ES_tradnl"/>
        </w:rPr>
      </w:pPr>
    </w:p>
    <w:p w14:paraId="06F11089" w14:textId="77777777" w:rsidR="009D73A5" w:rsidRPr="00E43CEC" w:rsidRDefault="009D73A5" w:rsidP="00063031">
      <w:pPr>
        <w:rPr>
          <w:rFonts w:cs="Arial"/>
          <w:szCs w:val="22"/>
          <w:lang w:val="es-ES_tradnl"/>
        </w:rPr>
      </w:pPr>
      <w:r w:rsidRPr="00E43CEC">
        <w:rPr>
          <w:rFonts w:cs="Arial"/>
          <w:szCs w:val="22"/>
          <w:lang w:val="es-ES_tradnl"/>
        </w:rPr>
        <w:t>Los oficiales de aduanas también deben asegurar que los cargamentosw de OVMs sean manipulados, almacenados y empacados de acuerdo con cualquier requerimiento especificado en la documentación acompañante.</w:t>
      </w:r>
    </w:p>
    <w:p w14:paraId="40F4C213" w14:textId="5AB144AB" w:rsidR="00FF3A87" w:rsidRPr="00E43CEC" w:rsidRDefault="00967EB6" w:rsidP="00E43CEC">
      <w:pPr>
        <w:pStyle w:val="Heading3"/>
        <w:rPr>
          <w:lang w:val="es-ES_tradnl"/>
        </w:rPr>
      </w:pPr>
      <w:bookmarkStart w:id="8" w:name="_Toc338165089"/>
      <w:r w:rsidRPr="00E43CEC">
        <w:rPr>
          <w:lang w:val="es-ES_tradnl"/>
        </w:rPr>
        <w:t>Verifica</w:t>
      </w:r>
      <w:r w:rsidR="00E50735" w:rsidRPr="00E43CEC">
        <w:rPr>
          <w:lang w:val="es-ES_tradnl"/>
        </w:rPr>
        <w:t>ndo</w:t>
      </w:r>
      <w:r w:rsidRPr="00E43CEC">
        <w:rPr>
          <w:lang w:val="es-ES_tradnl"/>
        </w:rPr>
        <w:t xml:space="preserve"> que los OVMs para importación hayan recibido las aprobaciones necesarias</w:t>
      </w:r>
      <w:bookmarkEnd w:id="8"/>
    </w:p>
    <w:p w14:paraId="38166B05" w14:textId="77777777" w:rsidR="009D73A5" w:rsidRPr="00E43CEC" w:rsidRDefault="009D73A5" w:rsidP="009D73A5">
      <w:pPr>
        <w:rPr>
          <w:rFonts w:cs="Arial"/>
          <w:szCs w:val="22"/>
          <w:lang w:val="es-ES_tradnl"/>
        </w:rPr>
      </w:pPr>
      <w:r w:rsidRPr="00E43CEC">
        <w:rPr>
          <w:rFonts w:cs="Arial"/>
          <w:szCs w:val="22"/>
          <w:lang w:val="es-ES_tradnl"/>
        </w:rPr>
        <w:t>Ya sea por la identificación de</w:t>
      </w:r>
      <w:r w:rsidR="00C33119" w:rsidRPr="00E43CEC">
        <w:rPr>
          <w:rFonts w:cs="Arial"/>
          <w:szCs w:val="22"/>
          <w:lang w:val="es-ES_tradnl"/>
        </w:rPr>
        <w:t>l</w:t>
      </w:r>
      <w:r w:rsidRPr="00E43CEC">
        <w:rPr>
          <w:rFonts w:cs="Arial"/>
          <w:szCs w:val="22"/>
          <w:lang w:val="es-ES_tradnl"/>
        </w:rPr>
        <w:t xml:space="preserve"> OVM </w:t>
      </w:r>
      <w:r w:rsidR="00C33119" w:rsidRPr="00E43CEC">
        <w:rPr>
          <w:rFonts w:cs="Arial"/>
          <w:szCs w:val="22"/>
          <w:lang w:val="es-ES_tradnl"/>
        </w:rPr>
        <w:t>en</w:t>
      </w:r>
      <w:r w:rsidRPr="00E43CEC">
        <w:rPr>
          <w:rFonts w:cs="Arial"/>
          <w:szCs w:val="22"/>
          <w:lang w:val="es-ES_tradnl"/>
        </w:rPr>
        <w:t xml:space="preserve"> la documentación acompañante o por </w:t>
      </w:r>
      <w:r w:rsidR="00C33119" w:rsidRPr="00E43CEC">
        <w:rPr>
          <w:rFonts w:cs="Arial"/>
          <w:szCs w:val="22"/>
          <w:lang w:val="es-ES_tradnl"/>
        </w:rPr>
        <w:t xml:space="preserve">las </w:t>
      </w:r>
      <w:r w:rsidRPr="00E43CEC">
        <w:rPr>
          <w:rFonts w:cs="Arial"/>
          <w:szCs w:val="22"/>
          <w:lang w:val="es-ES_tradnl"/>
        </w:rPr>
        <w:t>pruebas de muestras del cargamento, los oficiales de aduana pueden usar al CIISB para verificar si estos organismos han recibido las aprobaciones necesarias para la importación hacia su país.</w:t>
      </w:r>
    </w:p>
    <w:p w14:paraId="4F1478A8" w14:textId="77777777" w:rsidR="009D73A5" w:rsidRPr="00E43CEC" w:rsidRDefault="009D73A5" w:rsidP="009D73A5">
      <w:pPr>
        <w:rPr>
          <w:rFonts w:cs="Arial"/>
          <w:szCs w:val="22"/>
          <w:lang w:val="es-ES_tradnl"/>
        </w:rPr>
      </w:pPr>
    </w:p>
    <w:p w14:paraId="5F6596B4" w14:textId="4F30B24E" w:rsidR="009D73A5" w:rsidRPr="00E43CEC" w:rsidRDefault="009D73A5" w:rsidP="009D73A5">
      <w:pPr>
        <w:rPr>
          <w:rFonts w:cs="Arial"/>
          <w:szCs w:val="22"/>
          <w:lang w:val="es-ES_tradnl"/>
        </w:rPr>
      </w:pPr>
      <w:r w:rsidRPr="00E43CEC">
        <w:rPr>
          <w:rFonts w:cs="Arial"/>
          <w:szCs w:val="22"/>
          <w:lang w:val="es-ES_tradnl"/>
        </w:rPr>
        <w:t xml:space="preserve">En el punto </w:t>
      </w:r>
      <w:r w:rsidRPr="00E43CEC">
        <w:rPr>
          <w:rFonts w:cs="Arial"/>
          <w:i/>
          <w:szCs w:val="22"/>
          <w:lang w:val="es-ES_tradnl"/>
        </w:rPr>
        <w:t>i</w:t>
      </w:r>
      <w:r w:rsidR="00C4526D">
        <w:rPr>
          <w:rFonts w:cs="Arial"/>
          <w:szCs w:val="22"/>
          <w:lang w:val="es-ES_tradnl"/>
        </w:rPr>
        <w:t xml:space="preserve"> arriba</w:t>
      </w:r>
      <w:r w:rsidRPr="00E43CEC">
        <w:rPr>
          <w:rFonts w:cs="Arial"/>
          <w:szCs w:val="22"/>
          <w:lang w:val="es-ES_tradnl"/>
        </w:rPr>
        <w:t xml:space="preserve">, </w:t>
      </w:r>
      <w:r w:rsidR="0013029F" w:rsidRPr="00E43CEC">
        <w:rPr>
          <w:rFonts w:cs="Arial"/>
          <w:szCs w:val="22"/>
          <w:lang w:val="es-ES_tradnl"/>
        </w:rPr>
        <w:t xml:space="preserve">la información que debe ser incluida en la documentación </w:t>
      </w:r>
      <w:r w:rsidR="00C4526D">
        <w:rPr>
          <w:rFonts w:cs="Arial"/>
          <w:szCs w:val="22"/>
          <w:lang w:val="es-ES_tradnl"/>
        </w:rPr>
        <w:t>que acompaña a los</w:t>
      </w:r>
      <w:r w:rsidR="0013029F" w:rsidRPr="00E43CEC">
        <w:rPr>
          <w:rFonts w:cs="Arial"/>
          <w:szCs w:val="22"/>
          <w:lang w:val="es-ES_tradnl"/>
        </w:rPr>
        <w:t xml:space="preserve"> OVMs para diferentes tipos de usos </w:t>
      </w:r>
      <w:r w:rsidR="00C33119" w:rsidRPr="00E43CEC">
        <w:rPr>
          <w:rFonts w:cs="Arial"/>
          <w:szCs w:val="22"/>
          <w:lang w:val="es-ES_tradnl"/>
        </w:rPr>
        <w:t xml:space="preserve">previstos </w:t>
      </w:r>
      <w:r w:rsidR="00C4526D">
        <w:rPr>
          <w:rFonts w:cs="Arial"/>
          <w:szCs w:val="22"/>
          <w:lang w:val="es-ES_tradnl"/>
        </w:rPr>
        <w:t>hace</w:t>
      </w:r>
      <w:r w:rsidR="00C4526D" w:rsidRPr="00E43CEC">
        <w:rPr>
          <w:rFonts w:cs="Arial"/>
          <w:szCs w:val="22"/>
          <w:lang w:val="es-ES_tradnl"/>
        </w:rPr>
        <w:t xml:space="preserve"> </w:t>
      </w:r>
      <w:r w:rsidR="0013029F" w:rsidRPr="00E43CEC">
        <w:rPr>
          <w:rFonts w:cs="Arial"/>
          <w:szCs w:val="22"/>
          <w:lang w:val="es-ES_tradnl"/>
        </w:rPr>
        <w:t>referencia a “identificadores únicos” o “códigos únicos de identificación”. A la fecha, s</w:t>
      </w:r>
      <w:r w:rsidR="00C4526D">
        <w:rPr>
          <w:rFonts w:cs="Arial"/>
          <w:szCs w:val="22"/>
          <w:lang w:val="es-ES_tradnl"/>
        </w:rPr>
        <w:t>ó</w:t>
      </w:r>
      <w:r w:rsidR="0013029F" w:rsidRPr="00E43CEC">
        <w:rPr>
          <w:rFonts w:cs="Arial"/>
          <w:szCs w:val="22"/>
          <w:lang w:val="es-ES_tradnl"/>
        </w:rPr>
        <w:t xml:space="preserve">lo un sistema </w:t>
      </w:r>
      <w:r w:rsidR="0013029F" w:rsidRPr="00E43CEC">
        <w:rPr>
          <w:rFonts w:cs="Arial"/>
          <w:szCs w:val="22"/>
          <w:lang w:val="es-ES_tradnl"/>
        </w:rPr>
        <w:lastRenderedPageBreak/>
        <w:t xml:space="preserve">de identificación ha sido desarrollado: los </w:t>
      </w:r>
      <w:r w:rsidR="00C4526D">
        <w:rPr>
          <w:rFonts w:cs="Arial"/>
          <w:szCs w:val="22"/>
          <w:lang w:val="es-ES_tradnl"/>
        </w:rPr>
        <w:t>i</w:t>
      </w:r>
      <w:r w:rsidR="0013029F" w:rsidRPr="00E43CEC">
        <w:rPr>
          <w:rFonts w:cs="Arial"/>
          <w:szCs w:val="22"/>
          <w:lang w:val="es-ES_tradnl"/>
        </w:rPr>
        <w:t xml:space="preserve">dentificadores </w:t>
      </w:r>
      <w:r w:rsidR="00C4526D">
        <w:rPr>
          <w:rFonts w:cs="Arial"/>
          <w:szCs w:val="22"/>
          <w:lang w:val="es-ES_tradnl"/>
        </w:rPr>
        <w:t>ú</w:t>
      </w:r>
      <w:r w:rsidR="00C4526D" w:rsidRPr="00E43CEC">
        <w:rPr>
          <w:rFonts w:cs="Arial"/>
          <w:szCs w:val="22"/>
          <w:lang w:val="es-ES_tradnl"/>
        </w:rPr>
        <w:t xml:space="preserve">nicos </w:t>
      </w:r>
      <w:r w:rsidR="0013029F" w:rsidRPr="00E43CEC">
        <w:rPr>
          <w:rFonts w:cs="Arial"/>
          <w:szCs w:val="22"/>
          <w:lang w:val="es-ES_tradnl"/>
        </w:rPr>
        <w:t xml:space="preserve">para </w:t>
      </w:r>
      <w:r w:rsidR="00C4526D">
        <w:rPr>
          <w:rFonts w:cs="Arial"/>
          <w:szCs w:val="22"/>
          <w:lang w:val="es-ES_tradnl"/>
        </w:rPr>
        <w:t>p</w:t>
      </w:r>
      <w:r w:rsidR="00C4526D" w:rsidRPr="00E43CEC">
        <w:rPr>
          <w:rFonts w:cs="Arial"/>
          <w:szCs w:val="22"/>
          <w:lang w:val="es-ES_tradnl"/>
        </w:rPr>
        <w:t xml:space="preserve">lantas </w:t>
      </w:r>
      <w:r w:rsidR="00C4526D">
        <w:rPr>
          <w:rFonts w:cs="Arial"/>
          <w:szCs w:val="22"/>
          <w:lang w:val="es-ES_tradnl"/>
        </w:rPr>
        <w:t>t</w:t>
      </w:r>
      <w:r w:rsidR="00C4526D" w:rsidRPr="00E43CEC">
        <w:rPr>
          <w:rFonts w:cs="Arial"/>
          <w:szCs w:val="22"/>
          <w:lang w:val="es-ES_tradnl"/>
        </w:rPr>
        <w:t xml:space="preserve">ransgénicas </w:t>
      </w:r>
      <w:r w:rsidR="0013029F" w:rsidRPr="00E43CEC">
        <w:rPr>
          <w:rFonts w:cs="Arial"/>
          <w:szCs w:val="22"/>
          <w:lang w:val="es-ES_tradnl"/>
        </w:rPr>
        <w:t>de la Organización para Cooperación Económica y Desarrollo (OECD).</w:t>
      </w:r>
    </w:p>
    <w:p w14:paraId="575350C7" w14:textId="77777777" w:rsidR="0013029F" w:rsidRPr="00E43CEC" w:rsidRDefault="0013029F" w:rsidP="009D73A5">
      <w:pPr>
        <w:rPr>
          <w:rFonts w:cs="Arial"/>
          <w:szCs w:val="22"/>
          <w:lang w:val="es-ES_tradnl"/>
        </w:rPr>
      </w:pPr>
    </w:p>
    <w:p w14:paraId="324ED6E2" w14:textId="07786481" w:rsidR="0013029F" w:rsidRPr="00E43CEC" w:rsidRDefault="0013029F" w:rsidP="009D73A5">
      <w:pPr>
        <w:rPr>
          <w:rFonts w:cs="Arial"/>
          <w:szCs w:val="22"/>
          <w:lang w:val="es-ES_tradnl"/>
        </w:rPr>
      </w:pPr>
      <w:r w:rsidRPr="00E43CEC">
        <w:rPr>
          <w:rFonts w:cs="Arial"/>
          <w:szCs w:val="22"/>
          <w:lang w:val="es-ES_tradnl"/>
        </w:rPr>
        <w:t xml:space="preserve">Los </w:t>
      </w:r>
      <w:r w:rsidR="00C4526D">
        <w:rPr>
          <w:rFonts w:cs="Arial"/>
          <w:szCs w:val="22"/>
          <w:lang w:val="es-ES_tradnl"/>
        </w:rPr>
        <w:t>i</w:t>
      </w:r>
      <w:r w:rsidR="00C4526D" w:rsidRPr="00E43CEC">
        <w:rPr>
          <w:rFonts w:cs="Arial"/>
          <w:szCs w:val="22"/>
          <w:lang w:val="es-ES_tradnl"/>
        </w:rPr>
        <w:t xml:space="preserve">dentificadores </w:t>
      </w:r>
      <w:r w:rsidR="00C4526D">
        <w:rPr>
          <w:rFonts w:cs="Arial"/>
          <w:szCs w:val="22"/>
          <w:lang w:val="es-ES_tradnl"/>
        </w:rPr>
        <w:t>ú</w:t>
      </w:r>
      <w:r w:rsidR="00C4526D" w:rsidRPr="00E43CEC">
        <w:rPr>
          <w:rFonts w:cs="Arial"/>
          <w:szCs w:val="22"/>
          <w:lang w:val="es-ES_tradnl"/>
        </w:rPr>
        <w:t xml:space="preserve">nicos </w:t>
      </w:r>
      <w:r w:rsidRPr="00E43CEC">
        <w:rPr>
          <w:rFonts w:cs="Arial"/>
          <w:szCs w:val="22"/>
          <w:lang w:val="es-ES_tradnl"/>
        </w:rPr>
        <w:t xml:space="preserve">de la OECD son simples códigos alfanuméricos que se asignan a cada planta viva modificada que es aprobada para uso comercial. Los desarrolladores de plantas transgénicas son los </w:t>
      </w:r>
      <w:r w:rsidR="0046437C" w:rsidRPr="00E43CEC">
        <w:rPr>
          <w:rFonts w:cs="Arial"/>
          <w:szCs w:val="22"/>
          <w:lang w:val="es-ES_tradnl"/>
        </w:rPr>
        <w:t xml:space="preserve">que asignan </w:t>
      </w:r>
      <w:r w:rsidRPr="00E43CEC">
        <w:rPr>
          <w:rFonts w:cs="Arial"/>
          <w:szCs w:val="22"/>
          <w:lang w:val="es-ES_tradnl"/>
        </w:rPr>
        <w:t>el identificador único a nuevos tipos de plantas modificadas.</w:t>
      </w:r>
    </w:p>
    <w:p w14:paraId="159667DB" w14:textId="77777777" w:rsidR="0013029F" w:rsidRPr="00E43CEC" w:rsidRDefault="0013029F" w:rsidP="009D73A5">
      <w:pPr>
        <w:rPr>
          <w:rFonts w:cs="Arial"/>
          <w:szCs w:val="22"/>
          <w:lang w:val="es-ES_tradnl"/>
        </w:rPr>
      </w:pPr>
    </w:p>
    <w:p w14:paraId="461B0889" w14:textId="77777777" w:rsidR="0013029F" w:rsidRPr="00E43CEC" w:rsidRDefault="0013029F">
      <w:pPr>
        <w:rPr>
          <w:rFonts w:cs="Arial"/>
          <w:szCs w:val="22"/>
          <w:lang w:val="es-ES_tradnl"/>
        </w:rPr>
      </w:pPr>
      <w:r w:rsidRPr="00E43CEC">
        <w:rPr>
          <w:rFonts w:cs="Arial"/>
          <w:szCs w:val="22"/>
          <w:lang w:val="es-ES_tradnl"/>
        </w:rPr>
        <w:t>Bajo este sistema, el identificador único es un código de 9 dígitos compuesto de tres elementos distintos separados por guiones:</w:t>
      </w:r>
    </w:p>
    <w:p w14:paraId="162350A8" w14:textId="77777777" w:rsidR="0013029F" w:rsidRPr="00E43CEC" w:rsidRDefault="0013029F" w:rsidP="00AF2C5D">
      <w:pPr>
        <w:pStyle w:val="ListParagraph"/>
        <w:numPr>
          <w:ilvl w:val="0"/>
          <w:numId w:val="11"/>
        </w:numPr>
        <w:jc w:val="both"/>
        <w:rPr>
          <w:rFonts w:cs="Arial"/>
          <w:szCs w:val="22"/>
          <w:lang w:val="es-ES_tradnl"/>
        </w:rPr>
      </w:pPr>
      <w:r w:rsidRPr="00E43CEC">
        <w:rPr>
          <w:rFonts w:cs="Arial"/>
          <w:szCs w:val="22"/>
          <w:lang w:val="es-ES_tradnl"/>
        </w:rPr>
        <w:t xml:space="preserve">2 o 3 dígitos alfanuméricos para designar al </w:t>
      </w:r>
      <w:r w:rsidR="0046437C" w:rsidRPr="00E43CEC">
        <w:rPr>
          <w:rFonts w:cs="Arial"/>
          <w:szCs w:val="22"/>
          <w:lang w:val="es-ES_tradnl"/>
        </w:rPr>
        <w:t>solicitante</w:t>
      </w:r>
    </w:p>
    <w:p w14:paraId="63D9EB2F" w14:textId="77777777" w:rsidR="0013029F" w:rsidRPr="00E43CEC" w:rsidRDefault="0013029F" w:rsidP="00AF2C5D">
      <w:pPr>
        <w:pStyle w:val="ListParagraph"/>
        <w:numPr>
          <w:ilvl w:val="0"/>
          <w:numId w:val="11"/>
        </w:numPr>
        <w:jc w:val="both"/>
        <w:rPr>
          <w:rFonts w:cs="Arial"/>
          <w:szCs w:val="22"/>
          <w:lang w:val="es-ES_tradnl"/>
        </w:rPr>
      </w:pPr>
      <w:r w:rsidRPr="00E43CEC">
        <w:rPr>
          <w:rFonts w:cs="Arial"/>
          <w:szCs w:val="22"/>
          <w:lang w:val="es-ES_tradnl"/>
        </w:rPr>
        <w:t>5 o 6 dígitos alfanuméricos para designar al evento de transformación</w:t>
      </w:r>
    </w:p>
    <w:p w14:paraId="3A206615" w14:textId="77777777" w:rsidR="0013029F" w:rsidRPr="00E43CEC" w:rsidRDefault="0013029F" w:rsidP="00AF2C5D">
      <w:pPr>
        <w:pStyle w:val="ListParagraph"/>
        <w:numPr>
          <w:ilvl w:val="0"/>
          <w:numId w:val="11"/>
        </w:numPr>
        <w:jc w:val="both"/>
        <w:rPr>
          <w:rFonts w:cs="Arial"/>
          <w:szCs w:val="22"/>
          <w:lang w:val="es-ES_tradnl"/>
        </w:rPr>
      </w:pPr>
      <w:r w:rsidRPr="00E43CEC">
        <w:rPr>
          <w:rFonts w:cs="Arial"/>
          <w:szCs w:val="22"/>
          <w:lang w:val="es-ES_tradnl"/>
        </w:rPr>
        <w:t>1 dígito numérico de verificación.</w:t>
      </w:r>
    </w:p>
    <w:p w14:paraId="07F8FEB6" w14:textId="77777777" w:rsidR="0013029F" w:rsidRPr="00E43CEC" w:rsidRDefault="0013029F" w:rsidP="0013029F">
      <w:pPr>
        <w:rPr>
          <w:rFonts w:cs="Arial"/>
          <w:szCs w:val="22"/>
          <w:lang w:val="es-ES_tradnl"/>
        </w:rPr>
      </w:pPr>
    </w:p>
    <w:p w14:paraId="76503FBD" w14:textId="77777777" w:rsidR="0013029F" w:rsidRPr="00E43CEC" w:rsidRDefault="0013029F" w:rsidP="0013029F">
      <w:pPr>
        <w:rPr>
          <w:rFonts w:cs="Arial"/>
          <w:szCs w:val="22"/>
          <w:lang w:val="es-ES_tradnl"/>
        </w:rPr>
      </w:pPr>
      <w:r w:rsidRPr="00E43CEC">
        <w:rPr>
          <w:rFonts w:cs="Arial"/>
          <w:szCs w:val="22"/>
          <w:lang w:val="es-ES_tradnl"/>
        </w:rPr>
        <w:t xml:space="preserve">Ejemplo: MON-00810-6 es el identificador único para el maíz YieldGard de Monsanto, un tipo de maíz que ha sido modificado para ser resistente a </w:t>
      </w:r>
      <w:r w:rsidR="00527CA8" w:rsidRPr="00E43CEC">
        <w:rPr>
          <w:rFonts w:cs="Arial"/>
          <w:szCs w:val="22"/>
          <w:lang w:val="es-ES_tradnl"/>
        </w:rPr>
        <w:t>un tipo de insecto, el taladro del maíz</w:t>
      </w:r>
      <w:r w:rsidR="00383399" w:rsidRPr="00E43CEC">
        <w:rPr>
          <w:rFonts w:cs="Arial"/>
          <w:szCs w:val="22"/>
          <w:lang w:val="es-ES_tradnl"/>
        </w:rPr>
        <w:t xml:space="preserve"> europeo</w:t>
      </w:r>
      <w:r w:rsidR="00527CA8" w:rsidRPr="00E43CEC">
        <w:rPr>
          <w:rFonts w:cs="Arial"/>
          <w:szCs w:val="22"/>
          <w:lang w:val="es-ES_tradnl"/>
        </w:rPr>
        <w:t>.</w:t>
      </w:r>
    </w:p>
    <w:p w14:paraId="7FAA3BA1" w14:textId="77777777" w:rsidR="00527CA8" w:rsidRPr="00E43CEC" w:rsidRDefault="00527CA8" w:rsidP="0013029F">
      <w:pPr>
        <w:rPr>
          <w:rFonts w:cs="Arial"/>
          <w:szCs w:val="22"/>
          <w:lang w:val="es-ES_tradnl"/>
        </w:rPr>
      </w:pPr>
    </w:p>
    <w:p w14:paraId="40BE8700" w14:textId="1DC01334" w:rsidR="00527CA8" w:rsidRPr="00E43CEC" w:rsidRDefault="00527CA8" w:rsidP="0013029F">
      <w:pPr>
        <w:rPr>
          <w:rFonts w:cs="Arial"/>
          <w:szCs w:val="22"/>
          <w:lang w:val="es-ES_tradnl"/>
        </w:rPr>
      </w:pPr>
      <w:r w:rsidRPr="00E43CEC">
        <w:rPr>
          <w:rFonts w:cs="Arial"/>
          <w:szCs w:val="22"/>
          <w:lang w:val="es-ES_tradnl"/>
        </w:rPr>
        <w:t xml:space="preserve">Como se verá en el </w:t>
      </w:r>
      <w:r w:rsidR="006475CB">
        <w:rPr>
          <w:rFonts w:cs="Arial"/>
          <w:szCs w:val="22"/>
          <w:lang w:val="es-ES_tradnl"/>
        </w:rPr>
        <w:t>C</w:t>
      </w:r>
      <w:r w:rsidRPr="00E43CEC">
        <w:rPr>
          <w:rFonts w:cs="Arial"/>
          <w:szCs w:val="22"/>
          <w:lang w:val="es-ES_tradnl"/>
        </w:rPr>
        <w:t xml:space="preserve">apítulo </w:t>
      </w:r>
      <w:r w:rsidR="00C4526D">
        <w:rPr>
          <w:rFonts w:cs="Arial"/>
          <w:szCs w:val="22"/>
          <w:lang w:val="es-ES_tradnl"/>
        </w:rPr>
        <w:fldChar w:fldCharType="begin"/>
      </w:r>
      <w:r w:rsidR="00C4526D">
        <w:rPr>
          <w:rFonts w:cs="Arial"/>
          <w:szCs w:val="22"/>
          <w:lang w:val="es-ES_tradnl"/>
        </w:rPr>
        <w:instrText xml:space="preserve"> REF _Ref338161501 \r \h </w:instrText>
      </w:r>
      <w:r w:rsidR="00C4526D">
        <w:rPr>
          <w:rFonts w:cs="Arial"/>
          <w:szCs w:val="22"/>
          <w:lang w:val="es-ES_tradnl"/>
        </w:rPr>
      </w:r>
      <w:r w:rsidR="00C4526D">
        <w:rPr>
          <w:rFonts w:cs="Arial"/>
          <w:szCs w:val="22"/>
          <w:lang w:val="es-ES_tradnl"/>
        </w:rPr>
        <w:fldChar w:fldCharType="separate"/>
      </w:r>
      <w:r w:rsidR="00711BAE">
        <w:rPr>
          <w:rFonts w:cs="Arial"/>
          <w:szCs w:val="22"/>
          <w:lang w:val="es-ES_tradnl"/>
        </w:rPr>
        <w:t>3</w:t>
      </w:r>
      <w:r w:rsidR="00C4526D">
        <w:rPr>
          <w:rFonts w:cs="Arial"/>
          <w:szCs w:val="22"/>
          <w:lang w:val="es-ES_tradnl"/>
        </w:rPr>
        <w:fldChar w:fldCharType="end"/>
      </w:r>
      <w:r w:rsidRPr="00E43CEC">
        <w:rPr>
          <w:rFonts w:cs="Arial"/>
          <w:szCs w:val="22"/>
          <w:lang w:val="es-ES_tradnl"/>
        </w:rPr>
        <w:t>, se pueden usar</w:t>
      </w:r>
      <w:r w:rsidR="0046437C" w:rsidRPr="00E43CEC">
        <w:rPr>
          <w:rFonts w:cs="Arial"/>
          <w:szCs w:val="22"/>
          <w:lang w:val="es-ES_tradnl"/>
        </w:rPr>
        <w:t xml:space="preserve"> los </w:t>
      </w:r>
      <w:r w:rsidRPr="00E43CEC">
        <w:rPr>
          <w:rFonts w:cs="Arial"/>
          <w:szCs w:val="22"/>
          <w:lang w:val="es-ES_tradnl"/>
        </w:rPr>
        <w:t xml:space="preserve"> identificadores únicos como una forma sencilla de buscar </w:t>
      </w:r>
      <w:r w:rsidR="0046437C" w:rsidRPr="00E43CEC">
        <w:rPr>
          <w:rFonts w:cs="Arial"/>
          <w:szCs w:val="22"/>
          <w:lang w:val="es-ES_tradnl"/>
        </w:rPr>
        <w:t xml:space="preserve">en </w:t>
      </w:r>
      <w:r w:rsidRPr="00E43CEC">
        <w:rPr>
          <w:rFonts w:cs="Arial"/>
          <w:szCs w:val="22"/>
          <w:lang w:val="es-ES_tradnl"/>
        </w:rPr>
        <w:t xml:space="preserve">el CIISB información y decisiones de los países sobre </w:t>
      </w:r>
      <w:r w:rsidR="0046437C" w:rsidRPr="00E43CEC">
        <w:rPr>
          <w:rFonts w:cs="Arial"/>
          <w:szCs w:val="22"/>
          <w:lang w:val="es-ES_tradnl"/>
        </w:rPr>
        <w:t xml:space="preserve">un </w:t>
      </w:r>
      <w:r w:rsidRPr="00E43CEC">
        <w:rPr>
          <w:rFonts w:cs="Arial"/>
          <w:szCs w:val="22"/>
          <w:lang w:val="es-ES_tradnl"/>
        </w:rPr>
        <w:t>OVM.</w:t>
      </w:r>
    </w:p>
    <w:p w14:paraId="0DB2F067" w14:textId="12D700D0" w:rsidR="00FF3A87" w:rsidRPr="00E43CEC" w:rsidRDefault="005D7585" w:rsidP="00E43CEC">
      <w:pPr>
        <w:pStyle w:val="Heading3"/>
        <w:rPr>
          <w:lang w:val="es-ES_tradnl"/>
        </w:rPr>
      </w:pPr>
      <w:bookmarkStart w:id="9" w:name="_Toc338165090"/>
      <w:r w:rsidRPr="00E43CEC">
        <w:rPr>
          <w:lang w:val="es-ES_tradnl"/>
        </w:rPr>
        <w:t>Detección de movimientos transfronterizos ilegales o no intenciona</w:t>
      </w:r>
      <w:r w:rsidR="00E50735" w:rsidRPr="00E43CEC">
        <w:rPr>
          <w:lang w:val="es-ES_tradnl"/>
        </w:rPr>
        <w:t>les</w:t>
      </w:r>
      <w:bookmarkEnd w:id="9"/>
    </w:p>
    <w:p w14:paraId="10C28E9B" w14:textId="0673AB71" w:rsidR="00527CA8" w:rsidRPr="00E43CEC" w:rsidRDefault="00527CA8" w:rsidP="00527CA8">
      <w:pPr>
        <w:rPr>
          <w:rFonts w:cs="Arial"/>
          <w:szCs w:val="22"/>
          <w:lang w:val="es-ES_tradnl"/>
        </w:rPr>
      </w:pPr>
      <w:r w:rsidRPr="00E43CEC">
        <w:rPr>
          <w:rFonts w:cs="Arial"/>
          <w:szCs w:val="22"/>
          <w:lang w:val="es-ES_tradnl"/>
        </w:rPr>
        <w:t xml:space="preserve">El Protocolo también hace referencia a movimientos transfronterizos </w:t>
      </w:r>
      <w:r w:rsidR="00A011A0" w:rsidRPr="00E43CEC">
        <w:rPr>
          <w:rFonts w:cs="Arial"/>
          <w:szCs w:val="22"/>
          <w:lang w:val="es-ES_tradnl"/>
        </w:rPr>
        <w:t xml:space="preserve">involuntarios </w:t>
      </w:r>
      <w:r w:rsidRPr="00E43CEC">
        <w:rPr>
          <w:rFonts w:cs="Arial"/>
          <w:szCs w:val="22"/>
          <w:lang w:val="es-ES_tradnl"/>
        </w:rPr>
        <w:t xml:space="preserve">o ilegales. Estos movimientos pueden ocurrir a través de mecanismos como flujo génico como parte de los procesos naturales de reproducción en plantas, o contaminación accidental debido a un derrame mientras el cargamento se encontraba en tránsito. Para ayudar a prevenir movimientos transfronterizos </w:t>
      </w:r>
      <w:r w:rsidR="00A011A0" w:rsidRPr="00E43CEC">
        <w:rPr>
          <w:rFonts w:cs="Arial"/>
          <w:szCs w:val="22"/>
          <w:lang w:val="es-ES_tradnl"/>
        </w:rPr>
        <w:t>involuntarios</w:t>
      </w:r>
      <w:r w:rsidRPr="00E43CEC">
        <w:rPr>
          <w:rFonts w:cs="Arial"/>
          <w:szCs w:val="22"/>
          <w:lang w:val="es-ES_tradnl"/>
        </w:rPr>
        <w:t>, los oficiales de aduanas deben seguir los requerimientos para la manipulación, el almacenamiento, el transporte y el uso de OVMs que debe</w:t>
      </w:r>
      <w:r w:rsidR="0046437C" w:rsidRPr="00E43CEC">
        <w:rPr>
          <w:rFonts w:cs="Arial"/>
          <w:szCs w:val="22"/>
          <w:lang w:val="es-ES_tradnl"/>
        </w:rPr>
        <w:t>n</w:t>
      </w:r>
      <w:r w:rsidRPr="00E43CEC">
        <w:rPr>
          <w:rFonts w:cs="Arial"/>
          <w:szCs w:val="22"/>
          <w:lang w:val="es-ES_tradnl"/>
        </w:rPr>
        <w:t xml:space="preserve"> estar indicado</w:t>
      </w:r>
      <w:r w:rsidR="0046437C" w:rsidRPr="00E43CEC">
        <w:rPr>
          <w:rFonts w:cs="Arial"/>
          <w:szCs w:val="22"/>
          <w:lang w:val="es-ES_tradnl"/>
        </w:rPr>
        <w:t>s</w:t>
      </w:r>
      <w:r w:rsidRPr="00E43CEC">
        <w:rPr>
          <w:rFonts w:cs="Arial"/>
          <w:szCs w:val="22"/>
          <w:lang w:val="es-ES_tradnl"/>
        </w:rPr>
        <w:t xml:space="preserve"> en la documentación acompañante</w:t>
      </w:r>
      <w:r w:rsidR="004C4BC6" w:rsidRPr="00E43CEC">
        <w:rPr>
          <w:rFonts w:cs="Arial"/>
          <w:szCs w:val="22"/>
          <w:lang w:val="es-ES_tradnl"/>
        </w:rPr>
        <w:t xml:space="preserve">. Si un derrame ocurre o se detecta un movimiento transfronterizo </w:t>
      </w:r>
      <w:r w:rsidR="00A011A0" w:rsidRPr="00E43CEC">
        <w:rPr>
          <w:rFonts w:cs="Arial"/>
          <w:szCs w:val="22"/>
          <w:lang w:val="es-ES_tradnl"/>
        </w:rPr>
        <w:t>involuntario</w:t>
      </w:r>
      <w:r w:rsidR="004C4BC6" w:rsidRPr="00E43CEC">
        <w:rPr>
          <w:rFonts w:cs="Arial"/>
          <w:szCs w:val="22"/>
          <w:lang w:val="es-ES_tradnl"/>
        </w:rPr>
        <w:t>, se debe contactar a la autoridad nacional competente</w:t>
      </w:r>
      <w:r w:rsidR="00A011A0" w:rsidRPr="00E43CEC">
        <w:rPr>
          <w:rFonts w:cs="Arial"/>
          <w:szCs w:val="22"/>
          <w:lang w:val="es-ES_tradnl"/>
        </w:rPr>
        <w:t xml:space="preserve"> del </w:t>
      </w:r>
      <w:r w:rsidR="004C4BC6" w:rsidRPr="00E43CEC">
        <w:rPr>
          <w:rFonts w:cs="Arial"/>
          <w:szCs w:val="22"/>
          <w:lang w:val="es-ES_tradnl"/>
        </w:rPr>
        <w:t xml:space="preserve">Protocolo (ver el ejercicio en el </w:t>
      </w:r>
      <w:r w:rsidR="00C4526D">
        <w:rPr>
          <w:rFonts w:cs="Arial"/>
          <w:szCs w:val="22"/>
          <w:lang w:val="es-ES_tradnl"/>
        </w:rPr>
        <w:t>c</w:t>
      </w:r>
      <w:r w:rsidR="004C4BC6" w:rsidRPr="00E43CEC">
        <w:rPr>
          <w:rFonts w:cs="Arial"/>
          <w:szCs w:val="22"/>
          <w:lang w:val="es-ES_tradnl"/>
        </w:rPr>
        <w:t xml:space="preserve">apítulo </w:t>
      </w:r>
      <w:r w:rsidR="00C4526D">
        <w:rPr>
          <w:rFonts w:cs="Arial"/>
          <w:szCs w:val="22"/>
          <w:lang w:val="es-ES_tradnl"/>
        </w:rPr>
        <w:fldChar w:fldCharType="begin"/>
      </w:r>
      <w:r w:rsidR="00C4526D">
        <w:rPr>
          <w:rFonts w:cs="Arial"/>
          <w:szCs w:val="22"/>
          <w:lang w:val="es-ES_tradnl"/>
        </w:rPr>
        <w:instrText xml:space="preserve"> REF _Ref338161501 \r \h </w:instrText>
      </w:r>
      <w:r w:rsidR="00C4526D">
        <w:rPr>
          <w:rFonts w:cs="Arial"/>
          <w:szCs w:val="22"/>
          <w:lang w:val="es-ES_tradnl"/>
        </w:rPr>
      </w:r>
      <w:r w:rsidR="00C4526D">
        <w:rPr>
          <w:rFonts w:cs="Arial"/>
          <w:szCs w:val="22"/>
          <w:lang w:val="es-ES_tradnl"/>
        </w:rPr>
        <w:fldChar w:fldCharType="separate"/>
      </w:r>
      <w:r w:rsidR="00711BAE">
        <w:rPr>
          <w:rFonts w:cs="Arial"/>
          <w:szCs w:val="22"/>
          <w:lang w:val="es-ES_tradnl"/>
        </w:rPr>
        <w:t>3</w:t>
      </w:r>
      <w:r w:rsidR="00C4526D">
        <w:rPr>
          <w:rFonts w:cs="Arial"/>
          <w:szCs w:val="22"/>
          <w:lang w:val="es-ES_tradnl"/>
        </w:rPr>
        <w:fldChar w:fldCharType="end"/>
      </w:r>
      <w:r w:rsidR="004C4BC6" w:rsidRPr="00E43CEC">
        <w:rPr>
          <w:rFonts w:cs="Arial"/>
          <w:szCs w:val="22"/>
          <w:lang w:val="es-ES_tradnl"/>
        </w:rPr>
        <w:t xml:space="preserve"> sobre como encontrar </w:t>
      </w:r>
      <w:r w:rsidR="00A011A0" w:rsidRPr="00E43CEC">
        <w:rPr>
          <w:rFonts w:cs="Arial"/>
          <w:szCs w:val="22"/>
          <w:lang w:val="es-ES_tradnl"/>
        </w:rPr>
        <w:t xml:space="preserve">esta </w:t>
      </w:r>
      <w:r w:rsidR="004C4BC6" w:rsidRPr="00E43CEC">
        <w:rPr>
          <w:rFonts w:cs="Arial"/>
          <w:szCs w:val="22"/>
          <w:lang w:val="es-ES_tradnl"/>
        </w:rPr>
        <w:t>información de contacto en el CIISB).</w:t>
      </w:r>
    </w:p>
    <w:p w14:paraId="12E57E18" w14:textId="77777777" w:rsidR="004C4BC6" w:rsidRPr="00E43CEC" w:rsidRDefault="004C4BC6" w:rsidP="00527CA8">
      <w:pPr>
        <w:rPr>
          <w:rFonts w:cs="Arial"/>
          <w:szCs w:val="22"/>
          <w:lang w:val="es-ES_tradnl"/>
        </w:rPr>
      </w:pPr>
    </w:p>
    <w:p w14:paraId="09231186" w14:textId="20F95CE5" w:rsidR="004C4BC6" w:rsidRPr="00E43CEC" w:rsidRDefault="00AF0042" w:rsidP="00527CA8">
      <w:pPr>
        <w:rPr>
          <w:rFonts w:cs="Arial"/>
          <w:szCs w:val="22"/>
          <w:lang w:val="es-ES_tradnl"/>
        </w:rPr>
      </w:pPr>
      <w:r w:rsidRPr="00E43CEC">
        <w:rPr>
          <w:rFonts w:cs="Arial"/>
          <w:szCs w:val="22"/>
          <w:lang w:val="es-ES_tradnl"/>
        </w:rPr>
        <w:t>El</w:t>
      </w:r>
      <w:r w:rsidR="004C4BC6" w:rsidRPr="00E43CEC">
        <w:rPr>
          <w:rFonts w:cs="Arial"/>
          <w:szCs w:val="22"/>
          <w:lang w:val="es-ES_tradnl"/>
        </w:rPr>
        <w:t xml:space="preserve"> Protocolo define un movimiento transfronterizo ilegal</w:t>
      </w:r>
      <w:r w:rsidRPr="00E43CEC">
        <w:rPr>
          <w:rFonts w:cs="Arial"/>
          <w:szCs w:val="22"/>
          <w:lang w:val="es-ES_tradnl"/>
        </w:rPr>
        <w:t xml:space="preserve"> de un OVM como un movimiento transfronterizo que se lleva a cabo en contravención con las medidas domésticas para la implementación del Protocolo (Artículo 25). Los oficiales de aduanas deben estar familiarizados con sus leyes de bioseguridad nacionales para conocer qué constituye un movimiento transfronterizo ilegal. Si se detecta un movimiento ilegal transfronterizo, se debe informar inmediatamente a la autoridad nacional competente. Las Partes del Protocolo tienen la obligación de </w:t>
      </w:r>
      <w:r w:rsidR="00A011A0" w:rsidRPr="00E43CEC">
        <w:rPr>
          <w:rFonts w:cs="Arial"/>
          <w:szCs w:val="22"/>
          <w:lang w:val="es-ES_tradnl"/>
        </w:rPr>
        <w:t xml:space="preserve">poner a </w:t>
      </w:r>
      <w:r w:rsidR="006475CB" w:rsidRPr="00E43CEC">
        <w:rPr>
          <w:rFonts w:cs="Arial"/>
          <w:szCs w:val="22"/>
          <w:lang w:val="es-ES_tradnl"/>
        </w:rPr>
        <w:t>disposición</w:t>
      </w:r>
      <w:r w:rsidR="00A011A0" w:rsidRPr="00E43CEC">
        <w:rPr>
          <w:rFonts w:cs="Arial"/>
          <w:szCs w:val="22"/>
          <w:lang w:val="es-ES_tradnl"/>
        </w:rPr>
        <w:t xml:space="preserve"> del CIISB, </w:t>
      </w:r>
      <w:r w:rsidRPr="00E43CEC">
        <w:rPr>
          <w:rFonts w:cs="Arial"/>
          <w:szCs w:val="22"/>
          <w:lang w:val="es-ES_tradnl"/>
        </w:rPr>
        <w:t>la información referente a casos de movimientos transfronterizos ilegales que les conciernen.</w:t>
      </w:r>
    </w:p>
    <w:p w14:paraId="78D6F1E1" w14:textId="617E7AA8" w:rsidR="003F1B0B" w:rsidRPr="00E43CEC" w:rsidRDefault="00B77A3C" w:rsidP="00572FE9">
      <w:pPr>
        <w:rPr>
          <w:rFonts w:cs="Arial"/>
          <w:b/>
          <w:bCs/>
          <w:smallCaps/>
          <w:color w:val="007F00"/>
          <w:sz w:val="32"/>
          <w:szCs w:val="32"/>
          <w:lang w:val="es-ES_tradnl"/>
        </w:rPr>
      </w:pPr>
      <w:r w:rsidRPr="00E43CEC">
        <w:rPr>
          <w:rFonts w:cs="Arial"/>
          <w:sz w:val="26"/>
          <w:szCs w:val="26"/>
          <w:lang w:val="es-ES_tradnl"/>
        </w:rPr>
        <w:br w:type="page"/>
      </w:r>
    </w:p>
    <w:p w14:paraId="690A3893" w14:textId="4FB74477" w:rsidR="00572FE9" w:rsidRPr="00E43CEC" w:rsidRDefault="001C139D" w:rsidP="00E43CEC">
      <w:pPr>
        <w:pStyle w:val="Heading1"/>
        <w:rPr>
          <w:lang w:val="es-ES_tradnl"/>
        </w:rPr>
      </w:pPr>
      <w:bookmarkStart w:id="10" w:name="_Toc338165091"/>
      <w:r w:rsidRPr="00E43CEC">
        <w:rPr>
          <w:lang w:val="es-ES_tradnl"/>
        </w:rPr>
        <w:lastRenderedPageBreak/>
        <w:t>Oficiales de aduanas y el CIISB</w:t>
      </w:r>
      <w:bookmarkEnd w:id="10"/>
    </w:p>
    <w:p w14:paraId="753D1AE0" w14:textId="77777777" w:rsidR="00F2459F" w:rsidRPr="00E43CEC" w:rsidRDefault="00F2459F">
      <w:pPr>
        <w:rPr>
          <w:rFonts w:cs="Arial"/>
          <w:szCs w:val="22"/>
          <w:lang w:val="es-ES_tradnl"/>
        </w:rPr>
      </w:pPr>
    </w:p>
    <w:tbl>
      <w:tblPr>
        <w:tblW w:w="8278" w:type="dxa"/>
        <w:jc w:val="center"/>
        <w:tblBorders>
          <w:top w:val="threeDEngrave" w:sz="24" w:space="0" w:color="000080"/>
          <w:left w:val="threeDEngrave" w:sz="24" w:space="0" w:color="000080"/>
          <w:bottom w:val="threeDEngrave" w:sz="24" w:space="0" w:color="000080"/>
          <w:right w:val="threeDEngrave" w:sz="24" w:space="0" w:color="000080"/>
        </w:tblBorders>
        <w:tblLayout w:type="fixed"/>
        <w:tblCellMar>
          <w:top w:w="113" w:type="dxa"/>
          <w:bottom w:w="113" w:type="dxa"/>
        </w:tblCellMar>
        <w:tblLook w:val="0000" w:firstRow="0" w:lastRow="0" w:firstColumn="0" w:lastColumn="0" w:noHBand="0" w:noVBand="0"/>
      </w:tblPr>
      <w:tblGrid>
        <w:gridCol w:w="1327"/>
        <w:gridCol w:w="6951"/>
      </w:tblGrid>
      <w:tr w:rsidR="00F2459F" w:rsidRPr="00E43CEC" w14:paraId="4DBFAA00" w14:textId="77777777">
        <w:trPr>
          <w:jc w:val="center"/>
        </w:trPr>
        <w:tc>
          <w:tcPr>
            <w:tcW w:w="1327" w:type="dxa"/>
            <w:tcBorders>
              <w:top w:val="threeDEngrave" w:sz="24" w:space="0" w:color="000080"/>
              <w:left w:val="threeDEngrave" w:sz="24" w:space="0" w:color="000080"/>
              <w:bottom w:val="threeDEngrave" w:sz="24" w:space="0" w:color="000080"/>
              <w:right w:val="nil"/>
            </w:tcBorders>
          </w:tcPr>
          <w:p w14:paraId="443CFEA2" w14:textId="77777777" w:rsidR="00F2459F" w:rsidRPr="00E43CEC" w:rsidRDefault="00D43861">
            <w:pPr>
              <w:jc w:val="center"/>
              <w:rPr>
                <w:rFonts w:cs="Arial"/>
                <w:szCs w:val="22"/>
                <w:lang w:val="es-ES_tradnl"/>
              </w:rPr>
            </w:pPr>
            <w:r w:rsidRPr="00E43CEC">
              <w:rPr>
                <w:rFonts w:cs="Arial"/>
                <w:noProof/>
                <w:szCs w:val="22"/>
                <w:lang w:val="en-US" w:eastAsia="en-US"/>
              </w:rPr>
              <w:drawing>
                <wp:inline distT="0" distB="0" distL="0" distR="0" wp14:anchorId="6530A1B2" wp14:editId="15B820A7">
                  <wp:extent cx="619760" cy="629920"/>
                  <wp:effectExtent l="0" t="0" r="0" b="5080"/>
                  <wp:docPr id="8" name="Picture 8" descr="cám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ámar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760" cy="629920"/>
                          </a:xfrm>
                          <a:prstGeom prst="rect">
                            <a:avLst/>
                          </a:prstGeom>
                          <a:noFill/>
                          <a:ln>
                            <a:noFill/>
                          </a:ln>
                        </pic:spPr>
                      </pic:pic>
                    </a:graphicData>
                  </a:graphic>
                </wp:inline>
              </w:drawing>
            </w:r>
          </w:p>
        </w:tc>
        <w:tc>
          <w:tcPr>
            <w:tcW w:w="6951" w:type="dxa"/>
            <w:tcBorders>
              <w:top w:val="threeDEngrave" w:sz="24" w:space="0" w:color="000080"/>
              <w:left w:val="nil"/>
              <w:bottom w:val="threeDEngrave" w:sz="24" w:space="0" w:color="000080"/>
              <w:right w:val="threeDEngrave" w:sz="24" w:space="0" w:color="000080"/>
            </w:tcBorders>
            <w:vAlign w:val="center"/>
          </w:tcPr>
          <w:p w14:paraId="73015F0C" w14:textId="77777777" w:rsidR="00F2459F" w:rsidRPr="00E43CEC" w:rsidRDefault="00F84CFE" w:rsidP="00532182">
            <w:pPr>
              <w:pStyle w:val="NormalBCH"/>
              <w:rPr>
                <w:lang w:val="es-ES_tradnl"/>
              </w:rPr>
            </w:pPr>
            <w:r w:rsidRPr="00E43CEC">
              <w:rPr>
                <w:lang w:val="es-ES_tradnl"/>
              </w:rPr>
              <w:t>INFORMACIÓN GENERAL</w:t>
            </w:r>
          </w:p>
          <w:p w14:paraId="16A8332B" w14:textId="77777777" w:rsidR="00F2459F" w:rsidRPr="00E43CEC" w:rsidRDefault="00931F60" w:rsidP="00C37BD7">
            <w:pPr>
              <w:pStyle w:val="NormalBCH"/>
              <w:rPr>
                <w:lang w:val="es-ES_tradnl"/>
              </w:rPr>
            </w:pPr>
            <w:r w:rsidRPr="00E43CEC">
              <w:rPr>
                <w:color w:val="3F3F3F"/>
                <w:szCs w:val="22"/>
                <w:lang w:val="es-ES_tradnl"/>
              </w:rPr>
              <w:t>El Centro de Intercambio de Información sobre Seguridad de la Biotecnología (CIISB) es un mecanismo</w:t>
            </w:r>
            <w:r w:rsidR="009D6A49" w:rsidRPr="00E43CEC">
              <w:rPr>
                <w:color w:val="3F3F3F"/>
                <w:szCs w:val="22"/>
                <w:lang w:val="es-ES_tradnl"/>
              </w:rPr>
              <w:t xml:space="preserve"> </w:t>
            </w:r>
            <w:r w:rsidRPr="00E43CEC">
              <w:rPr>
                <w:color w:val="3F3F3F"/>
                <w:szCs w:val="22"/>
                <w:lang w:val="es-ES_tradnl"/>
              </w:rPr>
              <w:t xml:space="preserve">establecido por el </w:t>
            </w:r>
            <w:r w:rsidRPr="00E43CEC">
              <w:rPr>
                <w:i/>
                <w:iCs/>
                <w:color w:val="3F3F3F"/>
                <w:szCs w:val="22"/>
                <w:lang w:val="es-ES_tradnl"/>
              </w:rPr>
              <w:t>Protocolo de Cartagena sobre la Bioseguridad</w:t>
            </w:r>
            <w:r w:rsidR="009D6A49" w:rsidRPr="00E43CEC">
              <w:rPr>
                <w:i/>
                <w:iCs/>
                <w:color w:val="3F3F3F"/>
                <w:szCs w:val="22"/>
                <w:lang w:val="es-ES_tradnl"/>
              </w:rPr>
              <w:t xml:space="preserve"> </w:t>
            </w:r>
            <w:r w:rsidRPr="00E43CEC">
              <w:rPr>
                <w:iCs/>
                <w:color w:val="3F3F3F"/>
                <w:szCs w:val="22"/>
                <w:lang w:val="es-ES_tradnl"/>
              </w:rPr>
              <w:t>para facilitar el intercambio de información sobre Organismos Vivos Modificados (OVMs)</w:t>
            </w:r>
            <w:r w:rsidRPr="00E43CEC">
              <w:rPr>
                <w:color w:val="3F3F3F"/>
                <w:szCs w:val="22"/>
                <w:lang w:val="es-ES_tradnl"/>
              </w:rPr>
              <w:t xml:space="preserve"> y asistir a las Partes a cumplir </w:t>
            </w:r>
            <w:r w:rsidR="00C37BD7" w:rsidRPr="00E43CEC">
              <w:rPr>
                <w:color w:val="3F3F3F"/>
                <w:szCs w:val="22"/>
                <w:lang w:val="es-ES_tradnl"/>
              </w:rPr>
              <w:t xml:space="preserve">eficientemente </w:t>
            </w:r>
            <w:r w:rsidRPr="00E43CEC">
              <w:rPr>
                <w:color w:val="3F3F3F"/>
                <w:szCs w:val="22"/>
                <w:lang w:val="es-ES_tradnl"/>
              </w:rPr>
              <w:t>sus obligaciones dentro del Protocolo</w:t>
            </w:r>
          </w:p>
        </w:tc>
      </w:tr>
    </w:tbl>
    <w:p w14:paraId="4CE99060" w14:textId="77777777" w:rsidR="009406A0" w:rsidRPr="00E43CEC" w:rsidRDefault="009406A0" w:rsidP="00572FE9">
      <w:pPr>
        <w:rPr>
          <w:rFonts w:cs="Arial"/>
          <w:color w:val="3F3F3F"/>
          <w:szCs w:val="22"/>
          <w:lang w:val="es-ES_tradnl"/>
        </w:rPr>
      </w:pPr>
    </w:p>
    <w:p w14:paraId="37548C91" w14:textId="286592CA" w:rsidR="003F1B0B" w:rsidRPr="00E43CEC" w:rsidRDefault="00AC4CC0" w:rsidP="003F1B0B">
      <w:pPr>
        <w:rPr>
          <w:rFonts w:cs="Arial"/>
          <w:color w:val="3F3F3F"/>
          <w:szCs w:val="22"/>
          <w:lang w:val="es-ES_tradnl"/>
        </w:rPr>
      </w:pPr>
      <w:r w:rsidRPr="00E43CEC">
        <w:rPr>
          <w:rFonts w:cs="Arial"/>
          <w:color w:val="3F3F3F"/>
          <w:szCs w:val="22"/>
          <w:lang w:val="es-ES_tradnl"/>
        </w:rPr>
        <w:t>El</w:t>
      </w:r>
      <w:r w:rsidR="00215F25" w:rsidRPr="00E43CEC">
        <w:rPr>
          <w:rFonts w:cs="Arial"/>
          <w:color w:val="3F3F3F"/>
          <w:szCs w:val="22"/>
          <w:lang w:val="es-ES_tradnl"/>
        </w:rPr>
        <w:t xml:space="preserve"> Centro de Intercambio de Información sobre Seguridad de la Biotecnología provee de</w:t>
      </w:r>
      <w:r w:rsidRPr="00E43CEC">
        <w:rPr>
          <w:rFonts w:cs="Arial"/>
          <w:color w:val="3F3F3F"/>
          <w:szCs w:val="22"/>
          <w:lang w:val="es-ES_tradnl"/>
        </w:rPr>
        <w:t xml:space="preserve"> acceso global a una variedad de información científica, técnica, ambiental, legal y de capacitación en los </w:t>
      </w:r>
      <w:r w:rsidR="00215F25" w:rsidRPr="00E43CEC">
        <w:rPr>
          <w:rFonts w:cs="Arial"/>
          <w:color w:val="3F3F3F"/>
          <w:szCs w:val="22"/>
          <w:lang w:val="es-ES_tradnl"/>
        </w:rPr>
        <w:t xml:space="preserve">seis </w:t>
      </w:r>
      <w:r w:rsidRPr="00E43CEC">
        <w:rPr>
          <w:rFonts w:cs="Arial"/>
          <w:color w:val="3F3F3F"/>
          <w:szCs w:val="22"/>
          <w:lang w:val="es-ES_tradnl"/>
        </w:rPr>
        <w:t>idiomas</w:t>
      </w:r>
      <w:r w:rsidR="00C37BD7" w:rsidRPr="00E43CEC">
        <w:rPr>
          <w:rFonts w:cs="Arial"/>
          <w:color w:val="3F3F3F"/>
          <w:szCs w:val="22"/>
          <w:lang w:val="es-ES_tradnl"/>
        </w:rPr>
        <w:t xml:space="preserve"> oficiales</w:t>
      </w:r>
      <w:r w:rsidRPr="00E43CEC">
        <w:rPr>
          <w:rFonts w:cs="Arial"/>
          <w:color w:val="3F3F3F"/>
          <w:szCs w:val="22"/>
          <w:lang w:val="es-ES_tradnl"/>
        </w:rPr>
        <w:t xml:space="preserve"> de la</w:t>
      </w:r>
      <w:r w:rsidR="00C37BD7" w:rsidRPr="00E43CEC">
        <w:rPr>
          <w:rFonts w:cs="Arial"/>
          <w:color w:val="3F3F3F"/>
          <w:szCs w:val="22"/>
          <w:lang w:val="es-ES_tradnl"/>
        </w:rPr>
        <w:t xml:space="preserve"> ONU</w:t>
      </w:r>
      <w:r w:rsidR="00215F25" w:rsidRPr="00E43CEC">
        <w:rPr>
          <w:rFonts w:cs="Arial"/>
          <w:color w:val="3F3F3F"/>
          <w:szCs w:val="22"/>
          <w:lang w:val="es-ES_tradnl"/>
        </w:rPr>
        <w:t xml:space="preserve"> (</w:t>
      </w:r>
      <w:r w:rsidR="00F55F86" w:rsidRPr="00260008">
        <w:rPr>
          <w:rFonts w:cs="Arial"/>
          <w:color w:val="3F3F3F"/>
          <w:szCs w:val="22"/>
          <w:lang w:val="es-ES_tradnl"/>
        </w:rPr>
        <w:t>árabe</w:t>
      </w:r>
      <w:r w:rsidR="00215F25" w:rsidRPr="00E43CEC">
        <w:rPr>
          <w:rFonts w:cs="Arial"/>
          <w:color w:val="3F3F3F"/>
          <w:szCs w:val="22"/>
          <w:lang w:val="es-ES_tradnl"/>
        </w:rPr>
        <w:t xml:space="preserve">, </w:t>
      </w:r>
      <w:r w:rsidR="00F55F86" w:rsidRPr="00260008">
        <w:rPr>
          <w:rFonts w:cs="Arial"/>
          <w:color w:val="3F3F3F"/>
          <w:szCs w:val="22"/>
          <w:lang w:val="es-ES_tradnl"/>
        </w:rPr>
        <w:t>chino</w:t>
      </w:r>
      <w:r w:rsidR="00215F25" w:rsidRPr="00E43CEC">
        <w:rPr>
          <w:rFonts w:cs="Arial"/>
          <w:color w:val="3F3F3F"/>
          <w:szCs w:val="22"/>
          <w:lang w:val="es-ES_tradnl"/>
        </w:rPr>
        <w:t xml:space="preserve">, </w:t>
      </w:r>
      <w:r w:rsidR="00F55F86" w:rsidRPr="00260008">
        <w:rPr>
          <w:rFonts w:cs="Arial"/>
          <w:color w:val="3F3F3F"/>
          <w:szCs w:val="22"/>
          <w:lang w:val="es-ES_tradnl"/>
        </w:rPr>
        <w:t>inglés</w:t>
      </w:r>
      <w:r w:rsidR="00215F25" w:rsidRPr="00E43CEC">
        <w:rPr>
          <w:rFonts w:cs="Arial"/>
          <w:color w:val="3F3F3F"/>
          <w:szCs w:val="22"/>
          <w:lang w:val="es-ES_tradnl"/>
        </w:rPr>
        <w:t xml:space="preserve">, </w:t>
      </w:r>
      <w:r w:rsidR="00F55F86" w:rsidRPr="00260008">
        <w:rPr>
          <w:rFonts w:cs="Arial"/>
          <w:color w:val="3F3F3F"/>
          <w:szCs w:val="22"/>
          <w:lang w:val="es-ES_tradnl"/>
        </w:rPr>
        <w:t>francés</w:t>
      </w:r>
      <w:r w:rsidR="00215F25" w:rsidRPr="00E43CEC">
        <w:rPr>
          <w:rFonts w:cs="Arial"/>
          <w:color w:val="3F3F3F"/>
          <w:szCs w:val="22"/>
          <w:lang w:val="es-ES_tradnl"/>
        </w:rPr>
        <w:t xml:space="preserve">, Ruso y </w:t>
      </w:r>
      <w:r w:rsidR="00F55F86">
        <w:rPr>
          <w:rFonts w:cs="Arial"/>
          <w:color w:val="3F3F3F"/>
          <w:szCs w:val="22"/>
          <w:lang w:val="es-ES_tradnl"/>
        </w:rPr>
        <w:t>e</w:t>
      </w:r>
      <w:r w:rsidR="00215F25" w:rsidRPr="00E43CEC">
        <w:rPr>
          <w:rFonts w:cs="Arial"/>
          <w:color w:val="3F3F3F"/>
          <w:szCs w:val="22"/>
          <w:lang w:val="es-ES_tradnl"/>
        </w:rPr>
        <w:t>spañol)</w:t>
      </w:r>
      <w:r w:rsidR="003F1B0B" w:rsidRPr="00E43CEC">
        <w:rPr>
          <w:rFonts w:cs="Arial"/>
          <w:color w:val="3F3F3F"/>
          <w:szCs w:val="22"/>
          <w:lang w:val="es-ES_tradnl"/>
        </w:rPr>
        <w:t>.</w:t>
      </w:r>
      <w:r w:rsidR="00215F25" w:rsidRPr="00E43CEC">
        <w:rPr>
          <w:rFonts w:cs="Arial"/>
          <w:color w:val="3F3F3F"/>
          <w:szCs w:val="22"/>
          <w:lang w:val="es-ES_tradnl"/>
        </w:rPr>
        <w:t xml:space="preserve"> El CIISB es gratuito y disponible para todos.</w:t>
      </w:r>
      <w:r w:rsidRPr="00E43CEC">
        <w:rPr>
          <w:rFonts w:cs="Arial"/>
          <w:color w:val="3F3F3F"/>
          <w:szCs w:val="22"/>
          <w:lang w:val="es-ES_tradnl"/>
        </w:rPr>
        <w:t xml:space="preserve"> </w:t>
      </w:r>
    </w:p>
    <w:p w14:paraId="41A15A69" w14:textId="77777777" w:rsidR="00FC3A5A" w:rsidRPr="00E43CEC" w:rsidRDefault="00FC3A5A" w:rsidP="003F1B0B">
      <w:pPr>
        <w:rPr>
          <w:rFonts w:cs="Arial"/>
          <w:color w:val="3F3F3F"/>
          <w:szCs w:val="22"/>
          <w:lang w:val="es-ES_tradnl"/>
        </w:rPr>
      </w:pPr>
    </w:p>
    <w:p w14:paraId="66164FC6" w14:textId="77777777" w:rsidR="00B6768B" w:rsidRPr="00E43CEC" w:rsidRDefault="00B6768B" w:rsidP="003F1B0B">
      <w:pPr>
        <w:rPr>
          <w:rFonts w:cs="Arial"/>
          <w:color w:val="3F3F3F"/>
          <w:szCs w:val="22"/>
          <w:lang w:val="es-ES_tradnl"/>
        </w:rPr>
      </w:pPr>
      <w:r w:rsidRPr="00E43CEC">
        <w:rPr>
          <w:rFonts w:cs="Arial"/>
          <w:color w:val="3F3F3F"/>
          <w:szCs w:val="22"/>
          <w:lang w:val="es-ES_tradnl"/>
        </w:rPr>
        <w:t>Se puede acceder al CIISB a través de la siguiente dirección</w:t>
      </w:r>
      <w:r w:rsidR="00215F25" w:rsidRPr="00E43CEC">
        <w:rPr>
          <w:rFonts w:cs="Arial"/>
          <w:color w:val="3F3F3F"/>
          <w:szCs w:val="22"/>
          <w:lang w:val="es-ES_tradnl"/>
        </w:rPr>
        <w:t xml:space="preserve">: </w:t>
      </w:r>
      <w:hyperlink r:id="rId11" w:history="1">
        <w:r w:rsidR="00967EB6" w:rsidRPr="00E43CEC">
          <w:rPr>
            <w:rFonts w:cs="Arial"/>
            <w:szCs w:val="22"/>
            <w:lang w:val="es-ES_tradnl"/>
          </w:rPr>
          <w:t>http://bch.cbd.int</w:t>
        </w:r>
      </w:hyperlink>
      <w:r w:rsidR="00967EB6" w:rsidRPr="00E43CEC">
        <w:rPr>
          <w:rFonts w:cs="Arial"/>
          <w:color w:val="3F3F3F"/>
          <w:szCs w:val="22"/>
          <w:lang w:val="es-ES_tradnl"/>
        </w:rPr>
        <w:t>.</w:t>
      </w:r>
      <w:r w:rsidR="00215F25" w:rsidRPr="00E43CEC">
        <w:rPr>
          <w:rFonts w:cs="Arial"/>
          <w:color w:val="3F3F3F"/>
          <w:szCs w:val="22"/>
          <w:lang w:val="es-ES_tradnl"/>
        </w:rPr>
        <w:t xml:space="preserve"> </w:t>
      </w:r>
    </w:p>
    <w:p w14:paraId="00FF52C6" w14:textId="0D3D5A6A" w:rsidR="00215F25" w:rsidRPr="00E43CEC" w:rsidRDefault="00215F25" w:rsidP="003F1B0B">
      <w:pPr>
        <w:rPr>
          <w:rFonts w:cs="Arial"/>
          <w:color w:val="3F3F3F"/>
          <w:szCs w:val="22"/>
          <w:lang w:val="es-ES_tradnl"/>
        </w:rPr>
      </w:pPr>
      <w:r w:rsidRPr="00E43CEC">
        <w:rPr>
          <w:rFonts w:cs="Arial"/>
          <w:color w:val="3F3F3F"/>
          <w:szCs w:val="22"/>
          <w:lang w:val="es-ES_tradnl"/>
        </w:rPr>
        <w:t xml:space="preserve">La </w:t>
      </w:r>
      <w:r w:rsidR="00C4526D">
        <w:rPr>
          <w:rFonts w:cs="Arial"/>
          <w:color w:val="3F3F3F"/>
          <w:szCs w:val="22"/>
          <w:lang w:val="es-ES_tradnl"/>
        </w:rPr>
        <w:fldChar w:fldCharType="begin"/>
      </w:r>
      <w:r w:rsidR="00C4526D">
        <w:rPr>
          <w:rFonts w:cs="Arial"/>
          <w:color w:val="3F3F3F"/>
          <w:szCs w:val="22"/>
          <w:lang w:val="es-ES_tradnl"/>
        </w:rPr>
        <w:instrText xml:space="preserve"> REF _Ref338161616 \h </w:instrText>
      </w:r>
      <w:r w:rsidR="00C4526D">
        <w:rPr>
          <w:rFonts w:cs="Arial"/>
          <w:color w:val="3F3F3F"/>
          <w:szCs w:val="22"/>
          <w:lang w:val="es-ES_tradnl"/>
        </w:rPr>
      </w:r>
      <w:r w:rsidR="00C4526D">
        <w:rPr>
          <w:rFonts w:cs="Arial"/>
          <w:color w:val="3F3F3F"/>
          <w:szCs w:val="22"/>
          <w:lang w:val="es-ES_tradnl"/>
        </w:rPr>
        <w:fldChar w:fldCharType="separate"/>
      </w:r>
      <w:r w:rsidR="00711BAE" w:rsidRPr="001A6860">
        <w:t xml:space="preserve">Figura </w:t>
      </w:r>
      <w:r w:rsidR="00711BAE">
        <w:rPr>
          <w:noProof/>
        </w:rPr>
        <w:t>1</w:t>
      </w:r>
      <w:r w:rsidR="00C4526D">
        <w:rPr>
          <w:rFonts w:cs="Arial"/>
          <w:color w:val="3F3F3F"/>
          <w:szCs w:val="22"/>
          <w:lang w:val="es-ES_tradnl"/>
        </w:rPr>
        <w:fldChar w:fldCharType="end"/>
      </w:r>
      <w:r w:rsidR="00C4526D">
        <w:rPr>
          <w:rFonts w:cs="Arial"/>
          <w:color w:val="3F3F3F"/>
          <w:szCs w:val="22"/>
          <w:lang w:val="es-ES_tradnl"/>
        </w:rPr>
        <w:t xml:space="preserve"> </w:t>
      </w:r>
      <w:r w:rsidRPr="00E43CEC">
        <w:rPr>
          <w:rFonts w:cs="Arial"/>
          <w:color w:val="3F3F3F"/>
          <w:szCs w:val="22"/>
          <w:lang w:val="es-ES_tradnl"/>
        </w:rPr>
        <w:t>muestra la página principal o “Portal Central” del CIISB.</w:t>
      </w:r>
    </w:p>
    <w:p w14:paraId="5E17225C" w14:textId="77777777" w:rsidR="00B6768B" w:rsidRPr="00E43CEC" w:rsidRDefault="00B6768B" w:rsidP="003F1B0B">
      <w:pPr>
        <w:rPr>
          <w:rFonts w:cs="Arial"/>
          <w:color w:val="3F3F3F"/>
          <w:szCs w:val="22"/>
          <w:lang w:val="es-ES_tradnl"/>
        </w:rPr>
      </w:pPr>
    </w:p>
    <w:p w14:paraId="3A365967" w14:textId="77777777" w:rsidR="00C4526D" w:rsidRDefault="00C72EBA" w:rsidP="00E43CEC">
      <w:pPr>
        <w:keepNext/>
      </w:pPr>
      <w:r w:rsidRPr="00E43CEC">
        <w:rPr>
          <w:noProof/>
          <w:lang w:val="en-US" w:eastAsia="en-US"/>
        </w:rPr>
        <w:drawing>
          <wp:inline distT="0" distB="0" distL="0" distR="0" wp14:anchorId="53C96B3A" wp14:editId="712371A0">
            <wp:extent cx="5212080" cy="325620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4833" t="12060" r="16654" b="11809"/>
                    <a:stretch/>
                  </pic:blipFill>
                  <pic:spPr bwMode="auto">
                    <a:xfrm>
                      <a:off x="0" y="0"/>
                      <a:ext cx="5216544" cy="3258996"/>
                    </a:xfrm>
                    <a:prstGeom prst="rect">
                      <a:avLst/>
                    </a:prstGeom>
                    <a:ln>
                      <a:noFill/>
                    </a:ln>
                    <a:extLst>
                      <a:ext uri="{53640926-AAD7-44D8-BBD7-CCE9431645EC}">
                        <a14:shadowObscured xmlns:a14="http://schemas.microsoft.com/office/drawing/2010/main"/>
                      </a:ext>
                    </a:extLst>
                  </pic:spPr>
                </pic:pic>
              </a:graphicData>
            </a:graphic>
          </wp:inline>
        </w:drawing>
      </w:r>
    </w:p>
    <w:p w14:paraId="388E189D" w14:textId="5966A19B" w:rsidR="009406A0" w:rsidRPr="00E43CEC" w:rsidRDefault="00C4526D" w:rsidP="00E43CEC">
      <w:pPr>
        <w:pStyle w:val="Caption"/>
      </w:pPr>
      <w:bookmarkStart w:id="11" w:name="_Ref338161616"/>
      <w:r w:rsidRPr="001A6860">
        <w:t xml:space="preserve">Figura </w:t>
      </w:r>
      <w:r w:rsidRPr="00260008">
        <w:fldChar w:fldCharType="begin"/>
      </w:r>
      <w:r w:rsidRPr="00E43CEC">
        <w:instrText xml:space="preserve"> SEQ Figura \* ARABIC </w:instrText>
      </w:r>
      <w:r w:rsidRPr="00260008">
        <w:fldChar w:fldCharType="separate"/>
      </w:r>
      <w:r w:rsidR="00711BAE">
        <w:rPr>
          <w:noProof/>
        </w:rPr>
        <w:t>1</w:t>
      </w:r>
      <w:r w:rsidRPr="00260008">
        <w:fldChar w:fldCharType="end"/>
      </w:r>
      <w:bookmarkEnd w:id="11"/>
      <w:r w:rsidRPr="00E43CEC">
        <w:t>- El Portal Central del CIISB</w:t>
      </w:r>
    </w:p>
    <w:p w14:paraId="1164A3CA" w14:textId="77777777" w:rsidR="00215F25" w:rsidRPr="00E43CEC" w:rsidRDefault="00215F25" w:rsidP="00FB5183">
      <w:pPr>
        <w:rPr>
          <w:rFonts w:cs="Arial"/>
          <w:color w:val="3F3F3F"/>
          <w:szCs w:val="22"/>
          <w:lang w:val="es-ES_tradnl"/>
        </w:rPr>
      </w:pPr>
    </w:p>
    <w:p w14:paraId="6AF5081A" w14:textId="77777777" w:rsidR="005F44A6" w:rsidRPr="00E43CEC" w:rsidRDefault="005F44A6" w:rsidP="00FB5183">
      <w:pPr>
        <w:rPr>
          <w:rFonts w:cs="Arial"/>
          <w:color w:val="3F3F3F"/>
          <w:szCs w:val="22"/>
          <w:lang w:val="es-ES_tradnl"/>
        </w:rPr>
      </w:pPr>
      <w:r w:rsidRPr="00E43CEC">
        <w:rPr>
          <w:rFonts w:cs="Arial"/>
          <w:color w:val="3F3F3F"/>
          <w:szCs w:val="22"/>
          <w:lang w:val="es-ES_tradnl"/>
        </w:rPr>
        <w:t xml:space="preserve">La información disponible </w:t>
      </w:r>
      <w:r w:rsidR="00B6768B" w:rsidRPr="00E43CEC">
        <w:rPr>
          <w:rFonts w:cs="Arial"/>
          <w:color w:val="3F3F3F"/>
          <w:szCs w:val="22"/>
          <w:lang w:val="es-ES_tradnl"/>
        </w:rPr>
        <w:t xml:space="preserve">actualmente </w:t>
      </w:r>
      <w:r w:rsidRPr="00E43CEC">
        <w:rPr>
          <w:rFonts w:cs="Arial"/>
          <w:color w:val="3F3F3F"/>
          <w:szCs w:val="22"/>
          <w:lang w:val="es-ES_tradnl"/>
        </w:rPr>
        <w:t xml:space="preserve">está organizada en dos categorías: a) </w:t>
      </w:r>
      <w:r w:rsidRPr="00E43CEC">
        <w:rPr>
          <w:rFonts w:cs="Arial"/>
          <w:b/>
          <w:bCs/>
          <w:color w:val="3F3F3F"/>
          <w:szCs w:val="22"/>
          <w:lang w:val="es-ES_tradnl"/>
        </w:rPr>
        <w:t>Registros Nacionales</w:t>
      </w:r>
      <w:r w:rsidRPr="00E43CEC">
        <w:rPr>
          <w:rFonts w:cs="Arial"/>
          <w:color w:val="3F3F3F"/>
          <w:szCs w:val="22"/>
          <w:lang w:val="es-ES_tradnl"/>
        </w:rPr>
        <w:t xml:space="preserve"> pr</w:t>
      </w:r>
      <w:r w:rsidR="00B6768B" w:rsidRPr="00E43CEC">
        <w:rPr>
          <w:rFonts w:cs="Arial"/>
          <w:color w:val="3F3F3F"/>
          <w:szCs w:val="22"/>
          <w:lang w:val="es-ES_tradnl"/>
        </w:rPr>
        <w:t>oporcionados</w:t>
      </w:r>
      <w:r w:rsidRPr="00E43CEC">
        <w:rPr>
          <w:rFonts w:cs="Arial"/>
          <w:color w:val="3F3F3F"/>
          <w:szCs w:val="22"/>
          <w:lang w:val="es-ES_tradnl"/>
        </w:rPr>
        <w:t xml:space="preserve"> por los Gobiernos como establece el Artículo 20 del Protocolo y b) </w:t>
      </w:r>
      <w:r w:rsidRPr="00E43CEC">
        <w:rPr>
          <w:rFonts w:cs="Arial"/>
          <w:b/>
          <w:bCs/>
          <w:color w:val="3F3F3F"/>
          <w:szCs w:val="22"/>
          <w:lang w:val="es-ES_tradnl"/>
        </w:rPr>
        <w:t>Registros de Referencia</w:t>
      </w:r>
      <w:r w:rsidRPr="00E43CEC">
        <w:rPr>
          <w:rFonts w:cs="Arial"/>
          <w:color w:val="3F3F3F"/>
          <w:szCs w:val="22"/>
          <w:lang w:val="es-ES_tradnl"/>
        </w:rPr>
        <w:t xml:space="preserve"> </w:t>
      </w:r>
      <w:r w:rsidR="00B6768B" w:rsidRPr="00E43CEC">
        <w:rPr>
          <w:rFonts w:cs="Arial"/>
          <w:color w:val="3F3F3F"/>
          <w:szCs w:val="22"/>
          <w:lang w:val="es-ES_tradnl"/>
        </w:rPr>
        <w:t xml:space="preserve">proporcionados </w:t>
      </w:r>
      <w:r w:rsidRPr="00E43CEC">
        <w:rPr>
          <w:rFonts w:cs="Arial"/>
          <w:color w:val="3F3F3F"/>
          <w:szCs w:val="22"/>
          <w:lang w:val="es-ES_tradnl"/>
        </w:rPr>
        <w:t>por usuarios generales del CIISB.</w:t>
      </w:r>
    </w:p>
    <w:p w14:paraId="5544BC57" w14:textId="77777777" w:rsidR="005F44A6" w:rsidRPr="00E43CEC" w:rsidRDefault="005F44A6" w:rsidP="00FB5183">
      <w:pPr>
        <w:rPr>
          <w:rFonts w:cs="Arial"/>
          <w:color w:val="3F3F3F"/>
          <w:szCs w:val="22"/>
          <w:lang w:val="es-ES_tradnl"/>
        </w:rPr>
      </w:pPr>
    </w:p>
    <w:p w14:paraId="48FA28DA" w14:textId="77777777" w:rsidR="005F44A6" w:rsidRPr="00E43CEC" w:rsidRDefault="005F44A6">
      <w:pPr>
        <w:rPr>
          <w:rFonts w:cs="Arial"/>
          <w:color w:val="3F3F3F"/>
          <w:szCs w:val="22"/>
          <w:lang w:val="es-ES_tradnl"/>
        </w:rPr>
      </w:pPr>
      <w:r w:rsidRPr="00E43CEC">
        <w:rPr>
          <w:rFonts w:cs="Arial"/>
          <w:color w:val="3F3F3F"/>
          <w:szCs w:val="22"/>
          <w:lang w:val="es-ES_tradnl"/>
        </w:rPr>
        <w:t>Los tipos de información más comunes que los oficiales de aduanas necesitarán encontrar en el CIISB son:</w:t>
      </w:r>
    </w:p>
    <w:p w14:paraId="3FFE0578" w14:textId="77777777" w:rsidR="00967EB6" w:rsidRPr="00E43CEC" w:rsidRDefault="005F44A6" w:rsidP="00AF2C5D">
      <w:pPr>
        <w:pStyle w:val="ListParagraph"/>
        <w:numPr>
          <w:ilvl w:val="0"/>
          <w:numId w:val="11"/>
        </w:numPr>
        <w:jc w:val="both"/>
        <w:rPr>
          <w:rFonts w:cs="Arial"/>
          <w:b/>
          <w:bCs/>
          <w:smallCaps/>
          <w:color w:val="007F00"/>
          <w:sz w:val="32"/>
          <w:szCs w:val="32"/>
          <w:lang w:val="es-ES_tradnl"/>
        </w:rPr>
      </w:pPr>
      <w:r w:rsidRPr="00E43CEC">
        <w:rPr>
          <w:rFonts w:cs="Arial"/>
          <w:color w:val="3F3F3F"/>
          <w:szCs w:val="22"/>
          <w:lang w:val="es-ES_tradnl"/>
        </w:rPr>
        <w:t>Información de contacto de autoridades nacionales</w:t>
      </w:r>
    </w:p>
    <w:p w14:paraId="0F249102" w14:textId="77777777" w:rsidR="00967EB6" w:rsidRPr="00E43CEC" w:rsidRDefault="005F44A6" w:rsidP="00AF2C5D">
      <w:pPr>
        <w:pStyle w:val="ListParagraph"/>
        <w:numPr>
          <w:ilvl w:val="0"/>
          <w:numId w:val="11"/>
        </w:numPr>
        <w:jc w:val="both"/>
        <w:rPr>
          <w:rFonts w:cs="Arial"/>
          <w:b/>
          <w:bCs/>
          <w:smallCaps/>
          <w:color w:val="007F00"/>
          <w:sz w:val="32"/>
          <w:szCs w:val="32"/>
          <w:lang w:val="es-ES_tradnl"/>
        </w:rPr>
      </w:pPr>
      <w:r w:rsidRPr="00E43CEC">
        <w:rPr>
          <w:rFonts w:cs="Arial"/>
          <w:color w:val="3F3F3F"/>
          <w:szCs w:val="22"/>
          <w:lang w:val="es-ES_tradnl"/>
        </w:rPr>
        <w:t>Decisiones nacionales donde se haya permitido o no la importación de un OVM específico.</w:t>
      </w:r>
    </w:p>
    <w:p w14:paraId="6DA1E04B" w14:textId="77777777" w:rsidR="000B5DE8" w:rsidRPr="00E43CEC" w:rsidRDefault="000B5DE8" w:rsidP="000B5DE8">
      <w:pPr>
        <w:rPr>
          <w:rFonts w:cs="Arial"/>
          <w:color w:val="3F3F3F"/>
          <w:szCs w:val="22"/>
          <w:lang w:val="es-ES_tradnl"/>
        </w:rPr>
      </w:pPr>
    </w:p>
    <w:tbl>
      <w:tblPr>
        <w:tblW w:w="8278" w:type="dxa"/>
        <w:jc w:val="center"/>
        <w:tblBorders>
          <w:top w:val="threeDEngrave" w:sz="24" w:space="0" w:color="99CC00"/>
          <w:left w:val="threeDEngrave" w:sz="24" w:space="0" w:color="99CC00"/>
          <w:bottom w:val="threeDEngrave" w:sz="24" w:space="0" w:color="99CC00"/>
          <w:right w:val="threeDEngrave" w:sz="24" w:space="0" w:color="99CC00"/>
        </w:tblBorders>
        <w:tblLayout w:type="fixed"/>
        <w:tblCellMar>
          <w:top w:w="113" w:type="dxa"/>
          <w:bottom w:w="113" w:type="dxa"/>
        </w:tblCellMar>
        <w:tblLook w:val="0000" w:firstRow="0" w:lastRow="0" w:firstColumn="0" w:lastColumn="0" w:noHBand="0" w:noVBand="0"/>
      </w:tblPr>
      <w:tblGrid>
        <w:gridCol w:w="1322"/>
        <w:gridCol w:w="6956"/>
      </w:tblGrid>
      <w:tr w:rsidR="000B5DE8" w:rsidRPr="00E43CEC" w14:paraId="38BC8E57" w14:textId="77777777">
        <w:trPr>
          <w:jc w:val="center"/>
        </w:trPr>
        <w:tc>
          <w:tcPr>
            <w:tcW w:w="1327" w:type="dxa"/>
            <w:tcBorders>
              <w:top w:val="threeDEngrave" w:sz="24" w:space="0" w:color="99CC00"/>
              <w:left w:val="threeDEngrave" w:sz="24" w:space="0" w:color="99CC00"/>
              <w:bottom w:val="threeDEngrave" w:sz="24" w:space="0" w:color="99CC00"/>
              <w:right w:val="nil"/>
            </w:tcBorders>
          </w:tcPr>
          <w:p w14:paraId="762699C6" w14:textId="77777777" w:rsidR="000B5DE8" w:rsidRPr="00E43CEC" w:rsidRDefault="00967EB6" w:rsidP="000B5DE8">
            <w:pPr>
              <w:jc w:val="center"/>
              <w:rPr>
                <w:rFonts w:cs="Arial"/>
                <w:szCs w:val="22"/>
                <w:lang w:val="es-ES_tradnl"/>
              </w:rPr>
            </w:pPr>
            <w:bookmarkStart w:id="12" w:name="_GoBack" w:colFirst="1" w:colLast="1"/>
            <w:r w:rsidRPr="00E43CEC">
              <w:rPr>
                <w:rFonts w:cs="Arial"/>
                <w:szCs w:val="22"/>
                <w:lang w:val="es-ES_tradnl"/>
              </w:rPr>
              <w:br w:type="page"/>
            </w:r>
            <w:r w:rsidR="006B4D98" w:rsidRPr="00E43CEC">
              <w:rPr>
                <w:rFonts w:cs="Arial"/>
                <w:noProof/>
                <w:szCs w:val="22"/>
                <w:lang w:val="en-US" w:eastAsia="en-US"/>
              </w:rPr>
              <w:drawing>
                <wp:inline distT="0" distB="0" distL="0" distR="0" wp14:anchorId="77CAF3FE" wp14:editId="3FFF54A1">
                  <wp:extent cx="518160" cy="558800"/>
                  <wp:effectExtent l="0" t="0" r="0" b="0"/>
                  <wp:docPr id="9" name="Picture 9"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u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 cy="558800"/>
                          </a:xfrm>
                          <a:prstGeom prst="rect">
                            <a:avLst/>
                          </a:prstGeom>
                          <a:noFill/>
                          <a:ln>
                            <a:noFill/>
                          </a:ln>
                        </pic:spPr>
                      </pic:pic>
                    </a:graphicData>
                  </a:graphic>
                </wp:inline>
              </w:drawing>
            </w:r>
          </w:p>
        </w:tc>
        <w:tc>
          <w:tcPr>
            <w:tcW w:w="6988" w:type="dxa"/>
            <w:tcBorders>
              <w:top w:val="threeDEngrave" w:sz="24" w:space="0" w:color="99CC00"/>
              <w:left w:val="nil"/>
              <w:bottom w:val="threeDEngrave" w:sz="24" w:space="0" w:color="99CC00"/>
              <w:right w:val="threeDEngrave" w:sz="24" w:space="0" w:color="99CC00"/>
            </w:tcBorders>
            <w:vAlign w:val="center"/>
          </w:tcPr>
          <w:p w14:paraId="41E63CF0" w14:textId="77777777" w:rsidR="000B5DE8" w:rsidRPr="00E43CEC" w:rsidRDefault="00967EB6" w:rsidP="00E43CEC">
            <w:pPr>
              <w:keepNext/>
              <w:tabs>
                <w:tab w:val="left" w:pos="1843"/>
              </w:tabs>
              <w:outlineLvl w:val="8"/>
              <w:rPr>
                <w:lang w:val="es-ES_tradnl"/>
              </w:rPr>
            </w:pPr>
            <w:r w:rsidRPr="00E43CEC">
              <w:rPr>
                <w:lang w:val="es-ES_tradnl"/>
              </w:rPr>
              <w:t>Ejercicio 1: Encontrar un contacto nacional</w:t>
            </w:r>
          </w:p>
        </w:tc>
      </w:tr>
      <w:bookmarkEnd w:id="12"/>
    </w:tbl>
    <w:p w14:paraId="34AD8090" w14:textId="77777777" w:rsidR="000B5DE8" w:rsidRPr="00E43CEC" w:rsidRDefault="000B5DE8" w:rsidP="000B5DE8">
      <w:pPr>
        <w:rPr>
          <w:rFonts w:cs="Arial"/>
          <w:color w:val="3F3F3F"/>
          <w:szCs w:val="22"/>
          <w:lang w:val="es-ES_tradnl"/>
        </w:rPr>
      </w:pPr>
    </w:p>
    <w:tbl>
      <w:tblPr>
        <w:tblW w:w="8278" w:type="dxa"/>
        <w:jc w:val="center"/>
        <w:tblBorders>
          <w:top w:val="threeDEngrave" w:sz="24" w:space="0" w:color="FF9900"/>
          <w:left w:val="threeDEngrave" w:sz="24" w:space="0" w:color="FF9900"/>
          <w:bottom w:val="threeDEngrave" w:sz="24" w:space="0" w:color="FF9900"/>
          <w:right w:val="threeDEngrave" w:sz="24" w:space="0" w:color="FF9900"/>
        </w:tblBorders>
        <w:tblLayout w:type="fixed"/>
        <w:tblCellMar>
          <w:top w:w="113" w:type="dxa"/>
          <w:bottom w:w="113" w:type="dxa"/>
        </w:tblCellMar>
        <w:tblLook w:val="0000" w:firstRow="0" w:lastRow="0" w:firstColumn="0" w:lastColumn="0" w:noHBand="0" w:noVBand="0"/>
      </w:tblPr>
      <w:tblGrid>
        <w:gridCol w:w="1317"/>
        <w:gridCol w:w="6961"/>
      </w:tblGrid>
      <w:tr w:rsidR="000B5DE8" w:rsidRPr="00E43CEC" w14:paraId="7AC13ED2" w14:textId="77777777">
        <w:trPr>
          <w:jc w:val="center"/>
        </w:trPr>
        <w:tc>
          <w:tcPr>
            <w:tcW w:w="1312" w:type="dxa"/>
            <w:tcBorders>
              <w:top w:val="threeDEngrave" w:sz="24" w:space="0" w:color="FF9900"/>
              <w:left w:val="threeDEngrave" w:sz="24" w:space="0" w:color="FF9900"/>
              <w:bottom w:val="threeDEngrave" w:sz="24" w:space="0" w:color="FF9900"/>
              <w:right w:val="nil"/>
            </w:tcBorders>
          </w:tcPr>
          <w:p w14:paraId="7F29EFCC" w14:textId="77777777" w:rsidR="000B5DE8" w:rsidRPr="00E43CEC" w:rsidRDefault="00967EB6" w:rsidP="000B5DE8">
            <w:pPr>
              <w:jc w:val="center"/>
              <w:rPr>
                <w:rFonts w:cs="Arial"/>
                <w:szCs w:val="22"/>
                <w:lang w:val="es-ES_tradnl"/>
              </w:rPr>
            </w:pPr>
            <w:r w:rsidRPr="00E43CEC">
              <w:rPr>
                <w:rFonts w:cs="Arial"/>
                <w:szCs w:val="22"/>
                <w:lang w:val="es-ES_tradnl"/>
              </w:rPr>
              <w:br w:type="page"/>
            </w:r>
            <w:r w:rsidR="006B4D98" w:rsidRPr="00E43CEC">
              <w:rPr>
                <w:rFonts w:cs="Arial"/>
                <w:noProof/>
                <w:szCs w:val="22"/>
                <w:lang w:val="en-US" w:eastAsia="en-US"/>
              </w:rPr>
              <w:drawing>
                <wp:inline distT="0" distB="0" distL="0" distR="0" wp14:anchorId="415E79FB" wp14:editId="607A75B0">
                  <wp:extent cx="538480" cy="548640"/>
                  <wp:effectExtent l="0" t="0" r="0" b="10160"/>
                  <wp:docPr id="25" name="Picture 25" descr="huel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uell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480" cy="548640"/>
                          </a:xfrm>
                          <a:prstGeom prst="rect">
                            <a:avLst/>
                          </a:prstGeom>
                          <a:noFill/>
                          <a:ln>
                            <a:noFill/>
                          </a:ln>
                        </pic:spPr>
                      </pic:pic>
                    </a:graphicData>
                  </a:graphic>
                </wp:inline>
              </w:drawing>
            </w:r>
          </w:p>
        </w:tc>
        <w:tc>
          <w:tcPr>
            <w:tcW w:w="6935" w:type="dxa"/>
            <w:tcBorders>
              <w:top w:val="threeDEngrave" w:sz="24" w:space="0" w:color="FF9900"/>
              <w:left w:val="nil"/>
              <w:bottom w:val="threeDEngrave" w:sz="24" w:space="0" w:color="FF9900"/>
              <w:right w:val="threeDEngrave" w:sz="24" w:space="0" w:color="FF9900"/>
            </w:tcBorders>
            <w:vAlign w:val="center"/>
          </w:tcPr>
          <w:p w14:paraId="06E15D00" w14:textId="77777777" w:rsidR="000B5DE8" w:rsidRPr="00E43CEC" w:rsidRDefault="00967EB6" w:rsidP="00E43CEC">
            <w:pPr>
              <w:keepNext/>
              <w:tabs>
                <w:tab w:val="left" w:pos="1843"/>
              </w:tabs>
              <w:outlineLvl w:val="8"/>
              <w:rPr>
                <w:lang w:val="es-ES_tradnl"/>
              </w:rPr>
            </w:pPr>
            <w:r w:rsidRPr="00E43CEC">
              <w:rPr>
                <w:lang w:val="es-ES_tradnl"/>
              </w:rPr>
              <w:t>Ejercicio 1: Solución</w:t>
            </w:r>
          </w:p>
          <w:p w14:paraId="0EB96E18" w14:textId="08A9A7B9" w:rsidR="000B5DE8" w:rsidRPr="00E43CEC" w:rsidRDefault="00967EB6" w:rsidP="00E43CEC">
            <w:pPr>
              <w:keepNext/>
              <w:tabs>
                <w:tab w:val="left" w:pos="1843"/>
              </w:tabs>
              <w:outlineLvl w:val="8"/>
              <w:rPr>
                <w:lang w:val="es-ES_tradnl"/>
              </w:rPr>
            </w:pPr>
            <w:r w:rsidRPr="00E43CEC">
              <w:rPr>
                <w:rFonts w:cs="Arial"/>
                <w:color w:val="3F3F3F"/>
                <w:szCs w:val="22"/>
                <w:lang w:val="es-ES_tradnl"/>
              </w:rPr>
              <w:t>En la sección “</w:t>
            </w:r>
            <w:r w:rsidR="00B6110B" w:rsidRPr="00E43CEC">
              <w:rPr>
                <w:rFonts w:cs="Arial"/>
                <w:color w:val="3F3F3F"/>
                <w:szCs w:val="22"/>
                <w:lang w:val="es-ES_tradnl"/>
              </w:rPr>
              <w:t>Búsqueda de</w:t>
            </w:r>
            <w:r w:rsidRPr="00E43CEC">
              <w:rPr>
                <w:rFonts w:cs="Arial"/>
                <w:color w:val="3F3F3F"/>
                <w:szCs w:val="22"/>
                <w:lang w:val="es-ES_tradnl"/>
              </w:rPr>
              <w:t xml:space="preserve"> información”</w:t>
            </w:r>
            <w:r w:rsidR="000B5DE8" w:rsidRPr="00E43CEC">
              <w:rPr>
                <w:rFonts w:cs="Arial"/>
                <w:color w:val="3F3F3F"/>
                <w:szCs w:val="22"/>
                <w:lang w:val="es-ES_tradnl"/>
              </w:rPr>
              <w:t xml:space="preserve"> del CIISB, escoger para buscar en la base de datos de “Contactos Nacionales”. Luego escribir los criterios de búsqueda y </w:t>
            </w:r>
            <w:r w:rsidR="00C4526D">
              <w:rPr>
                <w:rFonts w:cs="Arial"/>
                <w:color w:val="3F3F3F"/>
                <w:szCs w:val="22"/>
                <w:lang w:val="es-ES_tradnl"/>
              </w:rPr>
              <w:t xml:space="preserve">hacer </w:t>
            </w:r>
            <w:r w:rsidR="000B5DE8" w:rsidRPr="00E43CEC">
              <w:rPr>
                <w:rFonts w:cs="Arial"/>
                <w:color w:val="3F3F3F"/>
                <w:szCs w:val="22"/>
                <w:lang w:val="es-ES_tradnl"/>
              </w:rPr>
              <w:t>clic en el botón “</w:t>
            </w:r>
            <w:r w:rsidR="00C4526D">
              <w:rPr>
                <w:rFonts w:cs="Arial"/>
                <w:color w:val="3F3F3F"/>
                <w:szCs w:val="22"/>
                <w:lang w:val="es-ES_tradnl"/>
              </w:rPr>
              <w:t>Realizar la búsqueda</w:t>
            </w:r>
            <w:r w:rsidR="000B5DE8" w:rsidRPr="00E43CEC">
              <w:rPr>
                <w:rFonts w:cs="Arial"/>
                <w:color w:val="3F3F3F"/>
                <w:szCs w:val="22"/>
                <w:lang w:val="es-ES_tradnl"/>
              </w:rPr>
              <w:t xml:space="preserve">”. La Figura </w:t>
            </w:r>
            <w:r w:rsidR="00C4526D">
              <w:rPr>
                <w:rFonts w:cs="Arial"/>
                <w:color w:val="3F3F3F"/>
                <w:szCs w:val="22"/>
                <w:lang w:val="es-ES_tradnl"/>
              </w:rPr>
              <w:fldChar w:fldCharType="begin"/>
            </w:r>
            <w:r w:rsidR="00C4526D">
              <w:rPr>
                <w:rFonts w:cs="Arial"/>
                <w:color w:val="3F3F3F"/>
                <w:szCs w:val="22"/>
                <w:lang w:val="es-ES_tradnl"/>
              </w:rPr>
              <w:instrText xml:space="preserve"> REF _Ref338162256 \h </w:instrText>
            </w:r>
            <w:r w:rsidR="00C4526D">
              <w:rPr>
                <w:rFonts w:cs="Arial"/>
                <w:color w:val="3F3F3F"/>
                <w:szCs w:val="22"/>
                <w:lang w:val="es-ES_tradnl"/>
              </w:rPr>
            </w:r>
            <w:r w:rsidR="00C4526D">
              <w:rPr>
                <w:rFonts w:cs="Arial"/>
                <w:color w:val="3F3F3F"/>
                <w:szCs w:val="22"/>
                <w:lang w:val="es-ES_tradnl"/>
              </w:rPr>
              <w:fldChar w:fldCharType="separate"/>
            </w:r>
            <w:r w:rsidR="00711BAE" w:rsidRPr="00260008">
              <w:t xml:space="preserve">Figura </w:t>
            </w:r>
            <w:r w:rsidR="00711BAE">
              <w:rPr>
                <w:noProof/>
              </w:rPr>
              <w:t>2</w:t>
            </w:r>
            <w:r w:rsidR="00C4526D">
              <w:rPr>
                <w:rFonts w:cs="Arial"/>
                <w:color w:val="3F3F3F"/>
                <w:szCs w:val="22"/>
                <w:lang w:val="es-ES_tradnl"/>
              </w:rPr>
              <w:fldChar w:fldCharType="end"/>
            </w:r>
            <w:r w:rsidR="000B5DE8" w:rsidRPr="00E43CEC">
              <w:rPr>
                <w:rFonts w:cs="Arial"/>
                <w:color w:val="3F3F3F"/>
                <w:szCs w:val="22"/>
                <w:lang w:val="es-ES_tradnl"/>
              </w:rPr>
              <w:t xml:space="preserve"> muestra un ejemplo de c</w:t>
            </w:r>
            <w:r w:rsidR="00C4526D">
              <w:rPr>
                <w:rFonts w:cs="Arial"/>
                <w:color w:val="3F3F3F"/>
                <w:szCs w:val="22"/>
                <w:lang w:val="es-ES_tradnl"/>
              </w:rPr>
              <w:t>ó</w:t>
            </w:r>
            <w:r w:rsidR="000B5DE8" w:rsidRPr="00E43CEC">
              <w:rPr>
                <w:rFonts w:cs="Arial"/>
                <w:color w:val="3F3F3F"/>
                <w:szCs w:val="22"/>
                <w:lang w:val="es-ES_tradnl"/>
              </w:rPr>
              <w:t>mo se hace la búsqueda de autoridades nacionales competentes en India.</w:t>
            </w:r>
            <w:r w:rsidRPr="00E43CEC">
              <w:rPr>
                <w:rFonts w:cs="Arial"/>
                <w:color w:val="3F3F3F"/>
                <w:szCs w:val="22"/>
                <w:lang w:val="es-ES_tradnl"/>
              </w:rPr>
              <w:t>.</w:t>
            </w:r>
          </w:p>
        </w:tc>
      </w:tr>
    </w:tbl>
    <w:p w14:paraId="6293EFA7" w14:textId="77777777" w:rsidR="00B6110B" w:rsidRPr="00E43CEC" w:rsidRDefault="00B6110B" w:rsidP="005F44A6">
      <w:pPr>
        <w:rPr>
          <w:rFonts w:cs="Arial"/>
          <w:color w:val="3F3F3F"/>
          <w:szCs w:val="22"/>
          <w:lang w:val="es-ES_tradnl"/>
        </w:rPr>
      </w:pPr>
    </w:p>
    <w:p w14:paraId="4F55AE9E" w14:textId="77777777" w:rsidR="00C4526D" w:rsidRDefault="00C72EBA" w:rsidP="00E43CEC">
      <w:pPr>
        <w:keepNext/>
      </w:pPr>
      <w:r w:rsidRPr="00E43CEC">
        <w:rPr>
          <w:rFonts w:cs="Arial"/>
          <w:noProof/>
          <w:color w:val="3F3F3F"/>
          <w:szCs w:val="22"/>
          <w:lang w:val="en-US" w:eastAsia="en-US"/>
        </w:rPr>
        <mc:AlternateContent>
          <mc:Choice Requires="wps">
            <w:drawing>
              <wp:anchor distT="0" distB="0" distL="114300" distR="114300" simplePos="0" relativeHeight="251655168" behindDoc="0" locked="0" layoutInCell="1" allowOverlap="1" wp14:anchorId="5501C32B" wp14:editId="3FA9277B">
                <wp:simplePos x="0" y="0"/>
                <wp:positionH relativeFrom="column">
                  <wp:posOffset>4206240</wp:posOffset>
                </wp:positionH>
                <wp:positionV relativeFrom="paragraph">
                  <wp:posOffset>2041525</wp:posOffset>
                </wp:positionV>
                <wp:extent cx="961390" cy="275590"/>
                <wp:effectExtent l="19050" t="19050" r="10160" b="48260"/>
                <wp:wrapNone/>
                <wp:docPr id="53"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1390" cy="275590"/>
                        </a:xfrm>
                        <a:prstGeom prst="ellipse">
                          <a:avLst/>
                        </a:prstGeom>
                        <a:noFill/>
                        <a:ln w="38100">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oval id="Oval 30" o:spid="_x0000_s1026" style="position:absolute;margin-left:331.2pt;margin-top:160.75pt;width:75.7pt;height:21.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" filled="f" strokecolor="red" strokeweight="3pt">
                <v:shadow on="t" opacity="22936f" origin=",.5" offset="0,.63889mm"/>
              </v:oval>
            </w:pict>
          </mc:Fallback>
        </mc:AlternateContent>
      </w:r>
      <w:r w:rsidRPr="00E43CEC">
        <w:rPr>
          <w:rFonts w:cs="Arial"/>
          <w:noProof/>
          <w:color w:val="3F3F3F"/>
          <w:szCs w:val="22"/>
          <w:lang w:val="en-US" w:eastAsia="en-US"/>
        </w:rPr>
        <mc:AlternateContent>
          <mc:Choice Requires="wps">
            <w:drawing>
              <wp:anchor distT="0" distB="0" distL="114300" distR="114300" simplePos="0" relativeHeight="251657216" behindDoc="0" locked="0" layoutInCell="1" allowOverlap="1" wp14:anchorId="575C71E0" wp14:editId="10897033">
                <wp:simplePos x="0" y="0"/>
                <wp:positionH relativeFrom="column">
                  <wp:posOffset>4502150</wp:posOffset>
                </wp:positionH>
                <wp:positionV relativeFrom="paragraph">
                  <wp:posOffset>1600835</wp:posOffset>
                </wp:positionV>
                <wp:extent cx="655320" cy="361315"/>
                <wp:effectExtent l="0" t="0" r="11430" b="95885"/>
                <wp:wrapNone/>
                <wp:docPr id="51" name="Rounded Rectangular Callout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320" cy="361315"/>
                        </a:xfrm>
                        <a:prstGeom prst="wedgeRoundRectCallout">
                          <a:avLst>
                            <a:gd name="adj1" fmla="val -20833"/>
                            <a:gd name="adj2" fmla="val 62500"/>
                            <a:gd name="adj3" fmla="val 16667"/>
                          </a:avLst>
                        </a:prstGeom>
                        <a:gradFill rotWithShape="1">
                          <a:gsLst>
                            <a:gs pos="0">
                              <a:srgbClr val="FFEBDB"/>
                            </a:gs>
                            <a:gs pos="64999">
                              <a:srgbClr val="FFD0AA"/>
                            </a:gs>
                            <a:gs pos="100000">
                              <a:srgbClr val="FFBE86"/>
                            </a:gs>
                          </a:gsLst>
                          <a:lin ang="5400000" scaled="1"/>
                        </a:gradFill>
                        <a:ln w="9525">
                          <a:solidFill>
                            <a:schemeClr val="accent6">
                              <a:lumMod val="95000"/>
                              <a:lumOff val="0"/>
                            </a:schemeClr>
                          </a:solidFill>
                          <a:miter lim="800000"/>
                          <a:headEnd/>
                          <a:tailEnd/>
                        </a:ln>
                        <a:effectLst>
                          <a:outerShdw dist="20000" dir="5400000" rotWithShape="0">
                            <a:srgbClr val="808080">
                              <a:alpha val="37999"/>
                            </a:srgbClr>
                          </a:outerShdw>
                        </a:effectLst>
                      </wps:spPr>
                      <wps:txbx>
                        <w:txbxContent>
                          <w:p w14:paraId="32F0F90A" w14:textId="77777777" w:rsidR="00AA4E9C" w:rsidRPr="00591502" w:rsidRDefault="00AA4E9C" w:rsidP="00027ACD">
                            <w:pPr>
                              <w:jc w:val="center"/>
                              <w:rPr>
                                <w:rFonts w:asciiTheme="majorHAnsi" w:hAnsiTheme="majorHAnsi" w:cstheme="majorHAnsi"/>
                              </w:rPr>
                            </w:pPr>
                            <w:r>
                              <w:rPr>
                                <w:rFonts w:asciiTheme="majorHAnsi" w:hAnsiTheme="majorHAnsi" w:cstheme="majorHAnsi"/>
                                <w:color w:val="4A442A" w:themeColor="background2" w:themeShade="40"/>
                              </w:rPr>
                              <w:t>Paso 4</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40" o:spid="_x0000_s1026" type="#_x0000_t62" style="position:absolute;left:0;text-align:left;margin-left:354.5pt;margin-top:126.05pt;width:51.6pt;height:28.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" adj="6300,24300" fillcolor="#ffebdb" strokecolor="#f68c36 [3049]">
                <v:fill color2="#ffbe86" rotate="t" colors="0 #ffebdb;42598f #ffd0aa;1 #ffbe86" focus="100%" type="gradient"/>
                <v:shadow on="t" opacity="24903f" origin=",.5" offset="0,.55556mm"/>
                <v:textbox>
                  <w:txbxContent>
                    <w:p w14:paraId="32F0F90A" w14:textId="77777777" w:rsidR="00AA4E9C" w:rsidRPr="00591502" w:rsidRDefault="00AA4E9C" w:rsidP="00027ACD">
                      <w:pPr>
                        <w:jc w:val="center"/>
                        <w:rPr>
                          <w:rFonts w:asciiTheme="majorHAnsi" w:hAnsiTheme="majorHAnsi" w:cstheme="majorHAnsi"/>
                        </w:rPr>
                      </w:pPr>
                      <w:r>
                        <w:rPr>
                          <w:rFonts w:asciiTheme="majorHAnsi" w:hAnsiTheme="majorHAnsi" w:cstheme="majorHAnsi"/>
                          <w:color w:val="4A442A" w:themeColor="background2" w:themeShade="40"/>
                        </w:rPr>
                        <w:t>Paso 4</w:t>
                      </w:r>
                    </w:p>
                  </w:txbxContent>
                </v:textbox>
              </v:shape>
            </w:pict>
          </mc:Fallback>
        </mc:AlternateContent>
      </w:r>
      <w:r w:rsidRPr="00E43CEC">
        <w:rPr>
          <w:rFonts w:cs="Arial"/>
          <w:noProof/>
          <w:color w:val="3F3F3F"/>
          <w:szCs w:val="22"/>
          <w:lang w:val="en-US" w:eastAsia="en-US"/>
        </w:rPr>
        <mc:AlternateContent>
          <mc:Choice Requires="wps">
            <w:drawing>
              <wp:anchor distT="0" distB="0" distL="114300" distR="114300" simplePos="0" relativeHeight="251656192" behindDoc="0" locked="0" layoutInCell="1" allowOverlap="1" wp14:anchorId="03A2157F" wp14:editId="7C1F48C1">
                <wp:simplePos x="0" y="0"/>
                <wp:positionH relativeFrom="column">
                  <wp:posOffset>5255895</wp:posOffset>
                </wp:positionH>
                <wp:positionV relativeFrom="paragraph">
                  <wp:posOffset>2044065</wp:posOffset>
                </wp:positionV>
                <wp:extent cx="655320" cy="361315"/>
                <wp:effectExtent l="0" t="0" r="11430" b="95885"/>
                <wp:wrapNone/>
                <wp:docPr id="50" name="Rounded Rectangular Callout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320" cy="361315"/>
                        </a:xfrm>
                        <a:prstGeom prst="wedgeRoundRectCallout">
                          <a:avLst>
                            <a:gd name="adj1" fmla="val -20833"/>
                            <a:gd name="adj2" fmla="val 62500"/>
                            <a:gd name="adj3" fmla="val 16667"/>
                          </a:avLst>
                        </a:prstGeom>
                        <a:gradFill rotWithShape="1">
                          <a:gsLst>
                            <a:gs pos="0">
                              <a:srgbClr val="FFEBDB"/>
                            </a:gs>
                            <a:gs pos="64999">
                              <a:srgbClr val="FFD0AA"/>
                            </a:gs>
                            <a:gs pos="100000">
                              <a:srgbClr val="FFBE86"/>
                            </a:gs>
                          </a:gsLst>
                          <a:lin ang="5400000" scaled="1"/>
                        </a:gradFill>
                        <a:ln w="9525">
                          <a:solidFill>
                            <a:schemeClr val="accent6">
                              <a:lumMod val="95000"/>
                              <a:lumOff val="0"/>
                            </a:schemeClr>
                          </a:solidFill>
                          <a:miter lim="800000"/>
                          <a:headEnd/>
                          <a:tailEnd/>
                        </a:ln>
                        <a:effectLst>
                          <a:outerShdw dist="20000" dir="5400000" rotWithShape="0">
                            <a:srgbClr val="808080">
                              <a:alpha val="37999"/>
                            </a:srgbClr>
                          </a:outerShdw>
                        </a:effectLst>
                      </wps:spPr>
                      <wps:txbx>
                        <w:txbxContent>
                          <w:p w14:paraId="3AF07388" w14:textId="77777777" w:rsidR="00AA4E9C" w:rsidRPr="00591502" w:rsidRDefault="00AA4E9C" w:rsidP="00027ACD">
                            <w:pPr>
                              <w:jc w:val="center"/>
                              <w:rPr>
                                <w:rFonts w:asciiTheme="majorHAnsi" w:hAnsiTheme="majorHAnsi" w:cstheme="majorHAnsi"/>
                              </w:rPr>
                            </w:pPr>
                            <w:r>
                              <w:rPr>
                                <w:rFonts w:asciiTheme="majorHAnsi" w:hAnsiTheme="majorHAnsi" w:cstheme="majorHAnsi"/>
                                <w:color w:val="4A442A" w:themeColor="background2" w:themeShade="40"/>
                              </w:rPr>
                              <w:t>Paso 3</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Rounded Rectangular Callout 39" o:spid="_x0000_s1027" type="#_x0000_t62" style="position:absolute;left:0;text-align:left;margin-left:413.85pt;margin-top:160.95pt;width:51.6pt;height:28.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" adj="6300,24300" fillcolor="#ffebdb" strokecolor="#f68c36 [3049]">
                <v:fill color2="#ffbe86" rotate="t" colors="0 #ffebdb;42598f #ffd0aa;1 #ffbe86" focus="100%" type="gradient"/>
                <v:shadow on="t" opacity="24903f" origin=",.5" offset="0,.55556mm"/>
                <v:textbox>
                  <w:txbxContent>
                    <w:p w14:paraId="3AF07388" w14:textId="77777777" w:rsidR="00AA4E9C" w:rsidRPr="00591502" w:rsidRDefault="00AA4E9C" w:rsidP="00027ACD">
                      <w:pPr>
                        <w:jc w:val="center"/>
                        <w:rPr>
                          <w:rFonts w:asciiTheme="majorHAnsi" w:hAnsiTheme="majorHAnsi" w:cstheme="majorHAnsi"/>
                        </w:rPr>
                      </w:pPr>
                      <w:r>
                        <w:rPr>
                          <w:rFonts w:asciiTheme="majorHAnsi" w:hAnsiTheme="majorHAnsi" w:cstheme="majorHAnsi"/>
                          <w:color w:val="4A442A" w:themeColor="background2" w:themeShade="40"/>
                        </w:rPr>
                        <w:t>Paso 3</w:t>
                      </w:r>
                    </w:p>
                  </w:txbxContent>
                </v:textbox>
              </v:shape>
            </w:pict>
          </mc:Fallback>
        </mc:AlternateContent>
      </w:r>
      <w:r w:rsidRPr="00E43CEC">
        <w:rPr>
          <w:rFonts w:cs="Arial"/>
          <w:noProof/>
          <w:color w:val="3F3F3F"/>
          <w:szCs w:val="22"/>
          <w:lang w:val="en-US" w:eastAsia="en-US"/>
        </w:rPr>
        <mc:AlternateContent>
          <mc:Choice Requires="wps">
            <w:drawing>
              <wp:anchor distT="0" distB="0" distL="114300" distR="114300" simplePos="0" relativeHeight="251654144" behindDoc="0" locked="0" layoutInCell="1" allowOverlap="1" wp14:anchorId="573706FA" wp14:editId="75139031">
                <wp:simplePos x="0" y="0"/>
                <wp:positionH relativeFrom="column">
                  <wp:posOffset>5093335</wp:posOffset>
                </wp:positionH>
                <wp:positionV relativeFrom="paragraph">
                  <wp:posOffset>2950210</wp:posOffset>
                </wp:positionV>
                <wp:extent cx="422275" cy="120650"/>
                <wp:effectExtent l="19050" t="19050" r="15875" b="50800"/>
                <wp:wrapNone/>
                <wp:docPr id="49" name="Left Arrow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275" cy="120650"/>
                        </a:xfrm>
                        <a:prstGeom prst="leftArrow">
                          <a:avLst>
                            <a:gd name="adj1" fmla="val 50000"/>
                            <a:gd name="adj2" fmla="val 50005"/>
                          </a:avLst>
                        </a:prstGeom>
                        <a:solidFill>
                          <a:srgbClr val="FF0000"/>
                        </a:solidFill>
                        <a:ln w="9525">
                          <a:solidFill>
                            <a:schemeClr val="accent1">
                              <a:lumMod val="95000"/>
                              <a:lumOff val="0"/>
                            </a:schemeClr>
                          </a:solidFill>
                          <a:miter lim="800000"/>
                          <a:headEnd/>
                          <a:tailEnd/>
                        </a:ln>
                        <a:effectLst>
                          <a:outerShdw dist="23000" dir="5400000" rotWithShape="0">
                            <a:srgbClr val="80808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9" o:spid="_x0000_s1026" type="#_x0000_t66" style="position:absolute;margin-left:401.05pt;margin-top:232.3pt;width:33.25pt;height:9.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" adj="3086" fillcolor="red" strokecolor="#4579b8 [3044]">
                <v:shadow on="t" opacity="22936f" origin=",.5" offset="0,.63889mm"/>
              </v:shape>
            </w:pict>
          </mc:Fallback>
        </mc:AlternateContent>
      </w:r>
      <w:r w:rsidRPr="00E43CEC">
        <w:rPr>
          <w:rFonts w:cs="Arial"/>
          <w:noProof/>
          <w:color w:val="3F3F3F"/>
          <w:szCs w:val="22"/>
          <w:lang w:val="en-US" w:eastAsia="en-US"/>
        </w:rPr>
        <mc:AlternateContent>
          <mc:Choice Requires="wps">
            <w:drawing>
              <wp:anchor distT="0" distB="0" distL="114300" distR="114300" simplePos="0" relativeHeight="251653120" behindDoc="0" locked="0" layoutInCell="1" allowOverlap="1" wp14:anchorId="0A8F8CCF" wp14:editId="40198EFB">
                <wp:simplePos x="0" y="0"/>
                <wp:positionH relativeFrom="column">
                  <wp:posOffset>5092065</wp:posOffset>
                </wp:positionH>
                <wp:positionV relativeFrom="paragraph">
                  <wp:posOffset>2459355</wp:posOffset>
                </wp:positionV>
                <wp:extent cx="422275" cy="120650"/>
                <wp:effectExtent l="19050" t="19050" r="15875" b="50800"/>
                <wp:wrapNone/>
                <wp:docPr id="48" name="Left Arrow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275" cy="120650"/>
                        </a:xfrm>
                        <a:prstGeom prst="leftArrow">
                          <a:avLst>
                            <a:gd name="adj1" fmla="val 50000"/>
                            <a:gd name="adj2" fmla="val 50005"/>
                          </a:avLst>
                        </a:prstGeom>
                        <a:solidFill>
                          <a:srgbClr val="FF0000"/>
                        </a:solidFill>
                        <a:ln w="9525">
                          <a:solidFill>
                            <a:schemeClr val="accent1">
                              <a:lumMod val="95000"/>
                              <a:lumOff val="0"/>
                            </a:schemeClr>
                          </a:solidFill>
                          <a:miter lim="800000"/>
                          <a:headEnd/>
                          <a:tailEnd/>
                        </a:ln>
                        <a:effectLst>
                          <a:outerShdw dist="23000" dir="5400000" rotWithShape="0">
                            <a:srgbClr val="80808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Left Arrow 28" o:spid="_x0000_s1026" type="#_x0000_t66" style="position:absolute;margin-left:400.95pt;margin-top:193.65pt;width:33.25pt;height:9.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" adj="3086" fillcolor="red" strokecolor="#4579b8 [3044]">
                <v:shadow on="t" opacity="22936f" origin=",.5" offset="0,.63889mm"/>
              </v:shape>
            </w:pict>
          </mc:Fallback>
        </mc:AlternateContent>
      </w:r>
      <w:r w:rsidRPr="00E43CEC">
        <w:rPr>
          <w:rFonts w:cs="Arial"/>
          <w:noProof/>
          <w:color w:val="3F3F3F"/>
          <w:szCs w:val="22"/>
          <w:lang w:val="en-US" w:eastAsia="en-US"/>
        </w:rPr>
        <mc:AlternateContent>
          <mc:Choice Requires="wps">
            <w:drawing>
              <wp:anchor distT="0" distB="0" distL="114300" distR="114300" simplePos="0" relativeHeight="251651072" behindDoc="0" locked="0" layoutInCell="1" allowOverlap="1" wp14:anchorId="2F8F0C59" wp14:editId="1DD99205">
                <wp:simplePos x="0" y="0"/>
                <wp:positionH relativeFrom="column">
                  <wp:posOffset>1754505</wp:posOffset>
                </wp:positionH>
                <wp:positionV relativeFrom="paragraph">
                  <wp:posOffset>48895</wp:posOffset>
                </wp:positionV>
                <wp:extent cx="638175" cy="361315"/>
                <wp:effectExtent l="0" t="0" r="28575" b="95885"/>
                <wp:wrapNone/>
                <wp:docPr id="47" name="Rounded Rectangular Callout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361315"/>
                        </a:xfrm>
                        <a:prstGeom prst="wedgeRoundRectCallout">
                          <a:avLst>
                            <a:gd name="adj1" fmla="val -20833"/>
                            <a:gd name="adj2" fmla="val 62500"/>
                            <a:gd name="adj3" fmla="val 16667"/>
                          </a:avLst>
                        </a:prstGeom>
                        <a:gradFill rotWithShape="1">
                          <a:gsLst>
                            <a:gs pos="0">
                              <a:srgbClr val="FFEBDB"/>
                            </a:gs>
                            <a:gs pos="64999">
                              <a:srgbClr val="FFD0AA"/>
                            </a:gs>
                            <a:gs pos="100000">
                              <a:srgbClr val="FFBE86"/>
                            </a:gs>
                          </a:gsLst>
                          <a:lin ang="5400000" scaled="1"/>
                        </a:gradFill>
                        <a:ln w="9525">
                          <a:solidFill>
                            <a:schemeClr val="accent6">
                              <a:lumMod val="95000"/>
                              <a:lumOff val="0"/>
                            </a:schemeClr>
                          </a:solidFill>
                          <a:miter lim="800000"/>
                          <a:headEnd/>
                          <a:tailEnd/>
                        </a:ln>
                        <a:effectLst>
                          <a:outerShdw dist="20000" dir="5400000" rotWithShape="0">
                            <a:srgbClr val="808080">
                              <a:alpha val="37999"/>
                            </a:srgbClr>
                          </a:outerShdw>
                        </a:effectLst>
                      </wps:spPr>
                      <wps:txbx>
                        <w:txbxContent>
                          <w:p w14:paraId="7C6B4A44" w14:textId="77777777" w:rsidR="00AA4E9C" w:rsidRPr="00591502" w:rsidRDefault="00AA4E9C" w:rsidP="00027ACD">
                            <w:pPr>
                              <w:jc w:val="center"/>
                              <w:rPr>
                                <w:rFonts w:asciiTheme="majorHAnsi" w:hAnsiTheme="majorHAnsi" w:cstheme="majorHAnsi"/>
                              </w:rPr>
                            </w:pPr>
                            <w:r>
                              <w:rPr>
                                <w:rFonts w:asciiTheme="majorHAnsi" w:hAnsiTheme="majorHAnsi" w:cstheme="majorHAnsi"/>
                                <w:color w:val="4A442A" w:themeColor="background2" w:themeShade="40"/>
                              </w:rPr>
                              <w:t>Paso</w:t>
                            </w:r>
                            <w:r w:rsidRPr="00591502">
                              <w:rPr>
                                <w:rFonts w:asciiTheme="majorHAnsi" w:hAnsiTheme="majorHAnsi" w:cstheme="majorHAnsi"/>
                                <w:color w:val="4A442A" w:themeColor="background2" w:themeShade="40"/>
                              </w:rPr>
                              <w:t xml:space="preserve"> 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Rounded Rectangular Callout 33" o:spid="_x0000_s1028" type="#_x0000_t62" style="position:absolute;left:0;text-align:left;margin-left:138.15pt;margin-top:3.85pt;width:50.25pt;height:28.4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" adj="6300,24300" fillcolor="#ffebdb" strokecolor="#f68c36 [3049]">
                <v:fill color2="#ffbe86" rotate="t" colors="0 #ffebdb;42598f #ffd0aa;1 #ffbe86" focus="100%" type="gradient"/>
                <v:shadow on="t" opacity="24903f" origin=",.5" offset="0,.55556mm"/>
                <v:textbox>
                  <w:txbxContent>
                    <w:p w14:paraId="7C6B4A44" w14:textId="77777777" w:rsidR="00AA4E9C" w:rsidRPr="00591502" w:rsidRDefault="00AA4E9C" w:rsidP="00027ACD">
                      <w:pPr>
                        <w:jc w:val="center"/>
                        <w:rPr>
                          <w:rFonts w:asciiTheme="majorHAnsi" w:hAnsiTheme="majorHAnsi" w:cstheme="majorHAnsi"/>
                        </w:rPr>
                      </w:pPr>
                      <w:r>
                        <w:rPr>
                          <w:rFonts w:asciiTheme="majorHAnsi" w:hAnsiTheme="majorHAnsi" w:cstheme="majorHAnsi"/>
                          <w:color w:val="4A442A" w:themeColor="background2" w:themeShade="40"/>
                        </w:rPr>
                        <w:t>Paso</w:t>
                      </w:r>
                      <w:r w:rsidRPr="00591502">
                        <w:rPr>
                          <w:rFonts w:asciiTheme="majorHAnsi" w:hAnsiTheme="majorHAnsi" w:cstheme="majorHAnsi"/>
                          <w:color w:val="4A442A" w:themeColor="background2" w:themeShade="40"/>
                        </w:rPr>
                        <w:t xml:space="preserve"> 1</w:t>
                      </w:r>
                    </w:p>
                  </w:txbxContent>
                </v:textbox>
              </v:shape>
            </w:pict>
          </mc:Fallback>
        </mc:AlternateContent>
      </w:r>
      <w:r w:rsidRPr="00E43CEC">
        <w:rPr>
          <w:rFonts w:cs="Arial"/>
          <w:noProof/>
          <w:color w:val="3F3F3F"/>
          <w:szCs w:val="22"/>
          <w:lang w:val="en-US" w:eastAsia="en-US"/>
        </w:rPr>
        <mc:AlternateContent>
          <mc:Choice Requires="wps">
            <w:drawing>
              <wp:anchor distT="0" distB="0" distL="114300" distR="114300" simplePos="0" relativeHeight="251652096" behindDoc="0" locked="0" layoutInCell="1" allowOverlap="1" wp14:anchorId="3EC37B92" wp14:editId="6C685AE4">
                <wp:simplePos x="0" y="0"/>
                <wp:positionH relativeFrom="column">
                  <wp:posOffset>-55880</wp:posOffset>
                </wp:positionH>
                <wp:positionV relativeFrom="paragraph">
                  <wp:posOffset>393065</wp:posOffset>
                </wp:positionV>
                <wp:extent cx="655320" cy="361315"/>
                <wp:effectExtent l="0" t="0" r="11430" b="95885"/>
                <wp:wrapNone/>
                <wp:docPr id="46" name="Rounded Rectangular Callout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320" cy="361315"/>
                        </a:xfrm>
                        <a:prstGeom prst="wedgeRoundRectCallout">
                          <a:avLst>
                            <a:gd name="adj1" fmla="val -20833"/>
                            <a:gd name="adj2" fmla="val 62500"/>
                            <a:gd name="adj3" fmla="val 16667"/>
                          </a:avLst>
                        </a:prstGeom>
                        <a:gradFill rotWithShape="1">
                          <a:gsLst>
                            <a:gs pos="0">
                              <a:srgbClr val="FFEBDB"/>
                            </a:gs>
                            <a:gs pos="64999">
                              <a:srgbClr val="FFD0AA"/>
                            </a:gs>
                            <a:gs pos="100000">
                              <a:srgbClr val="FFBE86"/>
                            </a:gs>
                          </a:gsLst>
                          <a:lin ang="5400000" scaled="1"/>
                        </a:gradFill>
                        <a:ln w="9525">
                          <a:solidFill>
                            <a:schemeClr val="accent6">
                              <a:lumMod val="95000"/>
                              <a:lumOff val="0"/>
                            </a:schemeClr>
                          </a:solidFill>
                          <a:miter lim="800000"/>
                          <a:headEnd/>
                          <a:tailEnd/>
                        </a:ln>
                        <a:effectLst>
                          <a:outerShdw dist="20000" dir="5400000" rotWithShape="0">
                            <a:srgbClr val="808080">
                              <a:alpha val="37999"/>
                            </a:srgbClr>
                          </a:outerShdw>
                        </a:effectLst>
                      </wps:spPr>
                      <wps:txbx>
                        <w:txbxContent>
                          <w:p w14:paraId="7C034969" w14:textId="77777777" w:rsidR="00AA4E9C" w:rsidRPr="00591502" w:rsidRDefault="00AA4E9C" w:rsidP="00027ACD">
                            <w:pPr>
                              <w:jc w:val="center"/>
                              <w:rPr>
                                <w:rFonts w:asciiTheme="majorHAnsi" w:hAnsiTheme="majorHAnsi" w:cstheme="majorHAnsi"/>
                              </w:rPr>
                            </w:pPr>
                            <w:r>
                              <w:rPr>
                                <w:rFonts w:asciiTheme="majorHAnsi" w:hAnsiTheme="majorHAnsi" w:cstheme="majorHAnsi"/>
                                <w:color w:val="4A442A" w:themeColor="background2" w:themeShade="40"/>
                              </w:rPr>
                              <w:t>Paso 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Rounded Rectangular Callout 34" o:spid="_x0000_s1029" type="#_x0000_t62" style="position:absolute;left:0;text-align:left;margin-left:-4.4pt;margin-top:30.95pt;width:51.6pt;height:28.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" adj="6300,24300" fillcolor="#ffebdb" strokecolor="#f68c36 [3049]">
                <v:fill color2="#ffbe86" rotate="t" colors="0 #ffebdb;42598f #ffd0aa;1 #ffbe86" focus="100%" type="gradient"/>
                <v:shadow on="t" opacity="24903f" origin=",.5" offset="0,.55556mm"/>
                <v:textbox>
                  <w:txbxContent>
                    <w:p w14:paraId="7C034969" w14:textId="77777777" w:rsidR="00AA4E9C" w:rsidRPr="00591502" w:rsidRDefault="00AA4E9C" w:rsidP="00027ACD">
                      <w:pPr>
                        <w:jc w:val="center"/>
                        <w:rPr>
                          <w:rFonts w:asciiTheme="majorHAnsi" w:hAnsiTheme="majorHAnsi" w:cstheme="majorHAnsi"/>
                        </w:rPr>
                      </w:pPr>
                      <w:r>
                        <w:rPr>
                          <w:rFonts w:asciiTheme="majorHAnsi" w:hAnsiTheme="majorHAnsi" w:cstheme="majorHAnsi"/>
                          <w:color w:val="4A442A" w:themeColor="background2" w:themeShade="40"/>
                        </w:rPr>
                        <w:t>Paso 2</w:t>
                      </w:r>
                    </w:p>
                  </w:txbxContent>
                </v:textbox>
              </v:shape>
            </w:pict>
          </mc:Fallback>
        </mc:AlternateContent>
      </w:r>
      <w:r w:rsidRPr="00E43CEC">
        <w:rPr>
          <w:rFonts w:cs="Arial"/>
          <w:noProof/>
          <w:color w:val="3F3F3F"/>
          <w:szCs w:val="22"/>
          <w:lang w:val="en-US" w:eastAsia="en-US"/>
        </w:rPr>
        <mc:AlternateContent>
          <mc:Choice Requires="wps">
            <w:drawing>
              <wp:anchor distT="0" distB="0" distL="114300" distR="114300" simplePos="0" relativeHeight="251650048" behindDoc="0" locked="0" layoutInCell="1" allowOverlap="1" wp14:anchorId="7A73C846" wp14:editId="46D7118D">
                <wp:simplePos x="0" y="0"/>
                <wp:positionH relativeFrom="column">
                  <wp:posOffset>53340</wp:posOffset>
                </wp:positionH>
                <wp:positionV relativeFrom="paragraph">
                  <wp:posOffset>831850</wp:posOffset>
                </wp:positionV>
                <wp:extent cx="781050" cy="146050"/>
                <wp:effectExtent l="19050" t="19050" r="19050" b="63500"/>
                <wp:wrapNone/>
                <wp:docPr id="45"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146050"/>
                        </a:xfrm>
                        <a:prstGeom prst="ellipse">
                          <a:avLst/>
                        </a:prstGeom>
                        <a:noFill/>
                        <a:ln w="38100">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oval id="Oval 27" o:spid="_x0000_s1026" style="position:absolute;margin-left:4.2pt;margin-top:65.5pt;width:61.5pt;height:11.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" filled="f" strokecolor="red" strokeweight="3pt">
                <v:shadow on="t" opacity="22936f" origin=",.5" offset="0,.63889mm"/>
              </v:oval>
            </w:pict>
          </mc:Fallback>
        </mc:AlternateContent>
      </w:r>
      <w:r w:rsidRPr="00E43CEC">
        <w:rPr>
          <w:rFonts w:cs="Arial"/>
          <w:noProof/>
          <w:color w:val="3F3F3F"/>
          <w:szCs w:val="22"/>
          <w:lang w:val="en-US" w:eastAsia="en-US"/>
        </w:rPr>
        <mc:AlternateContent>
          <mc:Choice Requires="wps">
            <w:drawing>
              <wp:anchor distT="0" distB="0" distL="114300" distR="114300" simplePos="0" relativeHeight="251649024" behindDoc="0" locked="0" layoutInCell="1" allowOverlap="1" wp14:anchorId="43C92C42" wp14:editId="17B3B83F">
                <wp:simplePos x="0" y="0"/>
                <wp:positionH relativeFrom="column">
                  <wp:posOffset>1263015</wp:posOffset>
                </wp:positionH>
                <wp:positionV relativeFrom="paragraph">
                  <wp:posOffset>488950</wp:posOffset>
                </wp:positionV>
                <wp:extent cx="933450" cy="215265"/>
                <wp:effectExtent l="19050" t="19050" r="19050" b="51435"/>
                <wp:wrapNone/>
                <wp:docPr id="4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215265"/>
                        </a:xfrm>
                        <a:prstGeom prst="ellipse">
                          <a:avLst/>
                        </a:prstGeom>
                        <a:noFill/>
                        <a:ln w="38100">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oval id="Oval 26" o:spid="_x0000_s1026" style="position:absolute;margin-left:99.45pt;margin-top:38.5pt;width:73.5pt;height:16.9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" filled="f" strokecolor="red" strokeweight="3pt">
                <v:shadow on="t" opacity="22936f" origin=",.5" offset="0,.63889mm"/>
              </v:oval>
            </w:pict>
          </mc:Fallback>
        </mc:AlternateContent>
      </w:r>
      <w:r w:rsidR="006B4D98" w:rsidRPr="00E43CEC">
        <w:rPr>
          <w:noProof/>
          <w:lang w:val="en-US" w:eastAsia="en-US"/>
        </w:rPr>
        <w:drawing>
          <wp:inline distT="0" distB="0" distL="0" distR="0" wp14:anchorId="64AFFB50" wp14:editId="4E490F44">
            <wp:extent cx="5362575" cy="3225611"/>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4287" t="12862" r="15343" b="11853"/>
                    <a:stretch/>
                  </pic:blipFill>
                  <pic:spPr bwMode="auto">
                    <a:xfrm>
                      <a:off x="0" y="0"/>
                      <a:ext cx="5366139" cy="3227755"/>
                    </a:xfrm>
                    <a:prstGeom prst="rect">
                      <a:avLst/>
                    </a:prstGeom>
                    <a:ln>
                      <a:noFill/>
                    </a:ln>
                    <a:extLst>
                      <a:ext uri="{53640926-AAD7-44D8-BBD7-CCE9431645EC}">
                        <a14:shadowObscured xmlns:a14="http://schemas.microsoft.com/office/drawing/2010/main"/>
                      </a:ext>
                    </a:extLst>
                  </pic:spPr>
                </pic:pic>
              </a:graphicData>
            </a:graphic>
          </wp:inline>
        </w:drawing>
      </w:r>
    </w:p>
    <w:p w14:paraId="605DD320" w14:textId="280355F6" w:rsidR="00027ACD" w:rsidRPr="00E43CEC" w:rsidRDefault="00C4526D" w:rsidP="00E43CEC">
      <w:pPr>
        <w:pStyle w:val="Caption"/>
      </w:pPr>
      <w:bookmarkStart w:id="13" w:name="_Ref338162256"/>
      <w:r w:rsidRPr="00260008">
        <w:t xml:space="preserve">Figura </w:t>
      </w:r>
      <w:r w:rsidRPr="00E43CEC">
        <w:fldChar w:fldCharType="begin"/>
      </w:r>
      <w:r w:rsidRPr="00E43CEC">
        <w:instrText xml:space="preserve"> SEQ Figura \* ARABIC </w:instrText>
      </w:r>
      <w:r w:rsidRPr="00E43CEC">
        <w:fldChar w:fldCharType="separate"/>
      </w:r>
      <w:r w:rsidR="00711BAE">
        <w:rPr>
          <w:noProof/>
        </w:rPr>
        <w:t>2</w:t>
      </w:r>
      <w:r w:rsidRPr="00E43CEC">
        <w:fldChar w:fldCharType="end"/>
      </w:r>
      <w:bookmarkEnd w:id="13"/>
      <w:r w:rsidRPr="00E43CEC">
        <w:t xml:space="preserve"> Búsqueda de Contactos Nacionales</w:t>
      </w:r>
    </w:p>
    <w:p w14:paraId="683182B4" w14:textId="77777777" w:rsidR="00967EB6" w:rsidRPr="00E43CEC" w:rsidRDefault="00027ACD" w:rsidP="00E43CEC">
      <w:pPr>
        <w:rPr>
          <w:rFonts w:cs="Arial"/>
          <w:color w:val="3F3F3F"/>
          <w:szCs w:val="22"/>
          <w:lang w:val="es-ES_tradnl"/>
        </w:rPr>
      </w:pPr>
      <w:r w:rsidRPr="00E43CEC">
        <w:rPr>
          <w:rFonts w:cs="Arial"/>
          <w:color w:val="3F3F3F"/>
          <w:szCs w:val="22"/>
          <w:lang w:val="es-ES_tradnl"/>
        </w:rPr>
        <w:t>El resultado de esta búsqueda será una lista con uno o más registros. Se puede dar clic en los registros para encontrar la información de contacto y los detalles que se están buscando.</w:t>
      </w:r>
    </w:p>
    <w:p w14:paraId="4E702FB2" w14:textId="77777777" w:rsidR="00967EB6" w:rsidRPr="00E43CEC" w:rsidRDefault="00967EB6" w:rsidP="00E43CEC">
      <w:pPr>
        <w:rPr>
          <w:rFonts w:cs="Arial"/>
          <w:color w:val="3F3F3F"/>
          <w:szCs w:val="22"/>
          <w:lang w:val="es-ES_tradnl"/>
        </w:rPr>
      </w:pPr>
    </w:p>
    <w:p w14:paraId="40E2A69E" w14:textId="18C4280F" w:rsidR="00967EB6" w:rsidRPr="00E43CEC" w:rsidRDefault="00027ACD" w:rsidP="00E43CEC">
      <w:pPr>
        <w:rPr>
          <w:rFonts w:cs="Arial"/>
          <w:color w:val="3F3F3F"/>
          <w:szCs w:val="22"/>
          <w:lang w:val="es-ES_tradnl"/>
        </w:rPr>
      </w:pPr>
      <w:r w:rsidRPr="00E43CEC">
        <w:rPr>
          <w:rFonts w:cs="Arial"/>
          <w:color w:val="3F3F3F"/>
          <w:szCs w:val="22"/>
          <w:lang w:val="es-ES_tradnl"/>
        </w:rPr>
        <w:t>Como se describe</w:t>
      </w:r>
      <w:r w:rsidR="006B4D98" w:rsidRPr="00E43CEC">
        <w:rPr>
          <w:rFonts w:cs="Arial"/>
          <w:color w:val="3F3F3F"/>
          <w:szCs w:val="22"/>
          <w:lang w:val="es-ES_tradnl"/>
        </w:rPr>
        <w:t xml:space="preserve"> anteriormente</w:t>
      </w:r>
      <w:r w:rsidRPr="00E43CEC">
        <w:rPr>
          <w:rFonts w:cs="Arial"/>
          <w:color w:val="3F3F3F"/>
          <w:szCs w:val="22"/>
          <w:lang w:val="es-ES_tradnl"/>
        </w:rPr>
        <w:t xml:space="preserve">, uno de los roles de los oficiales de aduanas en el Protocolo es la verificación de OVMs que hayan recibido las aprobaciones necesarias para importación. Una vez que se conocen los OVMs presentes en un cargamento- ya sea a través de la </w:t>
      </w:r>
      <w:r w:rsidR="006475CB" w:rsidRPr="00E43CEC">
        <w:rPr>
          <w:rFonts w:cs="Arial"/>
          <w:color w:val="3F3F3F"/>
          <w:szCs w:val="22"/>
          <w:lang w:val="es-ES_tradnl"/>
        </w:rPr>
        <w:t>información</w:t>
      </w:r>
      <w:r w:rsidRPr="00E43CEC">
        <w:rPr>
          <w:rFonts w:cs="Arial"/>
          <w:color w:val="3F3F3F"/>
          <w:szCs w:val="22"/>
          <w:lang w:val="es-ES_tradnl"/>
        </w:rPr>
        <w:t xml:space="preserve"> de identificación provista en la documentación acompañante o a través de muestreo y detección- se puede utilizar esta información para buscar </w:t>
      </w:r>
      <w:r w:rsidR="003A5C8D" w:rsidRPr="00E43CEC">
        <w:rPr>
          <w:rFonts w:cs="Arial"/>
          <w:color w:val="3F3F3F"/>
          <w:szCs w:val="22"/>
          <w:lang w:val="es-ES_tradnl"/>
        </w:rPr>
        <w:t>en el CIISB las decisiones de los países.</w:t>
      </w:r>
    </w:p>
    <w:p w14:paraId="521EC4E7" w14:textId="77777777" w:rsidR="00967EB6" w:rsidRPr="00E43CEC" w:rsidRDefault="00967EB6" w:rsidP="00AA4E9C">
      <w:pPr>
        <w:jc w:val="left"/>
        <w:rPr>
          <w:rFonts w:cs="Arial"/>
          <w:color w:val="3F3F3F"/>
          <w:szCs w:val="22"/>
          <w:lang w:val="es-ES_tradnl"/>
        </w:rPr>
      </w:pPr>
    </w:p>
    <w:p w14:paraId="0174B307" w14:textId="209F57C4" w:rsidR="00967EB6" w:rsidRPr="00E43CEC" w:rsidRDefault="003A5C8D" w:rsidP="00E43CEC">
      <w:pPr>
        <w:rPr>
          <w:rFonts w:cs="Arial"/>
          <w:color w:val="3F3F3F"/>
          <w:szCs w:val="22"/>
          <w:lang w:val="es-ES_tradnl"/>
        </w:rPr>
      </w:pPr>
      <w:r w:rsidRPr="00E43CEC">
        <w:rPr>
          <w:rFonts w:cs="Arial"/>
          <w:color w:val="3F3F3F"/>
          <w:szCs w:val="22"/>
          <w:lang w:val="es-ES_tradnl"/>
        </w:rPr>
        <w:t xml:space="preserve">En muchos casos, los cargamentos de plantas vivas modificadas, incluyendo granos y semillas, serán </w:t>
      </w:r>
      <w:r w:rsidR="006C744D" w:rsidRPr="001A6860">
        <w:rPr>
          <w:rFonts w:cs="Arial"/>
          <w:color w:val="3F3F3F"/>
          <w:szCs w:val="22"/>
          <w:lang w:val="es-ES_tradnl"/>
        </w:rPr>
        <w:t>identificados</w:t>
      </w:r>
      <w:r w:rsidRPr="00E43CEC">
        <w:rPr>
          <w:rFonts w:cs="Arial"/>
          <w:color w:val="3F3F3F"/>
          <w:szCs w:val="22"/>
          <w:lang w:val="es-ES_tradnl"/>
        </w:rPr>
        <w:t xml:space="preserve"> en la documentación de envío a través de sus identificadores únicos. Una revisión del sistema existente de identificadores únicos para plantas transgénicas se presentó en el capítulo </w:t>
      </w:r>
      <w:r w:rsidR="00C4526D">
        <w:rPr>
          <w:rFonts w:cs="Arial"/>
          <w:color w:val="3F3F3F"/>
          <w:szCs w:val="22"/>
          <w:lang w:val="es-ES_tradnl"/>
        </w:rPr>
        <w:fldChar w:fldCharType="begin"/>
      </w:r>
      <w:r w:rsidR="00C4526D">
        <w:rPr>
          <w:rFonts w:cs="Arial"/>
          <w:color w:val="3F3F3F"/>
          <w:szCs w:val="22"/>
          <w:lang w:val="es-ES_tradnl"/>
        </w:rPr>
        <w:instrText xml:space="preserve"> REF _Ref338161872 \r \h </w:instrText>
      </w:r>
      <w:r w:rsidR="006C744D">
        <w:rPr>
          <w:rFonts w:cs="Arial"/>
          <w:color w:val="3F3F3F"/>
          <w:szCs w:val="22"/>
          <w:lang w:val="es-ES_tradnl"/>
        </w:rPr>
        <w:instrText xml:space="preserve"> \* MERGEFORMAT </w:instrText>
      </w:r>
      <w:r w:rsidR="00C4526D">
        <w:rPr>
          <w:rFonts w:cs="Arial"/>
          <w:color w:val="3F3F3F"/>
          <w:szCs w:val="22"/>
          <w:lang w:val="es-ES_tradnl"/>
        </w:rPr>
      </w:r>
      <w:r w:rsidR="00C4526D">
        <w:rPr>
          <w:rFonts w:cs="Arial"/>
          <w:color w:val="3F3F3F"/>
          <w:szCs w:val="22"/>
          <w:lang w:val="es-ES_tradnl"/>
        </w:rPr>
        <w:fldChar w:fldCharType="separate"/>
      </w:r>
      <w:r w:rsidR="00711BAE">
        <w:rPr>
          <w:rFonts w:cs="Arial"/>
          <w:color w:val="3F3F3F"/>
          <w:szCs w:val="22"/>
          <w:lang w:val="es-ES_tradnl"/>
        </w:rPr>
        <w:t>2</w:t>
      </w:r>
      <w:r w:rsidR="00C4526D">
        <w:rPr>
          <w:rFonts w:cs="Arial"/>
          <w:color w:val="3F3F3F"/>
          <w:szCs w:val="22"/>
          <w:lang w:val="es-ES_tradnl"/>
        </w:rPr>
        <w:fldChar w:fldCharType="end"/>
      </w:r>
      <w:r w:rsidRPr="00E43CEC">
        <w:rPr>
          <w:rFonts w:cs="Arial"/>
          <w:color w:val="3F3F3F"/>
          <w:szCs w:val="22"/>
          <w:lang w:val="es-ES_tradnl"/>
        </w:rPr>
        <w:t>. Podemos usar estos identificadores como una forma sencilla para realizar búsquedas en el CIISB.</w:t>
      </w:r>
    </w:p>
    <w:p w14:paraId="55A9C197" w14:textId="77777777" w:rsidR="003A5C8D" w:rsidRPr="00E43CEC" w:rsidRDefault="003A5C8D" w:rsidP="003A5C8D">
      <w:pPr>
        <w:rPr>
          <w:rFonts w:cs="Arial"/>
          <w:color w:val="0F2633"/>
          <w:szCs w:val="22"/>
          <w:lang w:val="es-ES_tradnl"/>
        </w:rPr>
      </w:pPr>
    </w:p>
    <w:tbl>
      <w:tblPr>
        <w:tblW w:w="8278" w:type="dxa"/>
        <w:jc w:val="center"/>
        <w:tblBorders>
          <w:top w:val="threeDEngrave" w:sz="24" w:space="0" w:color="99CC00"/>
          <w:left w:val="threeDEngrave" w:sz="24" w:space="0" w:color="99CC00"/>
          <w:bottom w:val="threeDEngrave" w:sz="24" w:space="0" w:color="99CC00"/>
          <w:right w:val="threeDEngrave" w:sz="24" w:space="0" w:color="99CC00"/>
        </w:tblBorders>
        <w:tblLayout w:type="fixed"/>
        <w:tblCellMar>
          <w:top w:w="113" w:type="dxa"/>
          <w:bottom w:w="113" w:type="dxa"/>
        </w:tblCellMar>
        <w:tblLook w:val="0000" w:firstRow="0" w:lastRow="0" w:firstColumn="0" w:lastColumn="0" w:noHBand="0" w:noVBand="0"/>
      </w:tblPr>
      <w:tblGrid>
        <w:gridCol w:w="1322"/>
        <w:gridCol w:w="6956"/>
      </w:tblGrid>
      <w:tr w:rsidR="003A5C8D" w:rsidRPr="001A6860" w14:paraId="29787CD8" w14:textId="77777777">
        <w:trPr>
          <w:jc w:val="center"/>
        </w:trPr>
        <w:tc>
          <w:tcPr>
            <w:tcW w:w="1327" w:type="dxa"/>
            <w:tcBorders>
              <w:top w:val="threeDEngrave" w:sz="24" w:space="0" w:color="99CC00"/>
              <w:left w:val="threeDEngrave" w:sz="24" w:space="0" w:color="99CC00"/>
              <w:bottom w:val="threeDEngrave" w:sz="24" w:space="0" w:color="99CC00"/>
              <w:right w:val="nil"/>
            </w:tcBorders>
          </w:tcPr>
          <w:p w14:paraId="6C749598" w14:textId="77777777" w:rsidR="003A5C8D" w:rsidRPr="001A6860" w:rsidRDefault="00967EB6" w:rsidP="004E607D">
            <w:pPr>
              <w:jc w:val="center"/>
              <w:rPr>
                <w:rFonts w:cs="Arial"/>
                <w:szCs w:val="22"/>
                <w:lang w:val="es-ES_tradnl"/>
              </w:rPr>
            </w:pPr>
            <w:r w:rsidRPr="001A6860">
              <w:rPr>
                <w:rFonts w:cs="Arial"/>
                <w:szCs w:val="22"/>
                <w:lang w:val="es-ES_tradnl"/>
              </w:rPr>
              <w:lastRenderedPageBreak/>
              <w:br w:type="page"/>
            </w:r>
            <w:r w:rsidR="006B4D98" w:rsidRPr="001A6860">
              <w:rPr>
                <w:rFonts w:cs="Arial"/>
                <w:noProof/>
                <w:szCs w:val="22"/>
                <w:lang w:val="en-US" w:eastAsia="en-US"/>
              </w:rPr>
              <w:drawing>
                <wp:inline distT="0" distB="0" distL="0" distR="0" wp14:anchorId="63DB906C" wp14:editId="79406E93">
                  <wp:extent cx="518160" cy="558800"/>
                  <wp:effectExtent l="0" t="0" r="0" b="0"/>
                  <wp:docPr id="32" name="Picture 31"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u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 cy="558800"/>
                          </a:xfrm>
                          <a:prstGeom prst="rect">
                            <a:avLst/>
                          </a:prstGeom>
                          <a:noFill/>
                          <a:ln>
                            <a:noFill/>
                          </a:ln>
                        </pic:spPr>
                      </pic:pic>
                    </a:graphicData>
                  </a:graphic>
                </wp:inline>
              </w:drawing>
            </w:r>
          </w:p>
        </w:tc>
        <w:tc>
          <w:tcPr>
            <w:tcW w:w="6988" w:type="dxa"/>
            <w:tcBorders>
              <w:top w:val="threeDEngrave" w:sz="24" w:space="0" w:color="99CC00"/>
              <w:left w:val="nil"/>
              <w:bottom w:val="threeDEngrave" w:sz="24" w:space="0" w:color="99CC00"/>
              <w:right w:val="threeDEngrave" w:sz="24" w:space="0" w:color="99CC00"/>
            </w:tcBorders>
            <w:vAlign w:val="center"/>
          </w:tcPr>
          <w:p w14:paraId="4F9BDCF5" w14:textId="77777777" w:rsidR="003A5C8D" w:rsidRPr="001A6860" w:rsidRDefault="00967EB6" w:rsidP="001A6860">
            <w:pPr>
              <w:keepNext/>
              <w:tabs>
                <w:tab w:val="left" w:pos="1843"/>
              </w:tabs>
              <w:outlineLvl w:val="8"/>
              <w:rPr>
                <w:lang w:val="es-ES_tradnl"/>
              </w:rPr>
            </w:pPr>
            <w:r w:rsidRPr="001A6860">
              <w:rPr>
                <w:lang w:val="es-ES_tradnl"/>
              </w:rPr>
              <w:t>Ejercicio 2:</w:t>
            </w:r>
            <w:r w:rsidRPr="001A6860">
              <w:rPr>
                <w:szCs w:val="22"/>
                <w:lang w:val="es-ES_tradnl"/>
              </w:rPr>
              <w:t xml:space="preserve"> </w:t>
            </w:r>
            <w:r w:rsidRPr="001A6860">
              <w:rPr>
                <w:rFonts w:cs="Arial"/>
                <w:color w:val="0F2633"/>
                <w:szCs w:val="22"/>
                <w:lang w:val="es-ES_tradnl"/>
              </w:rPr>
              <w:t>Encontrar las decisiones de un pa</w:t>
            </w:r>
            <w:r w:rsidR="003A5C8D" w:rsidRPr="001A6860">
              <w:rPr>
                <w:rFonts w:cs="Arial"/>
                <w:color w:val="0F2633"/>
                <w:szCs w:val="22"/>
                <w:lang w:val="es-ES_tradnl"/>
              </w:rPr>
              <w:t>ís sobre un OVM a través de una búsqueda del identificador único</w:t>
            </w:r>
          </w:p>
        </w:tc>
      </w:tr>
    </w:tbl>
    <w:p w14:paraId="0E5A3C25" w14:textId="77777777" w:rsidR="003A5C8D" w:rsidRPr="001A6860" w:rsidRDefault="00C72EBA" w:rsidP="003A5C8D">
      <w:pPr>
        <w:rPr>
          <w:rFonts w:cs="Arial"/>
          <w:color w:val="3F3F3F"/>
          <w:szCs w:val="22"/>
          <w:lang w:val="es-ES_tradnl"/>
        </w:rPr>
      </w:pPr>
      <w:r w:rsidRPr="001A6860">
        <w:rPr>
          <w:rFonts w:cs="Arial"/>
          <w:noProof/>
          <w:color w:val="3F3F3F"/>
          <w:szCs w:val="22"/>
          <w:lang w:val="en-US" w:eastAsia="en-US"/>
        </w:rPr>
        <mc:AlternateContent>
          <mc:Choice Requires="wps">
            <w:drawing>
              <wp:anchor distT="0" distB="0" distL="114300" distR="114300" simplePos="0" relativeHeight="251661312" behindDoc="0" locked="0" layoutInCell="1" allowOverlap="1" wp14:anchorId="37DEFA75" wp14:editId="003B3A7E">
                <wp:simplePos x="0" y="0"/>
                <wp:positionH relativeFrom="column">
                  <wp:posOffset>30480</wp:posOffset>
                </wp:positionH>
                <wp:positionV relativeFrom="paragraph">
                  <wp:posOffset>3244215</wp:posOffset>
                </wp:positionV>
                <wp:extent cx="655320" cy="361315"/>
                <wp:effectExtent l="0" t="0" r="11430" b="95885"/>
                <wp:wrapNone/>
                <wp:docPr id="43" name="Rounded Rectangular Callout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320" cy="361315"/>
                        </a:xfrm>
                        <a:prstGeom prst="wedgeRoundRectCallout">
                          <a:avLst>
                            <a:gd name="adj1" fmla="val -20833"/>
                            <a:gd name="adj2" fmla="val 62500"/>
                            <a:gd name="adj3" fmla="val 16667"/>
                          </a:avLst>
                        </a:prstGeom>
                        <a:gradFill rotWithShape="1">
                          <a:gsLst>
                            <a:gs pos="0">
                              <a:srgbClr val="FFEBDB"/>
                            </a:gs>
                            <a:gs pos="64999">
                              <a:srgbClr val="FFD0AA"/>
                            </a:gs>
                            <a:gs pos="100000">
                              <a:srgbClr val="FFBE86"/>
                            </a:gs>
                          </a:gsLst>
                          <a:lin ang="5400000" scaled="1"/>
                        </a:gradFill>
                        <a:ln w="9525">
                          <a:solidFill>
                            <a:schemeClr val="accent6">
                              <a:lumMod val="95000"/>
                              <a:lumOff val="0"/>
                            </a:schemeClr>
                          </a:solidFill>
                          <a:miter lim="800000"/>
                          <a:headEnd/>
                          <a:tailEnd/>
                        </a:ln>
                        <a:effectLst>
                          <a:outerShdw dist="20000" dir="5400000" rotWithShape="0">
                            <a:srgbClr val="808080">
                              <a:alpha val="37999"/>
                            </a:srgbClr>
                          </a:outerShdw>
                        </a:effectLst>
                      </wps:spPr>
                      <wps:txbx>
                        <w:txbxContent>
                          <w:p w14:paraId="784E0349" w14:textId="77777777" w:rsidR="00AA4E9C" w:rsidRPr="00591502" w:rsidRDefault="00AA4E9C" w:rsidP="00E628E3">
                            <w:pPr>
                              <w:jc w:val="center"/>
                              <w:rPr>
                                <w:rFonts w:asciiTheme="majorHAnsi" w:hAnsiTheme="majorHAnsi" w:cstheme="majorHAnsi"/>
                              </w:rPr>
                            </w:pPr>
                            <w:r>
                              <w:rPr>
                                <w:rFonts w:asciiTheme="majorHAnsi" w:hAnsiTheme="majorHAnsi" w:cstheme="majorHAnsi"/>
                                <w:color w:val="4A442A" w:themeColor="background2" w:themeShade="40"/>
                              </w:rPr>
                              <w:t>Paso 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Rounded Rectangular Callout 44" o:spid="_x0000_s1030" type="#_x0000_t62" style="position:absolute;left:0;text-align:left;margin-left:2.4pt;margin-top:255.45pt;width:51.6pt;height:28.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" adj="6300,24300" fillcolor="#ffebdb" strokecolor="#f68c36 [3049]">
                <v:fill color2="#ffbe86" rotate="t" colors="0 #ffebdb;42598f #ffd0aa;1 #ffbe86" focus="100%" type="gradient"/>
                <v:shadow on="t" opacity="24903f" origin=",.5" offset="0,.55556mm"/>
                <v:textbox>
                  <w:txbxContent>
                    <w:p w14:paraId="784E0349" w14:textId="77777777" w:rsidR="00AA4E9C" w:rsidRPr="00591502" w:rsidRDefault="00AA4E9C" w:rsidP="00E628E3">
                      <w:pPr>
                        <w:jc w:val="center"/>
                        <w:rPr>
                          <w:rFonts w:asciiTheme="majorHAnsi" w:hAnsiTheme="majorHAnsi" w:cstheme="majorHAnsi"/>
                        </w:rPr>
                      </w:pPr>
                      <w:r>
                        <w:rPr>
                          <w:rFonts w:asciiTheme="majorHAnsi" w:hAnsiTheme="majorHAnsi" w:cstheme="majorHAnsi"/>
                          <w:color w:val="4A442A" w:themeColor="background2" w:themeShade="40"/>
                        </w:rPr>
                        <w:t>Paso 2</w:t>
                      </w:r>
                    </w:p>
                  </w:txbxContent>
                </v:textbox>
              </v:shape>
            </w:pict>
          </mc:Fallback>
        </mc:AlternateContent>
      </w:r>
      <w:r w:rsidRPr="001A6860">
        <w:rPr>
          <w:rFonts w:cs="Arial"/>
          <w:noProof/>
          <w:color w:val="3F3F3F"/>
          <w:szCs w:val="22"/>
          <w:lang w:val="en-US" w:eastAsia="en-US"/>
        </w:rPr>
        <mc:AlternateContent>
          <mc:Choice Requires="wps">
            <w:drawing>
              <wp:anchor distT="0" distB="0" distL="114300" distR="114300" simplePos="0" relativeHeight="251660288" behindDoc="0" locked="0" layoutInCell="1" allowOverlap="1" wp14:anchorId="7B3F9B08" wp14:editId="522B8901">
                <wp:simplePos x="0" y="0"/>
                <wp:positionH relativeFrom="column">
                  <wp:posOffset>3538220</wp:posOffset>
                </wp:positionH>
                <wp:positionV relativeFrom="paragraph">
                  <wp:posOffset>-18597880</wp:posOffset>
                </wp:positionV>
                <wp:extent cx="638175" cy="361315"/>
                <wp:effectExtent l="0" t="0" r="28575" b="95885"/>
                <wp:wrapNone/>
                <wp:docPr id="42" name="Rounded Rectangular Callout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361315"/>
                        </a:xfrm>
                        <a:prstGeom prst="wedgeRoundRectCallout">
                          <a:avLst>
                            <a:gd name="adj1" fmla="val -20833"/>
                            <a:gd name="adj2" fmla="val 62500"/>
                            <a:gd name="adj3" fmla="val 16667"/>
                          </a:avLst>
                        </a:prstGeom>
                        <a:gradFill rotWithShape="1">
                          <a:gsLst>
                            <a:gs pos="0">
                              <a:srgbClr val="FFEBDB"/>
                            </a:gs>
                            <a:gs pos="64999">
                              <a:srgbClr val="FFD0AA"/>
                            </a:gs>
                            <a:gs pos="100000">
                              <a:srgbClr val="FFBE86"/>
                            </a:gs>
                          </a:gsLst>
                          <a:lin ang="5400000" scaled="1"/>
                        </a:gradFill>
                        <a:ln w="9525">
                          <a:solidFill>
                            <a:schemeClr val="accent6">
                              <a:lumMod val="95000"/>
                              <a:lumOff val="0"/>
                            </a:schemeClr>
                          </a:solidFill>
                          <a:miter lim="800000"/>
                          <a:headEnd/>
                          <a:tailEnd/>
                        </a:ln>
                        <a:effectLst>
                          <a:outerShdw dist="20000" dir="5400000" rotWithShape="0">
                            <a:srgbClr val="808080">
                              <a:alpha val="37999"/>
                            </a:srgbClr>
                          </a:outerShdw>
                        </a:effectLst>
                      </wps:spPr>
                      <wps:txbx>
                        <w:txbxContent>
                          <w:p w14:paraId="4762DF06" w14:textId="77777777" w:rsidR="00AA4E9C" w:rsidRPr="00591502" w:rsidRDefault="00AA4E9C" w:rsidP="00E628E3">
                            <w:pPr>
                              <w:jc w:val="center"/>
                              <w:rPr>
                                <w:rFonts w:asciiTheme="majorHAnsi" w:hAnsiTheme="majorHAnsi" w:cstheme="majorHAnsi"/>
                              </w:rPr>
                            </w:pPr>
                            <w:r w:rsidRPr="00591502">
                              <w:rPr>
                                <w:rFonts w:asciiTheme="majorHAnsi" w:hAnsiTheme="majorHAnsi" w:cstheme="majorHAnsi"/>
                                <w:color w:val="4A442A" w:themeColor="background2" w:themeShade="40"/>
                              </w:rPr>
                              <w:t>Step 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Rounded Rectangular Callout 43" o:spid="_x0000_s1031" type="#_x0000_t62" style="position:absolute;left:0;text-align:left;margin-left:278.6pt;margin-top:-1464.4pt;width:50.25pt;height:28.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" adj="6300,24300" fillcolor="#ffebdb" strokecolor="#f68c36 [3049]">
                <v:fill color2="#ffbe86" rotate="t" colors="0 #ffebdb;42598f #ffd0aa;1 #ffbe86" focus="100%" type="gradient"/>
                <v:shadow on="t" opacity="24903f" origin=",.5" offset="0,.55556mm"/>
                <v:textbox>
                  <w:txbxContent>
                    <w:p w14:paraId="4762DF06" w14:textId="77777777" w:rsidR="00AA4E9C" w:rsidRPr="00591502" w:rsidRDefault="00AA4E9C" w:rsidP="00E628E3">
                      <w:pPr>
                        <w:jc w:val="center"/>
                        <w:rPr>
                          <w:rFonts w:asciiTheme="majorHAnsi" w:hAnsiTheme="majorHAnsi" w:cstheme="majorHAnsi"/>
                        </w:rPr>
                      </w:pPr>
                      <w:r w:rsidRPr="00591502">
                        <w:rPr>
                          <w:rFonts w:asciiTheme="majorHAnsi" w:hAnsiTheme="majorHAnsi" w:cstheme="majorHAnsi"/>
                          <w:color w:val="4A442A" w:themeColor="background2" w:themeShade="40"/>
                        </w:rPr>
                        <w:t>Step 1</w:t>
                      </w:r>
                    </w:p>
                  </w:txbxContent>
                </v:textbox>
              </v:shape>
            </w:pict>
          </mc:Fallback>
        </mc:AlternateContent>
      </w:r>
      <w:r w:rsidRPr="001A6860">
        <w:rPr>
          <w:rFonts w:cs="Arial"/>
          <w:noProof/>
          <w:color w:val="3F3F3F"/>
          <w:szCs w:val="22"/>
          <w:lang w:val="en-US" w:eastAsia="en-US"/>
        </w:rPr>
        <mc:AlternateContent>
          <mc:Choice Requires="wps">
            <w:drawing>
              <wp:anchor distT="0" distB="0" distL="114300" distR="114300" simplePos="0" relativeHeight="251659264" behindDoc="0" locked="0" layoutInCell="1" allowOverlap="1" wp14:anchorId="6B33C068" wp14:editId="3B6935D7">
                <wp:simplePos x="0" y="0"/>
                <wp:positionH relativeFrom="column">
                  <wp:posOffset>67945</wp:posOffset>
                </wp:positionH>
                <wp:positionV relativeFrom="paragraph">
                  <wp:posOffset>3703955</wp:posOffset>
                </wp:positionV>
                <wp:extent cx="939800" cy="207010"/>
                <wp:effectExtent l="19050" t="19050" r="12700" b="59690"/>
                <wp:wrapNone/>
                <wp:docPr id="41"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9800" cy="207010"/>
                        </a:xfrm>
                        <a:prstGeom prst="ellipse">
                          <a:avLst/>
                        </a:prstGeom>
                        <a:noFill/>
                        <a:ln w="38100">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oval id="Oval 42" o:spid="_x0000_s1026" style="position:absolute;margin-left:5.35pt;margin-top:291.65pt;width:74pt;height:1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" filled="f" strokecolor="red" strokeweight="3pt">
                <v:shadow on="t" color="gray" opacity="22936f" mv:blur="0" origin=",.5" offset="0,23000emu"/>
              </v:oval>
            </w:pict>
          </mc:Fallback>
        </mc:AlternateContent>
      </w:r>
    </w:p>
    <w:tbl>
      <w:tblPr>
        <w:tblW w:w="8278" w:type="dxa"/>
        <w:jc w:val="center"/>
        <w:tblBorders>
          <w:top w:val="threeDEngrave" w:sz="24" w:space="0" w:color="FF9900"/>
          <w:left w:val="threeDEngrave" w:sz="24" w:space="0" w:color="FF9900"/>
          <w:bottom w:val="threeDEngrave" w:sz="24" w:space="0" w:color="FF9900"/>
          <w:right w:val="threeDEngrave" w:sz="24" w:space="0" w:color="FF9900"/>
        </w:tblBorders>
        <w:tblLayout w:type="fixed"/>
        <w:tblCellMar>
          <w:top w:w="113" w:type="dxa"/>
          <w:bottom w:w="113" w:type="dxa"/>
        </w:tblCellMar>
        <w:tblLook w:val="0000" w:firstRow="0" w:lastRow="0" w:firstColumn="0" w:lastColumn="0" w:noHBand="0" w:noVBand="0"/>
      </w:tblPr>
      <w:tblGrid>
        <w:gridCol w:w="1317"/>
        <w:gridCol w:w="6961"/>
      </w:tblGrid>
      <w:tr w:rsidR="003A5C8D" w:rsidRPr="001A6860" w14:paraId="706628F9" w14:textId="77777777">
        <w:trPr>
          <w:jc w:val="center"/>
        </w:trPr>
        <w:tc>
          <w:tcPr>
            <w:tcW w:w="1317" w:type="dxa"/>
            <w:tcBorders>
              <w:top w:val="threeDEngrave" w:sz="24" w:space="0" w:color="FF9900"/>
              <w:left w:val="threeDEngrave" w:sz="24" w:space="0" w:color="FF9900"/>
              <w:bottom w:val="threeDEngrave" w:sz="24" w:space="0" w:color="FF9900"/>
              <w:right w:val="nil"/>
            </w:tcBorders>
          </w:tcPr>
          <w:p w14:paraId="36C20A78" w14:textId="77777777" w:rsidR="003A5C8D" w:rsidRPr="001A6860" w:rsidRDefault="00967EB6" w:rsidP="004E607D">
            <w:pPr>
              <w:jc w:val="center"/>
              <w:rPr>
                <w:rFonts w:cs="Arial"/>
                <w:szCs w:val="22"/>
                <w:lang w:val="es-ES_tradnl"/>
              </w:rPr>
            </w:pPr>
            <w:r w:rsidRPr="001A6860">
              <w:rPr>
                <w:rFonts w:cs="Arial"/>
                <w:szCs w:val="22"/>
                <w:lang w:val="es-ES_tradnl"/>
              </w:rPr>
              <w:br w:type="page"/>
            </w:r>
            <w:r w:rsidR="006B4D98" w:rsidRPr="001A6860">
              <w:rPr>
                <w:rFonts w:cs="Arial"/>
                <w:noProof/>
                <w:szCs w:val="22"/>
                <w:lang w:val="en-US" w:eastAsia="en-US"/>
              </w:rPr>
              <w:drawing>
                <wp:inline distT="0" distB="0" distL="0" distR="0" wp14:anchorId="4E434DD9" wp14:editId="070E6862">
                  <wp:extent cx="538480" cy="548640"/>
                  <wp:effectExtent l="0" t="0" r="0" b="10160"/>
                  <wp:docPr id="35" name="Picture 32" descr="huel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uell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480" cy="548640"/>
                          </a:xfrm>
                          <a:prstGeom prst="rect">
                            <a:avLst/>
                          </a:prstGeom>
                          <a:noFill/>
                          <a:ln>
                            <a:noFill/>
                          </a:ln>
                        </pic:spPr>
                      </pic:pic>
                    </a:graphicData>
                  </a:graphic>
                </wp:inline>
              </w:drawing>
            </w:r>
          </w:p>
        </w:tc>
        <w:tc>
          <w:tcPr>
            <w:tcW w:w="6961" w:type="dxa"/>
            <w:tcBorders>
              <w:top w:val="threeDEngrave" w:sz="24" w:space="0" w:color="FF9900"/>
              <w:left w:val="nil"/>
              <w:bottom w:val="threeDEngrave" w:sz="24" w:space="0" w:color="FF9900"/>
              <w:right w:val="threeDEngrave" w:sz="24" w:space="0" w:color="FF9900"/>
            </w:tcBorders>
            <w:vAlign w:val="center"/>
          </w:tcPr>
          <w:p w14:paraId="4D186BD2" w14:textId="77777777" w:rsidR="003A5C8D" w:rsidRPr="001A6860" w:rsidRDefault="00967EB6" w:rsidP="001A6860">
            <w:pPr>
              <w:keepNext/>
              <w:tabs>
                <w:tab w:val="left" w:pos="1843"/>
              </w:tabs>
              <w:outlineLvl w:val="8"/>
              <w:rPr>
                <w:lang w:val="es-ES_tradnl"/>
              </w:rPr>
            </w:pPr>
            <w:r w:rsidRPr="001A6860">
              <w:rPr>
                <w:lang w:val="es-ES_tradnl"/>
              </w:rPr>
              <w:t>Ejercicio 2: Solución</w:t>
            </w:r>
          </w:p>
          <w:p w14:paraId="3CED230B" w14:textId="6E4A2CD4" w:rsidR="003A5C8D" w:rsidRPr="001A6860" w:rsidRDefault="00C54FF8" w:rsidP="001A6860">
            <w:pPr>
              <w:keepNext/>
              <w:tabs>
                <w:tab w:val="left" w:pos="1843"/>
              </w:tabs>
              <w:outlineLvl w:val="8"/>
              <w:rPr>
                <w:rFonts w:cs="Arial"/>
                <w:color w:val="3F3F3F"/>
                <w:szCs w:val="22"/>
                <w:lang w:val="es-ES_tradnl"/>
              </w:rPr>
            </w:pPr>
            <w:r w:rsidRPr="001A6860">
              <w:rPr>
                <w:rFonts w:cs="Arial"/>
                <w:color w:val="3F3F3F"/>
                <w:szCs w:val="22"/>
                <w:lang w:val="es-ES_tradnl"/>
              </w:rPr>
              <w:t>En</w:t>
            </w:r>
            <w:r w:rsidR="00967EB6" w:rsidRPr="001A6860">
              <w:rPr>
                <w:rFonts w:cs="Arial"/>
                <w:color w:val="3F3F3F"/>
                <w:szCs w:val="22"/>
                <w:lang w:val="es-ES_tradnl"/>
              </w:rPr>
              <w:t xml:space="preserve"> la sección “Búsqueda de información” del CIISB, escoger la búsqueda de</w:t>
            </w:r>
            <w:r w:rsidR="003A5C8D" w:rsidRPr="001A6860">
              <w:rPr>
                <w:rFonts w:cs="Arial"/>
                <w:color w:val="3F3F3F"/>
                <w:szCs w:val="22"/>
                <w:lang w:val="es-ES_tradnl"/>
              </w:rPr>
              <w:t xml:space="preserve"> la base de datos</w:t>
            </w:r>
            <w:r w:rsidR="00967EB6" w:rsidRPr="001A6860">
              <w:rPr>
                <w:rFonts w:cs="Arial"/>
                <w:color w:val="3F3F3F"/>
                <w:szCs w:val="22"/>
                <w:lang w:val="es-ES_tradnl"/>
              </w:rPr>
              <w:t xml:space="preserve"> ‘OVMs, Genes u Organismos’.</w:t>
            </w:r>
            <w:r w:rsidR="003A5C8D" w:rsidRPr="001A6860">
              <w:rPr>
                <w:rFonts w:cs="Arial"/>
                <w:color w:val="3F3F3F"/>
                <w:szCs w:val="22"/>
                <w:lang w:val="es-ES_tradnl"/>
              </w:rPr>
              <w:t xml:space="preserve"> En el primer menú para ‘Registros’, escoger </w:t>
            </w:r>
            <w:r w:rsidR="00312511" w:rsidRPr="001A6860">
              <w:rPr>
                <w:rFonts w:cs="Arial"/>
                <w:color w:val="3F3F3F"/>
                <w:szCs w:val="22"/>
                <w:lang w:val="es-ES_tradnl"/>
              </w:rPr>
              <w:t>‘Registro de OVM e Identificadores Exclusivos (OVM-IDE)’. Bajo ‘Tipo de organismo vivo modificado’, escoger filtrar por identificador exclusivo. Un nuevo menú aparecerá en donde se puede encontrar una lista con todos los identificadores únicos que están disponibles en el CIISB. Seleccionar el identificador que se está buscando y dar clic en ‘buscar’. La Figura</w:t>
            </w:r>
            <w:r w:rsidR="006C744D">
              <w:rPr>
                <w:rFonts w:cs="Arial"/>
                <w:color w:val="3F3F3F"/>
                <w:szCs w:val="22"/>
                <w:lang w:val="es-ES_tradnl"/>
              </w:rPr>
              <w:t xml:space="preserve"> </w:t>
            </w:r>
            <w:r w:rsidR="006C744D">
              <w:rPr>
                <w:rFonts w:cs="Arial"/>
                <w:color w:val="3F3F3F"/>
                <w:szCs w:val="22"/>
                <w:lang w:val="es-ES_tradnl"/>
              </w:rPr>
              <w:fldChar w:fldCharType="begin"/>
            </w:r>
            <w:r w:rsidR="006C744D">
              <w:rPr>
                <w:rFonts w:cs="Arial"/>
                <w:color w:val="3F3F3F"/>
                <w:szCs w:val="22"/>
                <w:lang w:val="es-ES_tradnl"/>
              </w:rPr>
              <w:instrText xml:space="preserve"> REF _Ref338162498 \h </w:instrText>
            </w:r>
            <w:r w:rsidR="006C744D">
              <w:rPr>
                <w:rFonts w:cs="Arial"/>
                <w:color w:val="3F3F3F"/>
                <w:szCs w:val="22"/>
                <w:lang w:val="es-ES_tradnl"/>
              </w:rPr>
            </w:r>
            <w:r w:rsidR="006C744D">
              <w:rPr>
                <w:rFonts w:cs="Arial"/>
                <w:color w:val="3F3F3F"/>
                <w:szCs w:val="22"/>
                <w:lang w:val="es-ES_tradnl"/>
              </w:rPr>
              <w:fldChar w:fldCharType="separate"/>
            </w:r>
            <w:r w:rsidR="00711BAE">
              <w:t xml:space="preserve">Figura </w:t>
            </w:r>
            <w:r w:rsidR="00711BAE">
              <w:rPr>
                <w:noProof/>
              </w:rPr>
              <w:t>3</w:t>
            </w:r>
            <w:r w:rsidR="006C744D">
              <w:rPr>
                <w:rFonts w:cs="Arial"/>
                <w:color w:val="3F3F3F"/>
                <w:szCs w:val="22"/>
                <w:lang w:val="es-ES_tradnl"/>
              </w:rPr>
              <w:fldChar w:fldCharType="end"/>
            </w:r>
            <w:r w:rsidR="00312511" w:rsidRPr="001A6860">
              <w:rPr>
                <w:rFonts w:cs="Arial"/>
                <w:color w:val="3F3F3F"/>
                <w:szCs w:val="22"/>
                <w:lang w:val="es-ES_tradnl"/>
              </w:rPr>
              <w:t xml:space="preserve"> presenta un ejemplo de búsqueda de MON-00810-6, el identificador único del maíz YieldGard de Monsanto.</w:t>
            </w:r>
          </w:p>
        </w:tc>
      </w:tr>
    </w:tbl>
    <w:p w14:paraId="1A3EB958" w14:textId="77777777" w:rsidR="00967EB6" w:rsidRPr="00E43CEC" w:rsidRDefault="00967EB6" w:rsidP="00AA4E9C">
      <w:pPr>
        <w:jc w:val="left"/>
        <w:rPr>
          <w:lang w:val="es-ES_tradnl" w:eastAsia="es-EC"/>
        </w:rPr>
      </w:pPr>
    </w:p>
    <w:p w14:paraId="1BF4B91D" w14:textId="77777777" w:rsidR="006C744D" w:rsidRDefault="00C72EBA" w:rsidP="001A6860">
      <w:pPr>
        <w:keepNext/>
        <w:jc w:val="left"/>
      </w:pPr>
      <w:r w:rsidRPr="001A6860">
        <w:rPr>
          <w:rFonts w:cs="Arial"/>
          <w:noProof/>
          <w:color w:val="3F3F3F"/>
          <w:szCs w:val="22"/>
          <w:lang w:val="en-US" w:eastAsia="en-US"/>
        </w:rPr>
        <mc:AlternateContent>
          <mc:Choice Requires="wps">
            <w:drawing>
              <wp:anchor distT="0" distB="0" distL="114300" distR="114300" simplePos="0" relativeHeight="251668480" behindDoc="0" locked="0" layoutInCell="1" allowOverlap="1" wp14:anchorId="4EC73651" wp14:editId="4B7B9C8A">
                <wp:simplePos x="0" y="0"/>
                <wp:positionH relativeFrom="column">
                  <wp:posOffset>1689100</wp:posOffset>
                </wp:positionH>
                <wp:positionV relativeFrom="paragraph">
                  <wp:posOffset>80010</wp:posOffset>
                </wp:positionV>
                <wp:extent cx="655320" cy="361315"/>
                <wp:effectExtent l="0" t="0" r="11430" b="95885"/>
                <wp:wrapNone/>
                <wp:docPr id="40" name="Rounded Rectangular Callout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320" cy="361315"/>
                        </a:xfrm>
                        <a:prstGeom prst="wedgeRoundRectCallout">
                          <a:avLst>
                            <a:gd name="adj1" fmla="val -20833"/>
                            <a:gd name="adj2" fmla="val 62500"/>
                            <a:gd name="adj3" fmla="val 16667"/>
                          </a:avLst>
                        </a:prstGeom>
                        <a:gradFill rotWithShape="1">
                          <a:gsLst>
                            <a:gs pos="0">
                              <a:srgbClr val="FFEBDB"/>
                            </a:gs>
                            <a:gs pos="64999">
                              <a:srgbClr val="FFD0AA"/>
                            </a:gs>
                            <a:gs pos="100000">
                              <a:srgbClr val="FFBE86"/>
                            </a:gs>
                          </a:gsLst>
                          <a:lin ang="5400000" scaled="1"/>
                        </a:gradFill>
                        <a:ln w="9525">
                          <a:solidFill>
                            <a:schemeClr val="accent6">
                              <a:lumMod val="95000"/>
                              <a:lumOff val="0"/>
                            </a:schemeClr>
                          </a:solidFill>
                          <a:miter lim="800000"/>
                          <a:headEnd/>
                          <a:tailEnd/>
                        </a:ln>
                        <a:effectLst>
                          <a:outerShdw dist="20000" dir="5400000" rotWithShape="0">
                            <a:srgbClr val="808080">
                              <a:alpha val="37999"/>
                            </a:srgbClr>
                          </a:outerShdw>
                        </a:effectLst>
                      </wps:spPr>
                      <wps:txbx>
                        <w:txbxContent>
                          <w:p w14:paraId="68236DB7" w14:textId="77777777" w:rsidR="00AA4E9C" w:rsidRPr="00591502" w:rsidRDefault="00AA4E9C" w:rsidP="00E628E3">
                            <w:pPr>
                              <w:jc w:val="center"/>
                              <w:rPr>
                                <w:rFonts w:asciiTheme="majorHAnsi" w:hAnsiTheme="majorHAnsi" w:cstheme="majorHAnsi"/>
                              </w:rPr>
                            </w:pPr>
                            <w:r>
                              <w:rPr>
                                <w:rFonts w:asciiTheme="majorHAnsi" w:hAnsiTheme="majorHAnsi" w:cstheme="majorHAnsi"/>
                                <w:color w:val="4A442A" w:themeColor="background2" w:themeShade="40"/>
                              </w:rPr>
                              <w:t>Paso 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Rounded Rectangular Callout 50" o:spid="_x0000_s1032" type="#_x0000_t62" style="position:absolute;margin-left:133pt;margin-top:6.3pt;width:51.6pt;height:28.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" adj="6300,24300" fillcolor="#ffebdb" strokecolor="#f68c36 [3049]">
                <v:fill color2="#ffbe86" rotate="t" colors="0 #ffebdb;42598f #ffd0aa;1 #ffbe86" focus="100%" type="gradient"/>
                <v:shadow on="t" opacity="24903f" origin=",.5" offset="0,.55556mm"/>
                <v:textbox>
                  <w:txbxContent>
                    <w:p w14:paraId="68236DB7" w14:textId="77777777" w:rsidR="00AA4E9C" w:rsidRPr="00591502" w:rsidRDefault="00AA4E9C" w:rsidP="00E628E3">
                      <w:pPr>
                        <w:jc w:val="center"/>
                        <w:rPr>
                          <w:rFonts w:asciiTheme="majorHAnsi" w:hAnsiTheme="majorHAnsi" w:cstheme="majorHAnsi"/>
                        </w:rPr>
                      </w:pPr>
                      <w:r>
                        <w:rPr>
                          <w:rFonts w:asciiTheme="majorHAnsi" w:hAnsiTheme="majorHAnsi" w:cstheme="majorHAnsi"/>
                          <w:color w:val="4A442A" w:themeColor="background2" w:themeShade="40"/>
                        </w:rPr>
                        <w:t>Paso 1</w:t>
                      </w:r>
                    </w:p>
                  </w:txbxContent>
                </v:textbox>
              </v:shape>
            </w:pict>
          </mc:Fallback>
        </mc:AlternateContent>
      </w:r>
      <w:r w:rsidRPr="001A6860">
        <w:rPr>
          <w:rFonts w:cs="Arial"/>
          <w:noProof/>
          <w:color w:val="3F3F3F"/>
          <w:szCs w:val="22"/>
          <w:lang w:val="en-US" w:eastAsia="en-US"/>
        </w:rPr>
        <mc:AlternateContent>
          <mc:Choice Requires="wps">
            <w:drawing>
              <wp:anchor distT="0" distB="0" distL="114300" distR="114300" simplePos="0" relativeHeight="251667456" behindDoc="0" locked="0" layoutInCell="1" allowOverlap="1" wp14:anchorId="60312F2D" wp14:editId="59EBB168">
                <wp:simplePos x="0" y="0"/>
                <wp:positionH relativeFrom="column">
                  <wp:posOffset>4651375</wp:posOffset>
                </wp:positionH>
                <wp:positionV relativeFrom="paragraph">
                  <wp:posOffset>3689985</wp:posOffset>
                </wp:positionV>
                <wp:extent cx="655320" cy="361315"/>
                <wp:effectExtent l="0" t="0" r="11430" b="95885"/>
                <wp:wrapNone/>
                <wp:docPr id="39"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320" cy="361315"/>
                        </a:xfrm>
                        <a:prstGeom prst="wedgeRoundRectCallout">
                          <a:avLst>
                            <a:gd name="adj1" fmla="val -20833"/>
                            <a:gd name="adj2" fmla="val 62500"/>
                            <a:gd name="adj3" fmla="val 16667"/>
                          </a:avLst>
                        </a:prstGeom>
                        <a:gradFill rotWithShape="1">
                          <a:gsLst>
                            <a:gs pos="0">
                              <a:srgbClr val="FFEBDB"/>
                            </a:gs>
                            <a:gs pos="64999">
                              <a:srgbClr val="FFD0AA"/>
                            </a:gs>
                            <a:gs pos="100000">
                              <a:srgbClr val="FFBE86"/>
                            </a:gs>
                          </a:gsLst>
                          <a:lin ang="5400000" scaled="1"/>
                        </a:gradFill>
                        <a:ln w="9525">
                          <a:solidFill>
                            <a:schemeClr val="accent6">
                              <a:lumMod val="95000"/>
                              <a:lumOff val="0"/>
                            </a:schemeClr>
                          </a:solidFill>
                          <a:miter lim="800000"/>
                          <a:headEnd/>
                          <a:tailEnd/>
                        </a:ln>
                        <a:effectLst>
                          <a:outerShdw dist="20000" dir="5400000" rotWithShape="0">
                            <a:srgbClr val="808080">
                              <a:alpha val="37999"/>
                            </a:srgbClr>
                          </a:outerShdw>
                        </a:effectLst>
                      </wps:spPr>
                      <wps:txbx>
                        <w:txbxContent>
                          <w:p w14:paraId="35BACCAC" w14:textId="77777777" w:rsidR="00AA4E9C" w:rsidRPr="00591502" w:rsidRDefault="00AA4E9C" w:rsidP="00E628E3">
                            <w:pPr>
                              <w:jc w:val="center"/>
                              <w:rPr>
                                <w:rFonts w:asciiTheme="majorHAnsi" w:hAnsiTheme="majorHAnsi" w:cstheme="majorHAnsi"/>
                              </w:rPr>
                            </w:pPr>
                            <w:r>
                              <w:rPr>
                                <w:rFonts w:asciiTheme="majorHAnsi" w:hAnsiTheme="majorHAnsi" w:cstheme="majorHAnsi"/>
                                <w:color w:val="4A442A" w:themeColor="background2" w:themeShade="40"/>
                              </w:rPr>
                              <w:t>Paso 4</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AutoShape 10" o:spid="_x0000_s1033" type="#_x0000_t62" style="position:absolute;margin-left:366.25pt;margin-top:290.55pt;width:51.6pt;height:28.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" adj="6300,24300" fillcolor="#ffebdb" strokecolor="#f68c36 [3049]">
                <v:fill color2="#ffbe86" rotate="t" colors="0 #ffebdb;42598f #ffd0aa;1 #ffbe86" focus="100%" type="gradient"/>
                <v:shadow on="t" opacity="24903f" origin=",.5" offset="0,.55556mm"/>
                <v:textbox>
                  <w:txbxContent>
                    <w:p w14:paraId="35BACCAC" w14:textId="77777777" w:rsidR="00AA4E9C" w:rsidRPr="00591502" w:rsidRDefault="00AA4E9C" w:rsidP="00E628E3">
                      <w:pPr>
                        <w:jc w:val="center"/>
                        <w:rPr>
                          <w:rFonts w:asciiTheme="majorHAnsi" w:hAnsiTheme="majorHAnsi" w:cstheme="majorHAnsi"/>
                        </w:rPr>
                      </w:pPr>
                      <w:r>
                        <w:rPr>
                          <w:rFonts w:asciiTheme="majorHAnsi" w:hAnsiTheme="majorHAnsi" w:cstheme="majorHAnsi"/>
                          <w:color w:val="4A442A" w:themeColor="background2" w:themeShade="40"/>
                        </w:rPr>
                        <w:t>Paso 4</w:t>
                      </w:r>
                    </w:p>
                  </w:txbxContent>
                </v:textbox>
              </v:shape>
            </w:pict>
          </mc:Fallback>
        </mc:AlternateContent>
      </w:r>
      <w:r w:rsidRPr="001A6860">
        <w:rPr>
          <w:rFonts w:cs="Arial"/>
          <w:noProof/>
          <w:color w:val="3F3F3F"/>
          <w:szCs w:val="22"/>
          <w:lang w:val="en-US" w:eastAsia="en-US"/>
        </w:rPr>
        <mc:AlternateContent>
          <mc:Choice Requires="wps">
            <w:drawing>
              <wp:anchor distT="0" distB="0" distL="114300" distR="114300" simplePos="0" relativeHeight="251665408" behindDoc="0" locked="0" layoutInCell="1" allowOverlap="1" wp14:anchorId="4201B760" wp14:editId="56E4BA7C">
                <wp:simplePos x="0" y="0"/>
                <wp:positionH relativeFrom="column">
                  <wp:posOffset>4387215</wp:posOffset>
                </wp:positionH>
                <wp:positionV relativeFrom="paragraph">
                  <wp:posOffset>4135120</wp:posOffset>
                </wp:positionV>
                <wp:extent cx="809625" cy="215265"/>
                <wp:effectExtent l="19050" t="19050" r="28575" b="51435"/>
                <wp:wrapNone/>
                <wp:docPr id="34"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215265"/>
                        </a:xfrm>
                        <a:prstGeom prst="ellipse">
                          <a:avLst/>
                        </a:prstGeom>
                        <a:noFill/>
                        <a:ln w="38100">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oval id="Oval 48" o:spid="_x0000_s1026" style="position:absolute;margin-left:345.45pt;margin-top:325.6pt;width:63.75pt;height:16.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" filled="f" strokecolor="red" strokeweight="3pt">
                <v:shadow on="t" opacity="22936f" origin=",.5" offset="0,.63889mm"/>
              </v:oval>
            </w:pict>
          </mc:Fallback>
        </mc:AlternateContent>
      </w:r>
      <w:r w:rsidRPr="001A6860">
        <w:rPr>
          <w:rFonts w:cs="Arial"/>
          <w:noProof/>
          <w:color w:val="3F3F3F"/>
          <w:szCs w:val="22"/>
          <w:lang w:val="en-US" w:eastAsia="en-US"/>
        </w:rPr>
        <mc:AlternateContent>
          <mc:Choice Requires="wps">
            <w:drawing>
              <wp:anchor distT="0" distB="0" distL="114300" distR="114300" simplePos="0" relativeHeight="251666432" behindDoc="0" locked="0" layoutInCell="1" allowOverlap="1" wp14:anchorId="1FD3145F" wp14:editId="7FC13482">
                <wp:simplePos x="0" y="0"/>
                <wp:positionH relativeFrom="column">
                  <wp:posOffset>5041265</wp:posOffset>
                </wp:positionH>
                <wp:positionV relativeFrom="paragraph">
                  <wp:posOffset>1806575</wp:posOffset>
                </wp:positionV>
                <wp:extent cx="655320" cy="361315"/>
                <wp:effectExtent l="0" t="0" r="11430" b="95885"/>
                <wp:wrapNone/>
                <wp:docPr id="33" name="Rounded Rectangular Callout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320" cy="361315"/>
                        </a:xfrm>
                        <a:prstGeom prst="wedgeRoundRectCallout">
                          <a:avLst>
                            <a:gd name="adj1" fmla="val -20833"/>
                            <a:gd name="adj2" fmla="val 62500"/>
                            <a:gd name="adj3" fmla="val 16667"/>
                          </a:avLst>
                        </a:prstGeom>
                        <a:gradFill rotWithShape="1">
                          <a:gsLst>
                            <a:gs pos="0">
                              <a:srgbClr val="FFEBDB"/>
                            </a:gs>
                            <a:gs pos="64999">
                              <a:srgbClr val="FFD0AA"/>
                            </a:gs>
                            <a:gs pos="100000">
                              <a:srgbClr val="FFBE86"/>
                            </a:gs>
                          </a:gsLst>
                          <a:lin ang="5400000" scaled="1"/>
                        </a:gradFill>
                        <a:ln w="9525">
                          <a:solidFill>
                            <a:schemeClr val="accent6">
                              <a:lumMod val="95000"/>
                              <a:lumOff val="0"/>
                            </a:schemeClr>
                          </a:solidFill>
                          <a:miter lim="800000"/>
                          <a:headEnd/>
                          <a:tailEnd/>
                        </a:ln>
                        <a:effectLst>
                          <a:outerShdw dist="20000" dir="5400000" rotWithShape="0">
                            <a:srgbClr val="808080">
                              <a:alpha val="37999"/>
                            </a:srgbClr>
                          </a:outerShdw>
                        </a:effectLst>
                      </wps:spPr>
                      <wps:txbx>
                        <w:txbxContent>
                          <w:p w14:paraId="7E084643" w14:textId="77777777" w:rsidR="00AA4E9C" w:rsidRPr="00591502" w:rsidRDefault="00AA4E9C" w:rsidP="00E628E3">
                            <w:pPr>
                              <w:jc w:val="center"/>
                              <w:rPr>
                                <w:rFonts w:asciiTheme="majorHAnsi" w:hAnsiTheme="majorHAnsi" w:cstheme="majorHAnsi"/>
                              </w:rPr>
                            </w:pPr>
                            <w:r>
                              <w:rPr>
                                <w:rFonts w:asciiTheme="majorHAnsi" w:hAnsiTheme="majorHAnsi" w:cstheme="majorHAnsi"/>
                                <w:color w:val="4A442A" w:themeColor="background2" w:themeShade="40"/>
                              </w:rPr>
                              <w:t>Paso 3</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Rounded Rectangular Callout 49" o:spid="_x0000_s1034" type="#_x0000_t62" style="position:absolute;margin-left:396.95pt;margin-top:142.25pt;width:51.6pt;height:28.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" adj="6300,24300" fillcolor="#ffebdb" strokecolor="#f68c36 [3049]">
                <v:fill color2="#ffbe86" rotate="t" colors="0 #ffebdb;42598f #ffd0aa;1 #ffbe86" focus="100%" type="gradient"/>
                <v:shadow on="t" opacity="24903f" origin=",.5" offset="0,.55556mm"/>
                <v:textbox>
                  <w:txbxContent>
                    <w:p w14:paraId="7E084643" w14:textId="77777777" w:rsidR="00AA4E9C" w:rsidRPr="00591502" w:rsidRDefault="00AA4E9C" w:rsidP="00E628E3">
                      <w:pPr>
                        <w:jc w:val="center"/>
                        <w:rPr>
                          <w:rFonts w:asciiTheme="majorHAnsi" w:hAnsiTheme="majorHAnsi" w:cstheme="majorHAnsi"/>
                        </w:rPr>
                      </w:pPr>
                      <w:r>
                        <w:rPr>
                          <w:rFonts w:asciiTheme="majorHAnsi" w:hAnsiTheme="majorHAnsi" w:cstheme="majorHAnsi"/>
                          <w:color w:val="4A442A" w:themeColor="background2" w:themeShade="40"/>
                        </w:rPr>
                        <w:t>Paso 3</w:t>
                      </w:r>
                    </w:p>
                  </w:txbxContent>
                </v:textbox>
              </v:shape>
            </w:pict>
          </mc:Fallback>
        </mc:AlternateContent>
      </w:r>
      <w:r w:rsidRPr="001A6860">
        <w:rPr>
          <w:rFonts w:cs="Arial"/>
          <w:noProof/>
          <w:color w:val="3F3F3F"/>
          <w:szCs w:val="22"/>
          <w:lang w:val="en-US" w:eastAsia="en-US"/>
        </w:rPr>
        <mc:AlternateContent>
          <mc:Choice Requires="wps">
            <w:drawing>
              <wp:anchor distT="0" distB="0" distL="114300" distR="114300" simplePos="0" relativeHeight="251662336" behindDoc="0" locked="0" layoutInCell="1" allowOverlap="1" wp14:anchorId="320861AE" wp14:editId="06980CD5">
                <wp:simplePos x="0" y="0"/>
                <wp:positionH relativeFrom="column">
                  <wp:posOffset>5133340</wp:posOffset>
                </wp:positionH>
                <wp:positionV relativeFrom="paragraph">
                  <wp:posOffset>2291715</wp:posOffset>
                </wp:positionV>
                <wp:extent cx="422275" cy="120650"/>
                <wp:effectExtent l="19050" t="19050" r="15875" b="50800"/>
                <wp:wrapNone/>
                <wp:docPr id="31" name="Left Arrow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275" cy="120650"/>
                        </a:xfrm>
                        <a:prstGeom prst="leftArrow">
                          <a:avLst>
                            <a:gd name="adj1" fmla="val 50000"/>
                            <a:gd name="adj2" fmla="val 50005"/>
                          </a:avLst>
                        </a:prstGeom>
                        <a:solidFill>
                          <a:srgbClr val="FF0000"/>
                        </a:solidFill>
                        <a:ln w="9525">
                          <a:solidFill>
                            <a:schemeClr val="accent1">
                              <a:lumMod val="95000"/>
                              <a:lumOff val="0"/>
                            </a:schemeClr>
                          </a:solidFill>
                          <a:miter lim="800000"/>
                          <a:headEnd/>
                          <a:tailEnd/>
                        </a:ln>
                        <a:effectLst>
                          <a:outerShdw dist="23000" dir="5400000" rotWithShape="0">
                            <a:srgbClr val="80808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Left Arrow 45" o:spid="_x0000_s1026" type="#_x0000_t66" style="position:absolute;margin-left:404.2pt;margin-top:180.45pt;width:33.25pt;height: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" adj="3086" fillcolor="red" strokecolor="#4579b8 [3044]">
                <v:shadow on="t" opacity="22936f" origin=",.5" offset="0,.63889mm"/>
              </v:shape>
            </w:pict>
          </mc:Fallback>
        </mc:AlternateContent>
      </w:r>
      <w:r w:rsidRPr="001A6860">
        <w:rPr>
          <w:rFonts w:cs="Arial"/>
          <w:noProof/>
          <w:color w:val="3F3F3F"/>
          <w:szCs w:val="22"/>
          <w:lang w:val="en-US" w:eastAsia="en-US"/>
        </w:rPr>
        <mc:AlternateContent>
          <mc:Choice Requires="wps">
            <w:drawing>
              <wp:anchor distT="0" distB="0" distL="114300" distR="114300" simplePos="0" relativeHeight="251663360" behindDoc="0" locked="0" layoutInCell="1" allowOverlap="1" wp14:anchorId="1230F8D6" wp14:editId="7BC6D8B8">
                <wp:simplePos x="0" y="0"/>
                <wp:positionH relativeFrom="column">
                  <wp:posOffset>5134610</wp:posOffset>
                </wp:positionH>
                <wp:positionV relativeFrom="paragraph">
                  <wp:posOffset>2534285</wp:posOffset>
                </wp:positionV>
                <wp:extent cx="422275" cy="120650"/>
                <wp:effectExtent l="19050" t="19050" r="15875" b="50800"/>
                <wp:wrapNone/>
                <wp:docPr id="30" name="Left Arrow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275" cy="120650"/>
                        </a:xfrm>
                        <a:prstGeom prst="leftArrow">
                          <a:avLst>
                            <a:gd name="adj1" fmla="val 50000"/>
                            <a:gd name="adj2" fmla="val 50005"/>
                          </a:avLst>
                        </a:prstGeom>
                        <a:solidFill>
                          <a:srgbClr val="FF0000"/>
                        </a:solidFill>
                        <a:ln w="9525">
                          <a:solidFill>
                            <a:schemeClr val="accent1">
                              <a:lumMod val="95000"/>
                              <a:lumOff val="0"/>
                            </a:schemeClr>
                          </a:solidFill>
                          <a:miter lim="800000"/>
                          <a:headEnd/>
                          <a:tailEnd/>
                        </a:ln>
                        <a:effectLst>
                          <a:outerShdw dist="23000" dir="5400000" rotWithShape="0">
                            <a:srgbClr val="80808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Left Arrow 46" o:spid="_x0000_s1026" type="#_x0000_t66" style="position:absolute;margin-left:404.3pt;margin-top:199.55pt;width:33.25pt;height: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" adj="3086" fillcolor="red" strokecolor="#4579b8 [3044]">
                <v:shadow on="t" opacity="22936f" origin=",.5" offset="0,.63889mm"/>
              </v:shape>
            </w:pict>
          </mc:Fallback>
        </mc:AlternateContent>
      </w:r>
      <w:r w:rsidRPr="001A6860">
        <w:rPr>
          <w:rFonts w:cs="Arial"/>
          <w:noProof/>
          <w:color w:val="3F3F3F"/>
          <w:szCs w:val="22"/>
          <w:lang w:val="en-US" w:eastAsia="en-US"/>
        </w:rPr>
        <mc:AlternateContent>
          <mc:Choice Requires="wps">
            <w:drawing>
              <wp:anchor distT="0" distB="0" distL="114300" distR="114300" simplePos="0" relativeHeight="251664384" behindDoc="0" locked="0" layoutInCell="1" allowOverlap="1" wp14:anchorId="167506C7" wp14:editId="2291C48E">
                <wp:simplePos x="0" y="0"/>
                <wp:positionH relativeFrom="column">
                  <wp:posOffset>5144770</wp:posOffset>
                </wp:positionH>
                <wp:positionV relativeFrom="paragraph">
                  <wp:posOffset>2794000</wp:posOffset>
                </wp:positionV>
                <wp:extent cx="422275" cy="120650"/>
                <wp:effectExtent l="19050" t="19050" r="15875" b="50800"/>
                <wp:wrapNone/>
                <wp:docPr id="29" name="Left Arrow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275" cy="120650"/>
                        </a:xfrm>
                        <a:prstGeom prst="leftArrow">
                          <a:avLst>
                            <a:gd name="adj1" fmla="val 50000"/>
                            <a:gd name="adj2" fmla="val 50005"/>
                          </a:avLst>
                        </a:prstGeom>
                        <a:solidFill>
                          <a:srgbClr val="FF0000"/>
                        </a:solidFill>
                        <a:ln w="9525">
                          <a:solidFill>
                            <a:schemeClr val="accent1">
                              <a:lumMod val="95000"/>
                              <a:lumOff val="0"/>
                            </a:schemeClr>
                          </a:solidFill>
                          <a:miter lim="800000"/>
                          <a:headEnd/>
                          <a:tailEnd/>
                        </a:ln>
                        <a:effectLst>
                          <a:outerShdw dist="23000" dir="5400000" rotWithShape="0">
                            <a:srgbClr val="80808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Left Arrow 47" o:spid="_x0000_s1026" type="#_x0000_t66" style="position:absolute;margin-left:405.1pt;margin-top:220pt;width:33.25pt;height: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" adj="3086" fillcolor="red" strokecolor="#4579b8 [3044]">
                <v:shadow on="t" opacity="22936f" origin=",.5" offset="0,.63889mm"/>
              </v:shape>
            </w:pict>
          </mc:Fallback>
        </mc:AlternateContent>
      </w:r>
      <w:r w:rsidRPr="001A6860">
        <w:rPr>
          <w:rFonts w:cs="Arial"/>
          <w:noProof/>
          <w:color w:val="3F3F3F"/>
          <w:szCs w:val="22"/>
          <w:lang w:val="en-US" w:eastAsia="en-US"/>
        </w:rPr>
        <mc:AlternateContent>
          <mc:Choice Requires="wps">
            <w:drawing>
              <wp:anchor distT="0" distB="0" distL="114300" distR="114300" simplePos="0" relativeHeight="251658240" behindDoc="0" locked="0" layoutInCell="1" allowOverlap="1" wp14:anchorId="4D2E4145" wp14:editId="028ACB10">
                <wp:simplePos x="0" y="0"/>
                <wp:positionH relativeFrom="column">
                  <wp:posOffset>1177290</wp:posOffset>
                </wp:positionH>
                <wp:positionV relativeFrom="paragraph">
                  <wp:posOffset>525145</wp:posOffset>
                </wp:positionV>
                <wp:extent cx="932815" cy="215265"/>
                <wp:effectExtent l="19050" t="19050" r="19685" b="51435"/>
                <wp:wrapNone/>
                <wp:docPr id="28"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2815" cy="215265"/>
                        </a:xfrm>
                        <a:prstGeom prst="ellipse">
                          <a:avLst/>
                        </a:prstGeom>
                        <a:noFill/>
                        <a:ln w="38100">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oval id="Oval 41" o:spid="_x0000_s1026" style="position:absolute;margin-left:92.7pt;margin-top:41.35pt;width:73.45pt;height:16.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" filled="f" strokecolor="red" strokeweight="3pt">
                <v:shadow on="t" opacity="22936f" origin=",.5" offset="0,.63889mm"/>
              </v:oval>
            </w:pict>
          </mc:Fallback>
        </mc:AlternateContent>
      </w:r>
      <w:r w:rsidR="006B4D98" w:rsidRPr="001A6860">
        <w:rPr>
          <w:noProof/>
          <w:lang w:val="en-US" w:eastAsia="en-US"/>
        </w:rPr>
        <w:drawing>
          <wp:inline distT="0" distB="0" distL="0" distR="0" wp14:anchorId="219CD3DF" wp14:editId="1878C831">
            <wp:extent cx="5353050" cy="4339350"/>
            <wp:effectExtent l="0" t="0" r="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2928" t="11293" r="23986" b="12167"/>
                    <a:stretch/>
                  </pic:blipFill>
                  <pic:spPr bwMode="auto">
                    <a:xfrm>
                      <a:off x="0" y="0"/>
                      <a:ext cx="5351162" cy="4337820"/>
                    </a:xfrm>
                    <a:prstGeom prst="rect">
                      <a:avLst/>
                    </a:prstGeom>
                    <a:ln>
                      <a:noFill/>
                    </a:ln>
                    <a:extLst>
                      <a:ext uri="{53640926-AAD7-44D8-BBD7-CCE9431645EC}">
                        <a14:shadowObscured xmlns:a14="http://schemas.microsoft.com/office/drawing/2010/main"/>
                      </a:ext>
                    </a:extLst>
                  </pic:spPr>
                </pic:pic>
              </a:graphicData>
            </a:graphic>
          </wp:inline>
        </w:drawing>
      </w:r>
    </w:p>
    <w:p w14:paraId="73591332" w14:textId="2B80ECEE" w:rsidR="00967EB6" w:rsidRPr="00260008" w:rsidRDefault="006C744D" w:rsidP="00E43CEC">
      <w:pPr>
        <w:pStyle w:val="Caption"/>
        <w:rPr>
          <w:rFonts w:cs="Arial"/>
          <w:color w:val="3F3F3F"/>
          <w:szCs w:val="22"/>
          <w:lang w:val="es-ES_tradnl"/>
        </w:rPr>
      </w:pPr>
      <w:bookmarkStart w:id="14" w:name="_Ref338162498"/>
      <w:r>
        <w:t xml:space="preserve">Figura </w:t>
      </w:r>
      <w:r>
        <w:fldChar w:fldCharType="begin"/>
      </w:r>
      <w:r>
        <w:instrText xml:space="preserve"> SEQ Figura \* ARABIC </w:instrText>
      </w:r>
      <w:r>
        <w:fldChar w:fldCharType="separate"/>
      </w:r>
      <w:r w:rsidR="00711BAE">
        <w:rPr>
          <w:noProof/>
        </w:rPr>
        <w:t>3</w:t>
      </w:r>
      <w:r>
        <w:fldChar w:fldCharType="end"/>
      </w:r>
      <w:bookmarkEnd w:id="14"/>
      <w:r>
        <w:t xml:space="preserve"> - Búsqueda de Información</w:t>
      </w:r>
    </w:p>
    <w:p w14:paraId="7DA1F408" w14:textId="77777777" w:rsidR="00967EB6" w:rsidRPr="00260008" w:rsidRDefault="00967EB6" w:rsidP="00AA4E9C">
      <w:pPr>
        <w:jc w:val="center"/>
        <w:rPr>
          <w:rFonts w:cs="Arial"/>
          <w:b/>
          <w:color w:val="3F3F3F"/>
          <w:szCs w:val="22"/>
          <w:lang w:val="es-ES_tradnl"/>
        </w:rPr>
      </w:pPr>
    </w:p>
    <w:p w14:paraId="491BD7A2" w14:textId="203316FA" w:rsidR="00967EB6" w:rsidRPr="00E43CEC" w:rsidRDefault="00694197" w:rsidP="00AA4E9C">
      <w:pPr>
        <w:jc w:val="left"/>
        <w:rPr>
          <w:rFonts w:cs="Arial"/>
          <w:color w:val="3F3F3F"/>
          <w:szCs w:val="22"/>
          <w:lang w:val="es-ES_tradnl"/>
        </w:rPr>
      </w:pPr>
      <w:r w:rsidRPr="00260008">
        <w:rPr>
          <w:rFonts w:cs="Arial"/>
          <w:color w:val="3F3F3F"/>
          <w:szCs w:val="22"/>
          <w:lang w:val="es-ES_tradnl"/>
        </w:rPr>
        <w:t>El resultado de la búsqueda debe ser el registro del maíz YieldGraze. Dando clic sobre el registro</w:t>
      </w:r>
      <w:r w:rsidR="00B31D4B" w:rsidRPr="00260008">
        <w:rPr>
          <w:rFonts w:cs="Arial"/>
          <w:color w:val="3F3F3F"/>
          <w:szCs w:val="22"/>
          <w:lang w:val="es-ES_tradnl"/>
        </w:rPr>
        <w:t xml:space="preserve"> se</w:t>
      </w:r>
      <w:r w:rsidRPr="00260008">
        <w:rPr>
          <w:rFonts w:cs="Arial"/>
          <w:color w:val="3F3F3F"/>
          <w:szCs w:val="22"/>
          <w:lang w:val="es-ES_tradnl"/>
        </w:rPr>
        <w:t xml:space="preserve"> abrirá una página donde se presenta información del OVM. Esto incluye una sección sobre métodos de detección. En la parte superior del registro, se puede seleccionar ‘Decisiones del OVM’. Esto </w:t>
      </w:r>
      <w:r w:rsidR="00B31D4B" w:rsidRPr="00260008">
        <w:rPr>
          <w:rFonts w:cs="Arial"/>
          <w:color w:val="3F3F3F"/>
          <w:szCs w:val="22"/>
          <w:lang w:val="es-ES_tradnl"/>
        </w:rPr>
        <w:t>desplegará</w:t>
      </w:r>
      <w:r w:rsidRPr="00260008">
        <w:rPr>
          <w:rFonts w:cs="Arial"/>
          <w:color w:val="3F3F3F"/>
          <w:szCs w:val="22"/>
          <w:lang w:val="es-ES_tradnl"/>
        </w:rPr>
        <w:t xml:space="preserve"> una tabla de países que han tomado </w:t>
      </w:r>
      <w:r w:rsidRPr="00260008">
        <w:rPr>
          <w:rFonts w:cs="Arial"/>
          <w:color w:val="3F3F3F"/>
          <w:szCs w:val="22"/>
          <w:lang w:val="es-ES_tradnl"/>
        </w:rPr>
        <w:lastRenderedPageBreak/>
        <w:t xml:space="preserve">decisiones respecto a este OVM específico y </w:t>
      </w:r>
      <w:r w:rsidR="00B31D4B" w:rsidRPr="00260008">
        <w:rPr>
          <w:rFonts w:cs="Arial"/>
          <w:color w:val="3F3F3F"/>
          <w:szCs w:val="22"/>
          <w:lang w:val="es-ES_tradnl"/>
        </w:rPr>
        <w:t xml:space="preserve">que han remitido </w:t>
      </w:r>
      <w:r w:rsidRPr="00260008">
        <w:rPr>
          <w:rFonts w:cs="Arial"/>
          <w:color w:val="3F3F3F"/>
          <w:szCs w:val="22"/>
          <w:lang w:val="es-ES_tradnl"/>
        </w:rPr>
        <w:t xml:space="preserve">su decisión al CIISB, como se puede ver en la Figura </w:t>
      </w:r>
      <w:r w:rsidR="006C744D">
        <w:rPr>
          <w:rFonts w:cs="Arial"/>
          <w:color w:val="3F3F3F"/>
          <w:szCs w:val="22"/>
          <w:lang w:val="es-ES_tradnl"/>
        </w:rPr>
        <w:fldChar w:fldCharType="begin"/>
      </w:r>
      <w:r w:rsidR="006C744D">
        <w:rPr>
          <w:rFonts w:cs="Arial"/>
          <w:color w:val="3F3F3F"/>
          <w:szCs w:val="22"/>
          <w:lang w:val="es-ES_tradnl"/>
        </w:rPr>
        <w:instrText xml:space="preserve"> REF _Ref338162536 \h </w:instrText>
      </w:r>
      <w:r w:rsidR="006C744D">
        <w:rPr>
          <w:rFonts w:cs="Arial"/>
          <w:color w:val="3F3F3F"/>
          <w:szCs w:val="22"/>
          <w:lang w:val="es-ES_tradnl"/>
        </w:rPr>
      </w:r>
      <w:r w:rsidR="006C744D">
        <w:rPr>
          <w:rFonts w:cs="Arial"/>
          <w:color w:val="3F3F3F"/>
          <w:szCs w:val="22"/>
          <w:lang w:val="es-ES_tradnl"/>
        </w:rPr>
        <w:fldChar w:fldCharType="separate"/>
      </w:r>
      <w:r w:rsidR="00711BAE">
        <w:t xml:space="preserve">Figura </w:t>
      </w:r>
      <w:r w:rsidR="00711BAE">
        <w:rPr>
          <w:noProof/>
        </w:rPr>
        <w:t>4</w:t>
      </w:r>
      <w:r w:rsidR="006C744D">
        <w:rPr>
          <w:rFonts w:cs="Arial"/>
          <w:color w:val="3F3F3F"/>
          <w:szCs w:val="22"/>
          <w:lang w:val="es-ES_tradnl"/>
        </w:rPr>
        <w:fldChar w:fldCharType="end"/>
      </w:r>
      <w:r w:rsidRPr="00E43CEC">
        <w:rPr>
          <w:rFonts w:cs="Arial"/>
          <w:color w:val="3F3F3F"/>
          <w:szCs w:val="22"/>
          <w:lang w:val="es-ES_tradnl"/>
        </w:rPr>
        <w:t>.</w:t>
      </w:r>
    </w:p>
    <w:p w14:paraId="4C2C3E16" w14:textId="77777777" w:rsidR="00967EB6" w:rsidRPr="00E43CEC" w:rsidRDefault="00967EB6" w:rsidP="00AA4E9C">
      <w:pPr>
        <w:jc w:val="left"/>
        <w:rPr>
          <w:rFonts w:cs="Arial"/>
          <w:color w:val="3F3F3F"/>
          <w:szCs w:val="22"/>
          <w:lang w:val="es-ES_tradnl"/>
        </w:rPr>
      </w:pPr>
    </w:p>
    <w:p w14:paraId="5CB91CE7" w14:textId="77777777" w:rsidR="006C744D" w:rsidRDefault="00C72EBA" w:rsidP="001A6860">
      <w:pPr>
        <w:keepNext/>
        <w:jc w:val="left"/>
      </w:pPr>
      <w:r w:rsidRPr="001A6860">
        <w:rPr>
          <w:rFonts w:cs="Arial"/>
          <w:noProof/>
          <w:color w:val="3F3F3F"/>
          <w:szCs w:val="22"/>
          <w:lang w:val="en-US" w:eastAsia="en-US"/>
        </w:rPr>
        <mc:AlternateContent>
          <mc:Choice Requires="wps">
            <w:drawing>
              <wp:anchor distT="0" distB="0" distL="114300" distR="114300" simplePos="0" relativeHeight="251669504" behindDoc="0" locked="0" layoutInCell="1" allowOverlap="1" wp14:anchorId="6CA4B06D" wp14:editId="05114162">
                <wp:simplePos x="0" y="0"/>
                <wp:positionH relativeFrom="column">
                  <wp:posOffset>1871980</wp:posOffset>
                </wp:positionH>
                <wp:positionV relativeFrom="paragraph">
                  <wp:posOffset>1022350</wp:posOffset>
                </wp:positionV>
                <wp:extent cx="1069340" cy="266700"/>
                <wp:effectExtent l="19050" t="19050" r="16510" b="57150"/>
                <wp:wrapNone/>
                <wp:docPr id="27" name="Oval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9340" cy="266700"/>
                        </a:xfrm>
                        <a:prstGeom prst="ellipse">
                          <a:avLst/>
                        </a:prstGeom>
                        <a:noFill/>
                        <a:ln w="38100">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oval id="Oval 52" o:spid="_x0000_s1026" style="position:absolute;margin-left:147.4pt;margin-top:80.5pt;width:84.2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" filled="f" strokecolor="red" strokeweight="3pt">
                <v:shadow on="t" opacity="22936f" origin=",.5" offset="0,.63889mm"/>
              </v:oval>
            </w:pict>
          </mc:Fallback>
        </mc:AlternateContent>
      </w:r>
      <w:r w:rsidR="006B4D98" w:rsidRPr="001A6860">
        <w:rPr>
          <w:noProof/>
          <w:lang w:val="en-US" w:eastAsia="en-US"/>
        </w:rPr>
        <w:drawing>
          <wp:inline distT="0" distB="0" distL="0" distR="0" wp14:anchorId="020602C7" wp14:editId="3BA54C48">
            <wp:extent cx="5276850" cy="4317424"/>
            <wp:effectExtent l="0" t="0" r="0" b="698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3634" t="11293" r="23985" b="12481"/>
                    <a:stretch/>
                  </pic:blipFill>
                  <pic:spPr bwMode="auto">
                    <a:xfrm>
                      <a:off x="0" y="0"/>
                      <a:ext cx="5274987" cy="4315899"/>
                    </a:xfrm>
                    <a:prstGeom prst="rect">
                      <a:avLst/>
                    </a:prstGeom>
                    <a:ln>
                      <a:noFill/>
                    </a:ln>
                    <a:extLst>
                      <a:ext uri="{53640926-AAD7-44D8-BBD7-CCE9431645EC}">
                        <a14:shadowObscured xmlns:a14="http://schemas.microsoft.com/office/drawing/2010/main"/>
                      </a:ext>
                    </a:extLst>
                  </pic:spPr>
                </pic:pic>
              </a:graphicData>
            </a:graphic>
          </wp:inline>
        </w:drawing>
      </w:r>
    </w:p>
    <w:p w14:paraId="5856C2D5" w14:textId="34FEC024" w:rsidR="00967EB6" w:rsidRPr="00E43CEC" w:rsidRDefault="006C744D" w:rsidP="00E43CEC">
      <w:pPr>
        <w:pStyle w:val="Caption"/>
        <w:rPr>
          <w:rFonts w:cs="Arial"/>
          <w:color w:val="3F3F3F"/>
          <w:szCs w:val="22"/>
          <w:lang w:val="es-ES_tradnl"/>
        </w:rPr>
      </w:pPr>
      <w:bookmarkStart w:id="15" w:name="_Ref338162536"/>
      <w:r>
        <w:t xml:space="preserve">Figura </w:t>
      </w:r>
      <w:r>
        <w:fldChar w:fldCharType="begin"/>
      </w:r>
      <w:r>
        <w:instrText xml:space="preserve"> SEQ Figura \* ARABIC </w:instrText>
      </w:r>
      <w:r>
        <w:fldChar w:fldCharType="separate"/>
      </w:r>
      <w:r w:rsidR="00711BAE">
        <w:rPr>
          <w:noProof/>
        </w:rPr>
        <w:t>4</w:t>
      </w:r>
      <w:r>
        <w:fldChar w:fldCharType="end"/>
      </w:r>
      <w:bookmarkEnd w:id="15"/>
      <w:r>
        <w:t xml:space="preserve"> - Decisiones</w:t>
      </w:r>
    </w:p>
    <w:p w14:paraId="4A19B48C" w14:textId="77777777" w:rsidR="00967EB6" w:rsidRPr="00E43CEC" w:rsidRDefault="00967EB6" w:rsidP="00AA4E9C">
      <w:pPr>
        <w:jc w:val="left"/>
        <w:rPr>
          <w:rFonts w:cs="Arial"/>
          <w:color w:val="3F3F3F"/>
          <w:szCs w:val="22"/>
          <w:lang w:val="es-ES_tradnl"/>
        </w:rPr>
      </w:pPr>
    </w:p>
    <w:p w14:paraId="57302D02" w14:textId="77777777" w:rsidR="00967EB6" w:rsidRPr="00E43CEC" w:rsidRDefault="00B31D4B" w:rsidP="00E43CEC">
      <w:pPr>
        <w:rPr>
          <w:rFonts w:cs="Arial"/>
          <w:color w:val="3F3F3F"/>
          <w:szCs w:val="22"/>
          <w:lang w:val="es-ES_tradnl"/>
        </w:rPr>
      </w:pPr>
      <w:r w:rsidRPr="00E43CEC">
        <w:rPr>
          <w:rFonts w:cs="Arial"/>
          <w:color w:val="3F3F3F"/>
          <w:szCs w:val="22"/>
          <w:lang w:val="es-ES_tradnl"/>
        </w:rPr>
        <w:t>La</w:t>
      </w:r>
      <w:r w:rsidR="00CF1697" w:rsidRPr="00E43CEC">
        <w:rPr>
          <w:rFonts w:cs="Arial"/>
          <w:color w:val="3F3F3F"/>
          <w:szCs w:val="22"/>
          <w:lang w:val="es-ES_tradnl"/>
        </w:rPr>
        <w:t xml:space="preserve"> caja verde con la letra ‘i’ </w:t>
      </w:r>
      <w:r w:rsidRPr="00E43CEC">
        <w:rPr>
          <w:rFonts w:cs="Arial"/>
          <w:color w:val="3F3F3F"/>
          <w:szCs w:val="22"/>
          <w:lang w:val="es-ES_tradnl"/>
        </w:rPr>
        <w:t xml:space="preserve">ofrece </w:t>
      </w:r>
      <w:r w:rsidR="00CF1697" w:rsidRPr="00E43CEC">
        <w:rPr>
          <w:rFonts w:cs="Arial"/>
          <w:color w:val="3F3F3F"/>
          <w:szCs w:val="22"/>
          <w:lang w:val="es-ES_tradnl"/>
        </w:rPr>
        <w:t xml:space="preserve">un enlace a la decisión del país e indica el tipo de uso para el que </w:t>
      </w:r>
      <w:r w:rsidR="00FC20D0" w:rsidRPr="00E43CEC">
        <w:rPr>
          <w:rFonts w:cs="Arial"/>
          <w:color w:val="3F3F3F"/>
          <w:szCs w:val="22"/>
          <w:lang w:val="es-ES_tradnl"/>
        </w:rPr>
        <w:t xml:space="preserve">fue considerado </w:t>
      </w:r>
      <w:r w:rsidR="00CF1697" w:rsidRPr="00E43CEC">
        <w:rPr>
          <w:rFonts w:cs="Arial"/>
          <w:color w:val="3F3F3F"/>
          <w:szCs w:val="22"/>
          <w:lang w:val="es-ES_tradnl"/>
        </w:rPr>
        <w:t xml:space="preserve">el OVM dentro de la decisión, i.e. si es para uso doméstico del OVM como </w:t>
      </w:r>
      <w:r w:rsidR="00FC20D0" w:rsidRPr="00E43CEC">
        <w:rPr>
          <w:rFonts w:cs="Arial"/>
          <w:color w:val="3F3F3F"/>
          <w:szCs w:val="22"/>
          <w:lang w:val="es-ES_tradnl"/>
        </w:rPr>
        <w:t xml:space="preserve">alimento humano, animal </w:t>
      </w:r>
      <w:r w:rsidR="00CF1697" w:rsidRPr="00E43CEC">
        <w:rPr>
          <w:rFonts w:cs="Arial"/>
          <w:color w:val="3F3F3F"/>
          <w:szCs w:val="22"/>
          <w:lang w:val="es-ES_tradnl"/>
        </w:rPr>
        <w:t xml:space="preserve">o para procesamiento; para importación como </w:t>
      </w:r>
      <w:r w:rsidR="00FC20D0" w:rsidRPr="00E43CEC">
        <w:rPr>
          <w:rFonts w:cs="Arial"/>
          <w:color w:val="3F3F3F"/>
          <w:szCs w:val="22"/>
          <w:lang w:val="es-ES_tradnl"/>
        </w:rPr>
        <w:t xml:space="preserve">alimento humano, animal </w:t>
      </w:r>
      <w:r w:rsidR="00CF1697" w:rsidRPr="00E43CEC">
        <w:rPr>
          <w:rFonts w:cs="Arial"/>
          <w:color w:val="3F3F3F"/>
          <w:szCs w:val="22"/>
          <w:lang w:val="es-ES_tradnl"/>
        </w:rPr>
        <w:t xml:space="preserve">o </w:t>
      </w:r>
      <w:r w:rsidR="00FC20D0" w:rsidRPr="00E43CEC">
        <w:rPr>
          <w:rFonts w:cs="Arial"/>
          <w:color w:val="3F3F3F"/>
          <w:szCs w:val="22"/>
          <w:lang w:val="es-ES_tradnl"/>
        </w:rPr>
        <w:t xml:space="preserve">para </w:t>
      </w:r>
      <w:r w:rsidR="00CF1697" w:rsidRPr="00E43CEC">
        <w:rPr>
          <w:rFonts w:cs="Arial"/>
          <w:color w:val="3F3F3F"/>
          <w:szCs w:val="22"/>
          <w:lang w:val="es-ES_tradnl"/>
        </w:rPr>
        <w:t>procesamiento; para liberación al ambiente; u otro. Dando clic en la caja verde</w:t>
      </w:r>
      <w:r w:rsidR="00FC20D0" w:rsidRPr="00E43CEC">
        <w:rPr>
          <w:rFonts w:cs="Arial"/>
          <w:color w:val="3F3F3F"/>
          <w:szCs w:val="22"/>
          <w:lang w:val="es-ES_tradnl"/>
        </w:rPr>
        <w:t xml:space="preserve"> se</w:t>
      </w:r>
      <w:r w:rsidR="00CF1697" w:rsidRPr="00E43CEC">
        <w:rPr>
          <w:rFonts w:cs="Arial"/>
          <w:color w:val="3F3F3F"/>
          <w:szCs w:val="22"/>
          <w:lang w:val="es-ES_tradnl"/>
        </w:rPr>
        <w:t xml:space="preserve"> abrirá </w:t>
      </w:r>
      <w:r w:rsidR="00FC20D0" w:rsidRPr="00E43CEC">
        <w:rPr>
          <w:rFonts w:cs="Arial"/>
          <w:color w:val="3F3F3F"/>
          <w:szCs w:val="22"/>
          <w:lang w:val="es-ES_tradnl"/>
        </w:rPr>
        <w:t>el</w:t>
      </w:r>
      <w:r w:rsidR="00CF1697" w:rsidRPr="00E43CEC">
        <w:rPr>
          <w:rFonts w:cs="Arial"/>
          <w:color w:val="3F3F3F"/>
          <w:szCs w:val="22"/>
          <w:lang w:val="es-ES_tradnl"/>
        </w:rPr>
        <w:t xml:space="preserve"> registro de la decisión donde se puede observar el resultado de la decisión, i.e. si la importación o uso del OVM han sido aprobados y si hay condiciones referentes a esta aprobación.</w:t>
      </w:r>
    </w:p>
    <w:p w14:paraId="6E3B90DF" w14:textId="77777777" w:rsidR="00967EB6" w:rsidRPr="00E43CEC" w:rsidRDefault="00967EB6" w:rsidP="00E43CEC">
      <w:pPr>
        <w:rPr>
          <w:rFonts w:cs="Arial"/>
          <w:color w:val="3F3F3F"/>
          <w:szCs w:val="22"/>
          <w:lang w:val="es-ES_tradnl"/>
        </w:rPr>
      </w:pPr>
    </w:p>
    <w:p w14:paraId="7E31B178" w14:textId="04E981BD" w:rsidR="00967EB6" w:rsidRPr="00E43CEC" w:rsidRDefault="00CF1697" w:rsidP="00E43CEC">
      <w:pPr>
        <w:rPr>
          <w:rFonts w:cs="Arial"/>
          <w:color w:val="3F3F3F"/>
          <w:szCs w:val="22"/>
          <w:lang w:val="es-ES_tradnl"/>
        </w:rPr>
      </w:pPr>
      <w:r w:rsidRPr="00E43CEC">
        <w:rPr>
          <w:rFonts w:cs="Arial"/>
          <w:color w:val="3F3F3F"/>
          <w:szCs w:val="22"/>
          <w:lang w:val="es-ES_tradnl"/>
        </w:rPr>
        <w:t>En algunos casos, se verá que el registro se encuentra resaltado en amarillo. Esto significa que la clasificación se encuentra pendiente</w:t>
      </w:r>
      <w:r w:rsidR="00B061C6" w:rsidRPr="00E43CEC">
        <w:rPr>
          <w:rFonts w:cs="Arial"/>
          <w:color w:val="3F3F3F"/>
          <w:szCs w:val="22"/>
          <w:lang w:val="es-ES_tradnl"/>
        </w:rPr>
        <w:t xml:space="preserve"> porque el registro no especifica para qué uso se ha considerado al OVM </w:t>
      </w:r>
      <w:r w:rsidR="00FC20D0" w:rsidRPr="00E43CEC">
        <w:rPr>
          <w:rFonts w:cs="Arial"/>
          <w:color w:val="3F3F3F"/>
          <w:szCs w:val="22"/>
          <w:lang w:val="es-ES_tradnl"/>
        </w:rPr>
        <w:t>en</w:t>
      </w:r>
      <w:r w:rsidR="006475CB">
        <w:rPr>
          <w:rFonts w:cs="Arial"/>
          <w:color w:val="3F3F3F"/>
          <w:szCs w:val="22"/>
          <w:lang w:val="es-ES_tradnl"/>
        </w:rPr>
        <w:t xml:space="preserve"> </w:t>
      </w:r>
      <w:r w:rsidR="00B061C6" w:rsidRPr="00E43CEC">
        <w:rPr>
          <w:rFonts w:cs="Arial"/>
          <w:color w:val="3F3F3F"/>
          <w:szCs w:val="22"/>
          <w:lang w:val="es-ES_tradnl"/>
        </w:rPr>
        <w:t xml:space="preserve">la decisión. </w:t>
      </w:r>
      <w:r w:rsidR="00FC20D0" w:rsidRPr="00E43CEC">
        <w:rPr>
          <w:rFonts w:cs="Arial"/>
          <w:color w:val="3F3F3F"/>
          <w:szCs w:val="22"/>
          <w:lang w:val="es-ES_tradnl"/>
        </w:rPr>
        <w:t>S</w:t>
      </w:r>
      <w:r w:rsidR="00B061C6" w:rsidRPr="00E43CEC">
        <w:rPr>
          <w:rFonts w:cs="Arial"/>
          <w:color w:val="3F3F3F"/>
          <w:szCs w:val="22"/>
          <w:lang w:val="es-ES_tradnl"/>
        </w:rPr>
        <w:t>e pr</w:t>
      </w:r>
      <w:r w:rsidR="00FC20D0" w:rsidRPr="00E43CEC">
        <w:rPr>
          <w:rFonts w:cs="Arial"/>
          <w:color w:val="3F3F3F"/>
          <w:szCs w:val="22"/>
          <w:lang w:val="es-ES_tradnl"/>
        </w:rPr>
        <w:t xml:space="preserve">oporciona un enlace </w:t>
      </w:r>
      <w:r w:rsidR="00B061C6" w:rsidRPr="00E43CEC">
        <w:rPr>
          <w:rFonts w:cs="Arial"/>
          <w:color w:val="3F3F3F"/>
          <w:szCs w:val="22"/>
          <w:lang w:val="es-ES_tradnl"/>
        </w:rPr>
        <w:t xml:space="preserve"> para acceder a la decisión.</w:t>
      </w:r>
    </w:p>
    <w:p w14:paraId="53724F8A" w14:textId="77777777" w:rsidR="00967EB6" w:rsidRPr="00E43CEC" w:rsidRDefault="00967EB6" w:rsidP="00E43CEC">
      <w:pPr>
        <w:rPr>
          <w:rFonts w:cs="Arial"/>
          <w:color w:val="3F3F3F"/>
          <w:szCs w:val="22"/>
          <w:lang w:val="es-ES_tradnl"/>
        </w:rPr>
      </w:pPr>
    </w:p>
    <w:p w14:paraId="6FD670A5" w14:textId="46995F4A" w:rsidR="00260008" w:rsidRDefault="00B061C6" w:rsidP="002F0931">
      <w:pPr>
        <w:rPr>
          <w:rFonts w:cs="Arial"/>
          <w:color w:val="3F3F3F"/>
          <w:szCs w:val="22"/>
          <w:lang w:val="es-ES_tradnl"/>
        </w:rPr>
      </w:pPr>
      <w:r w:rsidRPr="00E43CEC">
        <w:rPr>
          <w:rFonts w:cs="Arial"/>
          <w:color w:val="3F3F3F"/>
          <w:szCs w:val="22"/>
          <w:lang w:val="es-ES_tradnl"/>
        </w:rPr>
        <w:t>Un tema para considerar</w:t>
      </w:r>
      <w:r w:rsidR="002F0931">
        <w:rPr>
          <w:rFonts w:cs="Arial"/>
          <w:color w:val="3F3F3F"/>
          <w:szCs w:val="22"/>
          <w:lang w:val="es-ES_tradnl"/>
        </w:rPr>
        <w:t xml:space="preserve"> </w:t>
      </w:r>
      <w:r w:rsidRPr="00E43CEC">
        <w:rPr>
          <w:rFonts w:cs="Arial"/>
          <w:color w:val="3F3F3F"/>
          <w:szCs w:val="22"/>
          <w:lang w:val="es-ES_tradnl"/>
        </w:rPr>
        <w:t>es que</w:t>
      </w:r>
      <w:r w:rsidR="002F0931">
        <w:rPr>
          <w:rFonts w:cs="Arial"/>
          <w:color w:val="3F3F3F"/>
          <w:szCs w:val="22"/>
          <w:lang w:val="es-ES_tradnl"/>
        </w:rPr>
        <w:t>,</w:t>
      </w:r>
      <w:r w:rsidRPr="00E43CEC">
        <w:rPr>
          <w:rFonts w:cs="Arial"/>
          <w:color w:val="3F3F3F"/>
          <w:szCs w:val="22"/>
          <w:lang w:val="es-ES_tradnl"/>
        </w:rPr>
        <w:t xml:space="preserve"> </w:t>
      </w:r>
      <w:r w:rsidR="00FC20D0" w:rsidRPr="00E43CEC">
        <w:rPr>
          <w:rFonts w:cs="Arial"/>
          <w:color w:val="3F3F3F"/>
          <w:szCs w:val="22"/>
          <w:lang w:val="es-ES_tradnl"/>
        </w:rPr>
        <w:t xml:space="preserve">como </w:t>
      </w:r>
      <w:r w:rsidRPr="00E43CEC">
        <w:rPr>
          <w:rFonts w:cs="Arial"/>
          <w:color w:val="3F3F3F"/>
          <w:szCs w:val="22"/>
          <w:lang w:val="es-ES_tradnl"/>
        </w:rPr>
        <w:t>el sistema único de identificadores s</w:t>
      </w:r>
      <w:r w:rsidR="002F0931">
        <w:rPr>
          <w:rFonts w:cs="Arial"/>
          <w:color w:val="3F3F3F"/>
          <w:szCs w:val="22"/>
          <w:lang w:val="es-ES_tradnl"/>
        </w:rPr>
        <w:t>ó</w:t>
      </w:r>
      <w:r w:rsidRPr="00E43CEC">
        <w:rPr>
          <w:rFonts w:cs="Arial"/>
          <w:color w:val="3F3F3F"/>
          <w:szCs w:val="22"/>
          <w:lang w:val="es-ES_tradnl"/>
        </w:rPr>
        <w:t xml:space="preserve">lo </w:t>
      </w:r>
      <w:r w:rsidR="00FC20D0" w:rsidRPr="00E43CEC">
        <w:rPr>
          <w:rFonts w:cs="Arial"/>
          <w:color w:val="3F3F3F"/>
          <w:szCs w:val="22"/>
          <w:lang w:val="es-ES_tradnl"/>
        </w:rPr>
        <w:t xml:space="preserve">se aplica </w:t>
      </w:r>
      <w:r w:rsidRPr="00E43CEC">
        <w:rPr>
          <w:rFonts w:cs="Arial"/>
          <w:color w:val="3F3F3F"/>
          <w:szCs w:val="22"/>
          <w:lang w:val="es-ES_tradnl"/>
        </w:rPr>
        <w:t xml:space="preserve">a plantas, si un cargamento contiene un tipo distinto de OVM como un pez o un microorganismo, la documentación </w:t>
      </w:r>
      <w:r w:rsidR="002F0931">
        <w:rPr>
          <w:rFonts w:cs="Arial"/>
          <w:color w:val="3F3F3F"/>
          <w:szCs w:val="22"/>
          <w:lang w:val="es-ES_tradnl"/>
        </w:rPr>
        <w:t>que lo acompaña</w:t>
      </w:r>
      <w:r w:rsidR="002F0931" w:rsidRPr="00E43CEC">
        <w:rPr>
          <w:rFonts w:cs="Arial"/>
          <w:color w:val="3F3F3F"/>
          <w:szCs w:val="22"/>
          <w:lang w:val="es-ES_tradnl"/>
        </w:rPr>
        <w:t xml:space="preserve"> </w:t>
      </w:r>
      <w:r w:rsidRPr="00E43CEC">
        <w:rPr>
          <w:rFonts w:cs="Arial"/>
          <w:color w:val="3F3F3F"/>
          <w:szCs w:val="22"/>
          <w:lang w:val="es-ES_tradnl"/>
        </w:rPr>
        <w:t xml:space="preserve">no contendrá un identificador único y los oficiales de aduanas deberán buscar las decisiones de su país utilizando otros elementos de búsqueda del CIISB. Otras formas de buscar las </w:t>
      </w:r>
      <w:r w:rsidR="006475CB" w:rsidRPr="00E43CEC">
        <w:rPr>
          <w:rFonts w:cs="Arial"/>
          <w:color w:val="3F3F3F"/>
          <w:szCs w:val="22"/>
          <w:lang w:val="es-ES_tradnl"/>
        </w:rPr>
        <w:t>decisiones</w:t>
      </w:r>
      <w:r w:rsidRPr="00E43CEC">
        <w:rPr>
          <w:rFonts w:cs="Arial"/>
          <w:color w:val="3F3F3F"/>
          <w:szCs w:val="22"/>
          <w:lang w:val="es-ES_tradnl"/>
        </w:rPr>
        <w:t xml:space="preserve"> de un país incluyen el filtro por nombre común del organismo o el acceso al perfil del país para ver todas las decisiones tomadas por el mismo.</w:t>
      </w:r>
    </w:p>
    <w:p w14:paraId="044FB2A1" w14:textId="129A77B7" w:rsidR="006C744D" w:rsidRDefault="00967EB6" w:rsidP="001A6860">
      <w:pPr>
        <w:pStyle w:val="Heading1"/>
        <w:rPr>
          <w:lang w:val="es-ES_tradnl"/>
        </w:rPr>
      </w:pPr>
      <w:bookmarkStart w:id="16" w:name="_Toc338165092"/>
      <w:r w:rsidRPr="001A6860">
        <w:rPr>
          <w:lang w:val="es-ES_tradnl"/>
        </w:rPr>
        <w:lastRenderedPageBreak/>
        <w:t>Actividades y Recursos Especiales del Portal Central del Centro de Intercambio de Información sobre Seguridad de la Biotecnología</w:t>
      </w:r>
      <w:bookmarkEnd w:id="16"/>
    </w:p>
    <w:tbl>
      <w:tblPr>
        <w:tblW w:w="8278" w:type="dxa"/>
        <w:jc w:val="center"/>
        <w:tblBorders>
          <w:top w:val="threeDEngrave" w:sz="24" w:space="0" w:color="000080"/>
          <w:left w:val="threeDEngrave" w:sz="24" w:space="0" w:color="000080"/>
          <w:bottom w:val="threeDEngrave" w:sz="24" w:space="0" w:color="000080"/>
          <w:right w:val="threeDEngrave" w:sz="24" w:space="0" w:color="000080"/>
        </w:tblBorders>
        <w:tblLayout w:type="fixed"/>
        <w:tblCellMar>
          <w:top w:w="113" w:type="dxa"/>
          <w:bottom w:w="113" w:type="dxa"/>
        </w:tblCellMar>
        <w:tblLook w:val="0000" w:firstRow="0" w:lastRow="0" w:firstColumn="0" w:lastColumn="0" w:noHBand="0" w:noVBand="0"/>
      </w:tblPr>
      <w:tblGrid>
        <w:gridCol w:w="1327"/>
        <w:gridCol w:w="6951"/>
      </w:tblGrid>
      <w:tr w:rsidR="00572FE9" w:rsidRPr="00E43CEC" w14:paraId="327CF236" w14:textId="77777777">
        <w:trPr>
          <w:jc w:val="center"/>
        </w:trPr>
        <w:tc>
          <w:tcPr>
            <w:tcW w:w="1327" w:type="dxa"/>
            <w:tcBorders>
              <w:top w:val="threeDEngrave" w:sz="24" w:space="0" w:color="000080"/>
              <w:left w:val="threeDEngrave" w:sz="24" w:space="0" w:color="000080"/>
              <w:bottom w:val="threeDEngrave" w:sz="24" w:space="0" w:color="000080"/>
              <w:right w:val="nil"/>
            </w:tcBorders>
          </w:tcPr>
          <w:p w14:paraId="4B466B13" w14:textId="77777777" w:rsidR="00572FE9" w:rsidRPr="00E43CEC" w:rsidRDefault="00D43861" w:rsidP="00572FE9">
            <w:pPr>
              <w:jc w:val="center"/>
              <w:rPr>
                <w:rFonts w:cs="Arial"/>
                <w:szCs w:val="22"/>
                <w:lang w:val="es-ES_tradnl"/>
              </w:rPr>
            </w:pPr>
            <w:r w:rsidRPr="00E43CEC">
              <w:rPr>
                <w:rFonts w:cs="Arial"/>
                <w:noProof/>
                <w:szCs w:val="22"/>
                <w:lang w:val="en-US" w:eastAsia="en-US"/>
              </w:rPr>
              <w:drawing>
                <wp:inline distT="0" distB="0" distL="0" distR="0" wp14:anchorId="4F6C44A4" wp14:editId="07923A4C">
                  <wp:extent cx="619760" cy="629920"/>
                  <wp:effectExtent l="0" t="0" r="0" b="5080"/>
                  <wp:docPr id="10" name="Picture 10" descr="cám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ámar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760" cy="629920"/>
                          </a:xfrm>
                          <a:prstGeom prst="rect">
                            <a:avLst/>
                          </a:prstGeom>
                          <a:noFill/>
                          <a:ln>
                            <a:noFill/>
                          </a:ln>
                        </pic:spPr>
                      </pic:pic>
                    </a:graphicData>
                  </a:graphic>
                </wp:inline>
              </w:drawing>
            </w:r>
          </w:p>
        </w:tc>
        <w:tc>
          <w:tcPr>
            <w:tcW w:w="6951" w:type="dxa"/>
            <w:tcBorders>
              <w:top w:val="threeDEngrave" w:sz="24" w:space="0" w:color="000080"/>
              <w:left w:val="nil"/>
              <w:bottom w:val="threeDEngrave" w:sz="24" w:space="0" w:color="000080"/>
              <w:right w:val="threeDEngrave" w:sz="24" w:space="0" w:color="000080"/>
            </w:tcBorders>
            <w:vAlign w:val="center"/>
          </w:tcPr>
          <w:p w14:paraId="6786A3B9" w14:textId="77777777" w:rsidR="00572FE9" w:rsidRPr="00E43CEC" w:rsidRDefault="00FB5183" w:rsidP="00572FE9">
            <w:pPr>
              <w:pStyle w:val="NormalBCH"/>
              <w:rPr>
                <w:lang w:val="es-ES_tradnl"/>
              </w:rPr>
            </w:pPr>
            <w:r w:rsidRPr="00E43CEC">
              <w:rPr>
                <w:lang w:val="es-ES_tradnl"/>
              </w:rPr>
              <w:t>INFORMACIÓN GENERAL</w:t>
            </w:r>
          </w:p>
          <w:p w14:paraId="3343D8A8" w14:textId="77777777" w:rsidR="00572FE9" w:rsidRPr="00E43CEC" w:rsidRDefault="00572FE9" w:rsidP="00572FE9">
            <w:pPr>
              <w:rPr>
                <w:rFonts w:cs="Arial"/>
                <w:szCs w:val="22"/>
                <w:lang w:val="es-ES_tradnl"/>
              </w:rPr>
            </w:pPr>
            <w:r w:rsidRPr="00E43CEC">
              <w:rPr>
                <w:lang w:val="es-ES_tradnl"/>
              </w:rPr>
              <w:t>.</w:t>
            </w:r>
            <w:r w:rsidRPr="00E43CEC">
              <w:rPr>
                <w:rFonts w:cs="Arial"/>
                <w:szCs w:val="22"/>
                <w:lang w:val="es-ES_tradnl"/>
              </w:rPr>
              <w:t xml:space="preserve"> </w:t>
            </w:r>
          </w:p>
          <w:p w14:paraId="4CDB86D0" w14:textId="2BE7E6C4" w:rsidR="00572FE9" w:rsidRPr="00E43CEC" w:rsidRDefault="00FB5183" w:rsidP="00572FE9">
            <w:pPr>
              <w:rPr>
                <w:rFonts w:cs="Arial"/>
                <w:szCs w:val="22"/>
                <w:lang w:val="es-ES_tradnl"/>
              </w:rPr>
            </w:pPr>
            <w:r w:rsidRPr="00E43CEC">
              <w:rPr>
                <w:rFonts w:cs="Arial"/>
                <w:szCs w:val="22"/>
                <w:lang w:val="es-ES_tradnl"/>
              </w:rPr>
              <w:t>Las actividades y recursos especiales en el Portal Central del CIISB relevantes para oficiales de aduanas incluyen</w:t>
            </w:r>
            <w:r w:rsidR="0088629D" w:rsidRPr="00E43CEC">
              <w:rPr>
                <w:rFonts w:cs="Arial"/>
                <w:szCs w:val="22"/>
                <w:lang w:val="es-ES_tradnl"/>
              </w:rPr>
              <w:t>:</w:t>
            </w:r>
          </w:p>
          <w:p w14:paraId="1CCFB4FA" w14:textId="77777777" w:rsidR="00572FE9" w:rsidRPr="00E43CEC" w:rsidRDefault="00572FE9" w:rsidP="00572FE9">
            <w:pPr>
              <w:rPr>
                <w:rFonts w:cs="Arial"/>
                <w:szCs w:val="22"/>
                <w:lang w:val="es-ES_tradnl"/>
              </w:rPr>
            </w:pPr>
          </w:p>
          <w:p w14:paraId="675EA55F" w14:textId="77777777" w:rsidR="00596A87" w:rsidRPr="00E43CEC" w:rsidRDefault="00FB5183" w:rsidP="00FC20D0">
            <w:pPr>
              <w:numPr>
                <w:ilvl w:val="0"/>
                <w:numId w:val="6"/>
              </w:numPr>
              <w:adjustRightInd w:val="0"/>
              <w:rPr>
                <w:rFonts w:cs="Arial"/>
                <w:color w:val="0F2633"/>
                <w:szCs w:val="22"/>
                <w:lang w:val="es-ES_tradnl"/>
              </w:rPr>
            </w:pPr>
            <w:r w:rsidRPr="00E43CEC">
              <w:rPr>
                <w:rFonts w:cs="Arial"/>
                <w:color w:val="0F2633"/>
                <w:szCs w:val="22"/>
                <w:lang w:val="es-ES_tradnl"/>
              </w:rPr>
              <w:t>Portal sobre la Manipulación, Transporte, Envasado e Identificación de Organismos Vivos Modificados</w:t>
            </w:r>
          </w:p>
          <w:p w14:paraId="1F16008D" w14:textId="77777777" w:rsidR="00967EB6" w:rsidRPr="00E43CEC" w:rsidRDefault="00AA0E64" w:rsidP="00FC20D0">
            <w:pPr>
              <w:numPr>
                <w:ilvl w:val="0"/>
                <w:numId w:val="6"/>
              </w:numPr>
              <w:adjustRightInd w:val="0"/>
              <w:rPr>
                <w:rFonts w:cs="Arial"/>
                <w:b/>
                <w:bCs/>
                <w:i/>
                <w:iCs/>
                <w:color w:val="0F2633"/>
                <w:szCs w:val="22"/>
                <w:lang w:val="es-ES_tradnl"/>
              </w:rPr>
            </w:pPr>
            <w:r w:rsidRPr="00E43CEC">
              <w:rPr>
                <w:rFonts w:cs="Arial"/>
                <w:color w:val="0F2633"/>
                <w:szCs w:val="22"/>
                <w:lang w:val="es-ES_tradnl"/>
              </w:rPr>
              <w:t>Publicaciones y materiales de</w:t>
            </w:r>
            <w:r w:rsidR="00596A87" w:rsidRPr="00E43CEC">
              <w:rPr>
                <w:rFonts w:cs="Arial"/>
                <w:color w:val="0F2633"/>
                <w:szCs w:val="22"/>
                <w:lang w:val="es-ES_tradnl"/>
              </w:rPr>
              <w:t xml:space="preserve"> divulgación</w:t>
            </w:r>
            <w:r w:rsidRPr="00E43CEC">
              <w:rPr>
                <w:rFonts w:cs="Arial"/>
                <w:color w:val="0F2633"/>
                <w:szCs w:val="22"/>
                <w:lang w:val="es-ES_tradnl"/>
              </w:rPr>
              <w:t xml:space="preserve"> </w:t>
            </w:r>
            <w:r w:rsidR="00596A87" w:rsidRPr="00E43CEC">
              <w:rPr>
                <w:rFonts w:cs="Arial"/>
                <w:color w:val="0F2633"/>
                <w:szCs w:val="22"/>
                <w:lang w:val="es-ES_tradnl"/>
              </w:rPr>
              <w:t>d</w:t>
            </w:r>
            <w:r w:rsidRPr="00E43CEC">
              <w:rPr>
                <w:rFonts w:cs="Arial"/>
                <w:color w:val="0F2633"/>
                <w:szCs w:val="22"/>
                <w:lang w:val="es-ES_tradnl"/>
              </w:rPr>
              <w:t>el Protocolo de Cartagena sobre Bioseguridad</w:t>
            </w:r>
          </w:p>
          <w:p w14:paraId="2A1FDD3E" w14:textId="77777777" w:rsidR="00572FE9" w:rsidRPr="00E43CEC" w:rsidRDefault="00FB5183" w:rsidP="00572FE9">
            <w:pPr>
              <w:numPr>
                <w:ilvl w:val="0"/>
                <w:numId w:val="6"/>
              </w:numPr>
              <w:adjustRightInd w:val="0"/>
              <w:rPr>
                <w:rFonts w:cs="Arial"/>
                <w:color w:val="0F2633"/>
                <w:szCs w:val="22"/>
                <w:lang w:val="es-ES_tradnl"/>
              </w:rPr>
            </w:pPr>
            <w:r w:rsidRPr="00E43CEC">
              <w:rPr>
                <w:rFonts w:cs="Arial"/>
                <w:color w:val="0F2633"/>
                <w:szCs w:val="22"/>
                <w:lang w:val="es-ES_tradnl"/>
              </w:rPr>
              <w:t>Enlaces rápidos de OVMs</w:t>
            </w:r>
          </w:p>
          <w:p w14:paraId="237759F5" w14:textId="77777777" w:rsidR="00572FE9" w:rsidRPr="00E43CEC" w:rsidRDefault="00FB5183" w:rsidP="009B390D">
            <w:pPr>
              <w:numPr>
                <w:ilvl w:val="0"/>
                <w:numId w:val="6"/>
              </w:numPr>
              <w:rPr>
                <w:rFonts w:cs="Arial"/>
                <w:szCs w:val="22"/>
                <w:lang w:val="es-ES_tradnl"/>
              </w:rPr>
            </w:pPr>
            <w:r w:rsidRPr="00E43CEC">
              <w:rPr>
                <w:rFonts w:cs="Arial"/>
                <w:szCs w:val="22"/>
                <w:lang w:val="es-ES_tradnl"/>
              </w:rPr>
              <w:t>Materiales de Entrenamiento</w:t>
            </w:r>
          </w:p>
          <w:p w14:paraId="34C2DBF4" w14:textId="77777777" w:rsidR="00AA0E64" w:rsidRPr="00E43CEC" w:rsidRDefault="00AA0E64" w:rsidP="009B390D">
            <w:pPr>
              <w:numPr>
                <w:ilvl w:val="0"/>
                <w:numId w:val="6"/>
              </w:numPr>
              <w:rPr>
                <w:rFonts w:cs="Arial"/>
                <w:szCs w:val="22"/>
                <w:lang w:val="es-ES_tradnl"/>
              </w:rPr>
            </w:pPr>
            <w:r w:rsidRPr="00E43CEC">
              <w:rPr>
                <w:rFonts w:cs="Arial"/>
                <w:szCs w:val="22"/>
                <w:lang w:val="es-ES_tradnl"/>
              </w:rPr>
              <w:t>La Iniciativa de Aduanas Verdes</w:t>
            </w:r>
          </w:p>
        </w:tc>
      </w:tr>
    </w:tbl>
    <w:p w14:paraId="7E64E1E6" w14:textId="77777777" w:rsidR="00806ABB" w:rsidRPr="00E43CEC" w:rsidRDefault="00806ABB" w:rsidP="003F1B0B">
      <w:pPr>
        <w:rPr>
          <w:rFonts w:cs="Arial"/>
          <w:b/>
          <w:i/>
          <w:color w:val="0F2633"/>
          <w:sz w:val="26"/>
          <w:szCs w:val="26"/>
          <w:lang w:val="es-ES_tradnl"/>
        </w:rPr>
      </w:pPr>
    </w:p>
    <w:p w14:paraId="7F3B1E0D" w14:textId="77777777" w:rsidR="00967EB6" w:rsidRPr="00E43CEC" w:rsidRDefault="00B6758A" w:rsidP="00E43CEC">
      <w:pPr>
        <w:pStyle w:val="Heading2"/>
        <w:rPr>
          <w:lang w:val="es-ES_tradnl"/>
        </w:rPr>
      </w:pPr>
      <w:bookmarkStart w:id="17" w:name="_Toc338165093"/>
      <w:r w:rsidRPr="00E43CEC">
        <w:rPr>
          <w:lang w:val="es-ES_tradnl"/>
        </w:rPr>
        <w:t>Portal sobre el Manejo, Transporte, Empaquetamiento e Identificación de Organismos Vivos Modificados</w:t>
      </w:r>
      <w:bookmarkEnd w:id="17"/>
    </w:p>
    <w:p w14:paraId="19FCCF56" w14:textId="77777777" w:rsidR="00596A87" w:rsidRPr="00E43CEC" w:rsidRDefault="00596A87" w:rsidP="00AA4E9C">
      <w:pPr>
        <w:ind w:left="360"/>
        <w:jc w:val="center"/>
        <w:rPr>
          <w:rFonts w:cs="Arial"/>
          <w:b/>
          <w:i/>
          <w:color w:val="0F2633"/>
          <w:sz w:val="26"/>
          <w:szCs w:val="26"/>
          <w:lang w:val="es-ES_tradnl"/>
        </w:rPr>
      </w:pPr>
    </w:p>
    <w:p w14:paraId="12AADE67" w14:textId="77777777" w:rsidR="00596A87" w:rsidRPr="00E43CEC" w:rsidRDefault="00B6758A" w:rsidP="00FC20D0">
      <w:pPr>
        <w:adjustRightInd w:val="0"/>
        <w:rPr>
          <w:rFonts w:cs="Arial"/>
          <w:color w:val="3F3F3F"/>
          <w:szCs w:val="22"/>
          <w:lang w:val="es-ES_tradnl"/>
        </w:rPr>
      </w:pPr>
      <w:r w:rsidRPr="00E43CEC">
        <w:rPr>
          <w:rFonts w:cs="Arial"/>
          <w:color w:val="3F3F3F"/>
          <w:szCs w:val="22"/>
          <w:lang w:val="es-ES_tradnl"/>
        </w:rPr>
        <w:t xml:space="preserve">Este Portal es hogar de discusiones en curso y trabajos sobre la manipulación, transporte, envasado e identificación de organismos vivos modificados (OVMs) </w:t>
      </w:r>
      <w:r w:rsidR="00596A87" w:rsidRPr="00E43CEC">
        <w:rPr>
          <w:rFonts w:cs="Arial"/>
          <w:color w:val="3F3F3F"/>
          <w:szCs w:val="22"/>
          <w:lang w:val="es-ES_tradnl"/>
        </w:rPr>
        <w:t xml:space="preserve">en el marco del </w:t>
      </w:r>
      <w:r w:rsidRPr="00E43CEC">
        <w:rPr>
          <w:rFonts w:cs="Arial"/>
          <w:color w:val="3F3F3F"/>
          <w:szCs w:val="22"/>
          <w:lang w:val="es-ES_tradnl"/>
        </w:rPr>
        <w:t>Protocolo d</w:t>
      </w:r>
      <w:r w:rsidR="001968BC" w:rsidRPr="00E43CEC">
        <w:rPr>
          <w:rFonts w:cs="Arial"/>
          <w:color w:val="3F3F3F"/>
          <w:szCs w:val="22"/>
          <w:lang w:val="es-ES_tradnl"/>
        </w:rPr>
        <w:t>e Cartagena sobre Bioseguridad.</w:t>
      </w:r>
    </w:p>
    <w:p w14:paraId="12096429" w14:textId="37368167" w:rsidR="00967EB6" w:rsidRPr="00E43CEC" w:rsidRDefault="00967EB6" w:rsidP="00FC20D0">
      <w:pPr>
        <w:adjustRightInd w:val="0"/>
        <w:rPr>
          <w:rFonts w:cs="Arial"/>
          <w:color w:val="3F3F3F"/>
          <w:szCs w:val="22"/>
          <w:lang w:val="es-ES_tradnl"/>
        </w:rPr>
      </w:pPr>
    </w:p>
    <w:p w14:paraId="0D5437C3" w14:textId="416738DA" w:rsidR="000018EC" w:rsidRPr="00E43CEC" w:rsidRDefault="00AA0E64" w:rsidP="003F1B0B">
      <w:pPr>
        <w:adjustRightInd w:val="0"/>
        <w:spacing w:after="320"/>
        <w:rPr>
          <w:rFonts w:cs="Arial"/>
          <w:szCs w:val="22"/>
          <w:lang w:val="es-ES_tradnl"/>
        </w:rPr>
      </w:pPr>
      <w:r w:rsidRPr="00E43CEC">
        <w:rPr>
          <w:rFonts w:cs="Arial"/>
          <w:color w:val="3F3F3F"/>
          <w:szCs w:val="22"/>
          <w:lang w:val="es-ES_tradnl"/>
        </w:rPr>
        <w:t xml:space="preserve">El Portal incluye una sección para oficiales de aduanas donde se encuentran disponibles documentos </w:t>
      </w:r>
      <w:r w:rsidR="00596A87" w:rsidRPr="00E43CEC">
        <w:rPr>
          <w:rFonts w:cs="Arial"/>
          <w:color w:val="3F3F3F"/>
          <w:szCs w:val="22"/>
          <w:lang w:val="es-ES_tradnl"/>
        </w:rPr>
        <w:t xml:space="preserve">y recursos </w:t>
      </w:r>
      <w:r w:rsidRPr="00E43CEC">
        <w:rPr>
          <w:rFonts w:cs="Arial"/>
          <w:color w:val="3F3F3F"/>
          <w:szCs w:val="22"/>
          <w:lang w:val="es-ES_tradnl"/>
        </w:rPr>
        <w:t>adicionales</w:t>
      </w:r>
      <w:r w:rsidR="006908D0" w:rsidRPr="00E43CEC">
        <w:rPr>
          <w:rFonts w:cs="Arial"/>
          <w:color w:val="3F3F3F"/>
          <w:szCs w:val="22"/>
          <w:lang w:val="es-ES_tradnl"/>
        </w:rPr>
        <w:t xml:space="preserve">. Muchos de estos materiales son parte de una serie de talleres </w:t>
      </w:r>
      <w:r w:rsidR="00596A87" w:rsidRPr="00E43CEC">
        <w:rPr>
          <w:rFonts w:cs="Arial"/>
          <w:color w:val="3F3F3F"/>
          <w:szCs w:val="22"/>
          <w:lang w:val="es-ES_tradnl"/>
        </w:rPr>
        <w:t>de entrenamiento para</w:t>
      </w:r>
      <w:r w:rsidR="006908D0" w:rsidRPr="00E43CEC">
        <w:rPr>
          <w:rFonts w:cs="Arial"/>
          <w:color w:val="3F3F3F"/>
          <w:szCs w:val="22"/>
          <w:lang w:val="es-ES_tradnl"/>
        </w:rPr>
        <w:t xml:space="preserve"> instructores en la identificación y documentación de organismos vivos modificados</w:t>
      </w:r>
      <w:r w:rsidR="00596A87" w:rsidRPr="00E43CEC">
        <w:rPr>
          <w:rFonts w:cs="Arial"/>
          <w:color w:val="3F3F3F"/>
          <w:szCs w:val="22"/>
          <w:lang w:val="es-ES_tradnl"/>
        </w:rPr>
        <w:t xml:space="preserve"> en el marco d</w:t>
      </w:r>
      <w:r w:rsidR="006908D0" w:rsidRPr="00E43CEC">
        <w:rPr>
          <w:rFonts w:cs="Arial"/>
          <w:color w:val="3F3F3F"/>
          <w:szCs w:val="22"/>
          <w:lang w:val="es-ES_tradnl"/>
        </w:rPr>
        <w:t xml:space="preserve">el Protocolo de Cartagena sobre Bioseguridad que fueron organizados entre el 2009 y el 2011. Los materiales proveen de información </w:t>
      </w:r>
      <w:r w:rsidR="00596A87" w:rsidRPr="00E43CEC">
        <w:rPr>
          <w:rFonts w:cs="Arial"/>
          <w:color w:val="3F3F3F"/>
          <w:szCs w:val="22"/>
          <w:lang w:val="es-ES_tradnl"/>
        </w:rPr>
        <w:t xml:space="preserve">adicional </w:t>
      </w:r>
      <w:r w:rsidR="006908D0" w:rsidRPr="00E43CEC">
        <w:rPr>
          <w:rFonts w:cs="Arial"/>
          <w:color w:val="3F3F3F"/>
          <w:szCs w:val="22"/>
          <w:lang w:val="es-ES_tradnl"/>
        </w:rPr>
        <w:t xml:space="preserve">sobre el Protocolo y el CIISB, el muestreo, la detección y la identificación de OVMs y las experiencias nacionales con movimientos transfronterizos de OVMs. Esta información se encuentra disponible en </w:t>
      </w:r>
      <w:hyperlink r:id="rId18" w:history="1">
        <w:r w:rsidR="00967EB6" w:rsidRPr="00E43CEC">
          <w:rPr>
            <w:rFonts w:cs="Arial"/>
            <w:szCs w:val="22"/>
            <w:lang w:val="es-ES_tradnl"/>
          </w:rPr>
          <w:t>http://bch.cbd.int/onlineconferences/portal_art18/htpi_customs.shtml</w:t>
        </w:r>
      </w:hyperlink>
      <w:r w:rsidR="00967EB6" w:rsidRPr="00E43CEC">
        <w:rPr>
          <w:rFonts w:cs="Arial"/>
          <w:szCs w:val="22"/>
          <w:lang w:val="es-ES_tradnl"/>
        </w:rPr>
        <w:t>.</w:t>
      </w:r>
      <w:r w:rsidR="006908D0" w:rsidRPr="00E43CEC">
        <w:rPr>
          <w:rFonts w:cs="Arial"/>
          <w:szCs w:val="22"/>
          <w:lang w:val="es-ES_tradnl"/>
        </w:rPr>
        <w:t>.</w:t>
      </w:r>
    </w:p>
    <w:p w14:paraId="72EBF686" w14:textId="77777777" w:rsidR="006908D0" w:rsidRPr="00E43CEC" w:rsidRDefault="006B4D98" w:rsidP="003F1B0B">
      <w:pPr>
        <w:adjustRightInd w:val="0"/>
        <w:spacing w:after="320"/>
        <w:rPr>
          <w:rFonts w:cs="Arial"/>
          <w:b/>
          <w:color w:val="0F2633"/>
          <w:szCs w:val="22"/>
          <w:lang w:val="es-ES_tradnl"/>
        </w:rPr>
      </w:pPr>
      <w:r w:rsidRPr="00E43CEC">
        <w:rPr>
          <w:rFonts w:ascii="Helvetica" w:hAnsi="Helvetica" w:cs="Helvetica"/>
          <w:noProof/>
          <w:lang w:val="en-US" w:eastAsia="en-US"/>
        </w:rPr>
        <w:drawing>
          <wp:anchor distT="0" distB="0" distL="114300" distR="114300" simplePos="0" relativeHeight="251648000" behindDoc="0" locked="0" layoutInCell="1" allowOverlap="1" wp14:anchorId="0FD32C9C" wp14:editId="33631C96">
            <wp:simplePos x="0" y="0"/>
            <wp:positionH relativeFrom="column">
              <wp:posOffset>-3810</wp:posOffset>
            </wp:positionH>
            <wp:positionV relativeFrom="paragraph">
              <wp:posOffset>1905</wp:posOffset>
            </wp:positionV>
            <wp:extent cx="2225040" cy="1402080"/>
            <wp:effectExtent l="0" t="0" r="3810" b="7620"/>
            <wp:wrapSquare wrapText="bothSides"/>
            <wp:docPr id="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25040" cy="1402080"/>
                    </a:xfrm>
                    <a:prstGeom prst="rect">
                      <a:avLst/>
                    </a:prstGeom>
                    <a:noFill/>
                    <a:ln>
                      <a:noFill/>
                    </a:ln>
                  </pic:spPr>
                </pic:pic>
              </a:graphicData>
            </a:graphic>
          </wp:anchor>
        </w:drawing>
      </w:r>
      <w:r w:rsidR="006908D0" w:rsidRPr="00E43CEC">
        <w:rPr>
          <w:rFonts w:cs="Arial"/>
          <w:szCs w:val="22"/>
          <w:lang w:val="es-ES_tradnl"/>
        </w:rPr>
        <w:t>El portal también incluye una red electrónica de laboratorios de detección e identificación de OVMs. Existen actividades y discusiones constantes como parte de esta red para permitir el intercambio de información y experiencias entre laboratorios y para facilitar la identificación de OVMs.</w:t>
      </w:r>
    </w:p>
    <w:p w14:paraId="615D65D8" w14:textId="77777777" w:rsidR="007D4959" w:rsidRDefault="007D4959" w:rsidP="007D4959">
      <w:pPr>
        <w:ind w:left="720"/>
        <w:rPr>
          <w:rFonts w:cs="Arial"/>
          <w:b/>
          <w:i/>
          <w:color w:val="0F2633"/>
          <w:sz w:val="26"/>
          <w:szCs w:val="26"/>
          <w:lang w:val="es-ES_tradnl"/>
        </w:rPr>
      </w:pPr>
    </w:p>
    <w:p w14:paraId="63A61A7B" w14:textId="77777777" w:rsidR="001A6860" w:rsidRPr="00E43CEC" w:rsidRDefault="001A6860" w:rsidP="007D4959">
      <w:pPr>
        <w:ind w:left="720"/>
        <w:rPr>
          <w:rFonts w:cs="Arial"/>
          <w:b/>
          <w:i/>
          <w:color w:val="0F2633"/>
          <w:sz w:val="26"/>
          <w:szCs w:val="26"/>
          <w:lang w:val="es-ES_tradnl"/>
        </w:rPr>
      </w:pPr>
    </w:p>
    <w:tbl>
      <w:tblPr>
        <w:tblW w:w="8278" w:type="dxa"/>
        <w:jc w:val="center"/>
        <w:tblBorders>
          <w:top w:val="threeDEngrave" w:sz="24" w:space="0" w:color="99CC00"/>
          <w:left w:val="threeDEngrave" w:sz="24" w:space="0" w:color="99CC00"/>
          <w:bottom w:val="threeDEngrave" w:sz="24" w:space="0" w:color="99CC00"/>
          <w:right w:val="threeDEngrave" w:sz="24" w:space="0" w:color="99CC00"/>
        </w:tblBorders>
        <w:tblLayout w:type="fixed"/>
        <w:tblCellMar>
          <w:top w:w="113" w:type="dxa"/>
          <w:bottom w:w="113" w:type="dxa"/>
        </w:tblCellMar>
        <w:tblLook w:val="0000" w:firstRow="0" w:lastRow="0" w:firstColumn="0" w:lastColumn="0" w:noHBand="0" w:noVBand="0"/>
      </w:tblPr>
      <w:tblGrid>
        <w:gridCol w:w="1322"/>
        <w:gridCol w:w="6956"/>
      </w:tblGrid>
      <w:tr w:rsidR="007D4959" w:rsidRPr="00E43CEC" w14:paraId="376EF0A0" w14:textId="77777777">
        <w:trPr>
          <w:jc w:val="center"/>
        </w:trPr>
        <w:tc>
          <w:tcPr>
            <w:tcW w:w="1327" w:type="dxa"/>
            <w:tcBorders>
              <w:top w:val="threeDEngrave" w:sz="24" w:space="0" w:color="99CC00"/>
              <w:left w:val="threeDEngrave" w:sz="24" w:space="0" w:color="99CC00"/>
              <w:bottom w:val="threeDEngrave" w:sz="24" w:space="0" w:color="99CC00"/>
              <w:right w:val="nil"/>
            </w:tcBorders>
          </w:tcPr>
          <w:p w14:paraId="5718F05A" w14:textId="77777777" w:rsidR="007D4959" w:rsidRPr="00E43CEC" w:rsidRDefault="00967EB6" w:rsidP="004E607D">
            <w:pPr>
              <w:jc w:val="center"/>
              <w:rPr>
                <w:rFonts w:cs="Arial"/>
                <w:szCs w:val="22"/>
                <w:lang w:val="es-ES_tradnl"/>
              </w:rPr>
            </w:pPr>
            <w:r w:rsidRPr="00E43CEC">
              <w:rPr>
                <w:rFonts w:cs="Arial"/>
                <w:szCs w:val="22"/>
                <w:lang w:val="es-ES_tradnl"/>
              </w:rPr>
              <w:lastRenderedPageBreak/>
              <w:br w:type="page"/>
            </w:r>
            <w:r w:rsidR="006B4D98" w:rsidRPr="00E43CEC">
              <w:rPr>
                <w:rFonts w:cs="Arial"/>
                <w:noProof/>
                <w:szCs w:val="22"/>
                <w:lang w:val="en-US" w:eastAsia="en-US"/>
              </w:rPr>
              <w:drawing>
                <wp:inline distT="0" distB="0" distL="0" distR="0" wp14:anchorId="7C4C7E01" wp14:editId="1D8AF290">
                  <wp:extent cx="518160" cy="558800"/>
                  <wp:effectExtent l="0" t="0" r="0" b="0"/>
                  <wp:docPr id="23" name="Picture 13"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u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 cy="558800"/>
                          </a:xfrm>
                          <a:prstGeom prst="rect">
                            <a:avLst/>
                          </a:prstGeom>
                          <a:noFill/>
                          <a:ln>
                            <a:noFill/>
                          </a:ln>
                        </pic:spPr>
                      </pic:pic>
                    </a:graphicData>
                  </a:graphic>
                </wp:inline>
              </w:drawing>
            </w:r>
          </w:p>
        </w:tc>
        <w:tc>
          <w:tcPr>
            <w:tcW w:w="6988" w:type="dxa"/>
            <w:tcBorders>
              <w:top w:val="threeDEngrave" w:sz="24" w:space="0" w:color="99CC00"/>
              <w:left w:val="nil"/>
              <w:bottom w:val="threeDEngrave" w:sz="24" w:space="0" w:color="99CC00"/>
              <w:right w:val="threeDEngrave" w:sz="24" w:space="0" w:color="99CC00"/>
            </w:tcBorders>
            <w:vAlign w:val="center"/>
          </w:tcPr>
          <w:p w14:paraId="72C98136" w14:textId="77777777" w:rsidR="007D4959" w:rsidRPr="00E43CEC" w:rsidRDefault="00967EB6" w:rsidP="00E43CEC">
            <w:pPr>
              <w:keepNext/>
              <w:tabs>
                <w:tab w:val="left" w:pos="1843"/>
              </w:tabs>
              <w:outlineLvl w:val="8"/>
              <w:rPr>
                <w:lang w:val="es-ES_tradnl"/>
              </w:rPr>
            </w:pPr>
            <w:r w:rsidRPr="00E43CEC">
              <w:rPr>
                <w:lang w:val="es-ES_tradnl"/>
              </w:rPr>
              <w:t>Ejercicio 3:</w:t>
            </w:r>
            <w:r w:rsidRPr="00E43CEC">
              <w:rPr>
                <w:szCs w:val="22"/>
                <w:lang w:val="es-ES_tradnl"/>
              </w:rPr>
              <w:t xml:space="preserve"> Encontrar laboratorios de detecci</w:t>
            </w:r>
            <w:r w:rsidR="007D4959" w:rsidRPr="00E43CEC">
              <w:rPr>
                <w:szCs w:val="22"/>
                <w:lang w:val="es-ES_tradnl"/>
              </w:rPr>
              <w:t>ón e identificación de OVMs en su región</w:t>
            </w:r>
          </w:p>
        </w:tc>
      </w:tr>
    </w:tbl>
    <w:p w14:paraId="3611F547" w14:textId="77777777" w:rsidR="007D4959" w:rsidRPr="00E43CEC" w:rsidRDefault="007D4959" w:rsidP="007D4959">
      <w:pPr>
        <w:ind w:left="720"/>
        <w:rPr>
          <w:rFonts w:cs="Arial"/>
          <w:b/>
          <w:i/>
          <w:color w:val="0F2633"/>
          <w:sz w:val="26"/>
          <w:szCs w:val="26"/>
          <w:lang w:val="es-ES_tradnl"/>
        </w:rPr>
      </w:pPr>
    </w:p>
    <w:tbl>
      <w:tblPr>
        <w:tblW w:w="8278" w:type="dxa"/>
        <w:jc w:val="center"/>
        <w:tblBorders>
          <w:top w:val="threeDEngrave" w:sz="24" w:space="0" w:color="FF9900"/>
          <w:left w:val="threeDEngrave" w:sz="24" w:space="0" w:color="FF9900"/>
          <w:bottom w:val="threeDEngrave" w:sz="24" w:space="0" w:color="FF9900"/>
          <w:right w:val="threeDEngrave" w:sz="24" w:space="0" w:color="FF9900"/>
        </w:tblBorders>
        <w:tblLayout w:type="fixed"/>
        <w:tblCellMar>
          <w:top w:w="113" w:type="dxa"/>
          <w:bottom w:w="113" w:type="dxa"/>
        </w:tblCellMar>
        <w:tblLook w:val="0000" w:firstRow="0" w:lastRow="0" w:firstColumn="0" w:lastColumn="0" w:noHBand="0" w:noVBand="0"/>
      </w:tblPr>
      <w:tblGrid>
        <w:gridCol w:w="1317"/>
        <w:gridCol w:w="6961"/>
      </w:tblGrid>
      <w:tr w:rsidR="007D4959" w:rsidRPr="00E43CEC" w14:paraId="3E3DFD18" w14:textId="77777777">
        <w:trPr>
          <w:jc w:val="center"/>
        </w:trPr>
        <w:tc>
          <w:tcPr>
            <w:tcW w:w="1312" w:type="dxa"/>
            <w:tcBorders>
              <w:top w:val="threeDEngrave" w:sz="24" w:space="0" w:color="FF9900"/>
              <w:left w:val="threeDEngrave" w:sz="24" w:space="0" w:color="FF9900"/>
              <w:bottom w:val="threeDEngrave" w:sz="24" w:space="0" w:color="FF9900"/>
              <w:right w:val="nil"/>
            </w:tcBorders>
          </w:tcPr>
          <w:p w14:paraId="69FB85BF" w14:textId="77777777" w:rsidR="007D4959" w:rsidRPr="00E43CEC" w:rsidRDefault="00967EB6" w:rsidP="004E607D">
            <w:pPr>
              <w:jc w:val="center"/>
              <w:rPr>
                <w:rFonts w:cs="Arial"/>
                <w:szCs w:val="22"/>
                <w:lang w:val="es-ES_tradnl"/>
              </w:rPr>
            </w:pPr>
            <w:r w:rsidRPr="00E43CEC">
              <w:rPr>
                <w:rFonts w:cs="Arial"/>
                <w:szCs w:val="22"/>
                <w:lang w:val="es-ES_tradnl"/>
              </w:rPr>
              <w:br w:type="page"/>
            </w:r>
            <w:r w:rsidR="006B4D98" w:rsidRPr="00E43CEC">
              <w:rPr>
                <w:rFonts w:cs="Arial"/>
                <w:noProof/>
                <w:szCs w:val="22"/>
                <w:lang w:val="en-US" w:eastAsia="en-US"/>
              </w:rPr>
              <w:drawing>
                <wp:inline distT="0" distB="0" distL="0" distR="0" wp14:anchorId="76883E13" wp14:editId="63C24ED8">
                  <wp:extent cx="538480" cy="548640"/>
                  <wp:effectExtent l="0" t="0" r="0" b="10160"/>
                  <wp:docPr id="24" name="Picture 14" descr="huel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uell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480" cy="548640"/>
                          </a:xfrm>
                          <a:prstGeom prst="rect">
                            <a:avLst/>
                          </a:prstGeom>
                          <a:noFill/>
                          <a:ln>
                            <a:noFill/>
                          </a:ln>
                        </pic:spPr>
                      </pic:pic>
                    </a:graphicData>
                  </a:graphic>
                </wp:inline>
              </w:drawing>
            </w:r>
          </w:p>
        </w:tc>
        <w:tc>
          <w:tcPr>
            <w:tcW w:w="6935" w:type="dxa"/>
            <w:tcBorders>
              <w:top w:val="threeDEngrave" w:sz="24" w:space="0" w:color="FF9900"/>
              <w:left w:val="nil"/>
              <w:bottom w:val="threeDEngrave" w:sz="24" w:space="0" w:color="FF9900"/>
              <w:right w:val="threeDEngrave" w:sz="24" w:space="0" w:color="FF9900"/>
            </w:tcBorders>
            <w:vAlign w:val="center"/>
          </w:tcPr>
          <w:p w14:paraId="7146F23C" w14:textId="77777777" w:rsidR="007D4959" w:rsidRPr="00E43CEC" w:rsidRDefault="007D4959" w:rsidP="004E607D">
            <w:pPr>
              <w:rPr>
                <w:lang w:val="es-ES_tradnl"/>
              </w:rPr>
            </w:pPr>
            <w:r w:rsidRPr="00E43CEC">
              <w:rPr>
                <w:lang w:val="es-ES_tradnl"/>
              </w:rPr>
              <w:t>Ejercicio 3: Solución</w:t>
            </w:r>
          </w:p>
          <w:p w14:paraId="49C7DFAF" w14:textId="77777777" w:rsidR="00FF3A87" w:rsidRPr="00E43CEC" w:rsidRDefault="00520E7A" w:rsidP="00AA4E9C">
            <w:pPr>
              <w:keepNext/>
              <w:numPr>
                <w:ilvl w:val="0"/>
                <w:numId w:val="2"/>
              </w:numPr>
              <w:tabs>
                <w:tab w:val="num" w:pos="306"/>
                <w:tab w:val="left" w:pos="1843"/>
              </w:tabs>
              <w:spacing w:before="40"/>
              <w:ind w:left="306" w:right="346"/>
              <w:outlineLvl w:val="8"/>
              <w:rPr>
                <w:rFonts w:cs="Arial"/>
                <w:sz w:val="20"/>
                <w:szCs w:val="20"/>
                <w:lang w:val="es-ES_tradnl"/>
              </w:rPr>
            </w:pPr>
            <w:r w:rsidRPr="00E43CEC">
              <w:rPr>
                <w:rFonts w:cs="Arial"/>
                <w:sz w:val="20"/>
                <w:szCs w:val="20"/>
                <w:lang w:val="es-ES_tradnl"/>
              </w:rPr>
              <w:t>En</w:t>
            </w:r>
            <w:r w:rsidR="00967EB6" w:rsidRPr="00E43CEC">
              <w:rPr>
                <w:rFonts w:cs="Arial"/>
                <w:sz w:val="20"/>
                <w:szCs w:val="20"/>
                <w:lang w:val="es-ES_tradnl"/>
              </w:rPr>
              <w:t xml:space="preserve"> la página principal del CIISB, seleccionar ‘Organizaciones’ en el men</w:t>
            </w:r>
            <w:r w:rsidR="007D4959" w:rsidRPr="00E43CEC">
              <w:rPr>
                <w:rFonts w:cs="Arial"/>
                <w:sz w:val="20"/>
                <w:szCs w:val="20"/>
                <w:lang w:val="es-ES_tradnl"/>
              </w:rPr>
              <w:t xml:space="preserve">ú </w:t>
            </w:r>
            <w:r w:rsidR="00967EB6" w:rsidRPr="00E43CEC">
              <w:rPr>
                <w:rFonts w:cs="Arial"/>
                <w:i/>
                <w:sz w:val="20"/>
                <w:szCs w:val="20"/>
                <w:lang w:val="es-ES_tradnl"/>
              </w:rPr>
              <w:t>Búsqueda de información</w:t>
            </w:r>
            <w:r w:rsidR="007D4959" w:rsidRPr="00E43CEC">
              <w:rPr>
                <w:rFonts w:cs="Arial"/>
                <w:sz w:val="20"/>
                <w:szCs w:val="20"/>
                <w:lang w:val="es-ES_tradnl"/>
              </w:rPr>
              <w:t>.</w:t>
            </w:r>
            <w:r w:rsidR="00967EB6" w:rsidRPr="00E43CEC">
              <w:rPr>
                <w:rFonts w:cs="Arial"/>
                <w:sz w:val="20"/>
                <w:szCs w:val="20"/>
                <w:lang w:val="es-ES_tradnl"/>
              </w:rPr>
              <w:t xml:space="preserve">. </w:t>
            </w:r>
          </w:p>
          <w:p w14:paraId="13DD0808" w14:textId="77777777" w:rsidR="00FF3A87" w:rsidRPr="00E43CEC" w:rsidRDefault="00967EB6" w:rsidP="00AA4E9C">
            <w:pPr>
              <w:keepNext/>
              <w:numPr>
                <w:ilvl w:val="0"/>
                <w:numId w:val="2"/>
              </w:numPr>
              <w:tabs>
                <w:tab w:val="num" w:pos="306"/>
                <w:tab w:val="left" w:pos="1843"/>
                <w:tab w:val="left" w:pos="3387"/>
              </w:tabs>
              <w:spacing w:before="40"/>
              <w:ind w:left="306" w:right="346"/>
              <w:outlineLvl w:val="8"/>
              <w:rPr>
                <w:rFonts w:cs="Arial"/>
                <w:sz w:val="20"/>
                <w:szCs w:val="20"/>
                <w:lang w:val="es-ES_tradnl"/>
              </w:rPr>
            </w:pPr>
            <w:r w:rsidRPr="00E43CEC">
              <w:rPr>
                <w:rFonts w:cs="Arial"/>
                <w:sz w:val="20"/>
                <w:szCs w:val="20"/>
                <w:lang w:val="es-ES_tradnl"/>
              </w:rPr>
              <w:t xml:space="preserve">Seleccionar su grupo regional en el campo de búsqueda </w:t>
            </w:r>
            <w:r w:rsidRPr="00E43CEC">
              <w:rPr>
                <w:rFonts w:cs="Arial"/>
                <w:i/>
                <w:sz w:val="20"/>
                <w:szCs w:val="20"/>
                <w:lang w:val="es-ES_tradnl"/>
              </w:rPr>
              <w:t>Seleccionar región(es) geográficas o grupo(s)</w:t>
            </w:r>
            <w:r w:rsidRPr="00E43CEC">
              <w:rPr>
                <w:rFonts w:cs="Arial"/>
                <w:bCs/>
                <w:i/>
                <w:sz w:val="20"/>
                <w:szCs w:val="20"/>
                <w:lang w:val="es-ES_tradnl"/>
              </w:rPr>
              <w:t>.políticos/económicos</w:t>
            </w:r>
            <w:r w:rsidR="001D3315" w:rsidRPr="00E43CEC">
              <w:rPr>
                <w:rFonts w:cs="Arial"/>
                <w:bCs/>
                <w:sz w:val="20"/>
                <w:szCs w:val="20"/>
                <w:lang w:val="es-ES_tradnl"/>
              </w:rPr>
              <w:t xml:space="preserve"> y “Laboratorios de detección e identificación de OVMs” en el campo de búsqueda “</w:t>
            </w:r>
            <w:r w:rsidRPr="00E43CEC">
              <w:rPr>
                <w:rFonts w:cs="Arial"/>
                <w:bCs/>
                <w:i/>
                <w:sz w:val="20"/>
                <w:szCs w:val="20"/>
                <w:lang w:val="es-ES_tradnl"/>
              </w:rPr>
              <w:t>Tipo de organización</w:t>
            </w:r>
            <w:r w:rsidR="001D3315" w:rsidRPr="00E43CEC">
              <w:rPr>
                <w:rFonts w:cs="Arial"/>
                <w:bCs/>
                <w:sz w:val="20"/>
                <w:szCs w:val="20"/>
                <w:lang w:val="es-ES_tradnl"/>
              </w:rPr>
              <w:t>”.</w:t>
            </w:r>
            <w:r w:rsidRPr="00E43CEC">
              <w:rPr>
                <w:rFonts w:cs="Arial"/>
                <w:bCs/>
                <w:sz w:val="20"/>
                <w:szCs w:val="20"/>
                <w:lang w:val="es-ES_tradnl"/>
              </w:rPr>
              <w:t xml:space="preserve"> </w:t>
            </w:r>
          </w:p>
          <w:p w14:paraId="2189CB03" w14:textId="77777777" w:rsidR="007D4959" w:rsidRPr="00E43CEC" w:rsidRDefault="00967EB6" w:rsidP="00520E7A">
            <w:pPr>
              <w:keepNext/>
              <w:tabs>
                <w:tab w:val="left" w:pos="1843"/>
              </w:tabs>
              <w:outlineLvl w:val="8"/>
              <w:rPr>
                <w:lang w:val="es-ES_tradnl"/>
              </w:rPr>
            </w:pPr>
            <w:r w:rsidRPr="00E43CEC">
              <w:rPr>
                <w:rFonts w:cs="Arial"/>
                <w:bCs/>
                <w:sz w:val="20"/>
                <w:szCs w:val="20"/>
                <w:lang w:val="es-ES_tradnl"/>
              </w:rPr>
              <w:t>3.  Presionar el botón de “búsqueda”</w:t>
            </w:r>
            <w:r w:rsidRPr="00E43CEC">
              <w:rPr>
                <w:rFonts w:cs="Arial"/>
                <w:sz w:val="20"/>
                <w:szCs w:val="20"/>
                <w:lang w:val="es-ES_tradnl"/>
              </w:rPr>
              <w:t>.</w:t>
            </w:r>
          </w:p>
        </w:tc>
      </w:tr>
    </w:tbl>
    <w:p w14:paraId="6B2354BD" w14:textId="77777777" w:rsidR="007D4959" w:rsidRPr="00E43CEC" w:rsidRDefault="007D4959" w:rsidP="007D4959">
      <w:pPr>
        <w:ind w:left="720"/>
        <w:rPr>
          <w:rFonts w:cs="Arial"/>
          <w:b/>
          <w:i/>
          <w:color w:val="0F2633"/>
          <w:sz w:val="26"/>
          <w:szCs w:val="26"/>
          <w:lang w:val="es-ES_tradnl"/>
        </w:rPr>
      </w:pPr>
    </w:p>
    <w:p w14:paraId="4576BA64" w14:textId="77777777" w:rsidR="00967EB6" w:rsidRPr="00E43CEC" w:rsidRDefault="00967EB6" w:rsidP="00E43CEC">
      <w:pPr>
        <w:pStyle w:val="Heading2"/>
      </w:pPr>
      <w:bookmarkStart w:id="18" w:name="_Toc333839772"/>
      <w:bookmarkStart w:id="19" w:name="_Toc333839773"/>
      <w:bookmarkStart w:id="20" w:name="_Toc338165094"/>
      <w:bookmarkEnd w:id="18"/>
      <w:r w:rsidRPr="00E43CEC">
        <w:t xml:space="preserve">Publicaciones y otros materiales de </w:t>
      </w:r>
      <w:r w:rsidR="00520E7A" w:rsidRPr="00E43CEC">
        <w:t>divulgación</w:t>
      </w:r>
      <w:r w:rsidRPr="00E43CEC">
        <w:t xml:space="preserve"> </w:t>
      </w:r>
      <w:bookmarkEnd w:id="19"/>
      <w:r w:rsidR="001D3315" w:rsidRPr="00E43CEC">
        <w:t>del Protocolo de Cartagena sobre Bioseguridad</w:t>
      </w:r>
      <w:bookmarkEnd w:id="20"/>
      <w:r w:rsidRPr="00E43CEC">
        <w:t xml:space="preserve"> </w:t>
      </w:r>
    </w:p>
    <w:p w14:paraId="76D95F2C" w14:textId="77777777" w:rsidR="007D4959" w:rsidRPr="00E43CEC" w:rsidRDefault="007D4959" w:rsidP="007D4959">
      <w:pPr>
        <w:rPr>
          <w:rFonts w:ascii="Times" w:hAnsi="Times"/>
          <w:sz w:val="28"/>
          <w:szCs w:val="28"/>
          <w:lang w:val="es-ES_tradnl"/>
        </w:rPr>
      </w:pPr>
    </w:p>
    <w:p w14:paraId="0C251AD1" w14:textId="77777777" w:rsidR="007D4959" w:rsidRPr="00E43CEC" w:rsidRDefault="00520E7A" w:rsidP="007D4959">
      <w:pPr>
        <w:rPr>
          <w:rFonts w:cs="Arial"/>
          <w:szCs w:val="22"/>
          <w:lang w:val="es-ES_tradnl"/>
        </w:rPr>
      </w:pPr>
      <w:r w:rsidRPr="00E43CEC">
        <w:rPr>
          <w:rFonts w:cs="Arial"/>
          <w:szCs w:val="22"/>
          <w:lang w:val="es-ES_tradnl"/>
        </w:rPr>
        <w:t>Se han preparado u</w:t>
      </w:r>
      <w:r w:rsidR="00967EB6" w:rsidRPr="00E43CEC">
        <w:rPr>
          <w:rFonts w:cs="Arial"/>
          <w:szCs w:val="22"/>
          <w:lang w:val="es-ES_tradnl"/>
        </w:rPr>
        <w:t xml:space="preserve">na variedad de publicaciones sobre el Protocolo. </w:t>
      </w:r>
      <w:r w:rsidR="001D3315" w:rsidRPr="00E43CEC">
        <w:rPr>
          <w:rFonts w:cs="Arial"/>
          <w:szCs w:val="22"/>
          <w:lang w:val="es-ES_tradnl"/>
        </w:rPr>
        <w:t>Estas incluyen</w:t>
      </w:r>
      <w:r w:rsidR="00967EB6" w:rsidRPr="00E43CEC">
        <w:rPr>
          <w:rFonts w:cs="Arial"/>
          <w:szCs w:val="22"/>
          <w:lang w:val="es-ES_tradnl"/>
        </w:rPr>
        <w:t>:</w:t>
      </w:r>
    </w:p>
    <w:p w14:paraId="068272E9" w14:textId="77777777" w:rsidR="007D4959" w:rsidRPr="00E43CEC" w:rsidRDefault="004E607D" w:rsidP="007D4959">
      <w:pPr>
        <w:numPr>
          <w:ilvl w:val="0"/>
          <w:numId w:val="12"/>
        </w:numPr>
        <w:rPr>
          <w:rFonts w:cs="Arial"/>
          <w:szCs w:val="22"/>
          <w:lang w:val="es-ES_tradnl"/>
        </w:rPr>
      </w:pPr>
      <w:r w:rsidRPr="00E43CEC">
        <w:rPr>
          <w:rFonts w:cs="Arial"/>
          <w:szCs w:val="22"/>
          <w:lang w:val="es-ES_tradnl"/>
        </w:rPr>
        <w:t>Fichas técnicas y carteles de distintos aspectos del Protocolo</w:t>
      </w:r>
      <w:r w:rsidR="00967EB6" w:rsidRPr="00E43CEC">
        <w:rPr>
          <w:rFonts w:cs="Arial"/>
          <w:szCs w:val="22"/>
          <w:lang w:val="es-ES_tradnl"/>
        </w:rPr>
        <w:t xml:space="preserve">: </w:t>
      </w:r>
      <w:hyperlink r:id="rId20" w:history="1">
        <w:r w:rsidR="00967EB6" w:rsidRPr="00E43CEC">
          <w:rPr>
            <w:rFonts w:cs="Arial"/>
            <w:szCs w:val="22"/>
            <w:lang w:val="es-ES_tradnl"/>
          </w:rPr>
          <w:t>http://bch.cbd.int/protocol/cpb_factsheets.shtml</w:t>
        </w:r>
      </w:hyperlink>
      <w:r w:rsidR="00967EB6" w:rsidRPr="00E43CEC">
        <w:rPr>
          <w:rFonts w:cs="Arial"/>
          <w:szCs w:val="22"/>
          <w:lang w:val="es-ES_tradnl"/>
        </w:rPr>
        <w:t xml:space="preserve"> </w:t>
      </w:r>
    </w:p>
    <w:p w14:paraId="557F03D9" w14:textId="77777777" w:rsidR="007D4959" w:rsidRPr="00E43CEC" w:rsidRDefault="00967EB6" w:rsidP="007D4959">
      <w:pPr>
        <w:numPr>
          <w:ilvl w:val="0"/>
          <w:numId w:val="12"/>
        </w:numPr>
        <w:rPr>
          <w:rFonts w:cs="Arial"/>
          <w:szCs w:val="22"/>
          <w:lang w:val="es-ES_tradnl"/>
        </w:rPr>
      </w:pPr>
      <w:r w:rsidRPr="00E43CEC">
        <w:rPr>
          <w:rFonts w:cs="Arial"/>
          <w:szCs w:val="22"/>
          <w:lang w:val="es-ES_tradnl"/>
        </w:rPr>
        <w:t xml:space="preserve">Una serie de videos disponibles en el canal de YouTube del CIISB: </w:t>
      </w:r>
      <w:hyperlink r:id="rId21" w:history="1">
        <w:r w:rsidRPr="00E43CEC">
          <w:rPr>
            <w:rFonts w:cs="Arial"/>
            <w:szCs w:val="22"/>
            <w:lang w:val="es-ES_tradnl"/>
          </w:rPr>
          <w:t>http://www.youtube.com/user/bchcpb</w:t>
        </w:r>
      </w:hyperlink>
      <w:r w:rsidRPr="00E43CEC">
        <w:rPr>
          <w:rFonts w:cs="Arial"/>
          <w:szCs w:val="22"/>
          <w:lang w:val="es-ES_tradnl"/>
        </w:rPr>
        <w:t xml:space="preserve"> </w:t>
      </w:r>
    </w:p>
    <w:p w14:paraId="04C3864F" w14:textId="77777777" w:rsidR="007D4959" w:rsidRPr="00E43CEC" w:rsidRDefault="00967EB6" w:rsidP="007D4959">
      <w:pPr>
        <w:numPr>
          <w:ilvl w:val="0"/>
          <w:numId w:val="12"/>
        </w:numPr>
        <w:rPr>
          <w:rFonts w:cs="Arial"/>
          <w:szCs w:val="22"/>
          <w:lang w:val="es-ES_tradnl"/>
        </w:rPr>
      </w:pPr>
      <w:r w:rsidRPr="00E43CEC">
        <w:rPr>
          <w:rFonts w:cs="Arial"/>
          <w:szCs w:val="22"/>
          <w:lang w:val="es-ES_tradnl"/>
        </w:rPr>
        <w:t>Una edici</w:t>
      </w:r>
      <w:r w:rsidR="004E607D" w:rsidRPr="00E43CEC">
        <w:rPr>
          <w:rFonts w:cs="Arial"/>
          <w:szCs w:val="22"/>
          <w:lang w:val="es-ES_tradnl"/>
        </w:rPr>
        <w:t>ón de la Serie Técnica de Bioseguridad sobre “Estándares y Envíos de Organismos Vivos Modificados”</w:t>
      </w:r>
      <w:r w:rsidRPr="00E43CEC">
        <w:rPr>
          <w:rFonts w:cs="Arial"/>
          <w:szCs w:val="22"/>
          <w:lang w:val="es-ES_tradnl"/>
        </w:rPr>
        <w:t xml:space="preserve">: </w:t>
      </w:r>
      <w:hyperlink r:id="rId22" w:history="1">
        <w:r w:rsidRPr="00E43CEC">
          <w:rPr>
            <w:rFonts w:cs="Arial"/>
            <w:szCs w:val="22"/>
            <w:lang w:val="es-ES_tradnl"/>
          </w:rPr>
          <w:t>http://bch.cbd.int/protocol/cpb_technicalseries.shtml</w:t>
        </w:r>
      </w:hyperlink>
      <w:r w:rsidRPr="00E43CEC">
        <w:rPr>
          <w:rFonts w:cs="Arial"/>
          <w:szCs w:val="22"/>
          <w:lang w:val="es-ES_tradnl"/>
        </w:rPr>
        <w:t xml:space="preserve"> </w:t>
      </w:r>
    </w:p>
    <w:p w14:paraId="5C043C72" w14:textId="77777777" w:rsidR="007D4959" w:rsidRPr="00E43CEC" w:rsidRDefault="006B4D98" w:rsidP="007D4959">
      <w:pPr>
        <w:rPr>
          <w:rFonts w:cs="Arial"/>
          <w:szCs w:val="22"/>
          <w:lang w:val="es-ES_tradnl"/>
        </w:rPr>
      </w:pPr>
      <w:r w:rsidRPr="00E43CEC">
        <w:rPr>
          <w:rFonts w:ascii="Helvetica" w:hAnsi="Helvetica" w:cs="Helvetica"/>
          <w:noProof/>
          <w:lang w:val="en-US" w:eastAsia="en-US"/>
        </w:rPr>
        <w:drawing>
          <wp:anchor distT="0" distB="0" distL="114300" distR="114300" simplePos="0" relativeHeight="251646976" behindDoc="1" locked="0" layoutInCell="1" allowOverlap="1" wp14:anchorId="30579CB2" wp14:editId="2C23258B">
            <wp:simplePos x="0" y="0"/>
            <wp:positionH relativeFrom="column">
              <wp:posOffset>-1905</wp:posOffset>
            </wp:positionH>
            <wp:positionV relativeFrom="paragraph">
              <wp:posOffset>149860</wp:posOffset>
            </wp:positionV>
            <wp:extent cx="1746250" cy="2194560"/>
            <wp:effectExtent l="19050" t="19050" r="25400" b="15240"/>
            <wp:wrapTight wrapText="right">
              <wp:wrapPolygon edited="0">
                <wp:start x="-236" y="-188"/>
                <wp:lineTo x="-236" y="21563"/>
                <wp:lineTo x="21679" y="21563"/>
                <wp:lineTo x="21679" y="-188"/>
                <wp:lineTo x="-236" y="-188"/>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s1.jpg"/>
                    <pic:cNvPicPr/>
                  </pic:nvPicPr>
                  <pic:blipFill>
                    <a:blip r:embed="rId23">
                      <a:extLst>
                        <a:ext uri="{28A0092B-C50C-407E-A947-70E740481C1C}">
                          <a14:useLocalDpi xmlns:a14="http://schemas.microsoft.com/office/drawing/2010/main" val="0"/>
                        </a:ext>
                      </a:extLst>
                    </a:blip>
                    <a:stretch>
                      <a:fillRect/>
                    </a:stretch>
                  </pic:blipFill>
                  <pic:spPr>
                    <a:xfrm>
                      <a:off x="0" y="0"/>
                      <a:ext cx="1746250" cy="2194560"/>
                    </a:xfrm>
                    <a:prstGeom prst="rect">
                      <a:avLst/>
                    </a:prstGeom>
                    <a:ln>
                      <a:solidFill>
                        <a:schemeClr val="tx1"/>
                      </a:solidFill>
                    </a:ln>
                  </pic:spPr>
                </pic:pic>
              </a:graphicData>
            </a:graphic>
          </wp:anchor>
        </w:drawing>
      </w:r>
    </w:p>
    <w:p w14:paraId="298FC0A6" w14:textId="08021336" w:rsidR="007D4959" w:rsidRPr="00E43CEC" w:rsidRDefault="00967EB6" w:rsidP="007D4959">
      <w:pPr>
        <w:rPr>
          <w:rFonts w:cs="Arial"/>
          <w:szCs w:val="22"/>
          <w:lang w:val="es-ES_tradnl"/>
        </w:rPr>
      </w:pPr>
      <w:r w:rsidRPr="00E43CEC">
        <w:rPr>
          <w:rFonts w:cs="Arial"/>
          <w:szCs w:val="22"/>
          <w:lang w:val="es-ES_tradnl"/>
        </w:rPr>
        <w:t xml:space="preserve">La </w:t>
      </w:r>
      <w:r w:rsidR="004E607D" w:rsidRPr="00E43CEC">
        <w:rPr>
          <w:rFonts w:cs="Arial"/>
          <w:szCs w:val="22"/>
          <w:lang w:val="es-ES_tradnl"/>
        </w:rPr>
        <w:t xml:space="preserve">edición de la Serie Técnica de Bioseguridad sobre “Estándares y Envíos de Organismos Vivos Modificados” incluye un resumen de estándares y procesos de estandarización relevantes al manejo, transporte, envasado e identificación de OVMs </w:t>
      </w:r>
      <w:r w:rsidR="00520E7A" w:rsidRPr="00E43CEC">
        <w:rPr>
          <w:rFonts w:cs="Arial"/>
          <w:szCs w:val="22"/>
          <w:lang w:val="es-ES_tradnl"/>
        </w:rPr>
        <w:t xml:space="preserve">considerando </w:t>
      </w:r>
      <w:r w:rsidR="004E607D" w:rsidRPr="00E43CEC">
        <w:rPr>
          <w:rFonts w:cs="Arial"/>
          <w:szCs w:val="22"/>
          <w:lang w:val="es-ES_tradnl"/>
        </w:rPr>
        <w:t>el contexto de la Comisión del Codex Alimentarius</w:t>
      </w:r>
      <w:r w:rsidRPr="00E43CEC">
        <w:rPr>
          <w:rFonts w:cs="Arial"/>
          <w:szCs w:val="22"/>
          <w:lang w:val="es-ES_tradnl"/>
        </w:rPr>
        <w:t>.</w:t>
      </w:r>
      <w:r w:rsidR="00520E7A" w:rsidRPr="00E43CEC">
        <w:rPr>
          <w:rFonts w:cs="Arial"/>
          <w:szCs w:val="22"/>
          <w:lang w:val="es-ES_tradnl"/>
        </w:rPr>
        <w:t xml:space="preserve"> </w:t>
      </w:r>
      <w:r w:rsidR="004E607D" w:rsidRPr="00E43CEC">
        <w:rPr>
          <w:rFonts w:cs="Arial"/>
          <w:szCs w:val="22"/>
          <w:lang w:val="es-ES_tradnl"/>
        </w:rPr>
        <w:t xml:space="preserve">la Convención Internacional de Protección de Plantas, las Recomendaciones de las Naciones Unidas sobre el Transporte de </w:t>
      </w:r>
      <w:r w:rsidR="00931867" w:rsidRPr="00E43CEC">
        <w:rPr>
          <w:rFonts w:cs="Arial"/>
          <w:szCs w:val="22"/>
          <w:lang w:val="es-ES_tradnl"/>
        </w:rPr>
        <w:t>Mercancías</w:t>
      </w:r>
      <w:r w:rsidR="004E607D" w:rsidRPr="00E43CEC">
        <w:rPr>
          <w:rFonts w:cs="Arial"/>
          <w:szCs w:val="22"/>
          <w:lang w:val="es-ES_tradnl"/>
        </w:rPr>
        <w:t xml:space="preserve"> Peligros</w:t>
      </w:r>
      <w:r w:rsidR="00931867" w:rsidRPr="00E43CEC">
        <w:rPr>
          <w:rFonts w:cs="Arial"/>
          <w:szCs w:val="22"/>
          <w:lang w:val="es-ES_tradnl"/>
        </w:rPr>
        <w:t>a</w:t>
      </w:r>
      <w:r w:rsidR="004E607D" w:rsidRPr="00E43CEC">
        <w:rPr>
          <w:rFonts w:cs="Arial"/>
          <w:szCs w:val="22"/>
          <w:lang w:val="es-ES_tradnl"/>
        </w:rPr>
        <w:t>s, Regulaciones Modelo y la Organización Mundial de Aduanas.</w:t>
      </w:r>
    </w:p>
    <w:p w14:paraId="0ADE74FA" w14:textId="77777777" w:rsidR="007D4959" w:rsidRPr="00E43CEC" w:rsidRDefault="007D4959" w:rsidP="007D4959">
      <w:pPr>
        <w:rPr>
          <w:rFonts w:ascii="Times" w:hAnsi="Times"/>
          <w:sz w:val="28"/>
          <w:szCs w:val="28"/>
          <w:lang w:val="es-ES_tradnl"/>
        </w:rPr>
      </w:pPr>
    </w:p>
    <w:p w14:paraId="133A580A" w14:textId="77777777" w:rsidR="007D4959" w:rsidRPr="00E43CEC" w:rsidRDefault="007D4959" w:rsidP="007D4959">
      <w:pPr>
        <w:rPr>
          <w:rFonts w:ascii="Times" w:hAnsi="Times"/>
          <w:sz w:val="28"/>
          <w:szCs w:val="28"/>
          <w:lang w:val="es-ES_tradnl"/>
        </w:rPr>
      </w:pPr>
    </w:p>
    <w:p w14:paraId="40503A78" w14:textId="77777777" w:rsidR="007D4959" w:rsidRPr="00E43CEC" w:rsidRDefault="007D4959" w:rsidP="007D4959">
      <w:pPr>
        <w:adjustRightInd w:val="0"/>
        <w:spacing w:after="320"/>
        <w:rPr>
          <w:rFonts w:cs="Arial"/>
          <w:color w:val="3F3F3F"/>
          <w:szCs w:val="22"/>
          <w:lang w:val="es-ES_tradnl"/>
        </w:rPr>
      </w:pPr>
    </w:p>
    <w:p w14:paraId="08E0DD73" w14:textId="77777777" w:rsidR="00FF3A87" w:rsidRPr="00E43CEC" w:rsidRDefault="004E607D" w:rsidP="00E43CEC">
      <w:pPr>
        <w:pStyle w:val="Heading2"/>
      </w:pPr>
      <w:bookmarkStart w:id="21" w:name="_Toc333839774"/>
      <w:bookmarkStart w:id="22" w:name="_Toc333839775"/>
      <w:bookmarkStart w:id="23" w:name="_Toc333839777"/>
      <w:bookmarkStart w:id="24" w:name="_Toc333839778"/>
      <w:bookmarkStart w:id="25" w:name="_Toc338165095"/>
      <w:bookmarkEnd w:id="21"/>
      <w:bookmarkEnd w:id="22"/>
      <w:bookmarkEnd w:id="23"/>
      <w:bookmarkEnd w:id="24"/>
      <w:r w:rsidRPr="00E43CEC">
        <w:t>Enlaces rápidos de OVMs</w:t>
      </w:r>
      <w:bookmarkEnd w:id="25"/>
    </w:p>
    <w:p w14:paraId="359C2CB7" w14:textId="77777777" w:rsidR="007D4959" w:rsidRPr="00E43CEC" w:rsidRDefault="006B4D98" w:rsidP="007D4959">
      <w:pPr>
        <w:adjustRightInd w:val="0"/>
        <w:spacing w:after="320"/>
        <w:ind w:left="216"/>
        <w:rPr>
          <w:rFonts w:cs="Arial"/>
          <w:b/>
          <w:i/>
          <w:color w:val="0F2633"/>
          <w:sz w:val="26"/>
          <w:szCs w:val="26"/>
          <w:lang w:val="es-ES_tradnl"/>
        </w:rPr>
      </w:pPr>
      <w:r w:rsidRPr="00E43CEC">
        <w:rPr>
          <w:rFonts w:ascii="Helvetica" w:hAnsi="Helvetica" w:cs="Helvetica"/>
          <w:noProof/>
          <w:lang w:val="en-US" w:eastAsia="en-US"/>
        </w:rPr>
        <w:drawing>
          <wp:inline distT="0" distB="0" distL="0" distR="0" wp14:anchorId="5B6406E8" wp14:editId="2769E213">
            <wp:extent cx="5394960" cy="772160"/>
            <wp:effectExtent l="0" t="0" r="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4960" cy="772160"/>
                    </a:xfrm>
                    <a:prstGeom prst="rect">
                      <a:avLst/>
                    </a:prstGeom>
                    <a:noFill/>
                    <a:ln>
                      <a:noFill/>
                    </a:ln>
                  </pic:spPr>
                </pic:pic>
              </a:graphicData>
            </a:graphic>
          </wp:inline>
        </w:drawing>
      </w:r>
    </w:p>
    <w:p w14:paraId="436C3B34" w14:textId="6D8712EB" w:rsidR="007D4959" w:rsidRPr="00E43CEC" w:rsidRDefault="00967EB6" w:rsidP="001A6860">
      <w:pPr>
        <w:rPr>
          <w:rFonts w:ascii="Times" w:hAnsi="Times"/>
          <w:sz w:val="28"/>
          <w:szCs w:val="28"/>
          <w:lang w:val="es-ES_tradnl"/>
        </w:rPr>
      </w:pPr>
      <w:r w:rsidRPr="00E43CEC">
        <w:rPr>
          <w:rFonts w:cs="Arial"/>
          <w:bCs/>
          <w:iCs/>
          <w:color w:val="3F3F3F"/>
          <w:szCs w:val="22"/>
          <w:lang w:val="es-ES_tradnl"/>
        </w:rPr>
        <w:lastRenderedPageBreak/>
        <w:t>Los</w:t>
      </w:r>
      <w:r w:rsidRPr="00E43CEC">
        <w:rPr>
          <w:rFonts w:cs="Arial"/>
          <w:bCs/>
          <w:i/>
          <w:iCs/>
          <w:color w:val="3F3F3F"/>
          <w:szCs w:val="22"/>
          <w:lang w:val="es-ES_tradnl"/>
        </w:rPr>
        <w:t xml:space="preserve"> enlaces rápidos de OVMs</w:t>
      </w:r>
      <w:r w:rsidRPr="00E43CEC">
        <w:rPr>
          <w:rFonts w:cs="Arial"/>
          <w:bCs/>
          <w:iCs/>
          <w:color w:val="3F3F3F"/>
          <w:szCs w:val="22"/>
          <w:lang w:val="es-ES_tradnl"/>
        </w:rPr>
        <w:t xml:space="preserve"> </w:t>
      </w:r>
      <w:r w:rsidR="00931867" w:rsidRPr="00E43CEC">
        <w:rPr>
          <w:lang w:val="es-ES_tradnl"/>
        </w:rPr>
        <w:t xml:space="preserve">son pequeños archivos de imágenes que se pueden copiar y pegar fácilmente y que identifican un organismo vivo modificado mediante su identificador único, su nombre comercial y un enlace al CIISB, donde se encuentra disponible la información sobre dicho organismo vivo modificado (es decir, las características del organismo vivo modificado, las decisiones de los países, las evaluaciones del riesgo, etc.). A través de los </w:t>
      </w:r>
      <w:r w:rsidR="00931867" w:rsidRPr="00E43CEC">
        <w:rPr>
          <w:i/>
          <w:iCs/>
          <w:lang w:val="es-ES_tradnl"/>
        </w:rPr>
        <w:t>enlaces rápidos a OVM</w:t>
      </w:r>
      <w:r w:rsidR="00931867" w:rsidRPr="00E43CEC">
        <w:rPr>
          <w:lang w:val="es-ES_tradnl"/>
        </w:rPr>
        <w:t>, se puede acceder de manera sencilla a la página del CIISB, ya sea escaneando el código de barras o escribiendo la dirección URL en un navegador de Internet.</w:t>
      </w:r>
      <w:r w:rsidR="0010798F" w:rsidRPr="00E43CEC">
        <w:rPr>
          <w:rFonts w:cs="Arial"/>
          <w:bCs/>
          <w:iCs/>
          <w:color w:val="3F3F3F"/>
          <w:szCs w:val="22"/>
          <w:lang w:val="es-ES_tradnl"/>
        </w:rPr>
        <w:t xml:space="preserve"> Los enlaces rápidos están disponibles para ser descargados en</w:t>
      </w:r>
      <w:r w:rsidR="001A6860">
        <w:rPr>
          <w:rFonts w:cs="Arial"/>
          <w:bCs/>
          <w:iCs/>
          <w:color w:val="3F3F3F"/>
          <w:szCs w:val="22"/>
          <w:lang w:val="es-ES_tradnl"/>
        </w:rPr>
        <w:t xml:space="preserve"> </w:t>
      </w:r>
      <w:hyperlink r:id="rId25" w:history="1">
        <w:r w:rsidRPr="00E43CEC">
          <w:rPr>
            <w:rFonts w:cs="Arial"/>
            <w:szCs w:val="22"/>
            <w:lang w:val="es-ES_tradnl"/>
          </w:rPr>
          <w:t>http://bch.cbd.int/resources/quicklinks.shtml</w:t>
        </w:r>
      </w:hyperlink>
      <w:r w:rsidR="0010798F" w:rsidRPr="00E43CEC">
        <w:rPr>
          <w:rFonts w:cs="Arial"/>
          <w:bCs/>
          <w:iCs/>
          <w:color w:val="3F3F3F"/>
          <w:szCs w:val="22"/>
          <w:lang w:val="es-ES_tradnl"/>
        </w:rPr>
        <w:t>.</w:t>
      </w:r>
      <w:r w:rsidR="001A6860">
        <w:rPr>
          <w:rFonts w:cs="Arial"/>
          <w:bCs/>
          <w:iCs/>
          <w:color w:val="3F3F3F"/>
          <w:szCs w:val="22"/>
          <w:lang w:val="es-ES_tradnl"/>
        </w:rPr>
        <w:t xml:space="preserve"> </w:t>
      </w:r>
      <w:r w:rsidR="0010798F" w:rsidRPr="00E43CEC">
        <w:rPr>
          <w:rFonts w:cs="Arial"/>
          <w:bCs/>
          <w:iCs/>
          <w:color w:val="3F3F3F"/>
          <w:szCs w:val="22"/>
          <w:lang w:val="es-ES_tradnl"/>
        </w:rPr>
        <w:t>También puede ver un video para mayor información sobre los enlaces rápidos y c</w:t>
      </w:r>
      <w:r w:rsidR="001A6860">
        <w:rPr>
          <w:rFonts w:cs="Arial"/>
          <w:bCs/>
          <w:iCs/>
          <w:color w:val="3F3F3F"/>
          <w:szCs w:val="22"/>
          <w:lang w:val="es-ES_tradnl"/>
        </w:rPr>
        <w:t>ó</w:t>
      </w:r>
      <w:r w:rsidR="0010798F" w:rsidRPr="00E43CEC">
        <w:rPr>
          <w:rFonts w:cs="Arial"/>
          <w:bCs/>
          <w:iCs/>
          <w:color w:val="3F3F3F"/>
          <w:szCs w:val="22"/>
          <w:lang w:val="es-ES_tradnl"/>
        </w:rPr>
        <w:t>mo pueden ser utilizados</w:t>
      </w:r>
      <w:r w:rsidR="001A6860">
        <w:rPr>
          <w:rFonts w:cs="Arial"/>
          <w:bCs/>
          <w:iCs/>
          <w:color w:val="3F3F3F"/>
          <w:szCs w:val="22"/>
          <w:lang w:val="es-ES_tradnl"/>
        </w:rPr>
        <w:t>.</w:t>
      </w:r>
    </w:p>
    <w:p w14:paraId="2A2801C0" w14:textId="77777777" w:rsidR="007D4959" w:rsidRPr="00E43CEC" w:rsidRDefault="007D4959" w:rsidP="007D4959">
      <w:pPr>
        <w:rPr>
          <w:rFonts w:ascii="Times" w:hAnsi="Times"/>
          <w:sz w:val="28"/>
          <w:szCs w:val="28"/>
          <w:lang w:val="es-ES_tradnl"/>
        </w:rPr>
      </w:pPr>
    </w:p>
    <w:tbl>
      <w:tblPr>
        <w:tblW w:w="8278" w:type="dxa"/>
        <w:jc w:val="center"/>
        <w:tblBorders>
          <w:top w:val="threeDEngrave" w:sz="24" w:space="0" w:color="99CC00"/>
          <w:left w:val="threeDEngrave" w:sz="24" w:space="0" w:color="99CC00"/>
          <w:bottom w:val="threeDEngrave" w:sz="24" w:space="0" w:color="99CC00"/>
          <w:right w:val="threeDEngrave" w:sz="24" w:space="0" w:color="99CC00"/>
        </w:tblBorders>
        <w:tblLayout w:type="fixed"/>
        <w:tblCellMar>
          <w:top w:w="113" w:type="dxa"/>
          <w:bottom w:w="113" w:type="dxa"/>
        </w:tblCellMar>
        <w:tblLook w:val="0000" w:firstRow="0" w:lastRow="0" w:firstColumn="0" w:lastColumn="0" w:noHBand="0" w:noVBand="0"/>
      </w:tblPr>
      <w:tblGrid>
        <w:gridCol w:w="1322"/>
        <w:gridCol w:w="6956"/>
      </w:tblGrid>
      <w:tr w:rsidR="007D4959" w:rsidRPr="00E43CEC" w14:paraId="67F58596" w14:textId="77777777">
        <w:trPr>
          <w:jc w:val="center"/>
        </w:trPr>
        <w:tc>
          <w:tcPr>
            <w:tcW w:w="1327" w:type="dxa"/>
            <w:tcBorders>
              <w:top w:val="threeDEngrave" w:sz="24" w:space="0" w:color="99CC00"/>
              <w:left w:val="threeDEngrave" w:sz="24" w:space="0" w:color="99CC00"/>
              <w:bottom w:val="threeDEngrave" w:sz="24" w:space="0" w:color="99CC00"/>
              <w:right w:val="nil"/>
            </w:tcBorders>
          </w:tcPr>
          <w:p w14:paraId="5BD7DDA4" w14:textId="77777777" w:rsidR="007D4959" w:rsidRPr="00E43CEC" w:rsidRDefault="00967EB6" w:rsidP="004E607D">
            <w:pPr>
              <w:jc w:val="center"/>
              <w:rPr>
                <w:rFonts w:cs="Arial"/>
                <w:szCs w:val="22"/>
                <w:lang w:val="es-ES_tradnl"/>
              </w:rPr>
            </w:pPr>
            <w:r w:rsidRPr="00E43CEC">
              <w:rPr>
                <w:rFonts w:cs="Arial"/>
                <w:szCs w:val="22"/>
                <w:lang w:val="es-ES_tradnl"/>
              </w:rPr>
              <w:br w:type="page"/>
            </w:r>
            <w:r w:rsidR="006B4D98" w:rsidRPr="00E43CEC">
              <w:rPr>
                <w:rFonts w:cs="Arial"/>
                <w:noProof/>
                <w:szCs w:val="22"/>
                <w:lang w:val="en-US" w:eastAsia="en-US"/>
              </w:rPr>
              <w:drawing>
                <wp:inline distT="0" distB="0" distL="0" distR="0" wp14:anchorId="2412CD0B" wp14:editId="0050E62F">
                  <wp:extent cx="518160" cy="558800"/>
                  <wp:effectExtent l="0" t="0" r="0" b="0"/>
                  <wp:docPr id="37" name="Picture 17"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u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 cy="558800"/>
                          </a:xfrm>
                          <a:prstGeom prst="rect">
                            <a:avLst/>
                          </a:prstGeom>
                          <a:noFill/>
                          <a:ln>
                            <a:noFill/>
                          </a:ln>
                        </pic:spPr>
                      </pic:pic>
                    </a:graphicData>
                  </a:graphic>
                </wp:inline>
              </w:drawing>
            </w:r>
          </w:p>
        </w:tc>
        <w:tc>
          <w:tcPr>
            <w:tcW w:w="6988" w:type="dxa"/>
            <w:tcBorders>
              <w:top w:val="threeDEngrave" w:sz="24" w:space="0" w:color="99CC00"/>
              <w:left w:val="nil"/>
              <w:bottom w:val="threeDEngrave" w:sz="24" w:space="0" w:color="99CC00"/>
              <w:right w:val="threeDEngrave" w:sz="24" w:space="0" w:color="99CC00"/>
            </w:tcBorders>
            <w:vAlign w:val="center"/>
          </w:tcPr>
          <w:p w14:paraId="035ED3F1" w14:textId="77777777" w:rsidR="007D4959" w:rsidRPr="00E43CEC" w:rsidRDefault="00967EB6" w:rsidP="00E43CEC">
            <w:pPr>
              <w:keepNext/>
              <w:tabs>
                <w:tab w:val="left" w:pos="1843"/>
              </w:tabs>
              <w:outlineLvl w:val="8"/>
              <w:rPr>
                <w:lang w:val="es-ES_tradnl"/>
              </w:rPr>
            </w:pPr>
            <w:r w:rsidRPr="00E43CEC">
              <w:rPr>
                <w:lang w:val="es-ES_tradnl"/>
              </w:rPr>
              <w:t>E</w:t>
            </w:r>
            <w:r w:rsidR="0010798F" w:rsidRPr="00E43CEC">
              <w:rPr>
                <w:lang w:val="es-ES_tradnl"/>
              </w:rPr>
              <w:t>jercicio</w:t>
            </w:r>
            <w:r w:rsidRPr="00E43CEC">
              <w:rPr>
                <w:lang w:val="es-ES_tradnl"/>
              </w:rPr>
              <w:t xml:space="preserve"> 4: Encontrar el enlace rápido para el ma</w:t>
            </w:r>
            <w:r w:rsidR="0010798F" w:rsidRPr="00E43CEC">
              <w:rPr>
                <w:lang w:val="es-ES_tradnl"/>
              </w:rPr>
              <w:t>íz</w:t>
            </w:r>
            <w:r w:rsidRPr="00E43CEC">
              <w:rPr>
                <w:lang w:val="es-ES_tradnl"/>
              </w:rPr>
              <w:t xml:space="preserve"> </w:t>
            </w:r>
            <w:r w:rsidRPr="00E43CEC">
              <w:rPr>
                <w:color w:val="0F2633"/>
                <w:szCs w:val="22"/>
                <w:lang w:val="es-ES_tradnl"/>
              </w:rPr>
              <w:t>MON-ØØ81Ø-6 - YieldGard</w:t>
            </w:r>
          </w:p>
        </w:tc>
      </w:tr>
    </w:tbl>
    <w:p w14:paraId="572ED394" w14:textId="77777777" w:rsidR="007D4959" w:rsidRPr="00E43CEC" w:rsidRDefault="007D4959" w:rsidP="007D4959">
      <w:pPr>
        <w:rPr>
          <w:rFonts w:ascii="Times" w:hAnsi="Times"/>
          <w:sz w:val="28"/>
          <w:szCs w:val="28"/>
          <w:lang w:val="es-ES_tradnl"/>
        </w:rPr>
      </w:pPr>
    </w:p>
    <w:tbl>
      <w:tblPr>
        <w:tblW w:w="8278" w:type="dxa"/>
        <w:jc w:val="center"/>
        <w:tblBorders>
          <w:top w:val="threeDEngrave" w:sz="24" w:space="0" w:color="FF9900"/>
          <w:left w:val="threeDEngrave" w:sz="24" w:space="0" w:color="FF9900"/>
          <w:bottom w:val="threeDEngrave" w:sz="24" w:space="0" w:color="FF9900"/>
          <w:right w:val="threeDEngrave" w:sz="24" w:space="0" w:color="FF9900"/>
        </w:tblBorders>
        <w:tblLayout w:type="fixed"/>
        <w:tblCellMar>
          <w:top w:w="113" w:type="dxa"/>
          <w:bottom w:w="113" w:type="dxa"/>
        </w:tblCellMar>
        <w:tblLook w:val="0000" w:firstRow="0" w:lastRow="0" w:firstColumn="0" w:lastColumn="0" w:noHBand="0" w:noVBand="0"/>
      </w:tblPr>
      <w:tblGrid>
        <w:gridCol w:w="1317"/>
        <w:gridCol w:w="6961"/>
      </w:tblGrid>
      <w:tr w:rsidR="007D4959" w:rsidRPr="001A6860" w14:paraId="55B27236" w14:textId="77777777">
        <w:trPr>
          <w:jc w:val="center"/>
        </w:trPr>
        <w:tc>
          <w:tcPr>
            <w:tcW w:w="1312" w:type="dxa"/>
            <w:tcBorders>
              <w:top w:val="threeDEngrave" w:sz="24" w:space="0" w:color="FF9900"/>
              <w:left w:val="threeDEngrave" w:sz="24" w:space="0" w:color="FF9900"/>
              <w:bottom w:val="threeDEngrave" w:sz="24" w:space="0" w:color="FF9900"/>
              <w:right w:val="nil"/>
            </w:tcBorders>
          </w:tcPr>
          <w:p w14:paraId="3A77C070" w14:textId="77777777" w:rsidR="007D4959" w:rsidRPr="001A6860" w:rsidRDefault="00967EB6" w:rsidP="004E607D">
            <w:pPr>
              <w:jc w:val="center"/>
              <w:rPr>
                <w:rFonts w:cs="Arial"/>
                <w:szCs w:val="22"/>
                <w:lang w:val="es-ES_tradnl"/>
              </w:rPr>
            </w:pPr>
            <w:r w:rsidRPr="001A6860">
              <w:rPr>
                <w:rFonts w:cs="Arial"/>
                <w:szCs w:val="22"/>
                <w:lang w:val="es-ES_tradnl"/>
              </w:rPr>
              <w:br w:type="page"/>
            </w:r>
            <w:r w:rsidR="006B4D98" w:rsidRPr="001A6860">
              <w:rPr>
                <w:rFonts w:cs="Arial"/>
                <w:noProof/>
                <w:szCs w:val="22"/>
                <w:lang w:val="en-US" w:eastAsia="en-US"/>
              </w:rPr>
              <w:drawing>
                <wp:inline distT="0" distB="0" distL="0" distR="0" wp14:anchorId="3A9B3B9E" wp14:editId="704AEC1F">
                  <wp:extent cx="538480" cy="548640"/>
                  <wp:effectExtent l="0" t="0" r="0" b="10160"/>
                  <wp:docPr id="55" name="Picture 18" descr="huel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uell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480" cy="548640"/>
                          </a:xfrm>
                          <a:prstGeom prst="rect">
                            <a:avLst/>
                          </a:prstGeom>
                          <a:noFill/>
                          <a:ln>
                            <a:noFill/>
                          </a:ln>
                        </pic:spPr>
                      </pic:pic>
                    </a:graphicData>
                  </a:graphic>
                </wp:inline>
              </w:drawing>
            </w:r>
          </w:p>
        </w:tc>
        <w:tc>
          <w:tcPr>
            <w:tcW w:w="6935" w:type="dxa"/>
            <w:tcBorders>
              <w:top w:val="threeDEngrave" w:sz="24" w:space="0" w:color="FF9900"/>
              <w:left w:val="nil"/>
              <w:bottom w:val="threeDEngrave" w:sz="24" w:space="0" w:color="FF9900"/>
              <w:right w:val="threeDEngrave" w:sz="24" w:space="0" w:color="FF9900"/>
            </w:tcBorders>
            <w:vAlign w:val="center"/>
          </w:tcPr>
          <w:p w14:paraId="1F1E6334" w14:textId="77777777" w:rsidR="007D4959" w:rsidRPr="001A6860" w:rsidRDefault="00967EB6" w:rsidP="001A6860">
            <w:pPr>
              <w:keepNext/>
              <w:tabs>
                <w:tab w:val="left" w:pos="1843"/>
              </w:tabs>
              <w:outlineLvl w:val="8"/>
              <w:rPr>
                <w:lang w:val="es-ES_tradnl"/>
              </w:rPr>
            </w:pPr>
            <w:r w:rsidRPr="001A6860">
              <w:rPr>
                <w:lang w:val="es-ES_tradnl"/>
              </w:rPr>
              <w:t>Ejercicio 4: Solución</w:t>
            </w:r>
          </w:p>
          <w:p w14:paraId="1A27A59B" w14:textId="4BF6B946" w:rsidR="001A6860" w:rsidRPr="00E43CEC" w:rsidRDefault="00931867" w:rsidP="00E43CEC">
            <w:pPr>
              <w:pStyle w:val="ListParagraph"/>
              <w:keepNext/>
              <w:numPr>
                <w:ilvl w:val="0"/>
                <w:numId w:val="29"/>
              </w:numPr>
              <w:tabs>
                <w:tab w:val="left" w:pos="1843"/>
              </w:tabs>
              <w:spacing w:before="40"/>
              <w:ind w:right="346"/>
              <w:outlineLvl w:val="8"/>
              <w:rPr>
                <w:rFonts w:cs="Arial"/>
                <w:sz w:val="20"/>
                <w:szCs w:val="20"/>
                <w:lang w:val="es-ES_tradnl"/>
              </w:rPr>
            </w:pPr>
            <w:r w:rsidRPr="00E43CEC">
              <w:rPr>
                <w:rFonts w:cs="Arial"/>
                <w:sz w:val="20"/>
                <w:szCs w:val="20"/>
                <w:lang w:val="es-ES_tradnl"/>
              </w:rPr>
              <w:t>En</w:t>
            </w:r>
            <w:r w:rsidR="00967EB6" w:rsidRPr="00E43CEC">
              <w:rPr>
                <w:rFonts w:cs="Arial"/>
                <w:sz w:val="20"/>
                <w:szCs w:val="20"/>
                <w:lang w:val="es-ES_tradnl"/>
              </w:rPr>
              <w:t xml:space="preserve"> la página principal del CIISB, selec</w:t>
            </w:r>
            <w:r w:rsidR="005B1523" w:rsidRPr="00E43CEC">
              <w:rPr>
                <w:rFonts w:cs="Arial"/>
                <w:sz w:val="20"/>
                <w:szCs w:val="20"/>
                <w:lang w:val="es-ES_tradnl"/>
              </w:rPr>
              <w:t>cionar</w:t>
            </w:r>
            <w:r w:rsidR="00967EB6" w:rsidRPr="00E43CEC">
              <w:rPr>
                <w:rFonts w:cs="Arial"/>
                <w:sz w:val="20"/>
                <w:szCs w:val="20"/>
                <w:lang w:val="es-ES_tradnl"/>
              </w:rPr>
              <w:t xml:space="preserve"> “</w:t>
            </w:r>
            <w:r w:rsidR="005B1523" w:rsidRPr="00E43CEC">
              <w:rPr>
                <w:rFonts w:cs="Arial"/>
                <w:sz w:val="20"/>
                <w:szCs w:val="20"/>
                <w:lang w:val="es-ES_tradnl"/>
              </w:rPr>
              <w:t>Enlaces rápidos a OVMs</w:t>
            </w:r>
            <w:r w:rsidR="00967EB6" w:rsidRPr="00E43CEC">
              <w:rPr>
                <w:rFonts w:cs="Arial"/>
                <w:sz w:val="20"/>
                <w:szCs w:val="20"/>
                <w:lang w:val="es-ES_tradnl"/>
              </w:rPr>
              <w:t xml:space="preserve">” </w:t>
            </w:r>
            <w:r w:rsidR="005B1523" w:rsidRPr="00E43CEC">
              <w:rPr>
                <w:rFonts w:cs="Arial"/>
                <w:sz w:val="20"/>
                <w:szCs w:val="20"/>
                <w:lang w:val="es-ES_tradnl"/>
              </w:rPr>
              <w:t>en el menú de</w:t>
            </w:r>
            <w:r w:rsidR="00967EB6" w:rsidRPr="00E43CEC">
              <w:rPr>
                <w:rFonts w:cs="Arial"/>
                <w:sz w:val="20"/>
                <w:szCs w:val="20"/>
                <w:lang w:val="es-ES_tradnl"/>
              </w:rPr>
              <w:t xml:space="preserve"> </w:t>
            </w:r>
            <w:r w:rsidR="00967EB6" w:rsidRPr="00E43CEC">
              <w:rPr>
                <w:rFonts w:cs="Arial"/>
                <w:b/>
                <w:sz w:val="20"/>
                <w:szCs w:val="20"/>
                <w:lang w:val="es-ES_tradnl"/>
              </w:rPr>
              <w:t>Re</w:t>
            </w:r>
            <w:r w:rsidR="005B1523" w:rsidRPr="00E43CEC">
              <w:rPr>
                <w:rFonts w:cs="Arial"/>
                <w:b/>
                <w:sz w:val="20"/>
                <w:szCs w:val="20"/>
                <w:lang w:val="es-ES_tradnl"/>
              </w:rPr>
              <w:t>cursos</w:t>
            </w:r>
          </w:p>
          <w:p w14:paraId="39A04CE3" w14:textId="532E9C61" w:rsidR="007D4959" w:rsidRPr="00260008" w:rsidRDefault="00967EB6" w:rsidP="00E43CEC">
            <w:pPr>
              <w:pStyle w:val="ListParagraph"/>
              <w:keepNext/>
              <w:numPr>
                <w:ilvl w:val="0"/>
                <w:numId w:val="29"/>
              </w:numPr>
              <w:tabs>
                <w:tab w:val="left" w:pos="1843"/>
              </w:tabs>
              <w:spacing w:before="40"/>
              <w:ind w:right="346"/>
              <w:outlineLvl w:val="8"/>
              <w:rPr>
                <w:lang w:val="es-ES_tradnl"/>
              </w:rPr>
            </w:pPr>
            <w:r w:rsidRPr="00E43CEC">
              <w:rPr>
                <w:rFonts w:cs="Arial"/>
                <w:sz w:val="20"/>
                <w:szCs w:val="20"/>
                <w:lang w:val="es-ES_tradnl"/>
              </w:rPr>
              <w:t>Una vez en la página de “Enlaces rápidos a OVMs”, seleccionar “</w:t>
            </w:r>
            <w:r w:rsidRPr="001A6860">
              <w:rPr>
                <w:rFonts w:cs="Arial"/>
                <w:color w:val="0F2633"/>
                <w:szCs w:val="22"/>
                <w:lang w:val="es-ES_tradnl"/>
              </w:rPr>
              <w:t>MON-ØØ81Ø-6 - YieldGard™ maize”</w:t>
            </w:r>
            <w:r w:rsidRPr="00E43CEC">
              <w:rPr>
                <w:rFonts w:cs="Arial"/>
                <w:sz w:val="20"/>
                <w:szCs w:val="20"/>
                <w:lang w:val="es-ES_tradnl"/>
              </w:rPr>
              <w:t xml:space="preserve"> </w:t>
            </w:r>
            <w:r w:rsidR="005B1523" w:rsidRPr="00E43CEC">
              <w:rPr>
                <w:rFonts w:cs="Arial"/>
                <w:sz w:val="20"/>
                <w:szCs w:val="20"/>
                <w:lang w:val="es-ES_tradnl"/>
              </w:rPr>
              <w:t>del menú</w:t>
            </w:r>
            <w:r w:rsidRPr="00E43CEC">
              <w:rPr>
                <w:rFonts w:cs="Arial"/>
                <w:sz w:val="20"/>
                <w:szCs w:val="20"/>
                <w:lang w:val="es-ES_tradnl"/>
              </w:rPr>
              <w:t xml:space="preserve"> “</w:t>
            </w:r>
            <w:r w:rsidR="005B1523" w:rsidRPr="00E43CEC">
              <w:rPr>
                <w:rFonts w:cs="Arial"/>
                <w:sz w:val="20"/>
                <w:szCs w:val="20"/>
                <w:lang w:val="es-ES_tradnl"/>
              </w:rPr>
              <w:t>Enlace rápido a OVM para descarga</w:t>
            </w:r>
            <w:r w:rsidRPr="00E43CEC">
              <w:rPr>
                <w:rFonts w:cs="Arial"/>
                <w:sz w:val="20"/>
                <w:szCs w:val="20"/>
                <w:lang w:val="es-ES_tradnl"/>
              </w:rPr>
              <w:t>”</w:t>
            </w:r>
            <w:r w:rsidRPr="001A6860">
              <w:rPr>
                <w:lang w:val="es-ES_tradnl"/>
              </w:rPr>
              <w:t>.</w:t>
            </w:r>
          </w:p>
        </w:tc>
      </w:tr>
    </w:tbl>
    <w:p w14:paraId="39D461FA" w14:textId="77777777" w:rsidR="007D4959" w:rsidRPr="00E43CEC" w:rsidRDefault="007D4959" w:rsidP="007D4959">
      <w:pPr>
        <w:rPr>
          <w:rFonts w:ascii="Times" w:hAnsi="Times"/>
          <w:sz w:val="28"/>
          <w:szCs w:val="28"/>
          <w:lang w:val="es-ES_tradnl"/>
        </w:rPr>
      </w:pPr>
    </w:p>
    <w:p w14:paraId="23BF7DED" w14:textId="77777777" w:rsidR="00FF3A87" w:rsidRPr="00E43CEC" w:rsidRDefault="00F650BD" w:rsidP="00E43CEC">
      <w:pPr>
        <w:pStyle w:val="Heading2"/>
      </w:pPr>
      <w:bookmarkStart w:id="26" w:name="_Toc333839780"/>
      <w:bookmarkStart w:id="27" w:name="_Toc333839781"/>
      <w:bookmarkStart w:id="28" w:name="_Toc333839782"/>
      <w:bookmarkStart w:id="29" w:name="_Toc333839783"/>
      <w:bookmarkStart w:id="30" w:name="_Toc333839784"/>
      <w:bookmarkStart w:id="31" w:name="_Toc333839785"/>
      <w:bookmarkStart w:id="32" w:name="_Toc333839788"/>
      <w:bookmarkStart w:id="33" w:name="_Toc333839789"/>
      <w:bookmarkStart w:id="34" w:name="_Toc338165096"/>
      <w:bookmarkEnd w:id="26"/>
      <w:bookmarkEnd w:id="27"/>
      <w:bookmarkEnd w:id="28"/>
      <w:bookmarkEnd w:id="29"/>
      <w:bookmarkEnd w:id="30"/>
      <w:bookmarkEnd w:id="31"/>
      <w:bookmarkEnd w:id="32"/>
      <w:bookmarkEnd w:id="33"/>
      <w:r w:rsidRPr="00E43CEC">
        <w:t>Iniciativa de Aduanas Verdes</w:t>
      </w:r>
      <w:bookmarkEnd w:id="34"/>
    </w:p>
    <w:p w14:paraId="044EB93B" w14:textId="77777777" w:rsidR="00931867" w:rsidRPr="00E43CEC" w:rsidRDefault="00967EB6" w:rsidP="007D4959">
      <w:pPr>
        <w:adjustRightInd w:val="0"/>
        <w:spacing w:after="240"/>
        <w:rPr>
          <w:rStyle w:val="hps"/>
          <w:lang w:val="es-ES_tradnl"/>
        </w:rPr>
      </w:pPr>
      <w:r w:rsidRPr="00E43CEC">
        <w:rPr>
          <w:rFonts w:cs="Arial"/>
          <w:szCs w:val="22"/>
          <w:lang w:val="es-ES_tradnl"/>
        </w:rPr>
        <w:t xml:space="preserve">La Iniciativa de Aduanas Verdes es una </w:t>
      </w:r>
      <w:r w:rsidR="00931867" w:rsidRPr="00E43CEC">
        <w:rPr>
          <w:rFonts w:cs="Arial"/>
          <w:szCs w:val="22"/>
          <w:lang w:val="es-ES_tradnl"/>
        </w:rPr>
        <w:t xml:space="preserve">asociación </w:t>
      </w:r>
      <w:r w:rsidRPr="00E43CEC">
        <w:rPr>
          <w:rFonts w:cs="Arial"/>
          <w:szCs w:val="22"/>
          <w:lang w:val="es-ES_tradnl"/>
        </w:rPr>
        <w:t xml:space="preserve">de organizaciones internacionales </w:t>
      </w:r>
      <w:r w:rsidR="00931867" w:rsidRPr="00E43CEC">
        <w:rPr>
          <w:rFonts w:cs="Arial"/>
          <w:szCs w:val="22"/>
          <w:lang w:val="es-ES_tradnl"/>
        </w:rPr>
        <w:t xml:space="preserve">que cooperan </w:t>
      </w:r>
      <w:r w:rsidRPr="00E43CEC">
        <w:rPr>
          <w:rFonts w:cs="Arial"/>
          <w:szCs w:val="22"/>
          <w:lang w:val="es-ES_tradnl"/>
        </w:rPr>
        <w:t xml:space="preserve">para prevenir el comercio </w:t>
      </w:r>
      <w:r w:rsidR="00F650BD" w:rsidRPr="00E43CEC">
        <w:rPr>
          <w:rFonts w:cs="Arial"/>
          <w:szCs w:val="22"/>
          <w:lang w:val="es-ES_tradnl"/>
        </w:rPr>
        <w:t>il</w:t>
      </w:r>
      <w:r w:rsidRPr="00E43CEC">
        <w:rPr>
          <w:rFonts w:cs="Arial"/>
          <w:szCs w:val="22"/>
          <w:lang w:val="es-ES_tradnl"/>
        </w:rPr>
        <w:t xml:space="preserve">egal </w:t>
      </w:r>
      <w:r w:rsidR="00931867" w:rsidRPr="00E43CEC">
        <w:rPr>
          <w:rStyle w:val="hps"/>
          <w:lang w:val="es-ES_tradnl"/>
        </w:rPr>
        <w:t>de</w:t>
      </w:r>
      <w:r w:rsidR="00931867" w:rsidRPr="00E43CEC">
        <w:rPr>
          <w:lang w:val="es-ES_tradnl"/>
        </w:rPr>
        <w:t xml:space="preserve"> </w:t>
      </w:r>
      <w:r w:rsidR="00931867" w:rsidRPr="00E43CEC">
        <w:rPr>
          <w:rStyle w:val="hps"/>
          <w:lang w:val="es-ES_tradnl"/>
        </w:rPr>
        <w:t>productos</w:t>
      </w:r>
      <w:r w:rsidR="00931867" w:rsidRPr="00E43CEC">
        <w:rPr>
          <w:lang w:val="es-ES_tradnl"/>
        </w:rPr>
        <w:t xml:space="preserve"> </w:t>
      </w:r>
      <w:r w:rsidR="00931867" w:rsidRPr="00E43CEC">
        <w:rPr>
          <w:rStyle w:val="hps"/>
          <w:lang w:val="es-ES_tradnl"/>
        </w:rPr>
        <w:t>ambientalmente sensibles</w:t>
      </w:r>
      <w:r w:rsidR="00931867" w:rsidRPr="00E43CEC">
        <w:rPr>
          <w:lang w:val="es-ES_tradnl"/>
        </w:rPr>
        <w:t xml:space="preserve"> </w:t>
      </w:r>
      <w:r w:rsidR="00931867" w:rsidRPr="00E43CEC">
        <w:rPr>
          <w:rStyle w:val="hps"/>
          <w:lang w:val="es-ES_tradnl"/>
        </w:rPr>
        <w:t>y para facilitar el</w:t>
      </w:r>
      <w:r w:rsidR="00931867" w:rsidRPr="00E43CEC">
        <w:rPr>
          <w:lang w:val="es-ES_tradnl"/>
        </w:rPr>
        <w:t xml:space="preserve"> </w:t>
      </w:r>
      <w:r w:rsidR="00931867" w:rsidRPr="00E43CEC">
        <w:rPr>
          <w:rStyle w:val="hps"/>
          <w:lang w:val="es-ES_tradnl"/>
        </w:rPr>
        <w:t>comercio legal de</w:t>
      </w:r>
      <w:r w:rsidR="00931867" w:rsidRPr="00E43CEC">
        <w:rPr>
          <w:lang w:val="es-ES_tradnl"/>
        </w:rPr>
        <w:t xml:space="preserve"> </w:t>
      </w:r>
      <w:r w:rsidR="00931867" w:rsidRPr="00E43CEC">
        <w:rPr>
          <w:rStyle w:val="hps"/>
          <w:lang w:val="es-ES_tradnl"/>
        </w:rPr>
        <w:t>estos.</w:t>
      </w:r>
    </w:p>
    <w:p w14:paraId="5B24AE86" w14:textId="77777777" w:rsidR="007D4959" w:rsidRPr="00E43CEC" w:rsidRDefault="00967EB6" w:rsidP="007D4959">
      <w:pPr>
        <w:adjustRightInd w:val="0"/>
        <w:spacing w:after="240"/>
        <w:rPr>
          <w:rFonts w:cs="Arial"/>
          <w:szCs w:val="22"/>
          <w:lang w:val="es-ES_tradnl"/>
        </w:rPr>
      </w:pPr>
      <w:r w:rsidRPr="00E43CEC">
        <w:rPr>
          <w:rFonts w:cs="Arial"/>
          <w:szCs w:val="22"/>
          <w:lang w:val="es-ES_tradnl"/>
        </w:rPr>
        <w:t>Sus objetivos son los de mejorar la capacidad de</w:t>
      </w:r>
      <w:r w:rsidR="001D3423" w:rsidRPr="00E43CEC">
        <w:rPr>
          <w:rFonts w:cs="Arial"/>
          <w:szCs w:val="22"/>
          <w:lang w:val="es-ES_tradnl"/>
        </w:rPr>
        <w:t xml:space="preserve"> las</w:t>
      </w:r>
      <w:r w:rsidRPr="00E43CEC">
        <w:rPr>
          <w:rFonts w:cs="Arial"/>
          <w:szCs w:val="22"/>
          <w:lang w:val="es-ES_tradnl"/>
        </w:rPr>
        <w:t xml:space="preserve"> aduanas y </w:t>
      </w:r>
      <w:r w:rsidR="001D3423" w:rsidRPr="00E43CEC">
        <w:rPr>
          <w:rFonts w:cs="Arial"/>
          <w:szCs w:val="22"/>
          <w:lang w:val="es-ES_tradnl"/>
        </w:rPr>
        <w:t xml:space="preserve"> otros funcionarios encargados </w:t>
      </w:r>
      <w:r w:rsidRPr="00E43CEC">
        <w:rPr>
          <w:rFonts w:cs="Arial"/>
          <w:szCs w:val="22"/>
          <w:lang w:val="es-ES_tradnl"/>
        </w:rPr>
        <w:t>para monitorear y facilitar el comercio legal y para detect</w:t>
      </w:r>
      <w:r w:rsidR="001D3423" w:rsidRPr="00E43CEC">
        <w:rPr>
          <w:rFonts w:cs="Arial"/>
          <w:szCs w:val="22"/>
          <w:lang w:val="es-ES_tradnl"/>
        </w:rPr>
        <w:t>a</w:t>
      </w:r>
      <w:r w:rsidRPr="00E43CEC">
        <w:rPr>
          <w:rFonts w:cs="Arial"/>
          <w:szCs w:val="22"/>
          <w:lang w:val="es-ES_tradnl"/>
        </w:rPr>
        <w:t xml:space="preserve">r y prevenir el comercio </w:t>
      </w:r>
      <w:r w:rsidR="00F650BD" w:rsidRPr="00E43CEC">
        <w:rPr>
          <w:rFonts w:cs="Arial"/>
          <w:szCs w:val="22"/>
          <w:lang w:val="es-ES_tradnl"/>
        </w:rPr>
        <w:t>il</w:t>
      </w:r>
      <w:r w:rsidRPr="00E43CEC">
        <w:rPr>
          <w:rFonts w:cs="Arial"/>
          <w:szCs w:val="22"/>
          <w:lang w:val="es-ES_tradnl"/>
        </w:rPr>
        <w:t xml:space="preserve">egal </w:t>
      </w:r>
      <w:r w:rsidR="001D3423" w:rsidRPr="00E43CEC">
        <w:rPr>
          <w:rFonts w:cs="Arial"/>
          <w:szCs w:val="22"/>
          <w:lang w:val="es-ES_tradnl"/>
        </w:rPr>
        <w:t>de</w:t>
      </w:r>
      <w:r w:rsidR="00F650BD" w:rsidRPr="00E43CEC">
        <w:rPr>
          <w:rFonts w:cs="Arial"/>
          <w:szCs w:val="22"/>
          <w:lang w:val="es-ES_tradnl"/>
        </w:rPr>
        <w:t xml:space="preserve"> productos ambientalmente sensibles cubiertos por convenciones y acuerdos </w:t>
      </w:r>
      <w:r w:rsidR="001D3423" w:rsidRPr="00E43CEC">
        <w:rPr>
          <w:rFonts w:cs="Arial"/>
          <w:szCs w:val="22"/>
          <w:lang w:val="es-ES_tradnl"/>
        </w:rPr>
        <w:t xml:space="preserve">ambientales </w:t>
      </w:r>
      <w:r w:rsidR="00F650BD" w:rsidRPr="00E43CEC">
        <w:rPr>
          <w:rFonts w:cs="Arial"/>
          <w:szCs w:val="22"/>
          <w:lang w:val="es-ES_tradnl"/>
        </w:rPr>
        <w:t>multilaterales relevantes</w:t>
      </w:r>
      <w:r w:rsidRPr="00E43CEC">
        <w:rPr>
          <w:rFonts w:cs="Arial"/>
          <w:szCs w:val="22"/>
          <w:lang w:val="es-ES_tradnl"/>
        </w:rPr>
        <w:t>.</w:t>
      </w:r>
      <w:r w:rsidR="00F650BD" w:rsidRPr="00E43CEC">
        <w:rPr>
          <w:rFonts w:cs="Arial"/>
          <w:szCs w:val="22"/>
          <w:lang w:val="es-ES_tradnl"/>
        </w:rPr>
        <w:t xml:space="preserve"> </w:t>
      </w:r>
      <w:r w:rsidR="001D3423" w:rsidRPr="00E43CEC">
        <w:rPr>
          <w:rFonts w:cs="Arial"/>
          <w:szCs w:val="22"/>
          <w:lang w:val="es-ES_tradnl"/>
        </w:rPr>
        <w:t>É</w:t>
      </w:r>
      <w:r w:rsidR="00F650BD" w:rsidRPr="00E43CEC">
        <w:rPr>
          <w:rFonts w:cs="Arial"/>
          <w:szCs w:val="22"/>
          <w:lang w:val="es-ES_tradnl"/>
        </w:rPr>
        <w:t>st</w:t>
      </w:r>
      <w:r w:rsidR="001D3423" w:rsidRPr="00E43CEC">
        <w:rPr>
          <w:rFonts w:cs="Arial"/>
          <w:szCs w:val="22"/>
          <w:lang w:val="es-ES_tradnl"/>
        </w:rPr>
        <w:t>o</w:t>
      </w:r>
      <w:r w:rsidR="00F650BD" w:rsidRPr="00E43CEC">
        <w:rPr>
          <w:rFonts w:cs="Arial"/>
          <w:szCs w:val="22"/>
          <w:lang w:val="es-ES_tradnl"/>
        </w:rPr>
        <w:t xml:space="preserve">s incluyen sustancias </w:t>
      </w:r>
      <w:r w:rsidR="001D3423" w:rsidRPr="00E43CEC">
        <w:rPr>
          <w:rFonts w:cs="Arial"/>
          <w:szCs w:val="22"/>
          <w:lang w:val="es-ES_tradnl"/>
        </w:rPr>
        <w:t xml:space="preserve">destructoras </w:t>
      </w:r>
      <w:r w:rsidR="00E77661" w:rsidRPr="00E43CEC">
        <w:rPr>
          <w:rFonts w:cs="Arial"/>
          <w:szCs w:val="22"/>
          <w:lang w:val="es-ES_tradnl"/>
        </w:rPr>
        <w:t>de</w:t>
      </w:r>
      <w:r w:rsidR="001D3423" w:rsidRPr="00E43CEC">
        <w:rPr>
          <w:rFonts w:cs="Arial"/>
          <w:szCs w:val="22"/>
          <w:lang w:val="es-ES_tradnl"/>
        </w:rPr>
        <w:t>l</w:t>
      </w:r>
      <w:r w:rsidR="00E77661" w:rsidRPr="00E43CEC">
        <w:rPr>
          <w:rFonts w:cs="Arial"/>
          <w:szCs w:val="22"/>
          <w:lang w:val="es-ES_tradnl"/>
        </w:rPr>
        <w:t xml:space="preserve"> ozono, productos químicos tóxicos, residuos peligrosos, especies en peligro de extinción y organismos vivos modificados.</w:t>
      </w:r>
    </w:p>
    <w:p w14:paraId="5BCEC79E" w14:textId="71EDBF66" w:rsidR="00AC0355" w:rsidRPr="00E43CEC" w:rsidRDefault="00967EB6" w:rsidP="00F73F80">
      <w:pPr>
        <w:adjustRightInd w:val="0"/>
        <w:spacing w:after="240"/>
        <w:rPr>
          <w:rFonts w:cs="Arial"/>
          <w:szCs w:val="22"/>
          <w:lang w:val="es-ES_tradnl"/>
        </w:rPr>
      </w:pPr>
      <w:r w:rsidRPr="00E43CEC">
        <w:rPr>
          <w:rFonts w:cs="Arial"/>
          <w:szCs w:val="22"/>
          <w:lang w:val="es-ES_tradnl"/>
        </w:rPr>
        <w:t xml:space="preserve">El Protocolo de Cartagena sobre Bioseguridad es uno de los socios de la Iniciativa de Aduanas Verdes. </w:t>
      </w:r>
      <w:r w:rsidR="00E77661" w:rsidRPr="00E43CEC">
        <w:rPr>
          <w:rFonts w:cs="Arial"/>
          <w:szCs w:val="22"/>
          <w:lang w:val="es-ES_tradnl"/>
        </w:rPr>
        <w:t xml:space="preserve">Un número de herramientas han sido desarrolladas bajo la Iniciativa de Aduanas Verdes. Éstas incluyen la Guía para Acuerdos Ambientales Multilaterales, un video introductorio sobre la iniciativa, así como otros materiales de entrenamiento de algunos </w:t>
      </w:r>
      <w:r w:rsidR="001D3423" w:rsidRPr="00E43CEC">
        <w:rPr>
          <w:rFonts w:cs="Arial"/>
          <w:szCs w:val="22"/>
          <w:lang w:val="es-ES_tradnl"/>
        </w:rPr>
        <w:t xml:space="preserve">de los diferentes </w:t>
      </w:r>
      <w:r w:rsidR="00E77661" w:rsidRPr="00E43CEC">
        <w:rPr>
          <w:rFonts w:cs="Arial"/>
          <w:szCs w:val="22"/>
          <w:lang w:val="es-ES_tradnl"/>
        </w:rPr>
        <w:t>socios. Éstos se encuentran disponibles a través de la página web de Aduanas Verdes:</w:t>
      </w:r>
      <w:r w:rsidR="00E77661" w:rsidRPr="00E43CEC">
        <w:rPr>
          <w:lang w:val="es-ES_tradnl"/>
        </w:rPr>
        <w:t xml:space="preserve"> </w:t>
      </w:r>
      <w:hyperlink r:id="rId26" w:history="1">
        <w:r w:rsidRPr="00E43CEC">
          <w:rPr>
            <w:rFonts w:cs="Arial"/>
            <w:szCs w:val="22"/>
            <w:lang w:val="es-ES_tradnl"/>
          </w:rPr>
          <w:t>http://www.greencustoms.org</w:t>
        </w:r>
      </w:hyperlink>
      <w:r w:rsidR="00E77661" w:rsidRPr="00E43CEC">
        <w:rPr>
          <w:rFonts w:cs="Arial"/>
          <w:szCs w:val="22"/>
          <w:lang w:val="es-ES_tradnl"/>
        </w:rPr>
        <w:t xml:space="preserve"> así como a través del CIISB.</w:t>
      </w:r>
      <w:r w:rsidRPr="00E43CEC">
        <w:rPr>
          <w:rFonts w:cs="Arial"/>
          <w:szCs w:val="22"/>
          <w:lang w:val="es-ES_tradnl"/>
        </w:rPr>
        <w:t xml:space="preserve"> </w:t>
      </w:r>
    </w:p>
    <w:sectPr w:rsidR="00AC0355" w:rsidRPr="00E43CEC" w:rsidSect="00063B77">
      <w:headerReference w:type="default" r:id="rId27"/>
      <w:footerReference w:type="default" r:id="rId28"/>
      <w:pgSz w:w="11904" w:h="16843"/>
      <w:pgMar w:top="1418" w:right="1701" w:bottom="1418" w:left="1701" w:header="720" w:footer="720" w:gutter="0"/>
      <w:paperSrc w:first="7" w:other="7"/>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93895F" w14:textId="77777777" w:rsidR="00FD6B5D" w:rsidRDefault="00FD6B5D">
      <w:r>
        <w:separator/>
      </w:r>
    </w:p>
  </w:endnote>
  <w:endnote w:type="continuationSeparator" w:id="0">
    <w:p w14:paraId="29023179" w14:textId="77777777" w:rsidR="00FD6B5D" w:rsidRDefault="00FD6B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altName w:val="Arial"/>
    <w:charset w:val="00"/>
    <w:family w:val="auto"/>
    <w:pitch w:val="variable"/>
    <w:sig w:usb0="00000000" w:usb1="5000A1FF" w:usb2="00000000" w:usb3="00000000" w:csb0="000001B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B6FA6A" w14:textId="44D8214E" w:rsidR="00AA4E9C" w:rsidRPr="00E43CEC" w:rsidRDefault="000E1526" w:rsidP="00E43CEC">
    <w:r>
      <w:rPr>
        <w:rFonts w:cs="Arial"/>
        <w:sz w:val="18"/>
        <w:szCs w:val="18"/>
        <w:lang w:val="en-US"/>
      </w:rPr>
      <w:t xml:space="preserve">MO11 </w:t>
    </w:r>
    <w:r w:rsidRPr="000E1526">
      <w:rPr>
        <w:rFonts w:cs="Arial"/>
        <w:sz w:val="18"/>
        <w:szCs w:val="18"/>
        <w:lang w:val="en-US"/>
      </w:rPr>
      <w:t>Usando el CIISB para tareas de Oficiales de Aduanas y de Control Fronterizo</w:t>
    </w:r>
    <w:r w:rsidR="00AA4E9C" w:rsidRPr="00D822CD">
      <w:rPr>
        <w:rFonts w:cs="Arial"/>
        <w:sz w:val="18"/>
        <w:szCs w:val="18"/>
        <w:lang w:val="en-US"/>
      </w:rPr>
      <w:tab/>
    </w:r>
    <w:r>
      <w:rPr>
        <w:rFonts w:cs="Arial"/>
        <w:sz w:val="18"/>
        <w:szCs w:val="18"/>
        <w:lang w:val="en-US"/>
      </w:rPr>
      <w:t xml:space="preserve"> </w:t>
    </w:r>
    <w:r>
      <w:rPr>
        <w:rFonts w:cs="Arial"/>
        <w:sz w:val="18"/>
        <w:szCs w:val="18"/>
      </w:rPr>
      <w:t>Página</w:t>
    </w:r>
    <w:r w:rsidRPr="00092DF2">
      <w:rPr>
        <w:rFonts w:cs="Arial"/>
        <w:sz w:val="18"/>
        <w:szCs w:val="18"/>
      </w:rPr>
      <w:t xml:space="preserve"> </w:t>
    </w:r>
    <w:r w:rsidRPr="005C0637">
      <w:rPr>
        <w:rFonts w:cs="Arial"/>
        <w:sz w:val="18"/>
        <w:szCs w:val="18"/>
      </w:rPr>
      <w:fldChar w:fldCharType="begin"/>
    </w:r>
    <w:r w:rsidRPr="005C0637">
      <w:rPr>
        <w:rFonts w:cs="Arial"/>
        <w:sz w:val="18"/>
        <w:szCs w:val="18"/>
      </w:rPr>
      <w:instrText xml:space="preserve"> PAGE </w:instrText>
    </w:r>
    <w:r w:rsidRPr="005C0637">
      <w:rPr>
        <w:rFonts w:cs="Arial"/>
        <w:sz w:val="18"/>
        <w:szCs w:val="18"/>
      </w:rPr>
      <w:fldChar w:fldCharType="separate"/>
    </w:r>
    <w:r w:rsidR="00711BAE">
      <w:rPr>
        <w:rFonts w:cs="Arial"/>
        <w:noProof/>
        <w:sz w:val="18"/>
        <w:szCs w:val="18"/>
      </w:rPr>
      <w:t>8</w:t>
    </w:r>
    <w:r w:rsidRPr="005C0637">
      <w:rPr>
        <w:rFonts w:cs="Arial"/>
        <w:sz w:val="18"/>
        <w:szCs w:val="18"/>
      </w:rPr>
      <w:fldChar w:fldCharType="end"/>
    </w:r>
    <w:r w:rsidRPr="005C0637">
      <w:rPr>
        <w:rFonts w:cs="Arial"/>
        <w:sz w:val="18"/>
        <w:szCs w:val="18"/>
      </w:rPr>
      <w:t xml:space="preserve"> /</w:t>
    </w:r>
    <w:r w:rsidRPr="005C0637">
      <w:rPr>
        <w:rFonts w:cs="Arial"/>
        <w:sz w:val="18"/>
        <w:szCs w:val="18"/>
      </w:rPr>
      <w:fldChar w:fldCharType="begin"/>
    </w:r>
    <w:r w:rsidRPr="005C0637">
      <w:rPr>
        <w:rFonts w:cs="Arial"/>
        <w:sz w:val="18"/>
        <w:szCs w:val="18"/>
      </w:rPr>
      <w:instrText xml:space="preserve"> NUMPAGES </w:instrText>
    </w:r>
    <w:r w:rsidRPr="005C0637">
      <w:rPr>
        <w:rFonts w:cs="Arial"/>
        <w:sz w:val="18"/>
        <w:szCs w:val="18"/>
      </w:rPr>
      <w:fldChar w:fldCharType="separate"/>
    </w:r>
    <w:r w:rsidR="00711BAE">
      <w:rPr>
        <w:rFonts w:cs="Arial"/>
        <w:noProof/>
        <w:sz w:val="18"/>
        <w:szCs w:val="18"/>
      </w:rPr>
      <w:t>15</w:t>
    </w:r>
    <w:r w:rsidRPr="005C0637">
      <w:rPr>
        <w:rFonts w:cs="Arial"/>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388DAD" w14:textId="77777777" w:rsidR="00FD6B5D" w:rsidRDefault="00FD6B5D">
      <w:r>
        <w:separator/>
      </w:r>
    </w:p>
  </w:footnote>
  <w:footnote w:type="continuationSeparator" w:id="0">
    <w:p w14:paraId="506EF3A6" w14:textId="77777777" w:rsidR="00FD6B5D" w:rsidRDefault="00FD6B5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B03653" w14:textId="48D499F9" w:rsidR="00AA4E9C" w:rsidRPr="00D822CD" w:rsidRDefault="00AA4E9C" w:rsidP="00AC0355">
    <w:pPr>
      <w:adjustRightInd w:val="0"/>
      <w:rPr>
        <w:rFonts w:cs="Arial"/>
        <w:sz w:val="18"/>
        <w:szCs w:val="18"/>
        <w:lang w:val="en-US" w:eastAsia="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D6448942"/>
    <w:lvl w:ilvl="0" w:tplc="50505D82">
      <w:start w:val="1"/>
      <w:numFmt w:val="bullet"/>
      <w:lvlText w:val="."/>
      <w:lvlJc w:val="left"/>
      <w:pPr>
        <w:ind w:left="720" w:hanging="360"/>
      </w:pPr>
      <w:rPr>
        <w:lang w:val="es-EC"/>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9B2A97"/>
    <w:multiLevelType w:val="multilevel"/>
    <w:tmpl w:val="581EFD00"/>
    <w:lvl w:ilvl="0">
      <w:start w:val="3"/>
      <w:numFmt w:val="decimal"/>
      <w:lvlText w:val="%1"/>
      <w:lvlJc w:val="left"/>
      <w:pPr>
        <w:ind w:left="360" w:hanging="360"/>
      </w:pPr>
      <w:rPr>
        <w:rFonts w:hint="default"/>
      </w:rPr>
    </w:lvl>
    <w:lvl w:ilvl="1">
      <w:start w:val="1"/>
      <w:numFmt w:val="decimal"/>
      <w:lvlText w:val="%1.%2"/>
      <w:lvlJc w:val="left"/>
      <w:pPr>
        <w:ind w:left="576"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2">
    <w:nsid w:val="0D3C5A70"/>
    <w:multiLevelType w:val="hybridMultilevel"/>
    <w:tmpl w:val="36360F4A"/>
    <w:lvl w:ilvl="0" w:tplc="DBE4785A">
      <w:start w:val="1"/>
      <w:numFmt w:val="upperLetter"/>
      <w:lvlText w:val="%1."/>
      <w:lvlJc w:val="left"/>
      <w:pPr>
        <w:ind w:left="720" w:hanging="360"/>
      </w:pPr>
      <w:rPr>
        <w:rFonts w:ascii="Arial" w:eastAsia="SimSun" w:hAnsi="Arial" w:cs="Arial"/>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1A060F"/>
    <w:multiLevelType w:val="hybridMultilevel"/>
    <w:tmpl w:val="2D2EB2AA"/>
    <w:lvl w:ilvl="0" w:tplc="EF8EDA22">
      <w:start w:val="1"/>
      <w:numFmt w:val="decimal"/>
      <w:lvlText w:val="%1."/>
      <w:lvlJc w:val="left"/>
      <w:pPr>
        <w:tabs>
          <w:tab w:val="num" w:pos="720"/>
        </w:tabs>
        <w:ind w:left="720" w:hanging="360"/>
      </w:pPr>
      <w:rPr>
        <w:rFonts w:ascii="Arial" w:hAnsi="Arial" w:cs="Arial" w:hint="default"/>
        <w:b w:val="0"/>
        <w:bCs w:val="0"/>
        <w:i w:val="0"/>
        <w:iCs w:val="0"/>
        <w:color w:val="auto"/>
        <w:sz w:val="20"/>
        <w:szCs w:val="20"/>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4">
    <w:nsid w:val="1B0C4098"/>
    <w:multiLevelType w:val="hybridMultilevel"/>
    <w:tmpl w:val="9E4E93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22376399"/>
    <w:multiLevelType w:val="hybridMultilevel"/>
    <w:tmpl w:val="29D66CFA"/>
    <w:lvl w:ilvl="0" w:tplc="77C08F5C">
      <w:start w:val="1"/>
      <w:numFmt w:val="lowerRoman"/>
      <w:lvlText w:val="%1."/>
      <w:lvlJc w:val="right"/>
      <w:pPr>
        <w:ind w:left="3600" w:hanging="360"/>
      </w:pPr>
      <w:rPr>
        <w:rFonts w:hint="default"/>
      </w:rPr>
    </w:lvl>
    <w:lvl w:ilvl="1" w:tplc="300A0019" w:tentative="1">
      <w:start w:val="1"/>
      <w:numFmt w:val="lowerLetter"/>
      <w:lvlText w:val="%2."/>
      <w:lvlJc w:val="left"/>
      <w:pPr>
        <w:ind w:left="4320" w:hanging="360"/>
      </w:pPr>
    </w:lvl>
    <w:lvl w:ilvl="2" w:tplc="300A001B" w:tentative="1">
      <w:start w:val="1"/>
      <w:numFmt w:val="lowerRoman"/>
      <w:lvlText w:val="%3."/>
      <w:lvlJc w:val="right"/>
      <w:pPr>
        <w:ind w:left="5040" w:hanging="180"/>
      </w:pPr>
    </w:lvl>
    <w:lvl w:ilvl="3" w:tplc="300A000F" w:tentative="1">
      <w:start w:val="1"/>
      <w:numFmt w:val="decimal"/>
      <w:lvlText w:val="%4."/>
      <w:lvlJc w:val="left"/>
      <w:pPr>
        <w:ind w:left="5760" w:hanging="360"/>
      </w:pPr>
    </w:lvl>
    <w:lvl w:ilvl="4" w:tplc="300A0019" w:tentative="1">
      <w:start w:val="1"/>
      <w:numFmt w:val="lowerLetter"/>
      <w:lvlText w:val="%5."/>
      <w:lvlJc w:val="left"/>
      <w:pPr>
        <w:ind w:left="6480" w:hanging="360"/>
      </w:pPr>
    </w:lvl>
    <w:lvl w:ilvl="5" w:tplc="300A001B" w:tentative="1">
      <w:start w:val="1"/>
      <w:numFmt w:val="lowerRoman"/>
      <w:lvlText w:val="%6."/>
      <w:lvlJc w:val="right"/>
      <w:pPr>
        <w:ind w:left="7200" w:hanging="180"/>
      </w:pPr>
    </w:lvl>
    <w:lvl w:ilvl="6" w:tplc="300A000F" w:tentative="1">
      <w:start w:val="1"/>
      <w:numFmt w:val="decimal"/>
      <w:lvlText w:val="%7."/>
      <w:lvlJc w:val="left"/>
      <w:pPr>
        <w:ind w:left="7920" w:hanging="360"/>
      </w:pPr>
    </w:lvl>
    <w:lvl w:ilvl="7" w:tplc="300A0019" w:tentative="1">
      <w:start w:val="1"/>
      <w:numFmt w:val="lowerLetter"/>
      <w:lvlText w:val="%8."/>
      <w:lvlJc w:val="left"/>
      <w:pPr>
        <w:ind w:left="8640" w:hanging="360"/>
      </w:pPr>
    </w:lvl>
    <w:lvl w:ilvl="8" w:tplc="300A001B" w:tentative="1">
      <w:start w:val="1"/>
      <w:numFmt w:val="lowerRoman"/>
      <w:lvlText w:val="%9."/>
      <w:lvlJc w:val="right"/>
      <w:pPr>
        <w:ind w:left="9360" w:hanging="180"/>
      </w:pPr>
    </w:lvl>
  </w:abstractNum>
  <w:abstractNum w:abstractNumId="6">
    <w:nsid w:val="28225E6F"/>
    <w:multiLevelType w:val="multilevel"/>
    <w:tmpl w:val="303255BA"/>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tabs>
          <w:tab w:val="num" w:pos="2790"/>
        </w:tabs>
        <w:ind w:left="2790" w:hanging="720"/>
      </w:pPr>
      <w:rPr>
        <w:rFonts w:hint="default"/>
        <w:color w:val="000000"/>
        <w:lang w:val="en-US"/>
      </w:rPr>
    </w:lvl>
    <w:lvl w:ilvl="2">
      <w:start w:val="1"/>
      <w:numFmt w:val="decimal"/>
      <w:pStyle w:val="Heading3"/>
      <w:isLgl/>
      <w:lvlText w:val="%1.%2.%3."/>
      <w:lvlJc w:val="left"/>
      <w:pPr>
        <w:tabs>
          <w:tab w:val="num" w:pos="2250"/>
        </w:tabs>
        <w:ind w:left="2250" w:hanging="720"/>
      </w:pPr>
      <w:rPr>
        <w:rFonts w:hint="default"/>
        <w:color w:val="000000"/>
      </w:rPr>
    </w:lvl>
    <w:lvl w:ilvl="3">
      <w:start w:val="1"/>
      <w:numFmt w:val="decimal"/>
      <w:pStyle w:val="Heading4"/>
      <w:isLgl/>
      <w:lvlText w:val="%1.%2.%3.%4."/>
      <w:lvlJc w:val="left"/>
      <w:pPr>
        <w:tabs>
          <w:tab w:val="num" w:pos="2430"/>
        </w:tabs>
        <w:ind w:left="2430" w:hanging="1080"/>
      </w:pPr>
      <w:rPr>
        <w:rFonts w:hint="default"/>
        <w:color w:val="auto"/>
      </w:rPr>
    </w:lvl>
    <w:lvl w:ilvl="4">
      <w:start w:val="1"/>
      <w:numFmt w:val="decimal"/>
      <w:isLgl/>
      <w:lvlText w:val="%1.%2.%3.%4.%5."/>
      <w:lvlJc w:val="left"/>
      <w:pPr>
        <w:tabs>
          <w:tab w:val="num" w:pos="1800"/>
        </w:tabs>
        <w:ind w:left="1800" w:hanging="1440"/>
      </w:pPr>
      <w:rPr>
        <w:rFonts w:hint="default"/>
        <w:color w:val="FF0000"/>
      </w:rPr>
    </w:lvl>
    <w:lvl w:ilvl="5">
      <w:start w:val="1"/>
      <w:numFmt w:val="decimal"/>
      <w:isLgl/>
      <w:lvlText w:val="%1.%2.%3.%4.%5.%6."/>
      <w:lvlJc w:val="left"/>
      <w:pPr>
        <w:tabs>
          <w:tab w:val="num" w:pos="1800"/>
        </w:tabs>
        <w:ind w:left="1800" w:hanging="1440"/>
      </w:pPr>
      <w:rPr>
        <w:rFonts w:hint="default"/>
        <w:color w:val="FF0000"/>
      </w:rPr>
    </w:lvl>
    <w:lvl w:ilvl="6">
      <w:start w:val="1"/>
      <w:numFmt w:val="decimal"/>
      <w:isLgl/>
      <w:lvlText w:val="%1.%2.%3.%4.%5.%6.%7."/>
      <w:lvlJc w:val="left"/>
      <w:pPr>
        <w:tabs>
          <w:tab w:val="num" w:pos="2160"/>
        </w:tabs>
        <w:ind w:left="2160" w:hanging="1800"/>
      </w:pPr>
      <w:rPr>
        <w:rFonts w:hint="default"/>
        <w:color w:val="FF0000"/>
      </w:rPr>
    </w:lvl>
    <w:lvl w:ilvl="7">
      <w:start w:val="1"/>
      <w:numFmt w:val="decimal"/>
      <w:isLgl/>
      <w:lvlText w:val="%1.%2.%3.%4.%5.%6.%7.%8."/>
      <w:lvlJc w:val="left"/>
      <w:pPr>
        <w:tabs>
          <w:tab w:val="num" w:pos="2160"/>
        </w:tabs>
        <w:ind w:left="2160" w:hanging="1800"/>
      </w:pPr>
      <w:rPr>
        <w:rFonts w:hint="default"/>
        <w:color w:val="FF0000"/>
      </w:rPr>
    </w:lvl>
    <w:lvl w:ilvl="8">
      <w:start w:val="1"/>
      <w:numFmt w:val="decimal"/>
      <w:isLgl/>
      <w:lvlText w:val="%1.%2.%3.%4.%5.%6.%7.%8.%9."/>
      <w:lvlJc w:val="left"/>
      <w:pPr>
        <w:tabs>
          <w:tab w:val="num" w:pos="2520"/>
        </w:tabs>
        <w:ind w:left="2520" w:hanging="2160"/>
      </w:pPr>
      <w:rPr>
        <w:rFonts w:hint="default"/>
        <w:color w:val="FF0000"/>
      </w:rPr>
    </w:lvl>
  </w:abstractNum>
  <w:abstractNum w:abstractNumId="7">
    <w:nsid w:val="44344913"/>
    <w:multiLevelType w:val="hybridMultilevel"/>
    <w:tmpl w:val="401E1AE4"/>
    <w:lvl w:ilvl="0" w:tplc="381E55A2">
      <w:start w:val="1"/>
      <w:numFmt w:val="decimal"/>
      <w:lvlText w:val="%1."/>
      <w:lvlJc w:val="left"/>
      <w:pPr>
        <w:tabs>
          <w:tab w:val="num" w:pos="360"/>
        </w:tabs>
        <w:ind w:left="360" w:hanging="360"/>
      </w:pPr>
      <w:rPr>
        <w:rFonts w:ascii="Arial" w:hAnsi="Arial" w:cs="Arial" w:hint="default"/>
        <w:b w:val="0"/>
        <w:bCs w:val="0"/>
        <w:i w:val="0"/>
        <w:iCs w:val="0"/>
        <w:color w:val="auto"/>
        <w:sz w:val="20"/>
        <w:szCs w:val="20"/>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8">
    <w:nsid w:val="461857AC"/>
    <w:multiLevelType w:val="hybridMultilevel"/>
    <w:tmpl w:val="B4828088"/>
    <w:lvl w:ilvl="0" w:tplc="AEFCA260">
      <w:start w:val="1"/>
      <w:numFmt w:val="bullet"/>
      <w:lvlText w:val="-"/>
      <w:lvlJc w:val="left"/>
      <w:pPr>
        <w:ind w:left="720" w:hanging="360"/>
      </w:pPr>
      <w:rPr>
        <w:rFonts w:ascii="Arial" w:eastAsia="Times New Roman" w:hAnsi="Aria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nsid w:val="49B455BE"/>
    <w:multiLevelType w:val="hybridMultilevel"/>
    <w:tmpl w:val="3B268502"/>
    <w:lvl w:ilvl="0" w:tplc="8C260E4A">
      <w:start w:val="1"/>
      <w:numFmt w:val="decimal"/>
      <w:lvlText w:val="%1."/>
      <w:lvlJc w:val="left"/>
      <w:pPr>
        <w:tabs>
          <w:tab w:val="num" w:pos="720"/>
        </w:tabs>
        <w:ind w:left="720" w:hanging="360"/>
      </w:pPr>
      <w:rPr>
        <w:rFonts w:ascii="Arial" w:hAnsi="Arial" w:cs="Arial" w:hint="default"/>
        <w:b w:val="0"/>
        <w:bCs w:val="0"/>
        <w:i w:val="0"/>
        <w:iCs w:val="0"/>
        <w:sz w:val="20"/>
        <w:szCs w:val="20"/>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10">
    <w:nsid w:val="4F665075"/>
    <w:multiLevelType w:val="hybridMultilevel"/>
    <w:tmpl w:val="E496FF4A"/>
    <w:lvl w:ilvl="0" w:tplc="154A1F00">
      <w:start w:val="1"/>
      <w:numFmt w:val="lowerRoman"/>
      <w:lvlText w:val="%1."/>
      <w:lvlJc w:val="right"/>
      <w:pPr>
        <w:ind w:left="360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nsid w:val="516B4C74"/>
    <w:multiLevelType w:val="multilevel"/>
    <w:tmpl w:val="A12A476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nsid w:val="69064AE0"/>
    <w:multiLevelType w:val="hybridMultilevel"/>
    <w:tmpl w:val="55865DB6"/>
    <w:lvl w:ilvl="0" w:tplc="1DC8C72E">
      <w:start w:val="1"/>
      <w:numFmt w:val="bullet"/>
      <w:lvlText w:val="-"/>
      <w:lvlJc w:val="left"/>
      <w:pPr>
        <w:ind w:left="788" w:hanging="360"/>
      </w:pPr>
      <w:rPr>
        <w:rFonts w:ascii="Arial" w:eastAsia="SimSun" w:hAnsi="Arial" w:cs="Aria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13">
    <w:nsid w:val="6A505115"/>
    <w:multiLevelType w:val="hybridMultilevel"/>
    <w:tmpl w:val="CAD628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C467F48"/>
    <w:multiLevelType w:val="hybridMultilevel"/>
    <w:tmpl w:val="7A268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D0C41E9"/>
    <w:multiLevelType w:val="multilevel"/>
    <w:tmpl w:val="9EDE59F0"/>
    <w:lvl w:ilvl="0">
      <w:start w:val="1"/>
      <w:numFmt w:val="decimal"/>
      <w:lvlText w:val="%1."/>
      <w:lvlJc w:val="left"/>
      <w:pPr>
        <w:ind w:left="720" w:hanging="360"/>
      </w:pPr>
      <w:rPr>
        <w:rFonts w:hint="default"/>
      </w:rPr>
    </w:lvl>
    <w:lvl w:ilvl="1">
      <w:start w:val="1"/>
      <w:numFmt w:val="decimal"/>
      <w:isLgl/>
      <w:lvlText w:val="%1.%2"/>
      <w:lvlJc w:val="left"/>
      <w:pPr>
        <w:ind w:left="2880" w:hanging="720"/>
      </w:pPr>
      <w:rPr>
        <w:rFonts w:hint="default"/>
        <w:b/>
        <w:color w:val="auto"/>
        <w:sz w:val="28"/>
      </w:rPr>
    </w:lvl>
    <w:lvl w:ilvl="2">
      <w:start w:val="1"/>
      <w:numFmt w:val="decimal"/>
      <w:isLgl/>
      <w:lvlText w:val="%1.%2.%3"/>
      <w:lvlJc w:val="left"/>
      <w:pPr>
        <w:ind w:left="4680" w:hanging="720"/>
      </w:pPr>
      <w:rPr>
        <w:rFonts w:hint="default"/>
        <w:b/>
        <w:color w:val="auto"/>
        <w:sz w:val="28"/>
      </w:rPr>
    </w:lvl>
    <w:lvl w:ilvl="3">
      <w:start w:val="1"/>
      <w:numFmt w:val="decimal"/>
      <w:isLgl/>
      <w:lvlText w:val="%1.%2.%3.%4"/>
      <w:lvlJc w:val="left"/>
      <w:pPr>
        <w:ind w:left="6840" w:hanging="1080"/>
      </w:pPr>
      <w:rPr>
        <w:rFonts w:hint="default"/>
        <w:b/>
        <w:color w:val="auto"/>
        <w:sz w:val="28"/>
      </w:rPr>
    </w:lvl>
    <w:lvl w:ilvl="4">
      <w:start w:val="1"/>
      <w:numFmt w:val="decimal"/>
      <w:isLgl/>
      <w:lvlText w:val="%1.%2.%3.%4.%5"/>
      <w:lvlJc w:val="left"/>
      <w:pPr>
        <w:ind w:left="9000" w:hanging="1440"/>
      </w:pPr>
      <w:rPr>
        <w:rFonts w:hint="default"/>
        <w:b/>
        <w:color w:val="auto"/>
        <w:sz w:val="28"/>
      </w:rPr>
    </w:lvl>
    <w:lvl w:ilvl="5">
      <w:start w:val="1"/>
      <w:numFmt w:val="decimal"/>
      <w:isLgl/>
      <w:lvlText w:val="%1.%2.%3.%4.%5.%6"/>
      <w:lvlJc w:val="left"/>
      <w:pPr>
        <w:ind w:left="11160" w:hanging="1800"/>
      </w:pPr>
      <w:rPr>
        <w:rFonts w:hint="default"/>
        <w:b/>
        <w:color w:val="auto"/>
        <w:sz w:val="28"/>
      </w:rPr>
    </w:lvl>
    <w:lvl w:ilvl="6">
      <w:start w:val="1"/>
      <w:numFmt w:val="decimal"/>
      <w:isLgl/>
      <w:lvlText w:val="%1.%2.%3.%4.%5.%6.%7"/>
      <w:lvlJc w:val="left"/>
      <w:pPr>
        <w:ind w:left="12960" w:hanging="1800"/>
      </w:pPr>
      <w:rPr>
        <w:rFonts w:hint="default"/>
        <w:b/>
        <w:color w:val="auto"/>
        <w:sz w:val="28"/>
      </w:rPr>
    </w:lvl>
    <w:lvl w:ilvl="7">
      <w:start w:val="1"/>
      <w:numFmt w:val="decimal"/>
      <w:isLgl/>
      <w:lvlText w:val="%1.%2.%3.%4.%5.%6.%7.%8"/>
      <w:lvlJc w:val="left"/>
      <w:pPr>
        <w:ind w:left="15120" w:hanging="2160"/>
      </w:pPr>
      <w:rPr>
        <w:rFonts w:hint="default"/>
        <w:b/>
        <w:color w:val="auto"/>
        <w:sz w:val="28"/>
      </w:rPr>
    </w:lvl>
    <w:lvl w:ilvl="8">
      <w:start w:val="1"/>
      <w:numFmt w:val="decimal"/>
      <w:isLgl/>
      <w:lvlText w:val="%1.%2.%3.%4.%5.%6.%7.%8.%9"/>
      <w:lvlJc w:val="left"/>
      <w:pPr>
        <w:ind w:left="17280" w:hanging="2520"/>
      </w:pPr>
      <w:rPr>
        <w:rFonts w:hint="default"/>
        <w:b/>
        <w:color w:val="auto"/>
        <w:sz w:val="28"/>
      </w:rPr>
    </w:lvl>
  </w:abstractNum>
  <w:abstractNum w:abstractNumId="16">
    <w:nsid w:val="6DD133BC"/>
    <w:multiLevelType w:val="multilevel"/>
    <w:tmpl w:val="F6908ACA"/>
    <w:lvl w:ilvl="0">
      <w:start w:val="1"/>
      <w:numFmt w:val="decimal"/>
      <w:lvlText w:val="%1"/>
      <w:lvlJc w:val="left"/>
      <w:pPr>
        <w:ind w:left="360" w:hanging="360"/>
      </w:pPr>
      <w:rPr>
        <w:rFonts w:hint="default"/>
      </w:rPr>
    </w:lvl>
    <w:lvl w:ilvl="1">
      <w:start w:val="1"/>
      <w:numFmt w:val="decimal"/>
      <w:lvlText w:val="%1.%2"/>
      <w:lvlJc w:val="left"/>
      <w:pPr>
        <w:ind w:left="576"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num w:numId="1">
    <w:abstractNumId w:val="3"/>
  </w:num>
  <w:num w:numId="2">
    <w:abstractNumId w:val="7"/>
  </w:num>
  <w:num w:numId="3">
    <w:abstractNumId w:val="9"/>
  </w:num>
  <w:num w:numId="4">
    <w:abstractNumId w:val="0"/>
  </w:num>
  <w:num w:numId="5">
    <w:abstractNumId w:val="14"/>
  </w:num>
  <w:num w:numId="6">
    <w:abstractNumId w:val="13"/>
  </w:num>
  <w:num w:numId="7">
    <w:abstractNumId w:val="2"/>
  </w:num>
  <w:num w:numId="8">
    <w:abstractNumId w:val="6"/>
  </w:num>
  <w:num w:numId="9">
    <w:abstractNumId w:val="15"/>
  </w:num>
  <w:num w:numId="10">
    <w:abstractNumId w:val="5"/>
  </w:num>
  <w:num w:numId="11">
    <w:abstractNumId w:val="8"/>
  </w:num>
  <w:num w:numId="12">
    <w:abstractNumId w:val="12"/>
  </w:num>
  <w:num w:numId="13">
    <w:abstractNumId w:val="10"/>
  </w:num>
  <w:num w:numId="14">
    <w:abstractNumId w:val="16"/>
  </w:num>
  <w:num w:numId="15">
    <w:abstractNumId w:val="1"/>
  </w:num>
  <w:num w:numId="16">
    <w:abstractNumId w:val="11"/>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num>
  <w:num w:numId="26">
    <w:abstractNumId w:val="6"/>
  </w:num>
  <w:num w:numId="27">
    <w:abstractNumId w:val="6"/>
  </w:num>
  <w:num w:numId="28">
    <w:abstractNumId w:val="6"/>
  </w:num>
  <w:num w:numId="29">
    <w:abstractNumId w:val="4"/>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138B"/>
    <w:rsid w:val="000018EC"/>
    <w:rsid w:val="00027ACD"/>
    <w:rsid w:val="00036558"/>
    <w:rsid w:val="0004668C"/>
    <w:rsid w:val="00063031"/>
    <w:rsid w:val="00063B77"/>
    <w:rsid w:val="00092A4B"/>
    <w:rsid w:val="000B5DE8"/>
    <w:rsid w:val="000C0B95"/>
    <w:rsid w:val="000E1526"/>
    <w:rsid w:val="000F6BDA"/>
    <w:rsid w:val="00100C55"/>
    <w:rsid w:val="00104D32"/>
    <w:rsid w:val="0010798F"/>
    <w:rsid w:val="0011171F"/>
    <w:rsid w:val="0013029F"/>
    <w:rsid w:val="00137754"/>
    <w:rsid w:val="00145128"/>
    <w:rsid w:val="0015308F"/>
    <w:rsid w:val="0015775D"/>
    <w:rsid w:val="001623B7"/>
    <w:rsid w:val="00165001"/>
    <w:rsid w:val="00173E2C"/>
    <w:rsid w:val="00174E33"/>
    <w:rsid w:val="00186434"/>
    <w:rsid w:val="00186923"/>
    <w:rsid w:val="001968BC"/>
    <w:rsid w:val="001A6860"/>
    <w:rsid w:val="001B3B79"/>
    <w:rsid w:val="001C139D"/>
    <w:rsid w:val="001D3315"/>
    <w:rsid w:val="001D3423"/>
    <w:rsid w:val="001D77E4"/>
    <w:rsid w:val="001F1A9D"/>
    <w:rsid w:val="00203C43"/>
    <w:rsid w:val="00203DD3"/>
    <w:rsid w:val="002060FA"/>
    <w:rsid w:val="00206C58"/>
    <w:rsid w:val="00214B9E"/>
    <w:rsid w:val="00215F25"/>
    <w:rsid w:val="0024138B"/>
    <w:rsid w:val="002562B2"/>
    <w:rsid w:val="00260008"/>
    <w:rsid w:val="00291791"/>
    <w:rsid w:val="002F0931"/>
    <w:rsid w:val="00312511"/>
    <w:rsid w:val="003130BE"/>
    <w:rsid w:val="003237AC"/>
    <w:rsid w:val="00324A64"/>
    <w:rsid w:val="00326666"/>
    <w:rsid w:val="00343258"/>
    <w:rsid w:val="00343C67"/>
    <w:rsid w:val="00350B50"/>
    <w:rsid w:val="00354608"/>
    <w:rsid w:val="00364E66"/>
    <w:rsid w:val="0037352E"/>
    <w:rsid w:val="00375392"/>
    <w:rsid w:val="00382427"/>
    <w:rsid w:val="003832E9"/>
    <w:rsid w:val="00383399"/>
    <w:rsid w:val="00392086"/>
    <w:rsid w:val="00393F43"/>
    <w:rsid w:val="0039742B"/>
    <w:rsid w:val="00397940"/>
    <w:rsid w:val="003A5C8D"/>
    <w:rsid w:val="003C0D6B"/>
    <w:rsid w:val="003C1728"/>
    <w:rsid w:val="003C6E4F"/>
    <w:rsid w:val="003C7E07"/>
    <w:rsid w:val="003D1CC4"/>
    <w:rsid w:val="003D23CA"/>
    <w:rsid w:val="003D758D"/>
    <w:rsid w:val="003F162C"/>
    <w:rsid w:val="003F1B0B"/>
    <w:rsid w:val="00416F54"/>
    <w:rsid w:val="00426C20"/>
    <w:rsid w:val="00430CEF"/>
    <w:rsid w:val="0046437C"/>
    <w:rsid w:val="00490B4A"/>
    <w:rsid w:val="00491B6E"/>
    <w:rsid w:val="00496849"/>
    <w:rsid w:val="004A4354"/>
    <w:rsid w:val="004A6496"/>
    <w:rsid w:val="004C33CC"/>
    <w:rsid w:val="004C4BC6"/>
    <w:rsid w:val="004E607D"/>
    <w:rsid w:val="004F0781"/>
    <w:rsid w:val="004F1801"/>
    <w:rsid w:val="004F45CA"/>
    <w:rsid w:val="005024E7"/>
    <w:rsid w:val="0051598D"/>
    <w:rsid w:val="00520E7A"/>
    <w:rsid w:val="005220DC"/>
    <w:rsid w:val="00524872"/>
    <w:rsid w:val="00527CA8"/>
    <w:rsid w:val="00532182"/>
    <w:rsid w:val="005674AF"/>
    <w:rsid w:val="00572FE9"/>
    <w:rsid w:val="005812E8"/>
    <w:rsid w:val="005826E5"/>
    <w:rsid w:val="00596A87"/>
    <w:rsid w:val="00596AB3"/>
    <w:rsid w:val="005B1523"/>
    <w:rsid w:val="005D7585"/>
    <w:rsid w:val="005E277E"/>
    <w:rsid w:val="005F2B0A"/>
    <w:rsid w:val="005F3912"/>
    <w:rsid w:val="005F44A6"/>
    <w:rsid w:val="005F725C"/>
    <w:rsid w:val="00616602"/>
    <w:rsid w:val="006212B1"/>
    <w:rsid w:val="00624341"/>
    <w:rsid w:val="00646B65"/>
    <w:rsid w:val="006475CB"/>
    <w:rsid w:val="00661650"/>
    <w:rsid w:val="0069068C"/>
    <w:rsid w:val="006908D0"/>
    <w:rsid w:val="00694197"/>
    <w:rsid w:val="00694AD7"/>
    <w:rsid w:val="006B3C1E"/>
    <w:rsid w:val="006B4D98"/>
    <w:rsid w:val="006B5794"/>
    <w:rsid w:val="006B6679"/>
    <w:rsid w:val="006C7223"/>
    <w:rsid w:val="006C744D"/>
    <w:rsid w:val="006E225D"/>
    <w:rsid w:val="007002FC"/>
    <w:rsid w:val="00705A1D"/>
    <w:rsid w:val="00711267"/>
    <w:rsid w:val="007112EE"/>
    <w:rsid w:val="00711BAE"/>
    <w:rsid w:val="00714EC7"/>
    <w:rsid w:val="00723927"/>
    <w:rsid w:val="00724991"/>
    <w:rsid w:val="007257B5"/>
    <w:rsid w:val="007314D3"/>
    <w:rsid w:val="0073791D"/>
    <w:rsid w:val="00740ABD"/>
    <w:rsid w:val="007426A8"/>
    <w:rsid w:val="0078030A"/>
    <w:rsid w:val="00791A0C"/>
    <w:rsid w:val="00797442"/>
    <w:rsid w:val="007B3797"/>
    <w:rsid w:val="007D3896"/>
    <w:rsid w:val="007D4959"/>
    <w:rsid w:val="007D4E45"/>
    <w:rsid w:val="007E0634"/>
    <w:rsid w:val="007E2472"/>
    <w:rsid w:val="007F5B90"/>
    <w:rsid w:val="00806ABB"/>
    <w:rsid w:val="0081716D"/>
    <w:rsid w:val="00825171"/>
    <w:rsid w:val="00825B7A"/>
    <w:rsid w:val="00834D6D"/>
    <w:rsid w:val="00844A82"/>
    <w:rsid w:val="00844EEE"/>
    <w:rsid w:val="008508F3"/>
    <w:rsid w:val="0088629D"/>
    <w:rsid w:val="00892262"/>
    <w:rsid w:val="008B058A"/>
    <w:rsid w:val="008C2AFD"/>
    <w:rsid w:val="008C2D91"/>
    <w:rsid w:val="008D2EAC"/>
    <w:rsid w:val="008D5095"/>
    <w:rsid w:val="008E28A6"/>
    <w:rsid w:val="00901940"/>
    <w:rsid w:val="009027DB"/>
    <w:rsid w:val="009109D8"/>
    <w:rsid w:val="00931867"/>
    <w:rsid w:val="00931F60"/>
    <w:rsid w:val="009406A0"/>
    <w:rsid w:val="00941473"/>
    <w:rsid w:val="0095270E"/>
    <w:rsid w:val="00967EB6"/>
    <w:rsid w:val="00985238"/>
    <w:rsid w:val="009A5612"/>
    <w:rsid w:val="009B390D"/>
    <w:rsid w:val="009C07BE"/>
    <w:rsid w:val="009D6A49"/>
    <w:rsid w:val="009D73A5"/>
    <w:rsid w:val="009D7DB7"/>
    <w:rsid w:val="00A011A0"/>
    <w:rsid w:val="00A04175"/>
    <w:rsid w:val="00A15780"/>
    <w:rsid w:val="00A16E86"/>
    <w:rsid w:val="00A26B31"/>
    <w:rsid w:val="00A36715"/>
    <w:rsid w:val="00A4624E"/>
    <w:rsid w:val="00AA0E64"/>
    <w:rsid w:val="00AA16AB"/>
    <w:rsid w:val="00AA4E9C"/>
    <w:rsid w:val="00AC0355"/>
    <w:rsid w:val="00AC2812"/>
    <w:rsid w:val="00AC4CC0"/>
    <w:rsid w:val="00AE6E34"/>
    <w:rsid w:val="00AF0042"/>
    <w:rsid w:val="00AF2C5D"/>
    <w:rsid w:val="00B061C6"/>
    <w:rsid w:val="00B13DE9"/>
    <w:rsid w:val="00B14335"/>
    <w:rsid w:val="00B161E0"/>
    <w:rsid w:val="00B31D4B"/>
    <w:rsid w:val="00B57149"/>
    <w:rsid w:val="00B6110B"/>
    <w:rsid w:val="00B6758A"/>
    <w:rsid w:val="00B6768B"/>
    <w:rsid w:val="00B77A3C"/>
    <w:rsid w:val="00B87300"/>
    <w:rsid w:val="00B91FCE"/>
    <w:rsid w:val="00BB5012"/>
    <w:rsid w:val="00BB76DB"/>
    <w:rsid w:val="00BD30DE"/>
    <w:rsid w:val="00BD4436"/>
    <w:rsid w:val="00BF7C42"/>
    <w:rsid w:val="00C0107A"/>
    <w:rsid w:val="00C0487F"/>
    <w:rsid w:val="00C17553"/>
    <w:rsid w:val="00C20CC5"/>
    <w:rsid w:val="00C25763"/>
    <w:rsid w:val="00C311D4"/>
    <w:rsid w:val="00C33119"/>
    <w:rsid w:val="00C37BD7"/>
    <w:rsid w:val="00C424B5"/>
    <w:rsid w:val="00C4526D"/>
    <w:rsid w:val="00C462D6"/>
    <w:rsid w:val="00C47F95"/>
    <w:rsid w:val="00C54FF8"/>
    <w:rsid w:val="00C63B6B"/>
    <w:rsid w:val="00C63E6A"/>
    <w:rsid w:val="00C72EBA"/>
    <w:rsid w:val="00CA79D3"/>
    <w:rsid w:val="00CC216D"/>
    <w:rsid w:val="00CD4EC8"/>
    <w:rsid w:val="00CE2C1D"/>
    <w:rsid w:val="00CF1697"/>
    <w:rsid w:val="00CF6556"/>
    <w:rsid w:val="00D0228E"/>
    <w:rsid w:val="00D0597E"/>
    <w:rsid w:val="00D120EE"/>
    <w:rsid w:val="00D2699D"/>
    <w:rsid w:val="00D43861"/>
    <w:rsid w:val="00D63D52"/>
    <w:rsid w:val="00D65A02"/>
    <w:rsid w:val="00D70E3F"/>
    <w:rsid w:val="00D73307"/>
    <w:rsid w:val="00D73390"/>
    <w:rsid w:val="00D822CD"/>
    <w:rsid w:val="00D859B7"/>
    <w:rsid w:val="00D908B9"/>
    <w:rsid w:val="00DA074B"/>
    <w:rsid w:val="00DD7A0D"/>
    <w:rsid w:val="00DE0912"/>
    <w:rsid w:val="00DF0DE4"/>
    <w:rsid w:val="00DF19AA"/>
    <w:rsid w:val="00E0147A"/>
    <w:rsid w:val="00E23EE0"/>
    <w:rsid w:val="00E30DF7"/>
    <w:rsid w:val="00E43CEC"/>
    <w:rsid w:val="00E50735"/>
    <w:rsid w:val="00E56D59"/>
    <w:rsid w:val="00E628E3"/>
    <w:rsid w:val="00E77661"/>
    <w:rsid w:val="00E80DCE"/>
    <w:rsid w:val="00E86E38"/>
    <w:rsid w:val="00E9356C"/>
    <w:rsid w:val="00EB415F"/>
    <w:rsid w:val="00EF42B6"/>
    <w:rsid w:val="00EF6499"/>
    <w:rsid w:val="00F0202B"/>
    <w:rsid w:val="00F06C0F"/>
    <w:rsid w:val="00F14498"/>
    <w:rsid w:val="00F2459F"/>
    <w:rsid w:val="00F3521E"/>
    <w:rsid w:val="00F40D70"/>
    <w:rsid w:val="00F40DD1"/>
    <w:rsid w:val="00F4368C"/>
    <w:rsid w:val="00F5444A"/>
    <w:rsid w:val="00F55F86"/>
    <w:rsid w:val="00F650BD"/>
    <w:rsid w:val="00F71B30"/>
    <w:rsid w:val="00F72489"/>
    <w:rsid w:val="00F7390B"/>
    <w:rsid w:val="00F73F80"/>
    <w:rsid w:val="00F77E01"/>
    <w:rsid w:val="00F84CFE"/>
    <w:rsid w:val="00FB5183"/>
    <w:rsid w:val="00FB7BE1"/>
    <w:rsid w:val="00FC20D0"/>
    <w:rsid w:val="00FC3A5A"/>
    <w:rsid w:val="00FD00F6"/>
    <w:rsid w:val="00FD4197"/>
    <w:rsid w:val="00FD6B5D"/>
    <w:rsid w:val="00FE2D1F"/>
    <w:rsid w:val="00FE638A"/>
    <w:rsid w:val="00FF3A87"/>
    <w:rsid w:val="00FF4B66"/>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76C3D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uiPriority="99"/>
    <w:lsdException w:name="header" w:uiPriority="99"/>
    <w:lsdException w:name="footer" w:uiPriority="99"/>
    <w:lsdException w:name="caption" w:semiHidden="1" w:uiPriority="35" w:unhideWhenUsed="1" w:qFormat="1"/>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annotation subject"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55F86"/>
    <w:pPr>
      <w:jc w:val="both"/>
    </w:pPr>
    <w:rPr>
      <w:rFonts w:ascii="Arial" w:eastAsia="Times New Roman" w:hAnsi="Arial"/>
      <w:sz w:val="22"/>
      <w:szCs w:val="24"/>
      <w:lang w:val="es-ES" w:eastAsia="es-ES"/>
    </w:rPr>
  </w:style>
  <w:style w:type="paragraph" w:styleId="Heading1">
    <w:name w:val="heading 1"/>
    <w:basedOn w:val="Normal"/>
    <w:next w:val="Normal"/>
    <w:link w:val="Heading1Char"/>
    <w:qFormat/>
    <w:rsid w:val="00F71B30"/>
    <w:pPr>
      <w:keepNext/>
      <w:numPr>
        <w:numId w:val="28"/>
      </w:numPr>
      <w:spacing w:before="240" w:after="60"/>
      <w:outlineLvl w:val="0"/>
    </w:pPr>
    <w:rPr>
      <w:b/>
      <w:bCs/>
      <w:kern w:val="32"/>
      <w:sz w:val="32"/>
      <w:szCs w:val="32"/>
    </w:rPr>
  </w:style>
  <w:style w:type="paragraph" w:styleId="Heading2">
    <w:name w:val="heading 2"/>
    <w:basedOn w:val="Normal"/>
    <w:next w:val="Normal"/>
    <w:link w:val="Heading2Char"/>
    <w:qFormat/>
    <w:rsid w:val="006C744D"/>
    <w:pPr>
      <w:keepNext/>
      <w:numPr>
        <w:ilvl w:val="1"/>
        <w:numId w:val="28"/>
      </w:numPr>
      <w:tabs>
        <w:tab w:val="left" w:pos="864"/>
      </w:tabs>
      <w:spacing w:before="240" w:after="60"/>
      <w:ind w:left="720"/>
      <w:outlineLvl w:val="1"/>
    </w:pPr>
    <w:rPr>
      <w:b/>
      <w:bCs/>
      <w:i/>
      <w:iCs/>
      <w:sz w:val="28"/>
      <w:szCs w:val="28"/>
    </w:rPr>
  </w:style>
  <w:style w:type="paragraph" w:styleId="Heading3">
    <w:name w:val="heading 3"/>
    <w:basedOn w:val="Normal"/>
    <w:next w:val="Normal"/>
    <w:link w:val="Heading3Char"/>
    <w:qFormat/>
    <w:rsid w:val="00E50735"/>
    <w:pPr>
      <w:keepNext/>
      <w:numPr>
        <w:ilvl w:val="2"/>
        <w:numId w:val="28"/>
      </w:numPr>
      <w:spacing w:before="240" w:after="60"/>
      <w:ind w:left="720"/>
      <w:outlineLvl w:val="2"/>
    </w:pPr>
    <w:rPr>
      <w:b/>
      <w:bCs/>
      <w:sz w:val="26"/>
      <w:szCs w:val="26"/>
    </w:rPr>
  </w:style>
  <w:style w:type="paragraph" w:styleId="Heading4">
    <w:name w:val="heading 4"/>
    <w:basedOn w:val="Heading3"/>
    <w:next w:val="Normal"/>
    <w:link w:val="Heading4Char"/>
    <w:qFormat/>
    <w:rsid w:val="00F71B30"/>
    <w:pPr>
      <w:numPr>
        <w:ilvl w:val="3"/>
      </w:numPr>
      <w:outlineLvl w:val="3"/>
    </w:pPr>
    <w:rPr>
      <w:sz w:val="20"/>
    </w:rPr>
  </w:style>
  <w:style w:type="paragraph" w:styleId="Heading5">
    <w:name w:val="heading 5"/>
    <w:basedOn w:val="Normal"/>
    <w:next w:val="Normal"/>
    <w:qFormat/>
    <w:rsid w:val="005D7585"/>
    <w:pPr>
      <w:keepNext/>
      <w:ind w:left="1080"/>
      <w:outlineLvl w:val="4"/>
    </w:pPr>
    <w:rPr>
      <w:rFonts w:cs="Arial"/>
      <w:b/>
      <w:bCs/>
      <w:i/>
      <w:iCs/>
      <w:sz w:val="26"/>
      <w:szCs w:val="26"/>
    </w:rPr>
  </w:style>
  <w:style w:type="paragraph" w:styleId="Heading6">
    <w:name w:val="heading 6"/>
    <w:basedOn w:val="Normal"/>
    <w:next w:val="Normal"/>
    <w:qFormat/>
    <w:rsid w:val="005D7585"/>
    <w:pPr>
      <w:keepNext/>
      <w:tabs>
        <w:tab w:val="left" w:pos="1843"/>
      </w:tabs>
      <w:ind w:left="1134"/>
      <w:outlineLvl w:val="5"/>
    </w:pPr>
    <w:rPr>
      <w:rFonts w:cs="Arial"/>
      <w:b/>
      <w:bCs/>
      <w:i/>
      <w:iCs/>
      <w:sz w:val="26"/>
      <w:szCs w:val="26"/>
    </w:rPr>
  </w:style>
  <w:style w:type="paragraph" w:styleId="Heading7">
    <w:name w:val="heading 7"/>
    <w:basedOn w:val="Normal"/>
    <w:next w:val="Normal"/>
    <w:qFormat/>
    <w:rsid w:val="005D7585"/>
    <w:pPr>
      <w:keepNext/>
      <w:outlineLvl w:val="6"/>
    </w:pPr>
    <w:rPr>
      <w:rFonts w:cs="Arial"/>
      <w:b/>
      <w:bCs/>
      <w:i/>
      <w:iCs/>
      <w:sz w:val="20"/>
      <w:szCs w:val="20"/>
    </w:rPr>
  </w:style>
  <w:style w:type="paragraph" w:styleId="Heading8">
    <w:name w:val="heading 8"/>
    <w:basedOn w:val="Normal"/>
    <w:next w:val="Normal"/>
    <w:qFormat/>
    <w:rsid w:val="005D7585"/>
    <w:pPr>
      <w:keepNext/>
      <w:ind w:left="1152"/>
      <w:outlineLvl w:val="7"/>
    </w:pPr>
    <w:rPr>
      <w:rFonts w:cs="Arial"/>
      <w:b/>
      <w:bCs/>
      <w:i/>
      <w:iCs/>
      <w:sz w:val="28"/>
      <w:szCs w:val="28"/>
    </w:rPr>
  </w:style>
  <w:style w:type="paragraph" w:styleId="Heading9">
    <w:name w:val="heading 9"/>
    <w:basedOn w:val="Normal"/>
    <w:next w:val="Normal"/>
    <w:qFormat/>
    <w:rsid w:val="005D7585"/>
    <w:pPr>
      <w:keepNext/>
      <w:tabs>
        <w:tab w:val="left" w:pos="1843"/>
      </w:tabs>
      <w:ind w:left="1134"/>
      <w:outlineLvl w:val="8"/>
    </w:pPr>
    <w:rPr>
      <w:rFonts w:cs="Arial"/>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5D7585"/>
    <w:pPr>
      <w:spacing w:before="120"/>
    </w:pPr>
    <w:rPr>
      <w:rFonts w:cs="Arial"/>
      <w:szCs w:val="22"/>
    </w:rPr>
  </w:style>
  <w:style w:type="paragraph" w:styleId="BlockText">
    <w:name w:val="Block Text"/>
    <w:basedOn w:val="Normal"/>
    <w:rsid w:val="00F55F86"/>
    <w:pPr>
      <w:widowControl w:val="0"/>
      <w:autoSpaceDE w:val="0"/>
      <w:autoSpaceDN w:val="0"/>
      <w:ind w:left="993" w:right="1552"/>
      <w:jc w:val="center"/>
    </w:pPr>
    <w:rPr>
      <w:rFonts w:cs="Arial"/>
      <w:b/>
      <w:bCs/>
      <w:snapToGrid w:val="0"/>
      <w:sz w:val="44"/>
      <w:szCs w:val="44"/>
    </w:rPr>
  </w:style>
  <w:style w:type="paragraph" w:customStyle="1" w:styleId="NormalBCH">
    <w:name w:val="Normal  BCH"/>
    <w:basedOn w:val="Normal"/>
    <w:autoRedefine/>
    <w:rsid w:val="00532182"/>
    <w:pPr>
      <w:spacing w:after="120"/>
      <w:ind w:left="13" w:right="202" w:hanging="13"/>
    </w:pPr>
    <w:rPr>
      <w:rFonts w:cs="Arial"/>
    </w:rPr>
  </w:style>
  <w:style w:type="paragraph" w:styleId="BodyText2">
    <w:name w:val="Body Text 2"/>
    <w:basedOn w:val="Normal"/>
    <w:rsid w:val="005D7585"/>
    <w:pPr>
      <w:spacing w:before="120"/>
      <w:ind w:left="74"/>
    </w:pPr>
    <w:rPr>
      <w:rFonts w:cs="Arial"/>
      <w:szCs w:val="22"/>
    </w:rPr>
  </w:style>
  <w:style w:type="paragraph" w:styleId="BodyTextIndent2">
    <w:name w:val="Body Text Indent 2"/>
    <w:basedOn w:val="Normal"/>
    <w:rsid w:val="005D7585"/>
    <w:pPr>
      <w:spacing w:after="40"/>
      <w:ind w:left="873"/>
    </w:pPr>
    <w:rPr>
      <w:rFonts w:cs="Arial"/>
      <w:sz w:val="20"/>
      <w:szCs w:val="20"/>
    </w:rPr>
  </w:style>
  <w:style w:type="paragraph" w:styleId="BodyTextIndent3">
    <w:name w:val="Body Text Indent 3"/>
    <w:basedOn w:val="Normal"/>
    <w:rsid w:val="005D7585"/>
    <w:pPr>
      <w:ind w:left="72"/>
    </w:pPr>
    <w:rPr>
      <w:rFonts w:cs="Arial"/>
      <w:i/>
      <w:iCs/>
      <w:sz w:val="20"/>
      <w:szCs w:val="20"/>
    </w:rPr>
  </w:style>
  <w:style w:type="paragraph" w:styleId="Header">
    <w:name w:val="header"/>
    <w:basedOn w:val="Normal"/>
    <w:link w:val="HeaderChar"/>
    <w:uiPriority w:val="99"/>
    <w:unhideWhenUsed/>
    <w:rsid w:val="00F55F86"/>
    <w:pPr>
      <w:tabs>
        <w:tab w:val="center" w:pos="4513"/>
        <w:tab w:val="right" w:pos="9026"/>
      </w:tabs>
    </w:pPr>
  </w:style>
  <w:style w:type="paragraph" w:styleId="Footer">
    <w:name w:val="footer"/>
    <w:basedOn w:val="Normal"/>
    <w:link w:val="FooterChar"/>
    <w:uiPriority w:val="99"/>
    <w:unhideWhenUsed/>
    <w:rsid w:val="00F55F86"/>
    <w:pPr>
      <w:tabs>
        <w:tab w:val="center" w:pos="4513"/>
        <w:tab w:val="right" w:pos="9026"/>
      </w:tabs>
    </w:pPr>
  </w:style>
  <w:style w:type="character" w:styleId="PageNumber">
    <w:name w:val="page number"/>
    <w:basedOn w:val="DefaultParagraphFont"/>
    <w:rsid w:val="005D7585"/>
  </w:style>
  <w:style w:type="character" w:styleId="Hyperlink">
    <w:name w:val="Hyperlink"/>
    <w:uiPriority w:val="99"/>
    <w:rsid w:val="00F55F86"/>
    <w:rPr>
      <w:rFonts w:ascii="Arial" w:hAnsi="Arial"/>
      <w:sz w:val="16"/>
    </w:rPr>
  </w:style>
  <w:style w:type="character" w:styleId="FollowedHyperlink">
    <w:name w:val="FollowedHyperlink"/>
    <w:basedOn w:val="DefaultParagraphFont"/>
    <w:uiPriority w:val="99"/>
    <w:unhideWhenUsed/>
    <w:rsid w:val="00F55F86"/>
    <w:rPr>
      <w:color w:val="800080"/>
      <w:u w:val="single"/>
    </w:rPr>
  </w:style>
  <w:style w:type="paragraph" w:styleId="BalloonText">
    <w:name w:val="Balloon Text"/>
    <w:basedOn w:val="Normal"/>
    <w:link w:val="BalloonTextChar"/>
    <w:rsid w:val="00834D6D"/>
    <w:rPr>
      <w:rFonts w:ascii="Lucida Grande" w:hAnsi="Lucida Grande" w:cs="Lucida Grande"/>
      <w:sz w:val="18"/>
      <w:szCs w:val="18"/>
    </w:rPr>
  </w:style>
  <w:style w:type="character" w:customStyle="1" w:styleId="BalloonTextChar">
    <w:name w:val="Balloon Text Char"/>
    <w:basedOn w:val="DefaultParagraphFont"/>
    <w:link w:val="BalloonText"/>
    <w:rsid w:val="00834D6D"/>
    <w:rPr>
      <w:rFonts w:ascii="Lucida Grande" w:hAnsi="Lucida Grande" w:cs="Lucida Grande"/>
      <w:sz w:val="18"/>
      <w:szCs w:val="18"/>
      <w:lang w:eastAsia="es-ES"/>
    </w:rPr>
  </w:style>
  <w:style w:type="paragraph" w:styleId="ListParagraph">
    <w:name w:val="List Paragraph"/>
    <w:basedOn w:val="Normal"/>
    <w:autoRedefine/>
    <w:uiPriority w:val="34"/>
    <w:qFormat/>
    <w:rsid w:val="00260008"/>
    <w:pPr>
      <w:ind w:left="720"/>
      <w:contextualSpacing/>
      <w:jc w:val="center"/>
    </w:pPr>
  </w:style>
  <w:style w:type="character" w:customStyle="1" w:styleId="apple-style-span">
    <w:name w:val="apple-style-span"/>
    <w:basedOn w:val="DefaultParagraphFont"/>
    <w:rsid w:val="0015308F"/>
  </w:style>
  <w:style w:type="character" w:styleId="CommentReference">
    <w:name w:val="annotation reference"/>
    <w:basedOn w:val="DefaultParagraphFont"/>
    <w:rsid w:val="00343C67"/>
    <w:rPr>
      <w:sz w:val="16"/>
      <w:szCs w:val="16"/>
    </w:rPr>
  </w:style>
  <w:style w:type="paragraph" w:styleId="CommentText">
    <w:name w:val="annotation text"/>
    <w:basedOn w:val="Normal"/>
    <w:link w:val="CommentTextChar"/>
    <w:uiPriority w:val="99"/>
    <w:unhideWhenUsed/>
    <w:rsid w:val="00F55F86"/>
    <w:rPr>
      <w:sz w:val="20"/>
      <w:szCs w:val="20"/>
    </w:rPr>
  </w:style>
  <w:style w:type="character" w:customStyle="1" w:styleId="CommentTextChar">
    <w:name w:val="Comment Text Char"/>
    <w:link w:val="CommentText"/>
    <w:uiPriority w:val="99"/>
    <w:rsid w:val="00F55F86"/>
    <w:rPr>
      <w:rFonts w:ascii="Arial" w:eastAsia="Times New Roman" w:hAnsi="Arial"/>
      <w:lang w:val="es-ES" w:eastAsia="es-ES"/>
    </w:rPr>
  </w:style>
  <w:style w:type="paragraph" w:styleId="CommentSubject">
    <w:name w:val="annotation subject"/>
    <w:basedOn w:val="CommentText"/>
    <w:next w:val="CommentText"/>
    <w:link w:val="CommentSubjectChar"/>
    <w:uiPriority w:val="99"/>
    <w:unhideWhenUsed/>
    <w:rsid w:val="00F55F86"/>
    <w:rPr>
      <w:b/>
      <w:bCs/>
    </w:rPr>
  </w:style>
  <w:style w:type="character" w:customStyle="1" w:styleId="CommentSubjectChar">
    <w:name w:val="Comment Subject Char"/>
    <w:link w:val="CommentSubject"/>
    <w:uiPriority w:val="99"/>
    <w:rsid w:val="00F55F86"/>
    <w:rPr>
      <w:rFonts w:ascii="Arial" w:eastAsia="Times New Roman" w:hAnsi="Arial"/>
      <w:b/>
      <w:bCs/>
      <w:lang w:val="es-ES" w:eastAsia="es-ES"/>
    </w:rPr>
  </w:style>
  <w:style w:type="character" w:customStyle="1" w:styleId="shorttext">
    <w:name w:val="short_text"/>
    <w:basedOn w:val="DefaultParagraphFont"/>
    <w:rsid w:val="00100C55"/>
  </w:style>
  <w:style w:type="character" w:customStyle="1" w:styleId="hps">
    <w:name w:val="hps"/>
    <w:basedOn w:val="DefaultParagraphFont"/>
    <w:rsid w:val="00100C55"/>
  </w:style>
  <w:style w:type="character" w:customStyle="1" w:styleId="hpsalt-edited">
    <w:name w:val="hps alt-edited"/>
    <w:basedOn w:val="DefaultParagraphFont"/>
    <w:rsid w:val="00100C55"/>
  </w:style>
  <w:style w:type="character" w:customStyle="1" w:styleId="HeaderChar">
    <w:name w:val="Header Char"/>
    <w:link w:val="Header"/>
    <w:uiPriority w:val="99"/>
    <w:rsid w:val="00F55F86"/>
    <w:rPr>
      <w:rFonts w:ascii="Arial" w:eastAsia="Times New Roman" w:hAnsi="Arial"/>
      <w:sz w:val="22"/>
      <w:szCs w:val="24"/>
      <w:lang w:val="es-ES" w:eastAsia="es-ES"/>
    </w:rPr>
  </w:style>
  <w:style w:type="paragraph" w:styleId="TOCHeading">
    <w:name w:val="TOC Heading"/>
    <w:basedOn w:val="Heading1"/>
    <w:next w:val="Normal"/>
    <w:uiPriority w:val="39"/>
    <w:unhideWhenUsed/>
    <w:qFormat/>
    <w:rsid w:val="00393F43"/>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val="en-US" w:eastAsia="ja-JP"/>
    </w:rPr>
  </w:style>
  <w:style w:type="character" w:customStyle="1" w:styleId="FooterChar">
    <w:name w:val="Footer Char"/>
    <w:link w:val="Footer"/>
    <w:uiPriority w:val="99"/>
    <w:rsid w:val="00F55F86"/>
    <w:rPr>
      <w:rFonts w:ascii="Arial" w:eastAsia="Times New Roman" w:hAnsi="Arial"/>
      <w:sz w:val="22"/>
      <w:szCs w:val="24"/>
      <w:lang w:val="es-ES" w:eastAsia="es-ES"/>
    </w:rPr>
  </w:style>
  <w:style w:type="paragraph" w:styleId="TOC1">
    <w:name w:val="toc 1"/>
    <w:basedOn w:val="Normal"/>
    <w:next w:val="Normal"/>
    <w:autoRedefine/>
    <w:uiPriority w:val="39"/>
    <w:rsid w:val="00F55F86"/>
    <w:pPr>
      <w:tabs>
        <w:tab w:val="left" w:pos="720"/>
        <w:tab w:val="right" w:leader="dot" w:pos="9360"/>
      </w:tabs>
      <w:spacing w:before="120" w:after="120"/>
      <w:ind w:left="720" w:hanging="720"/>
    </w:pPr>
    <w:rPr>
      <w:b/>
      <w:bCs/>
      <w:caps/>
      <w:sz w:val="20"/>
      <w:szCs w:val="20"/>
    </w:rPr>
  </w:style>
  <w:style w:type="paragraph" w:styleId="TOC2">
    <w:name w:val="toc 2"/>
    <w:basedOn w:val="Normal"/>
    <w:next w:val="Normal"/>
    <w:autoRedefine/>
    <w:uiPriority w:val="39"/>
    <w:rsid w:val="00F55F86"/>
    <w:pPr>
      <w:tabs>
        <w:tab w:val="left" w:pos="720"/>
        <w:tab w:val="right" w:leader="dot" w:pos="9350"/>
      </w:tabs>
      <w:spacing w:before="120"/>
    </w:pPr>
    <w:rPr>
      <w:smallCaps/>
      <w:noProof/>
      <w:sz w:val="20"/>
      <w:szCs w:val="20"/>
    </w:rPr>
  </w:style>
  <w:style w:type="paragraph" w:styleId="TOC3">
    <w:name w:val="toc 3"/>
    <w:basedOn w:val="Normal"/>
    <w:next w:val="Normal"/>
    <w:autoRedefine/>
    <w:uiPriority w:val="39"/>
    <w:unhideWhenUsed/>
    <w:rsid w:val="00F55F86"/>
    <w:pPr>
      <w:tabs>
        <w:tab w:val="left" w:pos="1440"/>
        <w:tab w:val="right" w:leader="dot" w:pos="9350"/>
      </w:tabs>
      <w:ind w:left="720"/>
    </w:pPr>
  </w:style>
  <w:style w:type="paragraph" w:styleId="TOC4">
    <w:name w:val="toc 4"/>
    <w:basedOn w:val="Normal"/>
    <w:next w:val="Normal"/>
    <w:autoRedefine/>
    <w:uiPriority w:val="39"/>
    <w:unhideWhenUsed/>
    <w:rsid w:val="00F55F86"/>
    <w:pPr>
      <w:tabs>
        <w:tab w:val="left" w:pos="2160"/>
        <w:tab w:val="right" w:leader="dot" w:pos="9350"/>
      </w:tabs>
      <w:ind w:left="1440"/>
    </w:pPr>
  </w:style>
  <w:style w:type="character" w:customStyle="1" w:styleId="Heading1Char">
    <w:name w:val="Heading 1 Char"/>
    <w:link w:val="Heading1"/>
    <w:rsid w:val="00F71B30"/>
    <w:rPr>
      <w:rFonts w:ascii="Arial" w:eastAsia="Times New Roman" w:hAnsi="Arial"/>
      <w:b/>
      <w:bCs/>
      <w:kern w:val="32"/>
      <w:sz w:val="32"/>
      <w:szCs w:val="32"/>
      <w:lang w:val="es-ES" w:eastAsia="es-ES"/>
    </w:rPr>
  </w:style>
  <w:style w:type="character" w:customStyle="1" w:styleId="Heading2Char">
    <w:name w:val="Heading 2 Char"/>
    <w:link w:val="Heading2"/>
    <w:rsid w:val="006C744D"/>
    <w:rPr>
      <w:rFonts w:ascii="Arial" w:eastAsia="Times New Roman" w:hAnsi="Arial"/>
      <w:b/>
      <w:bCs/>
      <w:i/>
      <w:iCs/>
      <w:sz w:val="28"/>
      <w:szCs w:val="28"/>
      <w:lang w:val="es-ES" w:eastAsia="es-ES"/>
    </w:rPr>
  </w:style>
  <w:style w:type="character" w:customStyle="1" w:styleId="Heading3Char">
    <w:name w:val="Heading 3 Char"/>
    <w:link w:val="Heading3"/>
    <w:rsid w:val="00E50735"/>
    <w:rPr>
      <w:rFonts w:ascii="Arial" w:eastAsia="Times New Roman" w:hAnsi="Arial"/>
      <w:b/>
      <w:bCs/>
      <w:sz w:val="26"/>
      <w:szCs w:val="26"/>
      <w:lang w:val="es-ES" w:eastAsia="es-ES"/>
    </w:rPr>
  </w:style>
  <w:style w:type="character" w:customStyle="1" w:styleId="Heading4Char">
    <w:name w:val="Heading 4 Char"/>
    <w:link w:val="Heading4"/>
    <w:rsid w:val="00F71B30"/>
    <w:rPr>
      <w:rFonts w:ascii="Arial" w:eastAsia="Times New Roman" w:hAnsi="Arial"/>
      <w:b/>
      <w:bCs/>
      <w:szCs w:val="26"/>
      <w:lang w:val="es-ES" w:eastAsia="es-ES"/>
    </w:rPr>
  </w:style>
  <w:style w:type="paragraph" w:styleId="Caption">
    <w:name w:val="caption"/>
    <w:basedOn w:val="Normal"/>
    <w:next w:val="Normal"/>
    <w:autoRedefine/>
    <w:uiPriority w:val="35"/>
    <w:qFormat/>
    <w:rsid w:val="00260008"/>
    <w:pPr>
      <w:spacing w:after="200"/>
      <w:jc w:val="center"/>
    </w:pPr>
    <w:rPr>
      <w:b/>
      <w:bCs/>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uiPriority="99"/>
    <w:lsdException w:name="header" w:uiPriority="99"/>
    <w:lsdException w:name="footer" w:uiPriority="99"/>
    <w:lsdException w:name="caption" w:semiHidden="1" w:uiPriority="35" w:unhideWhenUsed="1" w:qFormat="1"/>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annotation subject"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55F86"/>
    <w:pPr>
      <w:jc w:val="both"/>
    </w:pPr>
    <w:rPr>
      <w:rFonts w:ascii="Arial" w:eastAsia="Times New Roman" w:hAnsi="Arial"/>
      <w:sz w:val="22"/>
      <w:szCs w:val="24"/>
      <w:lang w:val="es-ES" w:eastAsia="es-ES"/>
    </w:rPr>
  </w:style>
  <w:style w:type="paragraph" w:styleId="Heading1">
    <w:name w:val="heading 1"/>
    <w:basedOn w:val="Normal"/>
    <w:next w:val="Normal"/>
    <w:link w:val="Heading1Char"/>
    <w:qFormat/>
    <w:rsid w:val="00F71B30"/>
    <w:pPr>
      <w:keepNext/>
      <w:numPr>
        <w:numId w:val="28"/>
      </w:numPr>
      <w:spacing w:before="240" w:after="60"/>
      <w:outlineLvl w:val="0"/>
    </w:pPr>
    <w:rPr>
      <w:b/>
      <w:bCs/>
      <w:kern w:val="32"/>
      <w:sz w:val="32"/>
      <w:szCs w:val="32"/>
    </w:rPr>
  </w:style>
  <w:style w:type="paragraph" w:styleId="Heading2">
    <w:name w:val="heading 2"/>
    <w:basedOn w:val="Normal"/>
    <w:next w:val="Normal"/>
    <w:link w:val="Heading2Char"/>
    <w:qFormat/>
    <w:rsid w:val="006C744D"/>
    <w:pPr>
      <w:keepNext/>
      <w:numPr>
        <w:ilvl w:val="1"/>
        <w:numId w:val="28"/>
      </w:numPr>
      <w:tabs>
        <w:tab w:val="left" w:pos="864"/>
      </w:tabs>
      <w:spacing w:before="240" w:after="60"/>
      <w:ind w:left="720"/>
      <w:outlineLvl w:val="1"/>
    </w:pPr>
    <w:rPr>
      <w:b/>
      <w:bCs/>
      <w:i/>
      <w:iCs/>
      <w:sz w:val="28"/>
      <w:szCs w:val="28"/>
    </w:rPr>
  </w:style>
  <w:style w:type="paragraph" w:styleId="Heading3">
    <w:name w:val="heading 3"/>
    <w:basedOn w:val="Normal"/>
    <w:next w:val="Normal"/>
    <w:link w:val="Heading3Char"/>
    <w:qFormat/>
    <w:rsid w:val="00E50735"/>
    <w:pPr>
      <w:keepNext/>
      <w:numPr>
        <w:ilvl w:val="2"/>
        <w:numId w:val="28"/>
      </w:numPr>
      <w:spacing w:before="240" w:after="60"/>
      <w:ind w:left="720"/>
      <w:outlineLvl w:val="2"/>
    </w:pPr>
    <w:rPr>
      <w:b/>
      <w:bCs/>
      <w:sz w:val="26"/>
      <w:szCs w:val="26"/>
    </w:rPr>
  </w:style>
  <w:style w:type="paragraph" w:styleId="Heading4">
    <w:name w:val="heading 4"/>
    <w:basedOn w:val="Heading3"/>
    <w:next w:val="Normal"/>
    <w:link w:val="Heading4Char"/>
    <w:qFormat/>
    <w:rsid w:val="00F71B30"/>
    <w:pPr>
      <w:numPr>
        <w:ilvl w:val="3"/>
      </w:numPr>
      <w:outlineLvl w:val="3"/>
    </w:pPr>
    <w:rPr>
      <w:sz w:val="20"/>
    </w:rPr>
  </w:style>
  <w:style w:type="paragraph" w:styleId="Heading5">
    <w:name w:val="heading 5"/>
    <w:basedOn w:val="Normal"/>
    <w:next w:val="Normal"/>
    <w:qFormat/>
    <w:rsid w:val="005D7585"/>
    <w:pPr>
      <w:keepNext/>
      <w:ind w:left="1080"/>
      <w:outlineLvl w:val="4"/>
    </w:pPr>
    <w:rPr>
      <w:rFonts w:cs="Arial"/>
      <w:b/>
      <w:bCs/>
      <w:i/>
      <w:iCs/>
      <w:sz w:val="26"/>
      <w:szCs w:val="26"/>
    </w:rPr>
  </w:style>
  <w:style w:type="paragraph" w:styleId="Heading6">
    <w:name w:val="heading 6"/>
    <w:basedOn w:val="Normal"/>
    <w:next w:val="Normal"/>
    <w:qFormat/>
    <w:rsid w:val="005D7585"/>
    <w:pPr>
      <w:keepNext/>
      <w:tabs>
        <w:tab w:val="left" w:pos="1843"/>
      </w:tabs>
      <w:ind w:left="1134"/>
      <w:outlineLvl w:val="5"/>
    </w:pPr>
    <w:rPr>
      <w:rFonts w:cs="Arial"/>
      <w:b/>
      <w:bCs/>
      <w:i/>
      <w:iCs/>
      <w:sz w:val="26"/>
      <w:szCs w:val="26"/>
    </w:rPr>
  </w:style>
  <w:style w:type="paragraph" w:styleId="Heading7">
    <w:name w:val="heading 7"/>
    <w:basedOn w:val="Normal"/>
    <w:next w:val="Normal"/>
    <w:qFormat/>
    <w:rsid w:val="005D7585"/>
    <w:pPr>
      <w:keepNext/>
      <w:outlineLvl w:val="6"/>
    </w:pPr>
    <w:rPr>
      <w:rFonts w:cs="Arial"/>
      <w:b/>
      <w:bCs/>
      <w:i/>
      <w:iCs/>
      <w:sz w:val="20"/>
      <w:szCs w:val="20"/>
    </w:rPr>
  </w:style>
  <w:style w:type="paragraph" w:styleId="Heading8">
    <w:name w:val="heading 8"/>
    <w:basedOn w:val="Normal"/>
    <w:next w:val="Normal"/>
    <w:qFormat/>
    <w:rsid w:val="005D7585"/>
    <w:pPr>
      <w:keepNext/>
      <w:ind w:left="1152"/>
      <w:outlineLvl w:val="7"/>
    </w:pPr>
    <w:rPr>
      <w:rFonts w:cs="Arial"/>
      <w:b/>
      <w:bCs/>
      <w:i/>
      <w:iCs/>
      <w:sz w:val="28"/>
      <w:szCs w:val="28"/>
    </w:rPr>
  </w:style>
  <w:style w:type="paragraph" w:styleId="Heading9">
    <w:name w:val="heading 9"/>
    <w:basedOn w:val="Normal"/>
    <w:next w:val="Normal"/>
    <w:qFormat/>
    <w:rsid w:val="005D7585"/>
    <w:pPr>
      <w:keepNext/>
      <w:tabs>
        <w:tab w:val="left" w:pos="1843"/>
      </w:tabs>
      <w:ind w:left="1134"/>
      <w:outlineLvl w:val="8"/>
    </w:pPr>
    <w:rPr>
      <w:rFonts w:cs="Arial"/>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5D7585"/>
    <w:pPr>
      <w:spacing w:before="120"/>
    </w:pPr>
    <w:rPr>
      <w:rFonts w:cs="Arial"/>
      <w:szCs w:val="22"/>
    </w:rPr>
  </w:style>
  <w:style w:type="paragraph" w:styleId="BlockText">
    <w:name w:val="Block Text"/>
    <w:basedOn w:val="Normal"/>
    <w:rsid w:val="00F55F86"/>
    <w:pPr>
      <w:widowControl w:val="0"/>
      <w:autoSpaceDE w:val="0"/>
      <w:autoSpaceDN w:val="0"/>
      <w:ind w:left="993" w:right="1552"/>
      <w:jc w:val="center"/>
    </w:pPr>
    <w:rPr>
      <w:rFonts w:cs="Arial"/>
      <w:b/>
      <w:bCs/>
      <w:snapToGrid w:val="0"/>
      <w:sz w:val="44"/>
      <w:szCs w:val="44"/>
    </w:rPr>
  </w:style>
  <w:style w:type="paragraph" w:customStyle="1" w:styleId="NormalBCH">
    <w:name w:val="Normal  BCH"/>
    <w:basedOn w:val="Normal"/>
    <w:autoRedefine/>
    <w:rsid w:val="00532182"/>
    <w:pPr>
      <w:spacing w:after="120"/>
      <w:ind w:left="13" w:right="202" w:hanging="13"/>
    </w:pPr>
    <w:rPr>
      <w:rFonts w:cs="Arial"/>
    </w:rPr>
  </w:style>
  <w:style w:type="paragraph" w:styleId="BodyText2">
    <w:name w:val="Body Text 2"/>
    <w:basedOn w:val="Normal"/>
    <w:rsid w:val="005D7585"/>
    <w:pPr>
      <w:spacing w:before="120"/>
      <w:ind w:left="74"/>
    </w:pPr>
    <w:rPr>
      <w:rFonts w:cs="Arial"/>
      <w:szCs w:val="22"/>
    </w:rPr>
  </w:style>
  <w:style w:type="paragraph" w:styleId="BodyTextIndent2">
    <w:name w:val="Body Text Indent 2"/>
    <w:basedOn w:val="Normal"/>
    <w:rsid w:val="005D7585"/>
    <w:pPr>
      <w:spacing w:after="40"/>
      <w:ind w:left="873"/>
    </w:pPr>
    <w:rPr>
      <w:rFonts w:cs="Arial"/>
      <w:sz w:val="20"/>
      <w:szCs w:val="20"/>
    </w:rPr>
  </w:style>
  <w:style w:type="paragraph" w:styleId="BodyTextIndent3">
    <w:name w:val="Body Text Indent 3"/>
    <w:basedOn w:val="Normal"/>
    <w:rsid w:val="005D7585"/>
    <w:pPr>
      <w:ind w:left="72"/>
    </w:pPr>
    <w:rPr>
      <w:rFonts w:cs="Arial"/>
      <w:i/>
      <w:iCs/>
      <w:sz w:val="20"/>
      <w:szCs w:val="20"/>
    </w:rPr>
  </w:style>
  <w:style w:type="paragraph" w:styleId="Header">
    <w:name w:val="header"/>
    <w:basedOn w:val="Normal"/>
    <w:link w:val="HeaderChar"/>
    <w:uiPriority w:val="99"/>
    <w:unhideWhenUsed/>
    <w:rsid w:val="00F55F86"/>
    <w:pPr>
      <w:tabs>
        <w:tab w:val="center" w:pos="4513"/>
        <w:tab w:val="right" w:pos="9026"/>
      </w:tabs>
    </w:pPr>
  </w:style>
  <w:style w:type="paragraph" w:styleId="Footer">
    <w:name w:val="footer"/>
    <w:basedOn w:val="Normal"/>
    <w:link w:val="FooterChar"/>
    <w:uiPriority w:val="99"/>
    <w:unhideWhenUsed/>
    <w:rsid w:val="00F55F86"/>
    <w:pPr>
      <w:tabs>
        <w:tab w:val="center" w:pos="4513"/>
        <w:tab w:val="right" w:pos="9026"/>
      </w:tabs>
    </w:pPr>
  </w:style>
  <w:style w:type="character" w:styleId="PageNumber">
    <w:name w:val="page number"/>
    <w:basedOn w:val="DefaultParagraphFont"/>
    <w:rsid w:val="005D7585"/>
  </w:style>
  <w:style w:type="character" w:styleId="Hyperlink">
    <w:name w:val="Hyperlink"/>
    <w:uiPriority w:val="99"/>
    <w:rsid w:val="00F55F86"/>
    <w:rPr>
      <w:rFonts w:ascii="Arial" w:hAnsi="Arial"/>
      <w:sz w:val="16"/>
    </w:rPr>
  </w:style>
  <w:style w:type="character" w:styleId="FollowedHyperlink">
    <w:name w:val="FollowedHyperlink"/>
    <w:basedOn w:val="DefaultParagraphFont"/>
    <w:uiPriority w:val="99"/>
    <w:unhideWhenUsed/>
    <w:rsid w:val="00F55F86"/>
    <w:rPr>
      <w:color w:val="800080"/>
      <w:u w:val="single"/>
    </w:rPr>
  </w:style>
  <w:style w:type="paragraph" w:styleId="BalloonText">
    <w:name w:val="Balloon Text"/>
    <w:basedOn w:val="Normal"/>
    <w:link w:val="BalloonTextChar"/>
    <w:rsid w:val="00834D6D"/>
    <w:rPr>
      <w:rFonts w:ascii="Lucida Grande" w:hAnsi="Lucida Grande" w:cs="Lucida Grande"/>
      <w:sz w:val="18"/>
      <w:szCs w:val="18"/>
    </w:rPr>
  </w:style>
  <w:style w:type="character" w:customStyle="1" w:styleId="BalloonTextChar">
    <w:name w:val="Balloon Text Char"/>
    <w:basedOn w:val="DefaultParagraphFont"/>
    <w:link w:val="BalloonText"/>
    <w:rsid w:val="00834D6D"/>
    <w:rPr>
      <w:rFonts w:ascii="Lucida Grande" w:hAnsi="Lucida Grande" w:cs="Lucida Grande"/>
      <w:sz w:val="18"/>
      <w:szCs w:val="18"/>
      <w:lang w:eastAsia="es-ES"/>
    </w:rPr>
  </w:style>
  <w:style w:type="paragraph" w:styleId="ListParagraph">
    <w:name w:val="List Paragraph"/>
    <w:basedOn w:val="Normal"/>
    <w:autoRedefine/>
    <w:uiPriority w:val="34"/>
    <w:qFormat/>
    <w:rsid w:val="00260008"/>
    <w:pPr>
      <w:ind w:left="720"/>
      <w:contextualSpacing/>
      <w:jc w:val="center"/>
    </w:pPr>
  </w:style>
  <w:style w:type="character" w:customStyle="1" w:styleId="apple-style-span">
    <w:name w:val="apple-style-span"/>
    <w:basedOn w:val="DefaultParagraphFont"/>
    <w:rsid w:val="0015308F"/>
  </w:style>
  <w:style w:type="character" w:styleId="CommentReference">
    <w:name w:val="annotation reference"/>
    <w:basedOn w:val="DefaultParagraphFont"/>
    <w:rsid w:val="00343C67"/>
    <w:rPr>
      <w:sz w:val="16"/>
      <w:szCs w:val="16"/>
    </w:rPr>
  </w:style>
  <w:style w:type="paragraph" w:styleId="CommentText">
    <w:name w:val="annotation text"/>
    <w:basedOn w:val="Normal"/>
    <w:link w:val="CommentTextChar"/>
    <w:uiPriority w:val="99"/>
    <w:unhideWhenUsed/>
    <w:rsid w:val="00F55F86"/>
    <w:rPr>
      <w:sz w:val="20"/>
      <w:szCs w:val="20"/>
    </w:rPr>
  </w:style>
  <w:style w:type="character" w:customStyle="1" w:styleId="CommentTextChar">
    <w:name w:val="Comment Text Char"/>
    <w:link w:val="CommentText"/>
    <w:uiPriority w:val="99"/>
    <w:rsid w:val="00F55F86"/>
    <w:rPr>
      <w:rFonts w:ascii="Arial" w:eastAsia="Times New Roman" w:hAnsi="Arial"/>
      <w:lang w:val="es-ES" w:eastAsia="es-ES"/>
    </w:rPr>
  </w:style>
  <w:style w:type="paragraph" w:styleId="CommentSubject">
    <w:name w:val="annotation subject"/>
    <w:basedOn w:val="CommentText"/>
    <w:next w:val="CommentText"/>
    <w:link w:val="CommentSubjectChar"/>
    <w:uiPriority w:val="99"/>
    <w:unhideWhenUsed/>
    <w:rsid w:val="00F55F86"/>
    <w:rPr>
      <w:b/>
      <w:bCs/>
    </w:rPr>
  </w:style>
  <w:style w:type="character" w:customStyle="1" w:styleId="CommentSubjectChar">
    <w:name w:val="Comment Subject Char"/>
    <w:link w:val="CommentSubject"/>
    <w:uiPriority w:val="99"/>
    <w:rsid w:val="00F55F86"/>
    <w:rPr>
      <w:rFonts w:ascii="Arial" w:eastAsia="Times New Roman" w:hAnsi="Arial"/>
      <w:b/>
      <w:bCs/>
      <w:lang w:val="es-ES" w:eastAsia="es-ES"/>
    </w:rPr>
  </w:style>
  <w:style w:type="character" w:customStyle="1" w:styleId="shorttext">
    <w:name w:val="short_text"/>
    <w:basedOn w:val="DefaultParagraphFont"/>
    <w:rsid w:val="00100C55"/>
  </w:style>
  <w:style w:type="character" w:customStyle="1" w:styleId="hps">
    <w:name w:val="hps"/>
    <w:basedOn w:val="DefaultParagraphFont"/>
    <w:rsid w:val="00100C55"/>
  </w:style>
  <w:style w:type="character" w:customStyle="1" w:styleId="hpsalt-edited">
    <w:name w:val="hps alt-edited"/>
    <w:basedOn w:val="DefaultParagraphFont"/>
    <w:rsid w:val="00100C55"/>
  </w:style>
  <w:style w:type="character" w:customStyle="1" w:styleId="HeaderChar">
    <w:name w:val="Header Char"/>
    <w:link w:val="Header"/>
    <w:uiPriority w:val="99"/>
    <w:rsid w:val="00F55F86"/>
    <w:rPr>
      <w:rFonts w:ascii="Arial" w:eastAsia="Times New Roman" w:hAnsi="Arial"/>
      <w:sz w:val="22"/>
      <w:szCs w:val="24"/>
      <w:lang w:val="es-ES" w:eastAsia="es-ES"/>
    </w:rPr>
  </w:style>
  <w:style w:type="paragraph" w:styleId="TOCHeading">
    <w:name w:val="TOC Heading"/>
    <w:basedOn w:val="Heading1"/>
    <w:next w:val="Normal"/>
    <w:uiPriority w:val="39"/>
    <w:unhideWhenUsed/>
    <w:qFormat/>
    <w:rsid w:val="00393F43"/>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val="en-US" w:eastAsia="ja-JP"/>
    </w:rPr>
  </w:style>
  <w:style w:type="character" w:customStyle="1" w:styleId="FooterChar">
    <w:name w:val="Footer Char"/>
    <w:link w:val="Footer"/>
    <w:uiPriority w:val="99"/>
    <w:rsid w:val="00F55F86"/>
    <w:rPr>
      <w:rFonts w:ascii="Arial" w:eastAsia="Times New Roman" w:hAnsi="Arial"/>
      <w:sz w:val="22"/>
      <w:szCs w:val="24"/>
      <w:lang w:val="es-ES" w:eastAsia="es-ES"/>
    </w:rPr>
  </w:style>
  <w:style w:type="paragraph" w:styleId="TOC1">
    <w:name w:val="toc 1"/>
    <w:basedOn w:val="Normal"/>
    <w:next w:val="Normal"/>
    <w:autoRedefine/>
    <w:uiPriority w:val="39"/>
    <w:rsid w:val="00F55F86"/>
    <w:pPr>
      <w:tabs>
        <w:tab w:val="left" w:pos="720"/>
        <w:tab w:val="right" w:leader="dot" w:pos="9360"/>
      </w:tabs>
      <w:spacing w:before="120" w:after="120"/>
      <w:ind w:left="720" w:hanging="720"/>
    </w:pPr>
    <w:rPr>
      <w:b/>
      <w:bCs/>
      <w:caps/>
      <w:sz w:val="20"/>
      <w:szCs w:val="20"/>
    </w:rPr>
  </w:style>
  <w:style w:type="paragraph" w:styleId="TOC2">
    <w:name w:val="toc 2"/>
    <w:basedOn w:val="Normal"/>
    <w:next w:val="Normal"/>
    <w:autoRedefine/>
    <w:uiPriority w:val="39"/>
    <w:rsid w:val="00F55F86"/>
    <w:pPr>
      <w:tabs>
        <w:tab w:val="left" w:pos="720"/>
        <w:tab w:val="right" w:leader="dot" w:pos="9350"/>
      </w:tabs>
      <w:spacing w:before="120"/>
    </w:pPr>
    <w:rPr>
      <w:smallCaps/>
      <w:noProof/>
      <w:sz w:val="20"/>
      <w:szCs w:val="20"/>
    </w:rPr>
  </w:style>
  <w:style w:type="paragraph" w:styleId="TOC3">
    <w:name w:val="toc 3"/>
    <w:basedOn w:val="Normal"/>
    <w:next w:val="Normal"/>
    <w:autoRedefine/>
    <w:uiPriority w:val="39"/>
    <w:unhideWhenUsed/>
    <w:rsid w:val="00F55F86"/>
    <w:pPr>
      <w:tabs>
        <w:tab w:val="left" w:pos="1440"/>
        <w:tab w:val="right" w:leader="dot" w:pos="9350"/>
      </w:tabs>
      <w:ind w:left="720"/>
    </w:pPr>
  </w:style>
  <w:style w:type="paragraph" w:styleId="TOC4">
    <w:name w:val="toc 4"/>
    <w:basedOn w:val="Normal"/>
    <w:next w:val="Normal"/>
    <w:autoRedefine/>
    <w:uiPriority w:val="39"/>
    <w:unhideWhenUsed/>
    <w:rsid w:val="00F55F86"/>
    <w:pPr>
      <w:tabs>
        <w:tab w:val="left" w:pos="2160"/>
        <w:tab w:val="right" w:leader="dot" w:pos="9350"/>
      </w:tabs>
      <w:ind w:left="1440"/>
    </w:pPr>
  </w:style>
  <w:style w:type="character" w:customStyle="1" w:styleId="Heading1Char">
    <w:name w:val="Heading 1 Char"/>
    <w:link w:val="Heading1"/>
    <w:rsid w:val="00F71B30"/>
    <w:rPr>
      <w:rFonts w:ascii="Arial" w:eastAsia="Times New Roman" w:hAnsi="Arial"/>
      <w:b/>
      <w:bCs/>
      <w:kern w:val="32"/>
      <w:sz w:val="32"/>
      <w:szCs w:val="32"/>
      <w:lang w:val="es-ES" w:eastAsia="es-ES"/>
    </w:rPr>
  </w:style>
  <w:style w:type="character" w:customStyle="1" w:styleId="Heading2Char">
    <w:name w:val="Heading 2 Char"/>
    <w:link w:val="Heading2"/>
    <w:rsid w:val="006C744D"/>
    <w:rPr>
      <w:rFonts w:ascii="Arial" w:eastAsia="Times New Roman" w:hAnsi="Arial"/>
      <w:b/>
      <w:bCs/>
      <w:i/>
      <w:iCs/>
      <w:sz w:val="28"/>
      <w:szCs w:val="28"/>
      <w:lang w:val="es-ES" w:eastAsia="es-ES"/>
    </w:rPr>
  </w:style>
  <w:style w:type="character" w:customStyle="1" w:styleId="Heading3Char">
    <w:name w:val="Heading 3 Char"/>
    <w:link w:val="Heading3"/>
    <w:rsid w:val="00E50735"/>
    <w:rPr>
      <w:rFonts w:ascii="Arial" w:eastAsia="Times New Roman" w:hAnsi="Arial"/>
      <w:b/>
      <w:bCs/>
      <w:sz w:val="26"/>
      <w:szCs w:val="26"/>
      <w:lang w:val="es-ES" w:eastAsia="es-ES"/>
    </w:rPr>
  </w:style>
  <w:style w:type="character" w:customStyle="1" w:styleId="Heading4Char">
    <w:name w:val="Heading 4 Char"/>
    <w:link w:val="Heading4"/>
    <w:rsid w:val="00F71B30"/>
    <w:rPr>
      <w:rFonts w:ascii="Arial" w:eastAsia="Times New Roman" w:hAnsi="Arial"/>
      <w:b/>
      <w:bCs/>
      <w:szCs w:val="26"/>
      <w:lang w:val="es-ES" w:eastAsia="es-ES"/>
    </w:rPr>
  </w:style>
  <w:style w:type="paragraph" w:styleId="Caption">
    <w:name w:val="caption"/>
    <w:basedOn w:val="Normal"/>
    <w:next w:val="Normal"/>
    <w:autoRedefine/>
    <w:uiPriority w:val="35"/>
    <w:qFormat/>
    <w:rsid w:val="00260008"/>
    <w:pPr>
      <w:spacing w:after="200"/>
      <w:jc w:val="center"/>
    </w:pPr>
    <w:rPr>
      <w:b/>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yperlink" Target="http://bch.cbd.int/onlineconferences/portal_art18/htpi_customs.shtml" TargetMode="External"/><Relationship Id="rId26" Type="http://schemas.openxmlformats.org/officeDocument/2006/relationships/hyperlink" Target="http://www.greencustoms.org" TargetMode="External"/><Relationship Id="rId3" Type="http://schemas.openxmlformats.org/officeDocument/2006/relationships/styles" Target="styles.xml"/><Relationship Id="rId21" Type="http://schemas.openxmlformats.org/officeDocument/2006/relationships/hyperlink" Target="http://www.youtube.com/user/bchcpb"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bch.cbd.int/resources/quicklinks.s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bch.cbd.int/protocol/cpb_factsheets.s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bch.cbd.int" TargetMode="External"/><Relationship Id="rId24" Type="http://schemas.openxmlformats.org/officeDocument/2006/relationships/image" Target="media/image11.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jpe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yperlink" Target="http://bch.cbd.int/protocol/cpb_technicalseries.shtml"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032350-A1AF-4C90-8635-382781F7A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4727</Words>
  <Characters>26944</Characters>
  <Application>Microsoft Office Word</Application>
  <DocSecurity>0</DocSecurity>
  <Lines>224</Lines>
  <Paragraphs>63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Toshiba</Company>
  <LinksUpToDate>false</LinksUpToDate>
  <CharactersWithSpaces>31608</CharactersWithSpaces>
  <SharedDoc>false</SharedDoc>
  <HLinks>
    <vt:vector size="114" baseType="variant">
      <vt:variant>
        <vt:i4>5636211</vt:i4>
      </vt:variant>
      <vt:variant>
        <vt:i4>54</vt:i4>
      </vt:variant>
      <vt:variant>
        <vt:i4>0</vt:i4>
      </vt:variant>
      <vt:variant>
        <vt:i4>5</vt:i4>
      </vt:variant>
      <vt:variant>
        <vt:lpwstr>mailto:bchadmin@biodiv.org</vt:lpwstr>
      </vt:variant>
      <vt:variant>
        <vt:lpwstr/>
      </vt:variant>
      <vt:variant>
        <vt:i4>5636211</vt:i4>
      </vt:variant>
      <vt:variant>
        <vt:i4>51</vt:i4>
      </vt:variant>
      <vt:variant>
        <vt:i4>0</vt:i4>
      </vt:variant>
      <vt:variant>
        <vt:i4>5</vt:i4>
      </vt:variant>
      <vt:variant>
        <vt:lpwstr>mailto:bchadmin@biodiv.org</vt:lpwstr>
      </vt:variant>
      <vt:variant>
        <vt:lpwstr/>
      </vt:variant>
      <vt:variant>
        <vt:i4>7405608</vt:i4>
      </vt:variant>
      <vt:variant>
        <vt:i4>48</vt:i4>
      </vt:variant>
      <vt:variant>
        <vt:i4>0</vt:i4>
      </vt:variant>
      <vt:variant>
        <vt:i4>5</vt:i4>
      </vt:variant>
      <vt:variant>
        <vt:lpwstr>http://bch.biodiv.org/about/linkspolicy.shtml),</vt:lpwstr>
      </vt:variant>
      <vt:variant>
        <vt:lpwstr/>
      </vt:variant>
      <vt:variant>
        <vt:i4>5636211</vt:i4>
      </vt:variant>
      <vt:variant>
        <vt:i4>45</vt:i4>
      </vt:variant>
      <vt:variant>
        <vt:i4>0</vt:i4>
      </vt:variant>
      <vt:variant>
        <vt:i4>5</vt:i4>
      </vt:variant>
      <vt:variant>
        <vt:lpwstr>mailto:bchadmin@biodiv.org</vt:lpwstr>
      </vt:variant>
      <vt:variant>
        <vt:lpwstr/>
      </vt:variant>
      <vt:variant>
        <vt:i4>5636211</vt:i4>
      </vt:variant>
      <vt:variant>
        <vt:i4>42</vt:i4>
      </vt:variant>
      <vt:variant>
        <vt:i4>0</vt:i4>
      </vt:variant>
      <vt:variant>
        <vt:i4>5</vt:i4>
      </vt:variant>
      <vt:variant>
        <vt:lpwstr>mailto:bchadmin@biodiv.org</vt:lpwstr>
      </vt:variant>
      <vt:variant>
        <vt:lpwstr/>
      </vt:variant>
      <vt:variant>
        <vt:i4>7405608</vt:i4>
      </vt:variant>
      <vt:variant>
        <vt:i4>39</vt:i4>
      </vt:variant>
      <vt:variant>
        <vt:i4>0</vt:i4>
      </vt:variant>
      <vt:variant>
        <vt:i4>5</vt:i4>
      </vt:variant>
      <vt:variant>
        <vt:lpwstr>http://bch.biodiv.org/about/linkspolicy.shtml)</vt:lpwstr>
      </vt:variant>
      <vt:variant>
        <vt:lpwstr/>
      </vt:variant>
      <vt:variant>
        <vt:i4>5636211</vt:i4>
      </vt:variant>
      <vt:variant>
        <vt:i4>36</vt:i4>
      </vt:variant>
      <vt:variant>
        <vt:i4>0</vt:i4>
      </vt:variant>
      <vt:variant>
        <vt:i4>5</vt:i4>
      </vt:variant>
      <vt:variant>
        <vt:lpwstr>mailto:bchadmin@biodiv.org</vt:lpwstr>
      </vt:variant>
      <vt:variant>
        <vt:lpwstr/>
      </vt:variant>
      <vt:variant>
        <vt:i4>5636211</vt:i4>
      </vt:variant>
      <vt:variant>
        <vt:i4>33</vt:i4>
      </vt:variant>
      <vt:variant>
        <vt:i4>0</vt:i4>
      </vt:variant>
      <vt:variant>
        <vt:i4>5</vt:i4>
      </vt:variant>
      <vt:variant>
        <vt:lpwstr>mailto:bchadmin@biodiv.org</vt:lpwstr>
      </vt:variant>
      <vt:variant>
        <vt:lpwstr/>
      </vt:variant>
      <vt:variant>
        <vt:i4>196679</vt:i4>
      </vt:variant>
      <vt:variant>
        <vt:i4>30</vt:i4>
      </vt:variant>
      <vt:variant>
        <vt:i4>0</vt:i4>
      </vt:variant>
      <vt:variant>
        <vt:i4>5</vt:i4>
      </vt:variant>
      <vt:variant>
        <vt:lpwstr>http://bch.biodiv.org/roster/use/guidelines.shtml</vt:lpwstr>
      </vt:variant>
      <vt:variant>
        <vt:lpwstr/>
      </vt:variant>
      <vt:variant>
        <vt:i4>5636211</vt:i4>
      </vt:variant>
      <vt:variant>
        <vt:i4>27</vt:i4>
      </vt:variant>
      <vt:variant>
        <vt:i4>0</vt:i4>
      </vt:variant>
      <vt:variant>
        <vt:i4>5</vt:i4>
      </vt:variant>
      <vt:variant>
        <vt:lpwstr>mailto:bchadmin@biodiv.org</vt:lpwstr>
      </vt:variant>
      <vt:variant>
        <vt:lpwstr/>
      </vt:variant>
      <vt:variant>
        <vt:i4>5636211</vt:i4>
      </vt:variant>
      <vt:variant>
        <vt:i4>24</vt:i4>
      </vt:variant>
      <vt:variant>
        <vt:i4>0</vt:i4>
      </vt:variant>
      <vt:variant>
        <vt:i4>5</vt:i4>
      </vt:variant>
      <vt:variant>
        <vt:lpwstr>mailto:bchadmin@biodiv.org</vt:lpwstr>
      </vt:variant>
      <vt:variant>
        <vt:lpwstr/>
      </vt:variant>
      <vt:variant>
        <vt:i4>5636211</vt:i4>
      </vt:variant>
      <vt:variant>
        <vt:i4>21</vt:i4>
      </vt:variant>
      <vt:variant>
        <vt:i4>0</vt:i4>
      </vt:variant>
      <vt:variant>
        <vt:i4>5</vt:i4>
      </vt:variant>
      <vt:variant>
        <vt:lpwstr>mailto:bchadmin@biodiv.org</vt:lpwstr>
      </vt:variant>
      <vt:variant>
        <vt:lpwstr/>
      </vt:variant>
      <vt:variant>
        <vt:i4>5636211</vt:i4>
      </vt:variant>
      <vt:variant>
        <vt:i4>18</vt:i4>
      </vt:variant>
      <vt:variant>
        <vt:i4>0</vt:i4>
      </vt:variant>
      <vt:variant>
        <vt:i4>5</vt:i4>
      </vt:variant>
      <vt:variant>
        <vt:lpwstr>mailto:bchadmin@biodiv.org</vt:lpwstr>
      </vt:variant>
      <vt:variant>
        <vt:lpwstr/>
      </vt:variant>
      <vt:variant>
        <vt:i4>5636211</vt:i4>
      </vt:variant>
      <vt:variant>
        <vt:i4>15</vt:i4>
      </vt:variant>
      <vt:variant>
        <vt:i4>0</vt:i4>
      </vt:variant>
      <vt:variant>
        <vt:i4>5</vt:i4>
      </vt:variant>
      <vt:variant>
        <vt:lpwstr>mailto:bchadmin@biodiv.org</vt:lpwstr>
      </vt:variant>
      <vt:variant>
        <vt:lpwstr/>
      </vt:variant>
      <vt:variant>
        <vt:i4>5636211</vt:i4>
      </vt:variant>
      <vt:variant>
        <vt:i4>12</vt:i4>
      </vt:variant>
      <vt:variant>
        <vt:i4>0</vt:i4>
      </vt:variant>
      <vt:variant>
        <vt:i4>5</vt:i4>
      </vt:variant>
      <vt:variant>
        <vt:lpwstr>mailto:bchadmin@biodiv.org</vt:lpwstr>
      </vt:variant>
      <vt:variant>
        <vt:lpwstr/>
      </vt:variant>
      <vt:variant>
        <vt:i4>2293794</vt:i4>
      </vt:variant>
      <vt:variant>
        <vt:i4>9</vt:i4>
      </vt:variant>
      <vt:variant>
        <vt:i4>0</vt:i4>
      </vt:variant>
      <vt:variant>
        <vt:i4>5</vt:i4>
      </vt:variant>
      <vt:variant>
        <vt:lpwstr>http://bchtraining.biodiv.org/</vt:lpwstr>
      </vt:variant>
      <vt:variant>
        <vt:lpwstr/>
      </vt:variant>
      <vt:variant>
        <vt:i4>3538999</vt:i4>
      </vt:variant>
      <vt:variant>
        <vt:i4>6</vt:i4>
      </vt:variant>
      <vt:variant>
        <vt:i4>0</vt:i4>
      </vt:variant>
      <vt:variant>
        <vt:i4>5</vt:i4>
      </vt:variant>
      <vt:variant>
        <vt:lpwstr>http://bch.biodiv.org/</vt:lpwstr>
      </vt:variant>
      <vt:variant>
        <vt:lpwstr/>
      </vt:variant>
      <vt:variant>
        <vt:i4>4390926</vt:i4>
      </vt:variant>
      <vt:variant>
        <vt:i4>3</vt:i4>
      </vt:variant>
      <vt:variant>
        <vt:i4>0</vt:i4>
      </vt:variant>
      <vt:variant>
        <vt:i4>5</vt:i4>
      </vt:variant>
      <vt:variant>
        <vt:lpwstr>http://bch.biodiv.org/mod5/overview.html</vt:lpwstr>
      </vt:variant>
      <vt:variant>
        <vt:lpwstr/>
      </vt:variant>
      <vt:variant>
        <vt:i4>5243005</vt:i4>
      </vt:variant>
      <vt:variant>
        <vt:i4>0</vt:i4>
      </vt:variant>
      <vt:variant>
        <vt:i4>0</vt:i4>
      </vt:variant>
      <vt:variant>
        <vt:i4>5</vt:i4>
      </vt:variant>
      <vt:variant>
        <vt:lpwstr>mailto:bch@biodiv.org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Aleksej Tarasjev</dc:creator>
  <cp:lastModifiedBy>ernesto</cp:lastModifiedBy>
  <cp:revision>14</cp:revision>
  <cp:lastPrinted>2012-10-23T11:44:00Z</cp:lastPrinted>
  <dcterms:created xsi:type="dcterms:W3CDTF">2012-10-16T17:21:00Z</dcterms:created>
  <dcterms:modified xsi:type="dcterms:W3CDTF">2012-10-23T11:46:00Z</dcterms:modified>
</cp:coreProperties>
</file>