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279"/>
        <w:tblW w:w="0" w:type="auto"/>
        <w:tblBorders>
          <w:top w:val="threeDEngrave" w:sz="24" w:space="0" w:color="719355"/>
          <w:left w:val="threeDEngrave" w:sz="24" w:space="0" w:color="719355"/>
          <w:bottom w:val="threeDEmboss" w:sz="24" w:space="0" w:color="719355"/>
          <w:right w:val="threeDEmboss" w:sz="24" w:space="0" w:color="719355"/>
        </w:tblBorders>
        <w:tblCellMar>
          <w:top w:w="113" w:type="dxa"/>
          <w:bottom w:w="113" w:type="dxa"/>
        </w:tblCellMar>
        <w:tblLook w:val="00BF"/>
      </w:tblPr>
      <w:tblGrid>
        <w:gridCol w:w="1355"/>
        <w:gridCol w:w="7161"/>
      </w:tblGrid>
      <w:tr w:rsidR="00CF537F" w:rsidRPr="00BD1F1B" w:rsidTr="002C01F6">
        <w:trPr>
          <w:trHeight w:val="1657"/>
        </w:trPr>
        <w:tc>
          <w:tcPr>
            <w:tcW w:w="1355" w:type="dxa"/>
          </w:tcPr>
          <w:p w:rsidR="00CF537F" w:rsidRPr="00BD1F1B" w:rsidRDefault="00CF537F" w:rsidP="002C01F6">
            <w:pPr>
              <w:rPr>
                <w:lang w:val="fr-FR"/>
              </w:rPr>
            </w:pPr>
            <w:r w:rsidRPr="00BD1F1B">
              <w:rPr>
                <w:lang w:val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54pt;flip:y">
                  <v:imagedata r:id="rId7" o:title="Pencil(2)"/>
                </v:shape>
              </w:pict>
            </w:r>
          </w:p>
        </w:tc>
        <w:tc>
          <w:tcPr>
            <w:tcW w:w="7161" w:type="dxa"/>
            <w:vAlign w:val="center"/>
          </w:tcPr>
          <w:p w:rsidR="00376FD0" w:rsidRPr="000919B9" w:rsidRDefault="00ED242A" w:rsidP="002C01F6">
            <w:pPr>
              <w:pStyle w:val="NormalBCH"/>
              <w:rPr>
                <w:b/>
                <w:lang w:val="fr-FR"/>
              </w:rPr>
            </w:pPr>
            <w:r w:rsidRPr="000919B9">
              <w:rPr>
                <w:b/>
                <w:lang w:val="fr-FR"/>
              </w:rPr>
              <w:t xml:space="preserve">ETUDE DE CAS </w:t>
            </w:r>
            <w:r w:rsidR="003D0B65" w:rsidRPr="000919B9">
              <w:rPr>
                <w:b/>
                <w:lang w:val="fr-FR"/>
              </w:rPr>
              <w:t>0</w:t>
            </w:r>
            <w:r w:rsidR="00376FD0" w:rsidRPr="000919B9">
              <w:rPr>
                <w:b/>
                <w:lang w:val="fr-FR"/>
              </w:rPr>
              <w:t>3</w:t>
            </w:r>
            <w:r w:rsidR="00CF537F" w:rsidRPr="000919B9">
              <w:rPr>
                <w:b/>
                <w:lang w:val="fr-FR"/>
              </w:rPr>
              <w:t>:</w:t>
            </w:r>
          </w:p>
          <w:p w:rsidR="00376FD0" w:rsidRPr="000919B9" w:rsidRDefault="003D0B65" w:rsidP="003D0B65">
            <w:pPr>
              <w:pStyle w:val="NormalBCH"/>
              <w:rPr>
                <w:b/>
                <w:lang w:val="fr-FR"/>
              </w:rPr>
            </w:pPr>
            <w:r w:rsidRPr="000919B9">
              <w:rPr>
                <w:b/>
                <w:lang w:val="fr-FR"/>
              </w:rPr>
              <w:t>Enregistrement de données dans le Portail Central du CEPRB :</w:t>
            </w:r>
          </w:p>
          <w:p w:rsidR="00376FD0" w:rsidRPr="000919B9" w:rsidRDefault="003D0B65" w:rsidP="002C01F6">
            <w:pPr>
              <w:pStyle w:val="NormalBCH"/>
              <w:rPr>
                <w:b/>
                <w:lang w:val="fr-FR"/>
              </w:rPr>
            </w:pPr>
            <w:r w:rsidRPr="000919B9">
              <w:rPr>
                <w:b/>
                <w:lang w:val="fr-FR"/>
              </w:rPr>
              <w:t>Gestion des Utilisateurs Nationaux Autorisés</w:t>
            </w:r>
          </w:p>
        </w:tc>
      </w:tr>
    </w:tbl>
    <w:p w:rsidR="00ED242A" w:rsidRPr="00BD1F1B" w:rsidRDefault="00ED242A" w:rsidP="00E5599C">
      <w:pPr>
        <w:pStyle w:val="H2BCH"/>
        <w:rPr>
          <w:rFonts w:cs="Arial"/>
          <w:szCs w:val="20"/>
          <w:lang w:val="fr-FR"/>
        </w:rPr>
      </w:pPr>
    </w:p>
    <w:p w:rsidR="002C01F6" w:rsidRPr="00BD1F1B" w:rsidRDefault="002C01F6" w:rsidP="00376FD0">
      <w:pPr>
        <w:pStyle w:val="NormalBCH"/>
        <w:rPr>
          <w:lang w:val="fr-FR"/>
        </w:rPr>
      </w:pPr>
    </w:p>
    <w:p w:rsidR="002C01F6" w:rsidRPr="00BD1F1B" w:rsidRDefault="002C01F6" w:rsidP="00376FD0">
      <w:pPr>
        <w:pStyle w:val="NormalBCH"/>
        <w:rPr>
          <w:sz w:val="22"/>
          <w:szCs w:val="22"/>
          <w:lang w:val="fr-FR"/>
        </w:rPr>
      </w:pPr>
    </w:p>
    <w:p w:rsidR="00C04903" w:rsidRPr="00BD1F1B" w:rsidRDefault="00C04903" w:rsidP="00376FD0">
      <w:pPr>
        <w:pStyle w:val="NormalBCH"/>
        <w:rPr>
          <w:sz w:val="22"/>
          <w:szCs w:val="22"/>
          <w:lang w:val="fr-FR"/>
        </w:rPr>
      </w:pPr>
    </w:p>
    <w:p w:rsidR="00C04903" w:rsidRPr="00BD1F1B" w:rsidRDefault="00C04903" w:rsidP="00376FD0">
      <w:pPr>
        <w:pStyle w:val="NormalBCH"/>
        <w:rPr>
          <w:sz w:val="22"/>
          <w:szCs w:val="22"/>
          <w:lang w:val="fr-FR"/>
        </w:rPr>
      </w:pPr>
    </w:p>
    <w:p w:rsidR="00CF537F" w:rsidRPr="00BD1F1B" w:rsidRDefault="00CF537F" w:rsidP="00376FD0">
      <w:pPr>
        <w:pStyle w:val="NormalBCH"/>
        <w:rPr>
          <w:b/>
          <w:sz w:val="22"/>
          <w:szCs w:val="22"/>
          <w:lang w:val="fr-FR"/>
        </w:rPr>
      </w:pPr>
      <w:r w:rsidRPr="00BD1F1B">
        <w:rPr>
          <w:b/>
          <w:sz w:val="22"/>
          <w:szCs w:val="22"/>
          <w:lang w:val="fr-FR"/>
        </w:rPr>
        <w:t xml:space="preserve">Objectif: </w:t>
      </w:r>
    </w:p>
    <w:p w:rsidR="00376FD0" w:rsidRPr="00BD1F1B" w:rsidRDefault="00376FD0" w:rsidP="00C04903">
      <w:pPr>
        <w:pStyle w:val="NormalBCH"/>
        <w:numPr>
          <w:ilvl w:val="0"/>
          <w:numId w:val="12"/>
        </w:numPr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Comprendre le processus de création de nouveaux utilisateurs nationaux </w:t>
      </w:r>
      <w:r w:rsidR="00C04903" w:rsidRPr="00BD1F1B">
        <w:rPr>
          <w:sz w:val="22"/>
          <w:szCs w:val="22"/>
          <w:lang w:val="fr-FR"/>
        </w:rPr>
        <w:t>et  la modification de</w:t>
      </w:r>
      <w:r w:rsidRPr="00BD1F1B">
        <w:rPr>
          <w:sz w:val="22"/>
          <w:szCs w:val="22"/>
          <w:lang w:val="fr-FR"/>
        </w:rPr>
        <w:t xml:space="preserve"> ceux existants</w:t>
      </w:r>
    </w:p>
    <w:p w:rsidR="00376FD0" w:rsidRPr="00BD1F1B" w:rsidRDefault="00376FD0" w:rsidP="00C04903">
      <w:pPr>
        <w:pStyle w:val="NormalBCH"/>
        <w:numPr>
          <w:ilvl w:val="0"/>
          <w:numId w:val="12"/>
        </w:numPr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Comprendre comment attribuer différentes autorisations aux utilisateurs nationaux autorisés.</w:t>
      </w:r>
    </w:p>
    <w:p w:rsidR="00376FD0" w:rsidRPr="00BD1F1B" w:rsidRDefault="00376FD0" w:rsidP="00376FD0">
      <w:pPr>
        <w:pStyle w:val="NormalBCH"/>
        <w:rPr>
          <w:sz w:val="22"/>
          <w:szCs w:val="22"/>
          <w:lang w:val="fr-FR"/>
        </w:rPr>
      </w:pPr>
    </w:p>
    <w:p w:rsidR="00CF537F" w:rsidRPr="00BD1F1B" w:rsidRDefault="00CF537F" w:rsidP="00376FD0">
      <w:pPr>
        <w:pStyle w:val="NormalBCH"/>
        <w:rPr>
          <w:sz w:val="22"/>
          <w:szCs w:val="22"/>
          <w:u w:val="single"/>
          <w:lang w:val="fr-FR"/>
        </w:rPr>
      </w:pPr>
      <w:proofErr w:type="gramStart"/>
      <w:r w:rsidRPr="00BD1F1B">
        <w:rPr>
          <w:b/>
          <w:sz w:val="22"/>
          <w:szCs w:val="22"/>
          <w:u w:val="single"/>
          <w:lang w:val="fr-FR"/>
        </w:rPr>
        <w:t>Références</w:t>
      </w:r>
      <w:proofErr w:type="gramEnd"/>
      <w:r w:rsidRPr="00BD1F1B">
        <w:rPr>
          <w:b/>
          <w:sz w:val="22"/>
          <w:szCs w:val="22"/>
          <w:u w:val="single"/>
          <w:lang w:val="fr-FR"/>
        </w:rPr>
        <w:t>:</w:t>
      </w:r>
    </w:p>
    <w:p w:rsidR="00C04903" w:rsidRPr="00BD1F1B" w:rsidRDefault="00C04903" w:rsidP="00C24982">
      <w:pPr>
        <w:pStyle w:val="NormalBCH"/>
        <w:numPr>
          <w:ilvl w:val="0"/>
          <w:numId w:val="13"/>
        </w:numPr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Site de formation du CEPRB </w:t>
      </w:r>
      <w:proofErr w:type="gramStart"/>
      <w:r w:rsidRPr="00BD1F1B">
        <w:rPr>
          <w:sz w:val="22"/>
          <w:szCs w:val="22"/>
          <w:lang w:val="fr-FR"/>
        </w:rPr>
        <w:t xml:space="preserve">( </w:t>
      </w:r>
      <w:r w:rsidR="00E23E68">
        <w:rPr>
          <w:sz w:val="22"/>
          <w:szCs w:val="22"/>
          <w:lang w:val="fr-FR"/>
        </w:rPr>
        <w:t>Aller</w:t>
      </w:r>
      <w:proofErr w:type="gramEnd"/>
      <w:r w:rsidRPr="00BD1F1B">
        <w:rPr>
          <w:sz w:val="22"/>
          <w:szCs w:val="22"/>
          <w:lang w:val="fr-FR"/>
        </w:rPr>
        <w:t xml:space="preserve"> à </w:t>
      </w:r>
      <w:hyperlink r:id="rId8" w:history="1">
        <w:r w:rsidRPr="00BD1F1B">
          <w:rPr>
            <w:rStyle w:val="Hyperlink"/>
            <w:sz w:val="22"/>
            <w:szCs w:val="22"/>
            <w:lang w:val="fr-FR"/>
          </w:rPr>
          <w:t>http://bch.cbd.int</w:t>
        </w:r>
      </w:hyperlink>
      <w:r w:rsidRPr="00BD1F1B">
        <w:rPr>
          <w:sz w:val="22"/>
          <w:szCs w:val="22"/>
          <w:lang w:val="fr-FR"/>
        </w:rPr>
        <w:t xml:space="preserve"> &gt; Aide</w:t>
      </w:r>
      <w:r w:rsidR="006D7E82">
        <w:rPr>
          <w:sz w:val="22"/>
          <w:szCs w:val="22"/>
          <w:lang w:val="fr-FR"/>
        </w:rPr>
        <w:t xml:space="preserve"> (ou </w:t>
      </w:r>
      <w:proofErr w:type="spellStart"/>
      <w:r w:rsidR="006D7E82">
        <w:rPr>
          <w:sz w:val="22"/>
          <w:szCs w:val="22"/>
          <w:lang w:val="fr-FR"/>
        </w:rPr>
        <w:t>Resources</w:t>
      </w:r>
      <w:proofErr w:type="spellEnd"/>
      <w:r w:rsidR="006D7E82">
        <w:rPr>
          <w:sz w:val="22"/>
          <w:szCs w:val="22"/>
          <w:lang w:val="fr-FR"/>
        </w:rPr>
        <w:t>) &gt; Site de f</w:t>
      </w:r>
      <w:r w:rsidRPr="00BD1F1B">
        <w:rPr>
          <w:sz w:val="22"/>
          <w:szCs w:val="22"/>
          <w:lang w:val="fr-FR"/>
        </w:rPr>
        <w:t>ormation du CEPRB).</w:t>
      </w:r>
    </w:p>
    <w:p w:rsidR="00C04903" w:rsidRPr="00BD1F1B" w:rsidRDefault="00C24982" w:rsidP="00C24982">
      <w:pPr>
        <w:pStyle w:val="NormalBCH"/>
        <w:numPr>
          <w:ilvl w:val="0"/>
          <w:numId w:val="13"/>
        </w:numPr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Module de formation</w:t>
      </w:r>
      <w:r w:rsidR="00C04903" w:rsidRPr="00BD1F1B">
        <w:rPr>
          <w:sz w:val="22"/>
          <w:szCs w:val="22"/>
          <w:lang w:val="fr-FR"/>
        </w:rPr>
        <w:t xml:space="preserve"> 06 </w:t>
      </w:r>
      <w:r w:rsidRPr="00BD1F1B">
        <w:rPr>
          <w:sz w:val="22"/>
          <w:szCs w:val="22"/>
          <w:lang w:val="fr-FR"/>
        </w:rPr>
        <w:t>: Enregistrement</w:t>
      </w:r>
      <w:r w:rsidR="00C04903" w:rsidRPr="00BD1F1B">
        <w:rPr>
          <w:sz w:val="22"/>
          <w:szCs w:val="22"/>
          <w:lang w:val="fr-FR"/>
        </w:rPr>
        <w:t xml:space="preserve"> d’information</w:t>
      </w:r>
      <w:r w:rsidR="0090168A">
        <w:rPr>
          <w:sz w:val="22"/>
          <w:szCs w:val="22"/>
          <w:lang w:val="fr-FR"/>
        </w:rPr>
        <w:t>s dans le portail c</w:t>
      </w:r>
      <w:r w:rsidR="00C04903" w:rsidRPr="00BD1F1B">
        <w:rPr>
          <w:sz w:val="22"/>
          <w:szCs w:val="22"/>
          <w:lang w:val="fr-FR"/>
        </w:rPr>
        <w:t>entral du CEPRB</w:t>
      </w:r>
    </w:p>
    <w:p w:rsidR="00CF537F" w:rsidRPr="00BD1F1B" w:rsidRDefault="00CF537F" w:rsidP="00E5599C">
      <w:pPr>
        <w:pStyle w:val="H2BCH"/>
        <w:rPr>
          <w:sz w:val="22"/>
          <w:szCs w:val="22"/>
          <w:lang w:val="fr-FR"/>
        </w:rPr>
      </w:pPr>
    </w:p>
    <w:p w:rsidR="00CF537F" w:rsidRPr="00BD1F1B" w:rsidRDefault="00CF537F" w:rsidP="00376FD0">
      <w:pPr>
        <w:pStyle w:val="NormalBCH"/>
        <w:rPr>
          <w:sz w:val="22"/>
          <w:szCs w:val="22"/>
          <w:lang w:val="fr-FR"/>
        </w:rPr>
        <w:sectPr w:rsidR="00CF537F" w:rsidRPr="00BD1F1B" w:rsidSect="002C01F6">
          <w:footerReference w:type="default" r:id="rId9"/>
          <w:headerReference w:type="first" r:id="rId10"/>
          <w:footerReference w:type="first" r:id="rId11"/>
          <w:pgSz w:w="11900" w:h="16840"/>
          <w:pgMar w:top="1440" w:right="1800" w:bottom="1440" w:left="1800" w:header="144" w:footer="432" w:gutter="0"/>
          <w:cols w:space="708"/>
          <w:titlePg/>
        </w:sectPr>
      </w:pPr>
    </w:p>
    <w:tbl>
      <w:tblPr>
        <w:tblW w:w="0" w:type="auto"/>
        <w:tblBorders>
          <w:top w:val="threeDEngrave" w:sz="24" w:space="0" w:color="FFCC00"/>
          <w:left w:val="threeDEngrave" w:sz="24" w:space="0" w:color="FFCC00"/>
          <w:bottom w:val="threeDEmboss" w:sz="24" w:space="0" w:color="FFCC00"/>
          <w:right w:val="threeDEmboss" w:sz="24" w:space="0" w:color="FFCC00"/>
        </w:tblBorders>
        <w:tblCellMar>
          <w:top w:w="113" w:type="dxa"/>
          <w:bottom w:w="113" w:type="dxa"/>
        </w:tblCellMar>
        <w:tblLook w:val="00BF"/>
      </w:tblPr>
      <w:tblGrid>
        <w:gridCol w:w="1334"/>
        <w:gridCol w:w="7182"/>
      </w:tblGrid>
      <w:tr w:rsidR="00CF537F" w:rsidRPr="00BD1F1B">
        <w:tc>
          <w:tcPr>
            <w:tcW w:w="1334" w:type="dxa"/>
          </w:tcPr>
          <w:p w:rsidR="00CF537F" w:rsidRPr="00BD1F1B" w:rsidRDefault="00CF537F">
            <w:pPr>
              <w:jc w:val="center"/>
              <w:rPr>
                <w:lang w:val="fr-FR"/>
              </w:rPr>
            </w:pPr>
            <w:r w:rsidRPr="00BD1F1B">
              <w:rPr>
                <w:lang w:val="fr-FR"/>
              </w:rPr>
              <w:lastRenderedPageBreak/>
              <w:pict>
                <v:shape id="_x0000_i1026" type="#_x0000_t75" style="width:48.75pt;height:48.75pt">
                  <v:imagedata r:id="rId12" o:title="Key(2)"/>
                </v:shape>
              </w:pict>
            </w:r>
          </w:p>
        </w:tc>
        <w:tc>
          <w:tcPr>
            <w:tcW w:w="7182" w:type="dxa"/>
            <w:vAlign w:val="center"/>
          </w:tcPr>
          <w:p w:rsidR="00E53CD1" w:rsidRPr="00BD1F1B" w:rsidRDefault="00ED242A" w:rsidP="00E53CD1">
            <w:pPr>
              <w:pStyle w:val="NormalBCH"/>
              <w:rPr>
                <w:b/>
                <w:lang w:val="fr-FR"/>
              </w:rPr>
            </w:pPr>
            <w:r w:rsidRPr="00BD1F1B">
              <w:rPr>
                <w:b/>
                <w:lang w:val="fr-FR"/>
              </w:rPr>
              <w:t xml:space="preserve">ETUDE DE CAS </w:t>
            </w:r>
            <w:r w:rsidR="00E53CD1" w:rsidRPr="00BD1F1B">
              <w:rPr>
                <w:b/>
                <w:lang w:val="fr-FR"/>
              </w:rPr>
              <w:t>03</w:t>
            </w:r>
            <w:r w:rsidR="00CF537F" w:rsidRPr="00BD1F1B">
              <w:rPr>
                <w:b/>
                <w:lang w:val="fr-FR"/>
              </w:rPr>
              <w:t xml:space="preserve">: </w:t>
            </w:r>
            <w:r w:rsidR="00CF537F" w:rsidRPr="00BD1F1B">
              <w:rPr>
                <w:b/>
                <w:lang w:val="fr-FR"/>
              </w:rPr>
              <w:br/>
            </w:r>
            <w:r w:rsidR="00E53CD1" w:rsidRPr="00BD1F1B">
              <w:rPr>
                <w:b/>
                <w:lang w:val="fr-FR"/>
              </w:rPr>
              <w:t>Enregistrement de données dans le Portail Central du CEPRB :</w:t>
            </w:r>
          </w:p>
          <w:p w:rsidR="00E53CD1" w:rsidRPr="00BD1F1B" w:rsidRDefault="00E53CD1" w:rsidP="00E53CD1">
            <w:pPr>
              <w:pStyle w:val="NormalBCH"/>
              <w:rPr>
                <w:b/>
                <w:lang w:val="fr-FR"/>
              </w:rPr>
            </w:pPr>
            <w:r w:rsidRPr="00BD1F1B">
              <w:rPr>
                <w:b/>
                <w:lang w:val="fr-FR"/>
              </w:rPr>
              <w:t>Gestion des Utilisateurs Nationaux Autorisés</w:t>
            </w:r>
          </w:p>
          <w:p w:rsidR="00CF537F" w:rsidRPr="00BD1F1B" w:rsidRDefault="00CF537F" w:rsidP="00E53CD1">
            <w:pPr>
              <w:pStyle w:val="NormalBCH"/>
              <w:rPr>
                <w:b/>
                <w:lang w:val="fr-FR"/>
              </w:rPr>
            </w:pPr>
          </w:p>
        </w:tc>
      </w:tr>
    </w:tbl>
    <w:p w:rsidR="004C1585" w:rsidRPr="00BD1F1B" w:rsidRDefault="004C1585" w:rsidP="00E53CD1">
      <w:pPr>
        <w:pStyle w:val="NormalBCH"/>
        <w:spacing w:line="480" w:lineRule="auto"/>
        <w:rPr>
          <w:sz w:val="22"/>
          <w:szCs w:val="22"/>
          <w:lang w:val="fr-FR"/>
        </w:rPr>
      </w:pPr>
    </w:p>
    <w:p w:rsidR="004C1585" w:rsidRPr="00BD1F1B" w:rsidRDefault="00B40E15" w:rsidP="004C1585">
      <w:pPr>
        <w:pStyle w:val="NormalBCH"/>
        <w:rPr>
          <w:b/>
          <w:sz w:val="22"/>
          <w:szCs w:val="22"/>
          <w:lang w:val="fr-FR"/>
        </w:rPr>
      </w:pPr>
      <w:r w:rsidRPr="00B40E15">
        <w:rPr>
          <w:b/>
          <w:sz w:val="22"/>
          <w:szCs w:val="22"/>
          <w:lang w:val="fr-FR"/>
        </w:rPr>
        <w:t>Les participants doivent former des groupes disposés en 5 rangées comme suit </w:t>
      </w:r>
      <w:r w:rsidRPr="00C8593A">
        <w:rPr>
          <w:rStyle w:val="FootnoteReference"/>
          <w:b/>
          <w:sz w:val="22"/>
          <w:szCs w:val="22"/>
        </w:rPr>
        <w:footnoteReference w:id="1"/>
      </w:r>
      <w:r w:rsidRPr="00B40E15">
        <w:rPr>
          <w:b/>
          <w:sz w:val="22"/>
          <w:szCs w:val="22"/>
          <w:lang w:val="fr-FR"/>
        </w:rPr>
        <w:t>:</w:t>
      </w:r>
    </w:p>
    <w:p w:rsidR="004C1585" w:rsidRPr="00BD1F1B" w:rsidRDefault="00213AA6" w:rsidP="00E53CD1">
      <w:pPr>
        <w:pStyle w:val="NormalBCH"/>
        <w:numPr>
          <w:ilvl w:val="0"/>
          <w:numId w:val="14"/>
        </w:numPr>
        <w:spacing w:line="240" w:lineRule="auto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Rangée</w:t>
      </w:r>
      <w:r w:rsidR="00E53CD1" w:rsidRPr="00BD1F1B">
        <w:rPr>
          <w:sz w:val="22"/>
          <w:szCs w:val="22"/>
          <w:lang w:val="fr-FR"/>
        </w:rPr>
        <w:t xml:space="preserve"> </w:t>
      </w:r>
      <w:r w:rsidR="004C1585" w:rsidRPr="00BD1F1B">
        <w:rPr>
          <w:sz w:val="22"/>
          <w:szCs w:val="22"/>
          <w:lang w:val="fr-FR"/>
        </w:rPr>
        <w:t>1</w:t>
      </w:r>
      <w:r w:rsidR="005C5767" w:rsidRPr="00BD1F1B">
        <w:rPr>
          <w:sz w:val="22"/>
          <w:szCs w:val="22"/>
          <w:lang w:val="fr-FR"/>
        </w:rPr>
        <w:t>: Groupe</w:t>
      </w:r>
      <w:r w:rsidR="004C1585" w:rsidRPr="00BD1F1B">
        <w:rPr>
          <w:sz w:val="22"/>
          <w:szCs w:val="22"/>
          <w:lang w:val="fr-FR"/>
        </w:rPr>
        <w:t xml:space="preserve"> 1  -  Grèce</w:t>
      </w:r>
    </w:p>
    <w:p w:rsidR="004C1585" w:rsidRPr="00BD1F1B" w:rsidRDefault="00213AA6" w:rsidP="00E53CD1">
      <w:pPr>
        <w:pStyle w:val="NormalBCH"/>
        <w:numPr>
          <w:ilvl w:val="0"/>
          <w:numId w:val="14"/>
        </w:numPr>
        <w:spacing w:line="240" w:lineRule="auto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Rangée</w:t>
      </w:r>
      <w:r w:rsidRPr="00BD1F1B" w:rsidDel="00213AA6">
        <w:rPr>
          <w:sz w:val="22"/>
          <w:szCs w:val="22"/>
          <w:lang w:val="fr-FR"/>
        </w:rPr>
        <w:t xml:space="preserve"> </w:t>
      </w:r>
      <w:r w:rsidR="004C1585" w:rsidRPr="00BD1F1B">
        <w:rPr>
          <w:sz w:val="22"/>
          <w:szCs w:val="22"/>
          <w:lang w:val="fr-FR"/>
        </w:rPr>
        <w:t>2</w:t>
      </w:r>
      <w:r w:rsidR="005C5767" w:rsidRPr="00BD1F1B">
        <w:rPr>
          <w:sz w:val="22"/>
          <w:szCs w:val="22"/>
          <w:lang w:val="fr-FR"/>
        </w:rPr>
        <w:t>: Groupe</w:t>
      </w:r>
      <w:r w:rsidR="004C1585" w:rsidRPr="00BD1F1B">
        <w:rPr>
          <w:sz w:val="22"/>
          <w:szCs w:val="22"/>
          <w:lang w:val="fr-FR"/>
        </w:rPr>
        <w:t xml:space="preserve"> 2  -  Angola</w:t>
      </w:r>
    </w:p>
    <w:p w:rsidR="004C1585" w:rsidRPr="00BD1F1B" w:rsidRDefault="00213AA6" w:rsidP="00E53CD1">
      <w:pPr>
        <w:pStyle w:val="NormalBCH"/>
        <w:numPr>
          <w:ilvl w:val="0"/>
          <w:numId w:val="14"/>
        </w:numPr>
        <w:spacing w:line="240" w:lineRule="auto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Rangée</w:t>
      </w:r>
      <w:r w:rsidRPr="00BD1F1B" w:rsidDel="00213AA6">
        <w:rPr>
          <w:sz w:val="22"/>
          <w:szCs w:val="22"/>
          <w:lang w:val="fr-FR"/>
        </w:rPr>
        <w:t xml:space="preserve"> </w:t>
      </w:r>
      <w:r w:rsidR="004C1585" w:rsidRPr="00BD1F1B">
        <w:rPr>
          <w:sz w:val="22"/>
          <w:szCs w:val="22"/>
          <w:lang w:val="fr-FR"/>
        </w:rPr>
        <w:t>3</w:t>
      </w:r>
      <w:r w:rsidR="005C5767" w:rsidRPr="00BD1F1B">
        <w:rPr>
          <w:sz w:val="22"/>
          <w:szCs w:val="22"/>
          <w:lang w:val="fr-FR"/>
        </w:rPr>
        <w:t>: Groupe</w:t>
      </w:r>
      <w:r w:rsidR="004C1585" w:rsidRPr="00BD1F1B">
        <w:rPr>
          <w:sz w:val="22"/>
          <w:szCs w:val="22"/>
          <w:lang w:val="fr-FR"/>
        </w:rPr>
        <w:t xml:space="preserve"> 3  -  Andorre</w:t>
      </w:r>
    </w:p>
    <w:p w:rsidR="004C1585" w:rsidRPr="00BD1F1B" w:rsidRDefault="00213AA6" w:rsidP="00E53CD1">
      <w:pPr>
        <w:pStyle w:val="NormalBCH"/>
        <w:numPr>
          <w:ilvl w:val="0"/>
          <w:numId w:val="14"/>
        </w:numPr>
        <w:spacing w:line="240" w:lineRule="auto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Rangée</w:t>
      </w:r>
      <w:r w:rsidRPr="00BD1F1B" w:rsidDel="00213AA6">
        <w:rPr>
          <w:sz w:val="22"/>
          <w:szCs w:val="22"/>
          <w:lang w:val="fr-FR"/>
        </w:rPr>
        <w:t xml:space="preserve"> </w:t>
      </w:r>
      <w:r w:rsidR="004C1585" w:rsidRPr="00BD1F1B">
        <w:rPr>
          <w:sz w:val="22"/>
          <w:szCs w:val="22"/>
          <w:lang w:val="fr-FR"/>
        </w:rPr>
        <w:t>4</w:t>
      </w:r>
      <w:r w:rsidR="005C5767" w:rsidRPr="00BD1F1B">
        <w:rPr>
          <w:sz w:val="22"/>
          <w:szCs w:val="22"/>
          <w:lang w:val="fr-FR"/>
        </w:rPr>
        <w:t>: Groupe</w:t>
      </w:r>
      <w:r w:rsidR="004C1585" w:rsidRPr="00BD1F1B">
        <w:rPr>
          <w:sz w:val="22"/>
          <w:szCs w:val="22"/>
          <w:lang w:val="fr-FR"/>
        </w:rPr>
        <w:t xml:space="preserve"> 4  -  Comores</w:t>
      </w:r>
    </w:p>
    <w:p w:rsidR="004C1585" w:rsidRPr="00BD1F1B" w:rsidRDefault="00213AA6" w:rsidP="00E53CD1">
      <w:pPr>
        <w:pStyle w:val="NormalBCH"/>
        <w:numPr>
          <w:ilvl w:val="0"/>
          <w:numId w:val="14"/>
        </w:numPr>
        <w:spacing w:line="240" w:lineRule="auto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Rangée</w:t>
      </w:r>
      <w:r w:rsidRPr="00BD1F1B" w:rsidDel="00213AA6">
        <w:rPr>
          <w:sz w:val="22"/>
          <w:szCs w:val="22"/>
          <w:lang w:val="fr-FR"/>
        </w:rPr>
        <w:t xml:space="preserve"> </w:t>
      </w:r>
      <w:r w:rsidR="004C1585" w:rsidRPr="00BD1F1B">
        <w:rPr>
          <w:sz w:val="22"/>
          <w:szCs w:val="22"/>
          <w:lang w:val="fr-FR"/>
        </w:rPr>
        <w:t>5</w:t>
      </w:r>
      <w:r w:rsidR="005C5767" w:rsidRPr="00BD1F1B">
        <w:rPr>
          <w:sz w:val="22"/>
          <w:szCs w:val="22"/>
          <w:lang w:val="fr-FR"/>
        </w:rPr>
        <w:t>: Groupe</w:t>
      </w:r>
      <w:r w:rsidR="004C1585" w:rsidRPr="00BD1F1B">
        <w:rPr>
          <w:sz w:val="22"/>
          <w:szCs w:val="22"/>
          <w:lang w:val="fr-FR"/>
        </w:rPr>
        <w:t xml:space="preserve"> 5  -  Bénin</w:t>
      </w:r>
    </w:p>
    <w:p w:rsidR="00F932D3" w:rsidRPr="00BD1F1B" w:rsidRDefault="00F932D3" w:rsidP="004C1585">
      <w:pPr>
        <w:pStyle w:val="NormalBCH"/>
        <w:rPr>
          <w:sz w:val="22"/>
          <w:szCs w:val="22"/>
          <w:lang w:val="fr-FR"/>
        </w:rPr>
      </w:pPr>
    </w:p>
    <w:p w:rsidR="00F932D3" w:rsidRPr="00BD1F1B" w:rsidRDefault="00F932D3" w:rsidP="004C1585">
      <w:pPr>
        <w:pStyle w:val="NormalBCH"/>
        <w:rPr>
          <w:sz w:val="22"/>
          <w:szCs w:val="22"/>
          <w:lang w:val="fr-FR"/>
        </w:rPr>
      </w:pPr>
    </w:p>
    <w:p w:rsidR="004C1585" w:rsidRPr="00BD1F1B" w:rsidRDefault="004C1585" w:rsidP="004C1585">
      <w:pPr>
        <w:pStyle w:val="NormalBCH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Les participants doivent se connecter en tant que </w:t>
      </w:r>
      <w:r w:rsidR="00213AA6" w:rsidRPr="00BD1F1B">
        <w:rPr>
          <w:sz w:val="22"/>
          <w:szCs w:val="22"/>
          <w:lang w:val="fr-FR"/>
        </w:rPr>
        <w:t>correspondant national</w:t>
      </w:r>
      <w:r w:rsidR="00A21E78" w:rsidRPr="00BD1F1B">
        <w:rPr>
          <w:sz w:val="22"/>
          <w:szCs w:val="22"/>
          <w:lang w:val="fr-FR"/>
        </w:rPr>
        <w:t xml:space="preserve"> du CEPRB</w:t>
      </w:r>
      <w:r w:rsidRPr="00BD1F1B">
        <w:rPr>
          <w:sz w:val="22"/>
          <w:szCs w:val="22"/>
          <w:lang w:val="fr-FR"/>
        </w:rPr>
        <w:t>, car c’est la seule catégorie d’utilisateurs pouvant gérer les utilisateurs nationaux autorisés.</w:t>
      </w:r>
    </w:p>
    <w:p w:rsidR="00213AA6" w:rsidRPr="00BD1F1B" w:rsidRDefault="00A21E78" w:rsidP="004C1585">
      <w:pPr>
        <w:pStyle w:val="NormalBCH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Cha</w:t>
      </w:r>
      <w:r w:rsidR="00C35C54">
        <w:rPr>
          <w:sz w:val="22"/>
          <w:szCs w:val="22"/>
          <w:lang w:val="fr-FR"/>
        </w:rPr>
        <w:t xml:space="preserve">que </w:t>
      </w:r>
      <w:r w:rsidRPr="00BD1F1B">
        <w:rPr>
          <w:sz w:val="22"/>
          <w:szCs w:val="22"/>
          <w:lang w:val="fr-FR"/>
        </w:rPr>
        <w:t>participant, dans cha</w:t>
      </w:r>
      <w:r w:rsidR="00C35C54">
        <w:rPr>
          <w:sz w:val="22"/>
          <w:szCs w:val="22"/>
          <w:lang w:val="fr-FR"/>
        </w:rPr>
        <w:t>cun des</w:t>
      </w:r>
      <w:r w:rsidRPr="00BD1F1B">
        <w:rPr>
          <w:sz w:val="22"/>
          <w:szCs w:val="22"/>
          <w:lang w:val="fr-FR"/>
        </w:rPr>
        <w:t xml:space="preserve"> groupe</w:t>
      </w:r>
      <w:r w:rsidR="00C35C54">
        <w:rPr>
          <w:sz w:val="22"/>
          <w:szCs w:val="22"/>
          <w:lang w:val="fr-FR"/>
        </w:rPr>
        <w:t>s</w:t>
      </w:r>
      <w:r w:rsidRPr="00BD1F1B">
        <w:rPr>
          <w:sz w:val="22"/>
          <w:szCs w:val="22"/>
          <w:lang w:val="fr-FR"/>
        </w:rPr>
        <w:t xml:space="preserve">, </w:t>
      </w:r>
      <w:r w:rsidR="00FD66F1">
        <w:rPr>
          <w:sz w:val="22"/>
          <w:szCs w:val="22"/>
          <w:lang w:val="fr-FR"/>
        </w:rPr>
        <w:t>tiendra</w:t>
      </w:r>
      <w:r w:rsidR="00213AA6" w:rsidRPr="00BD1F1B">
        <w:rPr>
          <w:sz w:val="22"/>
          <w:szCs w:val="22"/>
          <w:lang w:val="fr-FR"/>
        </w:rPr>
        <w:t xml:space="preserve"> le rôle de correspondant national du CEPRB à tour de rôle pendant que les autres observeront </w:t>
      </w:r>
      <w:r w:rsidR="00772F75">
        <w:rPr>
          <w:sz w:val="22"/>
          <w:szCs w:val="22"/>
          <w:lang w:val="fr-FR"/>
        </w:rPr>
        <w:t>ses actions</w:t>
      </w:r>
      <w:r w:rsidR="00213AA6" w:rsidRPr="00BD1F1B">
        <w:rPr>
          <w:sz w:val="22"/>
          <w:szCs w:val="22"/>
          <w:lang w:val="fr-FR"/>
        </w:rPr>
        <w:t>.</w:t>
      </w:r>
    </w:p>
    <w:p w:rsidR="00213AA6" w:rsidRPr="00BD1F1B" w:rsidRDefault="00213AA6" w:rsidP="004C1585">
      <w:pPr>
        <w:pStyle w:val="NormalBCH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L’adresse</w:t>
      </w:r>
      <w:r w:rsidR="00834488" w:rsidRPr="00BD1F1B">
        <w:rPr>
          <w:sz w:val="22"/>
          <w:szCs w:val="22"/>
          <w:lang w:val="fr-FR"/>
        </w:rPr>
        <w:t xml:space="preserve"> électronique </w:t>
      </w:r>
      <w:r w:rsidR="00C6240B">
        <w:rPr>
          <w:sz w:val="22"/>
          <w:szCs w:val="22"/>
          <w:lang w:val="fr-FR"/>
        </w:rPr>
        <w:t xml:space="preserve">inscrite </w:t>
      </w:r>
      <w:r w:rsidR="00834488" w:rsidRPr="00BD1F1B">
        <w:rPr>
          <w:sz w:val="22"/>
          <w:szCs w:val="22"/>
          <w:lang w:val="fr-FR"/>
        </w:rPr>
        <w:t>est l’adresse électronique que vous avez utilisée pour créer votre compte d’utilisateur général sur le CEPRB.</w:t>
      </w:r>
      <w:r w:rsidRPr="00BD1F1B">
        <w:rPr>
          <w:sz w:val="22"/>
          <w:szCs w:val="22"/>
          <w:lang w:val="fr-FR"/>
        </w:rPr>
        <w:t xml:space="preserve"> </w:t>
      </w:r>
    </w:p>
    <w:p w:rsidR="00834488" w:rsidRPr="00BD1F1B" w:rsidRDefault="00834488" w:rsidP="004C1585">
      <w:pPr>
        <w:pStyle w:val="NormalBCH"/>
        <w:rPr>
          <w:sz w:val="22"/>
          <w:szCs w:val="20"/>
          <w:lang w:val="fr-FR"/>
        </w:rPr>
      </w:pPr>
      <w:r w:rsidRPr="00BD1F1B">
        <w:rPr>
          <w:sz w:val="22"/>
          <w:szCs w:val="22"/>
          <w:lang w:val="fr-FR"/>
        </w:rPr>
        <w:t xml:space="preserve">Si vous ne vous êtes pas </w:t>
      </w:r>
      <w:r w:rsidR="00CE12BC">
        <w:rPr>
          <w:sz w:val="22"/>
          <w:szCs w:val="22"/>
          <w:lang w:val="fr-FR"/>
        </w:rPr>
        <w:t xml:space="preserve">encore </w:t>
      </w:r>
      <w:r w:rsidRPr="00BD1F1B">
        <w:rPr>
          <w:sz w:val="22"/>
          <w:szCs w:val="22"/>
          <w:lang w:val="fr-FR"/>
        </w:rPr>
        <w:t xml:space="preserve">crée de compte d’utilisateur général du CEPRB, </w:t>
      </w:r>
      <w:r w:rsidR="00641507">
        <w:rPr>
          <w:sz w:val="22"/>
          <w:szCs w:val="22"/>
          <w:lang w:val="fr-FR"/>
        </w:rPr>
        <w:t>faites-le</w:t>
      </w:r>
      <w:r w:rsidRPr="00BD1F1B">
        <w:rPr>
          <w:sz w:val="22"/>
          <w:szCs w:val="22"/>
          <w:lang w:val="fr-FR"/>
        </w:rPr>
        <w:t xml:space="preserve"> maintenant.  Veuillez vous </w:t>
      </w:r>
      <w:r w:rsidR="00DB5FDF" w:rsidRPr="00BD1F1B">
        <w:rPr>
          <w:sz w:val="22"/>
          <w:szCs w:val="22"/>
          <w:lang w:val="fr-FR"/>
        </w:rPr>
        <w:t>référer</w:t>
      </w:r>
      <w:r w:rsidRPr="00BD1F1B">
        <w:rPr>
          <w:sz w:val="22"/>
          <w:szCs w:val="22"/>
          <w:lang w:val="fr-FR"/>
        </w:rPr>
        <w:t xml:space="preserve"> au module de formation </w:t>
      </w:r>
      <w:r w:rsidRPr="00BD1F1B">
        <w:rPr>
          <w:b/>
          <w:sz w:val="22"/>
          <w:szCs w:val="20"/>
          <w:lang w:val="fr-FR"/>
        </w:rPr>
        <w:t>“</w:t>
      </w:r>
      <w:r w:rsidRPr="00BD1F1B">
        <w:rPr>
          <w:sz w:val="22"/>
          <w:szCs w:val="22"/>
          <w:lang w:val="fr-FR"/>
        </w:rPr>
        <w:t>MO06</w:t>
      </w:r>
      <w:r w:rsidRPr="00BD1F1B">
        <w:rPr>
          <w:b/>
          <w:sz w:val="22"/>
          <w:szCs w:val="20"/>
          <w:lang w:val="fr-FR"/>
        </w:rPr>
        <w:t>”</w:t>
      </w:r>
      <w:r w:rsidR="00F932D3" w:rsidRPr="00BD1F1B">
        <w:rPr>
          <w:sz w:val="22"/>
          <w:szCs w:val="20"/>
          <w:lang w:val="fr-FR"/>
        </w:rPr>
        <w:t xml:space="preserve"> pour des </w:t>
      </w:r>
      <w:r w:rsidR="00C866E3">
        <w:rPr>
          <w:sz w:val="22"/>
          <w:szCs w:val="20"/>
          <w:lang w:val="fr-FR"/>
        </w:rPr>
        <w:t>précisions</w:t>
      </w:r>
      <w:r w:rsidR="00F932D3" w:rsidRPr="00BD1F1B">
        <w:rPr>
          <w:sz w:val="22"/>
          <w:szCs w:val="20"/>
          <w:lang w:val="fr-FR"/>
        </w:rPr>
        <w:t xml:space="preserve"> concernant la création d’un nouveau compte d’utilisateur général du CEPRB.  IMPORTANT : Rappelez-vous d’utiliser une adresse </w:t>
      </w:r>
      <w:r w:rsidR="00DB5FDF" w:rsidRPr="00BD1F1B">
        <w:rPr>
          <w:sz w:val="22"/>
          <w:szCs w:val="20"/>
          <w:lang w:val="fr-FR"/>
        </w:rPr>
        <w:t>électronique</w:t>
      </w:r>
      <w:r w:rsidR="00F932D3" w:rsidRPr="00BD1F1B">
        <w:rPr>
          <w:sz w:val="22"/>
          <w:szCs w:val="20"/>
          <w:lang w:val="fr-FR"/>
        </w:rPr>
        <w:t xml:space="preserve"> que vous utilisez souvent, et n’oubliez pas votre mot de passe.</w:t>
      </w:r>
    </w:p>
    <w:p w:rsidR="0052678F" w:rsidRPr="00BD1F1B" w:rsidRDefault="0052678F" w:rsidP="004C1585">
      <w:pPr>
        <w:pStyle w:val="NormalBCH"/>
        <w:rPr>
          <w:sz w:val="22"/>
          <w:szCs w:val="20"/>
          <w:lang w:val="fr-FR"/>
        </w:rPr>
      </w:pPr>
    </w:p>
    <w:p w:rsidR="00F932D3" w:rsidRPr="00BD1F1B" w:rsidRDefault="00472996" w:rsidP="004C1585">
      <w:pPr>
        <w:pStyle w:val="NormalBC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lastRenderedPageBreak/>
        <w:t>Phase pratique des</w:t>
      </w:r>
      <w:r w:rsidRPr="00BD1F1B">
        <w:rPr>
          <w:b/>
          <w:sz w:val="22"/>
          <w:szCs w:val="22"/>
          <w:lang w:val="fr-FR"/>
        </w:rPr>
        <w:t xml:space="preserve"> </w:t>
      </w:r>
      <w:r w:rsidR="0052678F" w:rsidRPr="00BD1F1B">
        <w:rPr>
          <w:b/>
          <w:sz w:val="22"/>
          <w:szCs w:val="22"/>
          <w:lang w:val="fr-FR"/>
        </w:rPr>
        <w:t>travaux:</w:t>
      </w:r>
    </w:p>
    <w:p w:rsidR="00E40399" w:rsidRPr="00BD1F1B" w:rsidRDefault="00E40399" w:rsidP="004C1585">
      <w:pPr>
        <w:pStyle w:val="NormalBCH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Au premier tour, un des participants dans le groupe sera le CN-CEPRB. Tous les autres participants observeront.</w:t>
      </w:r>
    </w:p>
    <w:p w:rsidR="00F54FA1" w:rsidRPr="00BD1F1B" w:rsidRDefault="00E40399" w:rsidP="004C1585">
      <w:pPr>
        <w:pStyle w:val="NormalBCH"/>
        <w:rPr>
          <w:sz w:val="22"/>
          <w:szCs w:val="20"/>
          <w:lang w:val="fr-FR"/>
        </w:rPr>
      </w:pPr>
      <w:r w:rsidRPr="00BD1F1B">
        <w:rPr>
          <w:sz w:val="22"/>
          <w:szCs w:val="22"/>
          <w:lang w:val="fr-FR"/>
        </w:rPr>
        <w:t xml:space="preserve">Les participants doivent se connecter au </w:t>
      </w:r>
      <w:r w:rsidR="006D7E82">
        <w:rPr>
          <w:b/>
          <w:sz w:val="22"/>
          <w:szCs w:val="22"/>
          <w:lang w:val="fr-FR"/>
        </w:rPr>
        <w:t>Site de f</w:t>
      </w:r>
      <w:r w:rsidRPr="00BD1F1B">
        <w:rPr>
          <w:b/>
          <w:sz w:val="22"/>
          <w:szCs w:val="22"/>
          <w:lang w:val="fr-FR"/>
        </w:rPr>
        <w:t>ormation du CEPRB</w:t>
      </w:r>
      <w:r w:rsidR="00F54FA1" w:rsidRPr="00BD1F1B">
        <w:rPr>
          <w:sz w:val="22"/>
          <w:szCs w:val="22"/>
          <w:lang w:val="fr-FR"/>
        </w:rPr>
        <w:t xml:space="preserve"> en utilisant le</w:t>
      </w:r>
      <w:r w:rsidRPr="00BD1F1B">
        <w:rPr>
          <w:sz w:val="22"/>
          <w:szCs w:val="22"/>
          <w:lang w:val="fr-FR"/>
        </w:rPr>
        <w:t xml:space="preserve"> lien fournit sur le portail central du CEPRB comme suit : (</w:t>
      </w:r>
      <w:r w:rsidR="00DB5FDF" w:rsidRPr="00BD1F1B">
        <w:rPr>
          <w:sz w:val="22"/>
          <w:szCs w:val="22"/>
          <w:lang w:val="fr-FR"/>
        </w:rPr>
        <w:t xml:space="preserve">Veuillez vous référer au module de formation </w:t>
      </w:r>
      <w:r w:rsidR="00DB5FDF" w:rsidRPr="00BD1F1B">
        <w:rPr>
          <w:b/>
          <w:sz w:val="22"/>
          <w:szCs w:val="20"/>
          <w:lang w:val="fr-FR"/>
        </w:rPr>
        <w:t>“</w:t>
      </w:r>
      <w:r w:rsidR="00DB5FDF" w:rsidRPr="00BD1F1B">
        <w:rPr>
          <w:sz w:val="22"/>
          <w:szCs w:val="22"/>
          <w:lang w:val="fr-FR"/>
        </w:rPr>
        <w:t>MO06</w:t>
      </w:r>
      <w:r w:rsidR="00DB5FDF" w:rsidRPr="00BD1F1B">
        <w:rPr>
          <w:b/>
          <w:sz w:val="22"/>
          <w:szCs w:val="20"/>
          <w:lang w:val="fr-FR"/>
        </w:rPr>
        <w:t>”</w:t>
      </w:r>
      <w:r w:rsidR="00DB5FDF" w:rsidRPr="00BD1F1B">
        <w:rPr>
          <w:sz w:val="22"/>
          <w:szCs w:val="20"/>
          <w:lang w:val="fr-FR"/>
        </w:rPr>
        <w:t xml:space="preserve"> pour plus de </w:t>
      </w:r>
      <w:r w:rsidR="00C866E3">
        <w:rPr>
          <w:sz w:val="22"/>
          <w:szCs w:val="20"/>
          <w:lang w:val="fr-FR"/>
        </w:rPr>
        <w:t>précisions</w:t>
      </w:r>
      <w:r w:rsidR="00DB5FDF" w:rsidRPr="00BD1F1B">
        <w:rPr>
          <w:sz w:val="22"/>
          <w:szCs w:val="20"/>
          <w:lang w:val="fr-FR"/>
        </w:rPr>
        <w:t xml:space="preserve"> sur l’utilisatio</w:t>
      </w:r>
      <w:r w:rsidR="00C866E3">
        <w:rPr>
          <w:sz w:val="22"/>
          <w:szCs w:val="20"/>
          <w:lang w:val="fr-FR"/>
        </w:rPr>
        <w:t>n du s</w:t>
      </w:r>
      <w:r w:rsidR="00F54FA1" w:rsidRPr="00BD1F1B">
        <w:rPr>
          <w:sz w:val="22"/>
          <w:szCs w:val="20"/>
          <w:lang w:val="fr-FR"/>
        </w:rPr>
        <w:t xml:space="preserve">ite de </w:t>
      </w:r>
      <w:r w:rsidR="00C866E3">
        <w:rPr>
          <w:sz w:val="22"/>
          <w:szCs w:val="20"/>
          <w:lang w:val="fr-FR"/>
        </w:rPr>
        <w:t>f</w:t>
      </w:r>
      <w:r w:rsidR="00F54FA1" w:rsidRPr="00BD1F1B">
        <w:rPr>
          <w:sz w:val="22"/>
          <w:szCs w:val="20"/>
          <w:lang w:val="fr-FR"/>
        </w:rPr>
        <w:t>ormation du CEPRB):</w:t>
      </w:r>
    </w:p>
    <w:p w:rsidR="00E40399" w:rsidRPr="00BD1F1B" w:rsidRDefault="002A03E5" w:rsidP="00215EDD">
      <w:pPr>
        <w:pStyle w:val="NormalBCH"/>
        <w:numPr>
          <w:ilvl w:val="0"/>
          <w:numId w:val="16"/>
        </w:numPr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Allez sur le s</w:t>
      </w:r>
      <w:r w:rsidR="00C866E3">
        <w:rPr>
          <w:sz w:val="22"/>
          <w:szCs w:val="22"/>
          <w:lang w:val="fr-FR"/>
        </w:rPr>
        <w:t>ite de f</w:t>
      </w:r>
      <w:r w:rsidR="00F54FA1" w:rsidRPr="00BD1F1B">
        <w:rPr>
          <w:sz w:val="22"/>
          <w:szCs w:val="22"/>
          <w:lang w:val="fr-FR"/>
        </w:rPr>
        <w:t>ormation du CEPRB</w:t>
      </w:r>
      <w:r w:rsidR="00E23E68">
        <w:rPr>
          <w:sz w:val="22"/>
          <w:szCs w:val="22"/>
          <w:lang w:val="fr-FR"/>
        </w:rPr>
        <w:t> : (Aller</w:t>
      </w:r>
      <w:r w:rsidRPr="00BD1F1B">
        <w:rPr>
          <w:sz w:val="22"/>
          <w:szCs w:val="22"/>
          <w:lang w:val="fr-FR"/>
        </w:rPr>
        <w:t xml:space="preserve"> à </w:t>
      </w:r>
      <w:hyperlink r:id="rId13" w:history="1">
        <w:r w:rsidRPr="00BD1F1B">
          <w:rPr>
            <w:rStyle w:val="Hyperlink"/>
            <w:sz w:val="22"/>
            <w:szCs w:val="22"/>
            <w:lang w:val="fr-FR"/>
          </w:rPr>
          <w:t>http://bch.cbd.int</w:t>
        </w:r>
      </w:hyperlink>
      <w:r w:rsidRPr="00BD1F1B">
        <w:rPr>
          <w:sz w:val="22"/>
          <w:szCs w:val="22"/>
          <w:lang w:val="fr-FR"/>
        </w:rPr>
        <w:t xml:space="preserve"> &gt; Aide (ou </w:t>
      </w:r>
      <w:r w:rsidR="00A21E78" w:rsidRPr="00BD1F1B">
        <w:rPr>
          <w:sz w:val="22"/>
          <w:szCs w:val="22"/>
          <w:lang w:val="fr-FR"/>
        </w:rPr>
        <w:t>Ressources</w:t>
      </w:r>
      <w:r w:rsidRPr="00BD1F1B">
        <w:rPr>
          <w:sz w:val="22"/>
          <w:szCs w:val="22"/>
          <w:lang w:val="fr-FR"/>
        </w:rPr>
        <w:t>)  Site de formation du CEPRB)</w:t>
      </w:r>
    </w:p>
    <w:p w:rsidR="002A03E5" w:rsidRPr="00BD1F1B" w:rsidRDefault="002A03E5" w:rsidP="00215EDD">
      <w:pPr>
        <w:pStyle w:val="NormalBCH"/>
        <w:numPr>
          <w:ilvl w:val="0"/>
          <w:numId w:val="16"/>
        </w:numPr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Connectez-vous au centre de gestion du CEPRB en utilisant votre adresse électronique </w:t>
      </w:r>
      <w:r w:rsidR="00C6240B">
        <w:rPr>
          <w:sz w:val="22"/>
          <w:szCs w:val="22"/>
          <w:lang w:val="fr-FR"/>
        </w:rPr>
        <w:t xml:space="preserve">inscrite </w:t>
      </w:r>
      <w:r w:rsidRPr="00BD1F1B">
        <w:rPr>
          <w:sz w:val="22"/>
          <w:szCs w:val="22"/>
          <w:lang w:val="fr-FR"/>
        </w:rPr>
        <w:t>et votre mot de passe.</w:t>
      </w:r>
    </w:p>
    <w:p w:rsidR="0086302C" w:rsidRPr="00BD1F1B" w:rsidRDefault="00215EDD" w:rsidP="00215EDD">
      <w:pPr>
        <w:pStyle w:val="NormalBCH"/>
        <w:numPr>
          <w:ilvl w:val="0"/>
          <w:numId w:val="16"/>
        </w:numPr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Sélectionnez l’espace de formation que vous a assigné par le consultant formateur.  Le cas échéant, vous pouvez utiliser l’espace de formation par </w:t>
      </w:r>
      <w:r w:rsidR="00A21E78" w:rsidRPr="00BD1F1B">
        <w:rPr>
          <w:sz w:val="22"/>
          <w:szCs w:val="22"/>
          <w:lang w:val="fr-FR"/>
        </w:rPr>
        <w:t>défaut</w:t>
      </w:r>
      <w:r w:rsidRPr="00BD1F1B">
        <w:rPr>
          <w:sz w:val="22"/>
          <w:szCs w:val="22"/>
          <w:lang w:val="fr-FR"/>
        </w:rPr>
        <w:t xml:space="preserve"> ‘Public BCH Training’. </w:t>
      </w:r>
    </w:p>
    <w:p w:rsidR="0086302C" w:rsidRPr="00BD1F1B" w:rsidRDefault="00A21E78" w:rsidP="00215EDD">
      <w:pPr>
        <w:pStyle w:val="NormalBCH"/>
        <w:numPr>
          <w:ilvl w:val="0"/>
          <w:numId w:val="16"/>
        </w:numPr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Sélectionnez</w:t>
      </w:r>
      <w:r w:rsidR="0086302C" w:rsidRPr="00BD1F1B">
        <w:rPr>
          <w:sz w:val="22"/>
          <w:szCs w:val="22"/>
          <w:lang w:val="fr-FR"/>
        </w:rPr>
        <w:t xml:space="preserve"> le ‘’Gouvernement’’ assigné à votre groupe selon la répartition décrite précédemment (Groupe 1 = Grèce, </w:t>
      </w:r>
      <w:r w:rsidRPr="00BD1F1B">
        <w:rPr>
          <w:sz w:val="22"/>
          <w:szCs w:val="22"/>
          <w:lang w:val="fr-FR"/>
        </w:rPr>
        <w:t>etc.</w:t>
      </w:r>
      <w:r w:rsidR="0086302C" w:rsidRPr="00BD1F1B">
        <w:rPr>
          <w:sz w:val="22"/>
          <w:szCs w:val="22"/>
          <w:lang w:val="fr-FR"/>
        </w:rPr>
        <w:t>…)</w:t>
      </w:r>
    </w:p>
    <w:p w:rsidR="00215EDD" w:rsidRPr="00BD1F1B" w:rsidRDefault="0086302C" w:rsidP="00215EDD">
      <w:pPr>
        <w:pStyle w:val="NormalBCH"/>
        <w:numPr>
          <w:ilvl w:val="0"/>
          <w:numId w:val="16"/>
        </w:numPr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Sélectionnez votre </w:t>
      </w:r>
      <w:r w:rsidR="00A21E78" w:rsidRPr="00BD1F1B">
        <w:rPr>
          <w:sz w:val="22"/>
          <w:szCs w:val="22"/>
          <w:lang w:val="fr-FR"/>
        </w:rPr>
        <w:t>rôle (CN</w:t>
      </w:r>
      <w:r w:rsidRPr="00BD1F1B">
        <w:rPr>
          <w:sz w:val="22"/>
          <w:szCs w:val="22"/>
          <w:lang w:val="fr-FR"/>
        </w:rPr>
        <w:t xml:space="preserve">-CEPRB). </w:t>
      </w:r>
      <w:r w:rsidR="00215EDD" w:rsidRPr="00BD1F1B">
        <w:rPr>
          <w:sz w:val="22"/>
          <w:szCs w:val="22"/>
          <w:lang w:val="fr-FR"/>
        </w:rPr>
        <w:t xml:space="preserve"> </w:t>
      </w:r>
    </w:p>
    <w:p w:rsidR="004C1585" w:rsidRPr="00BD1F1B" w:rsidRDefault="0086302C" w:rsidP="004C1585">
      <w:pPr>
        <w:pStyle w:val="NormalBCH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Les participants </w:t>
      </w:r>
      <w:r w:rsidR="00A21E78" w:rsidRPr="00BD1F1B">
        <w:rPr>
          <w:sz w:val="22"/>
          <w:szCs w:val="22"/>
          <w:lang w:val="fr-FR"/>
        </w:rPr>
        <w:t xml:space="preserve">devront </w:t>
      </w:r>
      <w:r w:rsidRPr="00BD1F1B">
        <w:rPr>
          <w:sz w:val="22"/>
          <w:szCs w:val="22"/>
          <w:lang w:val="fr-FR"/>
        </w:rPr>
        <w:t xml:space="preserve"> s’entrainer à créer des utilisateurs nationaux autorisés (UNA) avec différents jeux</w:t>
      </w:r>
      <w:r w:rsidR="00AC35A5" w:rsidRPr="00BD1F1B">
        <w:rPr>
          <w:sz w:val="22"/>
          <w:szCs w:val="22"/>
          <w:lang w:val="fr-FR"/>
        </w:rPr>
        <w:t xml:space="preserve"> de </w:t>
      </w:r>
      <w:r w:rsidR="00A21E78" w:rsidRPr="00BD1F1B">
        <w:rPr>
          <w:sz w:val="22"/>
          <w:szCs w:val="22"/>
          <w:lang w:val="fr-FR"/>
        </w:rPr>
        <w:t>rôle en fonction de leurs attributions comme suit</w:t>
      </w:r>
      <w:r w:rsidR="004C1585" w:rsidRPr="00BD1F1B">
        <w:rPr>
          <w:sz w:val="22"/>
          <w:szCs w:val="22"/>
          <w:lang w:val="fr-FR"/>
        </w:rPr>
        <w:t>:</w:t>
      </w:r>
    </w:p>
    <w:p w:rsidR="004C1585" w:rsidRPr="00BD1F1B" w:rsidRDefault="004C1585" w:rsidP="00E40399">
      <w:pPr>
        <w:pStyle w:val="NormalBCH"/>
        <w:numPr>
          <w:ilvl w:val="0"/>
          <w:numId w:val="15"/>
        </w:numPr>
        <w:spacing w:line="240" w:lineRule="auto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Utilisateur </w:t>
      </w:r>
      <w:r w:rsidR="000919B9">
        <w:rPr>
          <w:sz w:val="22"/>
          <w:szCs w:val="22"/>
          <w:lang w:val="fr-FR"/>
        </w:rPr>
        <w:t>n</w:t>
      </w:r>
      <w:r w:rsidRPr="00BD1F1B">
        <w:rPr>
          <w:sz w:val="22"/>
          <w:szCs w:val="22"/>
          <w:lang w:val="fr-FR"/>
        </w:rPr>
        <w:t xml:space="preserve">ational </w:t>
      </w:r>
      <w:r w:rsidR="000919B9">
        <w:rPr>
          <w:sz w:val="22"/>
          <w:szCs w:val="22"/>
          <w:lang w:val="fr-FR"/>
        </w:rPr>
        <w:t>a</w:t>
      </w:r>
      <w:r w:rsidRPr="00BD1F1B">
        <w:rPr>
          <w:sz w:val="22"/>
          <w:szCs w:val="22"/>
          <w:lang w:val="fr-FR"/>
        </w:rPr>
        <w:t>utorisé pour tou</w:t>
      </w:r>
      <w:r w:rsidR="00A21E78" w:rsidRPr="00BD1F1B">
        <w:rPr>
          <w:sz w:val="22"/>
          <w:szCs w:val="22"/>
          <w:lang w:val="fr-FR"/>
        </w:rPr>
        <w:t>t type d’</w:t>
      </w:r>
      <w:r w:rsidR="0052678F" w:rsidRPr="00BD1F1B">
        <w:rPr>
          <w:sz w:val="22"/>
          <w:szCs w:val="22"/>
          <w:lang w:val="fr-FR"/>
        </w:rPr>
        <w:t>enregistrement</w:t>
      </w:r>
    </w:p>
    <w:p w:rsidR="004C1585" w:rsidRPr="00BD1F1B" w:rsidRDefault="004C1585" w:rsidP="00E40399">
      <w:pPr>
        <w:pStyle w:val="NormalBCH"/>
        <w:numPr>
          <w:ilvl w:val="0"/>
          <w:numId w:val="15"/>
        </w:numPr>
        <w:spacing w:line="240" w:lineRule="auto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Expert </w:t>
      </w:r>
      <w:r w:rsidR="000919B9">
        <w:rPr>
          <w:sz w:val="22"/>
          <w:szCs w:val="22"/>
          <w:lang w:val="fr-FR"/>
        </w:rPr>
        <w:t>n</w:t>
      </w:r>
      <w:r w:rsidRPr="00BD1F1B">
        <w:rPr>
          <w:sz w:val="22"/>
          <w:szCs w:val="22"/>
          <w:lang w:val="fr-FR"/>
        </w:rPr>
        <w:t>ational</w:t>
      </w:r>
      <w:r w:rsidR="000919B9">
        <w:rPr>
          <w:sz w:val="22"/>
          <w:szCs w:val="22"/>
          <w:lang w:val="fr-FR"/>
        </w:rPr>
        <w:t xml:space="preserve"> sur la b</w:t>
      </w:r>
      <w:r w:rsidR="0052678F" w:rsidRPr="00BD1F1B">
        <w:rPr>
          <w:sz w:val="22"/>
          <w:szCs w:val="22"/>
          <w:lang w:val="fr-FR"/>
        </w:rPr>
        <w:t>iosécurité uniquement</w:t>
      </w:r>
    </w:p>
    <w:p w:rsidR="004C1585" w:rsidRPr="00BD1F1B" w:rsidRDefault="000919B9" w:rsidP="00E40399">
      <w:pPr>
        <w:pStyle w:val="NormalBCH"/>
        <w:numPr>
          <w:ilvl w:val="0"/>
          <w:numId w:val="15"/>
        </w:numPr>
        <w:spacing w:line="240" w:lineRule="auto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Utilisateur national a</w:t>
      </w:r>
      <w:r w:rsidR="0052678F" w:rsidRPr="00BD1F1B">
        <w:rPr>
          <w:sz w:val="22"/>
          <w:szCs w:val="22"/>
          <w:lang w:val="fr-FR"/>
        </w:rPr>
        <w:t xml:space="preserve">utorisé  pour les </w:t>
      </w:r>
      <w:r w:rsidR="004C1585" w:rsidRPr="00BD1F1B">
        <w:rPr>
          <w:sz w:val="22"/>
          <w:szCs w:val="22"/>
          <w:lang w:val="fr-FR"/>
        </w:rPr>
        <w:t xml:space="preserve"> coordonnées de </w:t>
      </w:r>
      <w:r w:rsidR="0052678F" w:rsidRPr="00BD1F1B">
        <w:rPr>
          <w:sz w:val="22"/>
          <w:szCs w:val="22"/>
          <w:lang w:val="fr-FR"/>
        </w:rPr>
        <w:t>personne-ressources</w:t>
      </w:r>
      <w:r w:rsidR="00E40399" w:rsidRPr="00BD1F1B">
        <w:rPr>
          <w:sz w:val="22"/>
          <w:szCs w:val="22"/>
          <w:lang w:val="fr-FR"/>
        </w:rPr>
        <w:t xml:space="preserve"> uniquement</w:t>
      </w:r>
    </w:p>
    <w:p w:rsidR="004C1585" w:rsidRPr="00BD1F1B" w:rsidRDefault="004C1585" w:rsidP="00E40399">
      <w:pPr>
        <w:pStyle w:val="NormalBCH"/>
        <w:numPr>
          <w:ilvl w:val="0"/>
          <w:numId w:val="15"/>
        </w:numPr>
        <w:spacing w:line="240" w:lineRule="auto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>Utilisateur National Autorisé pour les Lois et Réglementations</w:t>
      </w:r>
      <w:r w:rsidR="00E40399" w:rsidRPr="00BD1F1B">
        <w:rPr>
          <w:sz w:val="22"/>
          <w:szCs w:val="22"/>
          <w:lang w:val="fr-FR"/>
        </w:rPr>
        <w:t xml:space="preserve"> uniquement</w:t>
      </w:r>
    </w:p>
    <w:p w:rsidR="004C1585" w:rsidRPr="00BD1F1B" w:rsidRDefault="004C1585" w:rsidP="00E40399">
      <w:pPr>
        <w:pStyle w:val="NormalBCH"/>
        <w:numPr>
          <w:ilvl w:val="0"/>
          <w:numId w:val="15"/>
        </w:numPr>
        <w:spacing w:line="240" w:lineRule="auto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Utilisateur </w:t>
      </w:r>
      <w:r w:rsidR="000919B9">
        <w:rPr>
          <w:sz w:val="22"/>
          <w:szCs w:val="22"/>
          <w:lang w:val="fr-FR"/>
        </w:rPr>
        <w:t>n</w:t>
      </w:r>
      <w:r w:rsidRPr="00BD1F1B">
        <w:rPr>
          <w:sz w:val="22"/>
          <w:szCs w:val="22"/>
          <w:lang w:val="fr-FR"/>
        </w:rPr>
        <w:t xml:space="preserve">ational </w:t>
      </w:r>
      <w:r w:rsidR="000919B9">
        <w:rPr>
          <w:sz w:val="22"/>
          <w:szCs w:val="22"/>
          <w:lang w:val="fr-FR"/>
        </w:rPr>
        <w:t>a</w:t>
      </w:r>
      <w:r w:rsidRPr="00BD1F1B">
        <w:rPr>
          <w:sz w:val="22"/>
          <w:szCs w:val="22"/>
          <w:lang w:val="fr-FR"/>
        </w:rPr>
        <w:t xml:space="preserve">utorisé pour les </w:t>
      </w:r>
      <w:r w:rsidR="000919B9">
        <w:rPr>
          <w:sz w:val="22"/>
          <w:szCs w:val="22"/>
          <w:lang w:val="fr-FR"/>
        </w:rPr>
        <w:t>d</w:t>
      </w:r>
      <w:r w:rsidRPr="00BD1F1B">
        <w:rPr>
          <w:sz w:val="22"/>
          <w:szCs w:val="22"/>
          <w:lang w:val="fr-FR"/>
        </w:rPr>
        <w:t>écisions</w:t>
      </w:r>
      <w:r w:rsidR="000919B9">
        <w:rPr>
          <w:sz w:val="22"/>
          <w:szCs w:val="22"/>
          <w:lang w:val="fr-FR"/>
        </w:rPr>
        <w:t xml:space="preserve"> et évaluation des r</w:t>
      </w:r>
      <w:r w:rsidR="00E40399" w:rsidRPr="00BD1F1B">
        <w:rPr>
          <w:sz w:val="22"/>
          <w:szCs w:val="22"/>
          <w:lang w:val="fr-FR"/>
        </w:rPr>
        <w:t>isques uniquement</w:t>
      </w:r>
    </w:p>
    <w:p w:rsidR="004C1585" w:rsidRPr="00BD1F1B" w:rsidRDefault="004C1585" w:rsidP="004C1585">
      <w:pPr>
        <w:pStyle w:val="NormalBCH"/>
        <w:rPr>
          <w:sz w:val="22"/>
          <w:szCs w:val="22"/>
          <w:lang w:val="fr-FR"/>
        </w:rPr>
      </w:pPr>
    </w:p>
    <w:p w:rsidR="004C1585" w:rsidRPr="00BD1F1B" w:rsidRDefault="00A21E78" w:rsidP="004C1585">
      <w:pPr>
        <w:pStyle w:val="NormalBCH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t xml:space="preserve">Les participants </w:t>
      </w:r>
      <w:r w:rsidR="00C866E3">
        <w:rPr>
          <w:sz w:val="22"/>
          <w:szCs w:val="22"/>
          <w:lang w:val="fr-FR"/>
        </w:rPr>
        <w:t>devront</w:t>
      </w:r>
      <w:r w:rsidRPr="00BD1F1B">
        <w:rPr>
          <w:sz w:val="22"/>
          <w:szCs w:val="22"/>
          <w:lang w:val="fr-FR"/>
        </w:rPr>
        <w:t xml:space="preserve"> également s’entrainer à modifier les « droits d’utilisateur » ou les rôles d’</w:t>
      </w:r>
      <w:proofErr w:type="spellStart"/>
      <w:r w:rsidRPr="00BD1F1B">
        <w:rPr>
          <w:sz w:val="22"/>
          <w:szCs w:val="22"/>
          <w:lang w:val="fr-FR"/>
        </w:rPr>
        <w:t>UNAs</w:t>
      </w:r>
      <w:proofErr w:type="spellEnd"/>
      <w:r w:rsidRPr="00BD1F1B">
        <w:rPr>
          <w:sz w:val="22"/>
          <w:szCs w:val="22"/>
          <w:lang w:val="fr-FR"/>
        </w:rPr>
        <w:t xml:space="preserve"> existant. </w:t>
      </w:r>
    </w:p>
    <w:p w:rsidR="00F27FB8" w:rsidRPr="00BD1F1B" w:rsidRDefault="00F27FB8" w:rsidP="004C1585">
      <w:pPr>
        <w:pStyle w:val="NormalBCH"/>
        <w:rPr>
          <w:sz w:val="22"/>
          <w:szCs w:val="22"/>
          <w:lang w:val="fr-FR"/>
        </w:rPr>
      </w:pPr>
    </w:p>
    <w:p w:rsidR="004C1585" w:rsidRPr="00BD1F1B" w:rsidRDefault="004C1585" w:rsidP="004C1585">
      <w:pPr>
        <w:pStyle w:val="NormalBCH"/>
        <w:rPr>
          <w:sz w:val="22"/>
          <w:szCs w:val="22"/>
          <w:lang w:val="fr-FR"/>
        </w:rPr>
      </w:pPr>
    </w:p>
    <w:p w:rsidR="00B66502" w:rsidRPr="00BD1F1B" w:rsidRDefault="00B66502" w:rsidP="004C1585">
      <w:pPr>
        <w:pStyle w:val="NormalBCH"/>
        <w:rPr>
          <w:sz w:val="22"/>
          <w:szCs w:val="22"/>
          <w:lang w:val="fr-FR"/>
        </w:rPr>
      </w:pPr>
      <w:r w:rsidRPr="00BD1F1B">
        <w:rPr>
          <w:sz w:val="22"/>
          <w:szCs w:val="22"/>
          <w:lang w:val="fr-FR"/>
        </w:rPr>
        <w:br w:type="page"/>
      </w:r>
    </w:p>
    <w:p w:rsidR="00B66502" w:rsidRPr="00BD1F1B" w:rsidRDefault="00B66502" w:rsidP="004C1585">
      <w:pPr>
        <w:pStyle w:val="NormalBCH"/>
        <w:rPr>
          <w:sz w:val="22"/>
          <w:szCs w:val="22"/>
          <w:lang w:val="fr-FR"/>
        </w:rPr>
      </w:pPr>
    </w:p>
    <w:tbl>
      <w:tblPr>
        <w:tblpPr w:leftFromText="141" w:rightFromText="141" w:horzAnchor="margin" w:tblpY="-555"/>
        <w:tblW w:w="0" w:type="auto"/>
        <w:tblBorders>
          <w:top w:val="threeDEngrave" w:sz="24" w:space="0" w:color="808080"/>
          <w:left w:val="threeDEngrave" w:sz="24" w:space="0" w:color="808080"/>
          <w:bottom w:val="threeDEmboss" w:sz="24" w:space="0" w:color="808080"/>
          <w:right w:val="threeDEmboss" w:sz="24" w:space="0" w:color="808080"/>
        </w:tblBorders>
        <w:tblCellMar>
          <w:top w:w="113" w:type="dxa"/>
          <w:bottom w:w="113" w:type="dxa"/>
        </w:tblCellMar>
        <w:tblLook w:val="00BF"/>
      </w:tblPr>
      <w:tblGrid>
        <w:gridCol w:w="1334"/>
        <w:gridCol w:w="7182"/>
      </w:tblGrid>
      <w:tr w:rsidR="00B66502" w:rsidRPr="00BD1F1B" w:rsidTr="000047B6">
        <w:tc>
          <w:tcPr>
            <w:tcW w:w="1334" w:type="dxa"/>
          </w:tcPr>
          <w:p w:rsidR="00B66502" w:rsidRPr="00BD1F1B" w:rsidRDefault="00B66502" w:rsidP="000047B6">
            <w:pPr>
              <w:jc w:val="center"/>
              <w:rPr>
                <w:lang w:val="fr-FR"/>
              </w:rPr>
            </w:pPr>
            <w:r w:rsidRPr="00BD1F1B">
              <w:rPr>
                <w:lang w:val="fr-FR"/>
              </w:rPr>
              <w:pict>
                <v:shape id="_x0000_i1027" type="#_x0000_t75" style="width:48.75pt;height:48.75pt">
                  <v:imagedata r:id="rId14" o:title="Teach(2)"/>
                </v:shape>
              </w:pict>
            </w:r>
          </w:p>
        </w:tc>
        <w:tc>
          <w:tcPr>
            <w:tcW w:w="7182" w:type="dxa"/>
            <w:vAlign w:val="center"/>
          </w:tcPr>
          <w:p w:rsidR="00B66502" w:rsidRPr="00BD1F1B" w:rsidRDefault="00B66502" w:rsidP="00B66502">
            <w:pPr>
              <w:pStyle w:val="NormalBCH"/>
              <w:spacing w:after="0"/>
              <w:rPr>
                <w:b/>
                <w:lang w:val="fr-FR"/>
              </w:rPr>
            </w:pPr>
            <w:r w:rsidRPr="00BD1F1B">
              <w:rPr>
                <w:b/>
                <w:lang w:val="fr-FR"/>
              </w:rPr>
              <w:t xml:space="preserve">ETUDE DE CAS 03: </w:t>
            </w:r>
            <w:r w:rsidRPr="00BD1F1B">
              <w:rPr>
                <w:b/>
                <w:lang w:val="fr-FR"/>
              </w:rPr>
              <w:br/>
              <w:t>Enregistrement de données dans le Portail Central du CEPRB :</w:t>
            </w:r>
          </w:p>
          <w:p w:rsidR="00B66502" w:rsidRPr="00BD1F1B" w:rsidRDefault="00B66502" w:rsidP="00B66502">
            <w:pPr>
              <w:widowControl w:val="0"/>
              <w:spacing w:after="120" w:line="360" w:lineRule="auto"/>
              <w:jc w:val="both"/>
              <w:rPr>
                <w:rFonts w:ascii="Arial" w:hAnsi="Arial" w:cs="Arial"/>
                <w:snapToGrid w:val="0"/>
                <w:sz w:val="22"/>
                <w:szCs w:val="20"/>
                <w:lang w:val="fr-FR"/>
              </w:rPr>
            </w:pPr>
            <w:r w:rsidRPr="00BD1F1B">
              <w:rPr>
                <w:rFonts w:ascii="Arial" w:hAnsi="Arial" w:cs="Arial"/>
                <w:b/>
                <w:snapToGrid w:val="0"/>
                <w:lang w:val="fr-FR"/>
              </w:rPr>
              <w:t>Gestion des Utilisateurs Nationaux Autorisés</w:t>
            </w:r>
          </w:p>
        </w:tc>
      </w:tr>
    </w:tbl>
    <w:p w:rsidR="00B66502" w:rsidRPr="00BD1F1B" w:rsidRDefault="00B66502" w:rsidP="00B66502">
      <w:pPr>
        <w:keepNext/>
        <w:keepLines/>
        <w:widowControl w:val="0"/>
        <w:ind w:right="11"/>
        <w:jc w:val="center"/>
        <w:outlineLvl w:val="1"/>
        <w:rPr>
          <w:rFonts w:ascii="Arial" w:hAnsi="Arial"/>
          <w:b/>
          <w:snapToGrid w:val="0"/>
          <w:lang w:val="fr-FR"/>
        </w:rPr>
      </w:pPr>
      <w:r w:rsidRPr="00BD1F1B">
        <w:rPr>
          <w:rFonts w:ascii="Arial" w:hAnsi="Arial"/>
          <w:b/>
          <w:snapToGrid w:val="0"/>
          <w:lang w:val="fr-FR"/>
        </w:rPr>
        <w:t>NOTES</w:t>
      </w:r>
      <w:r w:rsidR="002B06F7" w:rsidRPr="00BD1F1B">
        <w:rPr>
          <w:rFonts w:ascii="Arial" w:hAnsi="Arial"/>
          <w:b/>
          <w:snapToGrid w:val="0"/>
          <w:lang w:val="fr-FR"/>
        </w:rPr>
        <w:t xml:space="preserve"> POUR LE FORMATEUR</w:t>
      </w:r>
    </w:p>
    <w:p w:rsidR="002B06F7" w:rsidRPr="00BD1F1B" w:rsidRDefault="002B06F7" w:rsidP="00B66502">
      <w:pPr>
        <w:keepNext/>
        <w:keepLines/>
        <w:widowControl w:val="0"/>
        <w:ind w:right="11"/>
        <w:jc w:val="center"/>
        <w:outlineLvl w:val="1"/>
        <w:rPr>
          <w:rFonts w:ascii="Arial" w:hAnsi="Arial"/>
          <w:b/>
          <w:snapToGrid w:val="0"/>
          <w:lang w:val="fr-FR"/>
        </w:rPr>
      </w:pPr>
    </w:p>
    <w:p w:rsidR="00B66502" w:rsidRPr="00BD1F1B" w:rsidRDefault="002B06F7" w:rsidP="00B66502">
      <w:pPr>
        <w:keepNext/>
        <w:keepLines/>
        <w:widowControl w:val="0"/>
        <w:spacing w:before="120" w:after="120"/>
        <w:ind w:right="11"/>
        <w:jc w:val="both"/>
        <w:outlineLvl w:val="1"/>
        <w:rPr>
          <w:rFonts w:ascii="Arial" w:hAnsi="Arial"/>
          <w:b/>
          <w:snapToGrid w:val="0"/>
          <w:sz w:val="22"/>
          <w:szCs w:val="22"/>
          <w:lang w:val="fr-FR"/>
        </w:rPr>
      </w:pPr>
      <w:r w:rsidRPr="00BD1F1B">
        <w:rPr>
          <w:rFonts w:ascii="Arial" w:hAnsi="Arial"/>
          <w:b/>
          <w:snapToGrid w:val="0"/>
          <w:sz w:val="22"/>
          <w:szCs w:val="22"/>
          <w:lang w:val="fr-FR"/>
        </w:rPr>
        <w:t>Objectif de la pratique</w:t>
      </w:r>
      <w:r w:rsidR="00B66502" w:rsidRPr="00BD1F1B">
        <w:rPr>
          <w:rFonts w:ascii="Arial" w:hAnsi="Arial"/>
          <w:b/>
          <w:snapToGrid w:val="0"/>
          <w:sz w:val="22"/>
          <w:szCs w:val="22"/>
          <w:lang w:val="fr-FR"/>
        </w:rPr>
        <w:t xml:space="preserve">: </w:t>
      </w:r>
    </w:p>
    <w:p w:rsidR="00B66502" w:rsidRPr="00BD1F1B" w:rsidRDefault="002B06F7" w:rsidP="00B66502">
      <w:pPr>
        <w:widowControl w:val="0"/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fr-FR"/>
        </w:rPr>
      </w:pPr>
      <w:r w:rsidRPr="00BD1F1B">
        <w:rPr>
          <w:rFonts w:ascii="Arial" w:hAnsi="Arial" w:cs="Arial"/>
          <w:snapToGrid w:val="0"/>
          <w:sz w:val="22"/>
          <w:szCs w:val="22"/>
          <w:lang w:val="fr-FR"/>
        </w:rPr>
        <w:t>Apprendre à utiliser le centre de gestion du CEPRB pour créer des comptes d’</w:t>
      </w:r>
      <w:proofErr w:type="spellStart"/>
      <w:r w:rsidRPr="00BD1F1B">
        <w:rPr>
          <w:rFonts w:ascii="Arial" w:hAnsi="Arial" w:cs="Arial"/>
          <w:snapToGrid w:val="0"/>
          <w:sz w:val="22"/>
          <w:szCs w:val="22"/>
          <w:lang w:val="fr-FR"/>
        </w:rPr>
        <w:t>UNAs</w:t>
      </w:r>
      <w:proofErr w:type="spellEnd"/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, et à modifier les </w:t>
      </w:r>
      <w:r w:rsidR="00C866E3" w:rsidRPr="00BD1F1B">
        <w:rPr>
          <w:rFonts w:ascii="Arial" w:hAnsi="Arial" w:cs="Arial"/>
          <w:snapToGrid w:val="0"/>
          <w:sz w:val="22"/>
          <w:szCs w:val="22"/>
          <w:lang w:val="fr-FR"/>
        </w:rPr>
        <w:t>rôles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 ou attributions des </w:t>
      </w:r>
      <w:proofErr w:type="spellStart"/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>U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>NA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>s</w:t>
      </w:r>
      <w:proofErr w:type="spellEnd"/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>.</w:t>
      </w:r>
    </w:p>
    <w:p w:rsidR="00B66502" w:rsidRPr="00BD1F1B" w:rsidRDefault="00B66502" w:rsidP="00B66502">
      <w:pPr>
        <w:keepNext/>
        <w:keepLines/>
        <w:widowControl w:val="0"/>
        <w:spacing w:after="120"/>
        <w:ind w:right="11"/>
        <w:jc w:val="both"/>
        <w:outlineLvl w:val="1"/>
        <w:rPr>
          <w:rFonts w:ascii="Arial" w:hAnsi="Arial"/>
          <w:b/>
          <w:snapToGrid w:val="0"/>
          <w:sz w:val="22"/>
          <w:szCs w:val="22"/>
          <w:lang w:val="fr-FR"/>
        </w:rPr>
      </w:pPr>
    </w:p>
    <w:p w:rsidR="00B66502" w:rsidRPr="00BD1F1B" w:rsidRDefault="002B06F7" w:rsidP="00B66502">
      <w:pPr>
        <w:keepNext/>
        <w:keepLines/>
        <w:widowControl w:val="0"/>
        <w:spacing w:after="120"/>
        <w:ind w:right="11"/>
        <w:jc w:val="both"/>
        <w:outlineLvl w:val="1"/>
        <w:rPr>
          <w:rFonts w:ascii="Arial" w:hAnsi="Arial"/>
          <w:b/>
          <w:snapToGrid w:val="0"/>
          <w:sz w:val="22"/>
          <w:szCs w:val="22"/>
          <w:lang w:val="fr-FR"/>
        </w:rPr>
      </w:pPr>
      <w:r w:rsidRPr="00BD1F1B">
        <w:rPr>
          <w:rFonts w:ascii="Arial" w:hAnsi="Arial"/>
          <w:b/>
          <w:snapToGrid w:val="0"/>
          <w:sz w:val="22"/>
          <w:szCs w:val="22"/>
          <w:lang w:val="fr-FR"/>
        </w:rPr>
        <w:t>Pré-</w:t>
      </w:r>
      <w:r w:rsidR="000919B9" w:rsidRPr="00BD1F1B">
        <w:rPr>
          <w:rFonts w:ascii="Arial" w:hAnsi="Arial"/>
          <w:b/>
          <w:snapToGrid w:val="0"/>
          <w:sz w:val="22"/>
          <w:szCs w:val="22"/>
          <w:lang w:val="fr-FR"/>
        </w:rPr>
        <w:t>requis</w:t>
      </w:r>
      <w:r w:rsidR="00B66502" w:rsidRPr="00BD1F1B">
        <w:rPr>
          <w:rFonts w:ascii="Arial" w:hAnsi="Arial"/>
          <w:b/>
          <w:snapToGrid w:val="0"/>
          <w:sz w:val="22"/>
          <w:szCs w:val="22"/>
          <w:lang w:val="fr-FR"/>
        </w:rPr>
        <w:t>:</w:t>
      </w:r>
    </w:p>
    <w:p w:rsidR="00B66502" w:rsidRPr="00BD1F1B" w:rsidRDefault="002B06F7" w:rsidP="00B66502">
      <w:pPr>
        <w:widowControl w:val="0"/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fr-FR"/>
        </w:rPr>
      </w:pP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Un compte d’utilisateur </w:t>
      </w:r>
      <w:r w:rsidR="004A68F2">
        <w:rPr>
          <w:rFonts w:ascii="Arial" w:hAnsi="Arial" w:cs="Arial"/>
          <w:snapToGrid w:val="0"/>
          <w:sz w:val="22"/>
          <w:szCs w:val="22"/>
          <w:lang w:val="fr-FR"/>
        </w:rPr>
        <w:t>du CEPRB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 et l’accès au CEPRB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. </w:t>
      </w:r>
    </w:p>
    <w:p w:rsidR="00B66502" w:rsidRPr="00BD1F1B" w:rsidRDefault="00B66502" w:rsidP="00B66502">
      <w:pPr>
        <w:keepNext/>
        <w:keepLines/>
        <w:widowControl w:val="0"/>
        <w:spacing w:after="120"/>
        <w:ind w:right="11"/>
        <w:jc w:val="both"/>
        <w:outlineLvl w:val="1"/>
        <w:rPr>
          <w:rFonts w:ascii="Arial" w:hAnsi="Arial"/>
          <w:b/>
          <w:snapToGrid w:val="0"/>
          <w:sz w:val="22"/>
          <w:szCs w:val="22"/>
          <w:lang w:val="fr-FR"/>
        </w:rPr>
      </w:pPr>
    </w:p>
    <w:p w:rsidR="00B66502" w:rsidRPr="00BD1F1B" w:rsidRDefault="00B66502" w:rsidP="00B66502">
      <w:pPr>
        <w:keepNext/>
        <w:keepLines/>
        <w:widowControl w:val="0"/>
        <w:spacing w:before="120" w:after="120"/>
        <w:ind w:right="11"/>
        <w:jc w:val="both"/>
        <w:outlineLvl w:val="1"/>
        <w:rPr>
          <w:rFonts w:ascii="Arial" w:hAnsi="Arial"/>
          <w:b/>
          <w:snapToGrid w:val="0"/>
          <w:sz w:val="22"/>
          <w:szCs w:val="22"/>
          <w:lang w:val="fr-FR"/>
        </w:rPr>
      </w:pPr>
      <w:proofErr w:type="gramStart"/>
      <w:r w:rsidRPr="00BD1F1B">
        <w:rPr>
          <w:rFonts w:ascii="Arial" w:hAnsi="Arial"/>
          <w:b/>
          <w:snapToGrid w:val="0"/>
          <w:sz w:val="22"/>
          <w:szCs w:val="22"/>
          <w:lang w:val="fr-FR"/>
        </w:rPr>
        <w:t>Notes</w:t>
      </w:r>
      <w:proofErr w:type="gramEnd"/>
      <w:r w:rsidRPr="00BD1F1B">
        <w:rPr>
          <w:rFonts w:ascii="Arial" w:hAnsi="Arial"/>
          <w:b/>
          <w:snapToGrid w:val="0"/>
          <w:sz w:val="22"/>
          <w:szCs w:val="22"/>
          <w:lang w:val="fr-FR"/>
        </w:rPr>
        <w:t>:</w:t>
      </w:r>
    </w:p>
    <w:p w:rsidR="00B66502" w:rsidRPr="00BD1F1B" w:rsidRDefault="001B6AA6" w:rsidP="00B66502">
      <w:pPr>
        <w:widowControl w:val="0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fr-FR"/>
        </w:rPr>
      </w:pPr>
      <w:r w:rsidRPr="00BD1F1B">
        <w:rPr>
          <w:rFonts w:ascii="Arial" w:hAnsi="Arial" w:cs="Arial"/>
          <w:snapToGrid w:val="0"/>
          <w:sz w:val="22"/>
          <w:szCs w:val="22"/>
          <w:lang w:val="fr-FR"/>
        </w:rPr>
        <w:t>Les p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articipants 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doivent disposer d’un compte d’utilisateur </w:t>
      </w:r>
      <w:r w:rsidR="00C866E3">
        <w:rPr>
          <w:rFonts w:ascii="Arial" w:hAnsi="Arial" w:cs="Arial"/>
          <w:snapToGrid w:val="0"/>
          <w:sz w:val="22"/>
          <w:szCs w:val="22"/>
          <w:lang w:val="fr-FR"/>
        </w:rPr>
        <w:t>personnel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 du CEPRB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.  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Ils se connecteront au </w:t>
      </w:r>
      <w:r w:rsidR="00E357D5">
        <w:rPr>
          <w:rFonts w:ascii="Arial" w:hAnsi="Arial" w:cs="Arial"/>
          <w:b/>
          <w:snapToGrid w:val="0"/>
          <w:sz w:val="22"/>
          <w:szCs w:val="22"/>
          <w:lang w:val="fr-FR"/>
        </w:rPr>
        <w:t>s</w:t>
      </w:r>
      <w:r w:rsidRPr="00BD1F1B">
        <w:rPr>
          <w:rFonts w:ascii="Arial" w:hAnsi="Arial" w:cs="Arial"/>
          <w:b/>
          <w:snapToGrid w:val="0"/>
          <w:sz w:val="22"/>
          <w:szCs w:val="22"/>
          <w:lang w:val="fr-FR"/>
        </w:rPr>
        <w:t xml:space="preserve">ite de </w:t>
      </w:r>
      <w:r w:rsidR="00E357D5">
        <w:rPr>
          <w:rFonts w:ascii="Arial" w:hAnsi="Arial" w:cs="Arial"/>
          <w:b/>
          <w:snapToGrid w:val="0"/>
          <w:sz w:val="22"/>
          <w:szCs w:val="22"/>
          <w:lang w:val="fr-FR"/>
        </w:rPr>
        <w:t>f</w:t>
      </w:r>
      <w:r w:rsidRPr="00BD1F1B">
        <w:rPr>
          <w:rFonts w:ascii="Arial" w:hAnsi="Arial" w:cs="Arial"/>
          <w:b/>
          <w:snapToGrid w:val="0"/>
          <w:sz w:val="22"/>
          <w:szCs w:val="22"/>
          <w:lang w:val="fr-FR"/>
        </w:rPr>
        <w:t>ormation du CEPRB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 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>en utilisant leur</w:t>
      </w:r>
      <w:r w:rsidR="00C866E3">
        <w:rPr>
          <w:rFonts w:ascii="Arial" w:hAnsi="Arial" w:cs="Arial"/>
          <w:snapToGrid w:val="0"/>
          <w:sz w:val="22"/>
          <w:szCs w:val="22"/>
          <w:lang w:val="fr-FR"/>
        </w:rPr>
        <w:t>s identifiants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.  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Veuillez vous référer au module de formation </w:t>
      </w:r>
      <w:r w:rsidRPr="00BD1F1B">
        <w:rPr>
          <w:rFonts w:ascii="Arial" w:hAnsi="Arial" w:cs="Arial"/>
          <w:b/>
          <w:snapToGrid w:val="0"/>
          <w:sz w:val="22"/>
          <w:szCs w:val="22"/>
          <w:lang w:val="fr-FR"/>
        </w:rPr>
        <w:t>“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>MO06</w:t>
      </w:r>
      <w:r w:rsidRPr="00BD1F1B">
        <w:rPr>
          <w:rFonts w:ascii="Arial" w:hAnsi="Arial" w:cs="Arial"/>
          <w:b/>
          <w:snapToGrid w:val="0"/>
          <w:sz w:val="22"/>
          <w:szCs w:val="22"/>
          <w:lang w:val="fr-FR"/>
        </w:rPr>
        <w:t>”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 pour plus de </w:t>
      </w:r>
      <w:r w:rsidR="00C866E3">
        <w:rPr>
          <w:rFonts w:ascii="Arial" w:hAnsi="Arial" w:cs="Arial"/>
          <w:snapToGrid w:val="0"/>
          <w:sz w:val="22"/>
          <w:szCs w:val="22"/>
          <w:lang w:val="fr-FR"/>
        </w:rPr>
        <w:t>précisions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 sur la création d’un compte d’utilisateur du CEPRB et sur l’utilisation du </w:t>
      </w:r>
      <w:r w:rsidR="00C866E3">
        <w:rPr>
          <w:rFonts w:ascii="Arial" w:hAnsi="Arial" w:cs="Arial"/>
          <w:b/>
          <w:snapToGrid w:val="0"/>
          <w:sz w:val="22"/>
          <w:szCs w:val="22"/>
          <w:u w:val="single"/>
          <w:lang w:val="fr-FR"/>
        </w:rPr>
        <w:t>site de f</w:t>
      </w:r>
      <w:r w:rsidRPr="00BD1F1B">
        <w:rPr>
          <w:rFonts w:ascii="Arial" w:hAnsi="Arial" w:cs="Arial"/>
          <w:b/>
          <w:snapToGrid w:val="0"/>
          <w:sz w:val="22"/>
          <w:szCs w:val="22"/>
          <w:u w:val="single"/>
          <w:lang w:val="fr-FR"/>
        </w:rPr>
        <w:t>ormation du CEPRB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>.</w:t>
      </w:r>
    </w:p>
    <w:p w:rsidR="00B66502" w:rsidRPr="00BD1F1B" w:rsidRDefault="00BD1F1B" w:rsidP="00B66502">
      <w:pPr>
        <w:widowControl w:val="0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fr-FR"/>
        </w:rPr>
      </w:pP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Il vous est conseillé de </w:t>
      </w:r>
      <w:r>
        <w:rPr>
          <w:rFonts w:ascii="Arial" w:hAnsi="Arial" w:cs="Arial"/>
          <w:snapToGrid w:val="0"/>
          <w:sz w:val="22"/>
          <w:szCs w:val="22"/>
          <w:lang w:val="fr-FR"/>
        </w:rPr>
        <w:t xml:space="preserve">configurer votre espace </w:t>
      </w:r>
      <w:r w:rsidR="00C866E3">
        <w:rPr>
          <w:rFonts w:ascii="Arial" w:hAnsi="Arial" w:cs="Arial"/>
          <w:snapToGrid w:val="0"/>
          <w:sz w:val="22"/>
          <w:szCs w:val="22"/>
          <w:lang w:val="fr-FR"/>
        </w:rPr>
        <w:t xml:space="preserve">personnel </w:t>
      </w:r>
      <w:r>
        <w:rPr>
          <w:rFonts w:ascii="Arial" w:hAnsi="Arial" w:cs="Arial"/>
          <w:snapToGrid w:val="0"/>
          <w:sz w:val="22"/>
          <w:szCs w:val="22"/>
          <w:lang w:val="fr-FR"/>
        </w:rPr>
        <w:t xml:space="preserve">de formation pour votre atelier avant de commencer cet exercice. 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Dans le cas contraire, les 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participants </w:t>
      </w:r>
      <w:r w:rsidRPr="00BD1F1B">
        <w:rPr>
          <w:rFonts w:ascii="Arial" w:hAnsi="Arial" w:cs="Arial"/>
          <w:snapToGrid w:val="0"/>
          <w:sz w:val="22"/>
          <w:szCs w:val="22"/>
          <w:lang w:val="fr-FR"/>
        </w:rPr>
        <w:t>peuvent choisir l’</w:t>
      </w:r>
      <w:r>
        <w:rPr>
          <w:rFonts w:ascii="Arial" w:hAnsi="Arial" w:cs="Arial"/>
          <w:snapToGrid w:val="0"/>
          <w:sz w:val="22"/>
          <w:szCs w:val="22"/>
          <w:lang w:val="fr-FR"/>
        </w:rPr>
        <w:t xml:space="preserve">espace publique de formation, 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 xml:space="preserve">“Public BCH </w:t>
      </w:r>
      <w:r>
        <w:rPr>
          <w:rFonts w:ascii="Arial" w:hAnsi="Arial" w:cs="Arial"/>
          <w:snapToGrid w:val="0"/>
          <w:sz w:val="22"/>
          <w:szCs w:val="22"/>
          <w:lang w:val="fr-FR"/>
        </w:rPr>
        <w:t>Training”</w:t>
      </w:r>
      <w:r w:rsidR="00B66502" w:rsidRPr="00BD1F1B">
        <w:rPr>
          <w:rFonts w:ascii="Arial" w:hAnsi="Arial" w:cs="Arial"/>
          <w:snapToGrid w:val="0"/>
          <w:sz w:val="22"/>
          <w:szCs w:val="22"/>
          <w:lang w:val="fr-FR"/>
        </w:rPr>
        <w:t>.</w:t>
      </w:r>
    </w:p>
    <w:p w:rsidR="00CF537F" w:rsidRPr="00B8271E" w:rsidRDefault="00B62562" w:rsidP="00B8271E">
      <w:pPr>
        <w:widowControl w:val="0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napToGrid w:val="0"/>
          <w:sz w:val="22"/>
          <w:szCs w:val="22"/>
          <w:lang w:val="fr-FR"/>
        </w:rPr>
      </w:pPr>
      <w:r>
        <w:rPr>
          <w:rFonts w:ascii="Arial" w:hAnsi="Arial" w:cs="Arial"/>
          <w:snapToGrid w:val="0"/>
          <w:sz w:val="22"/>
          <w:szCs w:val="20"/>
          <w:lang w:val="fr-FR"/>
        </w:rPr>
        <w:t xml:space="preserve">Ayez à l’esprit que bien que vous puissiez créer des </w:t>
      </w:r>
      <w:proofErr w:type="spellStart"/>
      <w:r>
        <w:rPr>
          <w:rFonts w:ascii="Arial" w:hAnsi="Arial" w:cs="Arial"/>
          <w:snapToGrid w:val="0"/>
          <w:sz w:val="22"/>
          <w:szCs w:val="20"/>
          <w:lang w:val="fr-FR"/>
        </w:rPr>
        <w:t>UNAs</w:t>
      </w:r>
      <w:proofErr w:type="spellEnd"/>
      <w:r>
        <w:rPr>
          <w:rFonts w:ascii="Arial" w:hAnsi="Arial" w:cs="Arial"/>
          <w:snapToGrid w:val="0"/>
          <w:sz w:val="22"/>
          <w:szCs w:val="20"/>
          <w:lang w:val="fr-FR"/>
        </w:rPr>
        <w:t xml:space="preserve"> factices ou encore les modifier, et supprimer des </w:t>
      </w:r>
      <w:proofErr w:type="spellStart"/>
      <w:r>
        <w:rPr>
          <w:rFonts w:ascii="Arial" w:hAnsi="Arial" w:cs="Arial"/>
          <w:snapToGrid w:val="0"/>
          <w:sz w:val="22"/>
          <w:szCs w:val="20"/>
          <w:lang w:val="fr-FR"/>
        </w:rPr>
        <w:t>UNAs</w:t>
      </w:r>
      <w:proofErr w:type="spellEnd"/>
      <w:r>
        <w:rPr>
          <w:rFonts w:ascii="Arial" w:hAnsi="Arial" w:cs="Arial"/>
          <w:snapToGrid w:val="0"/>
          <w:sz w:val="22"/>
          <w:szCs w:val="20"/>
          <w:lang w:val="fr-FR"/>
        </w:rPr>
        <w:t xml:space="preserve"> existants</w:t>
      </w:r>
      <w:r w:rsidR="00C866E3">
        <w:rPr>
          <w:rFonts w:ascii="Arial" w:hAnsi="Arial" w:cs="Arial"/>
          <w:snapToGrid w:val="0"/>
          <w:sz w:val="22"/>
          <w:szCs w:val="20"/>
          <w:lang w:val="fr-FR"/>
        </w:rPr>
        <w:t xml:space="preserve"> sur le site de f</w:t>
      </w:r>
      <w:r>
        <w:rPr>
          <w:rFonts w:ascii="Arial" w:hAnsi="Arial" w:cs="Arial"/>
          <w:snapToGrid w:val="0"/>
          <w:sz w:val="22"/>
          <w:szCs w:val="20"/>
          <w:lang w:val="fr-FR"/>
        </w:rPr>
        <w:t>ormation du CEPRB</w:t>
      </w:r>
      <w:r w:rsidR="00B66502" w:rsidRPr="00BD1F1B">
        <w:rPr>
          <w:rFonts w:ascii="Arial" w:hAnsi="Arial" w:cs="Arial"/>
          <w:snapToGrid w:val="0"/>
          <w:sz w:val="22"/>
          <w:szCs w:val="20"/>
          <w:lang w:val="fr-FR"/>
        </w:rPr>
        <w:t xml:space="preserve">, </w:t>
      </w:r>
      <w:r>
        <w:rPr>
          <w:rFonts w:ascii="Arial" w:hAnsi="Arial" w:cs="Arial"/>
          <w:snapToGrid w:val="0"/>
          <w:sz w:val="22"/>
          <w:szCs w:val="20"/>
          <w:lang w:val="fr-FR"/>
        </w:rPr>
        <w:t>to</w:t>
      </w:r>
      <w:r w:rsidR="00C866E3">
        <w:rPr>
          <w:rFonts w:ascii="Arial" w:hAnsi="Arial" w:cs="Arial"/>
          <w:snapToGrid w:val="0"/>
          <w:sz w:val="22"/>
          <w:szCs w:val="20"/>
          <w:lang w:val="fr-FR"/>
        </w:rPr>
        <w:t>us ces changements n’ont aucune conséquence</w:t>
      </w:r>
      <w:r>
        <w:rPr>
          <w:rFonts w:ascii="Arial" w:hAnsi="Arial" w:cs="Arial"/>
          <w:snapToGrid w:val="0"/>
          <w:sz w:val="22"/>
          <w:szCs w:val="20"/>
          <w:lang w:val="fr-FR"/>
        </w:rPr>
        <w:t xml:space="preserve"> sur les bases de données du CEPRB, raison pour laquelle le système vous </w:t>
      </w:r>
      <w:proofErr w:type="spellStart"/>
      <w:r w:rsidR="00B66502" w:rsidRPr="00B62562">
        <w:rPr>
          <w:rFonts w:ascii="Arial" w:hAnsi="Arial" w:cs="Arial"/>
          <w:snapToGrid w:val="0"/>
          <w:sz w:val="22"/>
          <w:szCs w:val="20"/>
          <w:lang w:val="fr-FR"/>
        </w:rPr>
        <w:t>prompt</w:t>
      </w:r>
      <w:r>
        <w:rPr>
          <w:rFonts w:ascii="Arial" w:hAnsi="Arial" w:cs="Arial"/>
          <w:snapToGrid w:val="0"/>
          <w:sz w:val="22"/>
          <w:szCs w:val="20"/>
          <w:lang w:val="fr-FR"/>
        </w:rPr>
        <w:t>era</w:t>
      </w:r>
      <w:proofErr w:type="spellEnd"/>
      <w:r>
        <w:rPr>
          <w:rFonts w:ascii="Arial" w:hAnsi="Arial" w:cs="Arial"/>
          <w:snapToGrid w:val="0"/>
          <w:sz w:val="22"/>
          <w:szCs w:val="20"/>
          <w:lang w:val="fr-FR"/>
        </w:rPr>
        <w:t xml:space="preserve"> le   </w:t>
      </w:r>
      <w:r w:rsidR="00B66502" w:rsidRPr="00B62562">
        <w:rPr>
          <w:rFonts w:ascii="Arial" w:hAnsi="Arial" w:cs="Arial"/>
          <w:snapToGrid w:val="0"/>
          <w:sz w:val="22"/>
          <w:szCs w:val="20"/>
          <w:lang w:val="fr-FR"/>
        </w:rPr>
        <w:t xml:space="preserve">message </w:t>
      </w:r>
      <w:r>
        <w:rPr>
          <w:rFonts w:ascii="Arial" w:hAnsi="Arial" w:cs="Arial"/>
          <w:snapToGrid w:val="0"/>
          <w:sz w:val="22"/>
          <w:szCs w:val="20"/>
          <w:lang w:val="fr-FR"/>
        </w:rPr>
        <w:t>suivant</w:t>
      </w:r>
      <w:r w:rsidR="00B66502" w:rsidRPr="00B62562">
        <w:rPr>
          <w:rFonts w:ascii="Arial" w:hAnsi="Arial" w:cs="Arial"/>
          <w:snapToGrid w:val="0"/>
          <w:sz w:val="22"/>
          <w:szCs w:val="20"/>
          <w:lang w:val="fr-FR"/>
        </w:rPr>
        <w:t>: “</w:t>
      </w:r>
      <w:r w:rsidR="00E357D5" w:rsidRPr="00E357D5">
        <w:rPr>
          <w:rFonts w:ascii="Arial" w:hAnsi="Arial" w:cs="Arial"/>
          <w:snapToGrid w:val="0"/>
          <w:sz w:val="22"/>
          <w:szCs w:val="20"/>
          <w:lang w:val="fr-FR"/>
        </w:rPr>
        <w:t xml:space="preserve"> Félicitations! Vous auriez terminé avec succès la création, la mise à jour ou la suppression d'un utilisateur national autorisé. Veuillez noter que, comme vous êtes sur le site de formation, aucun changement n'a été fait. </w:t>
      </w:r>
      <w:r w:rsidR="00B66502" w:rsidRPr="00BD1F1B">
        <w:rPr>
          <w:rFonts w:ascii="Arial" w:hAnsi="Arial" w:cs="Arial"/>
          <w:snapToGrid w:val="0"/>
          <w:sz w:val="22"/>
          <w:szCs w:val="20"/>
          <w:lang w:val="fr-FR"/>
        </w:rPr>
        <w:t>”</w:t>
      </w:r>
    </w:p>
    <w:sectPr w:rsidR="00CF537F" w:rsidRPr="00B8271E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B51" w:rsidRDefault="00E75B51">
      <w:r>
        <w:separator/>
      </w:r>
    </w:p>
  </w:endnote>
  <w:endnote w:type="continuationSeparator" w:id="0">
    <w:p w:rsidR="00E75B51" w:rsidRDefault="00E75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1F6" w:rsidRPr="002C01F6" w:rsidRDefault="002C01F6" w:rsidP="002C01F6">
    <w:pPr>
      <w:pStyle w:val="Footer"/>
      <w:ind w:firstLine="0"/>
      <w:jc w:val="left"/>
      <w:rPr>
        <w:rFonts w:ascii="Arial" w:hAnsi="Arial" w:cs="Arial"/>
        <w:sz w:val="20"/>
        <w:szCs w:val="20"/>
        <w:lang w:val="en-US"/>
      </w:rPr>
    </w:pPr>
    <w:proofErr w:type="gramStart"/>
    <w:r w:rsidRPr="002C01F6">
      <w:rPr>
        <w:rFonts w:ascii="Arial" w:hAnsi="Arial" w:cs="Arial"/>
        <w:sz w:val="20"/>
        <w:szCs w:val="20"/>
        <w:lang w:val="en-US"/>
      </w:rPr>
      <w:t>Part  of</w:t>
    </w:r>
    <w:proofErr w:type="gramEnd"/>
    <w:r w:rsidRPr="002C01F6">
      <w:rPr>
        <w:rFonts w:ascii="Arial" w:hAnsi="Arial" w:cs="Arial"/>
        <w:sz w:val="20"/>
        <w:szCs w:val="20"/>
        <w:lang w:val="en-US"/>
      </w:rPr>
      <w:t xml:space="preserve"> the </w:t>
    </w:r>
    <w:r w:rsidRPr="002C01F6">
      <w:rPr>
        <w:rFonts w:ascii="Arial" w:hAnsi="Arial" w:cs="Arial"/>
        <w:b/>
        <w:sz w:val="20"/>
        <w:szCs w:val="20"/>
        <w:lang w:val="en-US"/>
      </w:rPr>
      <w:t>UNEP-GEF BCH</w:t>
    </w:r>
    <w:r w:rsidRPr="002C01F6">
      <w:rPr>
        <w:rFonts w:ascii="Arial" w:hAnsi="Arial" w:cs="Arial"/>
        <w:sz w:val="20"/>
        <w:szCs w:val="20"/>
        <w:lang w:val="en-US"/>
      </w:rPr>
      <w:t xml:space="preserve"> Training Material Package.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1F6" w:rsidRPr="002C01F6" w:rsidRDefault="002C01F6" w:rsidP="002C01F6">
    <w:pPr>
      <w:pStyle w:val="Footer"/>
      <w:ind w:firstLine="0"/>
      <w:jc w:val="left"/>
      <w:rPr>
        <w:lang w:val="en-US"/>
      </w:rPr>
    </w:pPr>
    <w:r w:rsidRPr="002C01F6">
      <w:rPr>
        <w:rFonts w:ascii="Arial" w:hAnsi="Arial" w:cs="Arial"/>
        <w:sz w:val="20"/>
        <w:szCs w:val="20"/>
        <w:lang w:val="en-US"/>
      </w:rPr>
      <w:t xml:space="preserve">Part of the </w:t>
    </w:r>
    <w:r w:rsidRPr="002C01F6">
      <w:rPr>
        <w:rFonts w:ascii="Arial" w:hAnsi="Arial" w:cs="Arial"/>
        <w:b/>
        <w:sz w:val="20"/>
        <w:szCs w:val="20"/>
        <w:lang w:val="en-US"/>
      </w:rPr>
      <w:t xml:space="preserve">UNEP-GEF BCH </w:t>
    </w:r>
    <w:r w:rsidRPr="002C01F6">
      <w:rPr>
        <w:rFonts w:ascii="Arial" w:hAnsi="Arial" w:cs="Arial"/>
        <w:sz w:val="20"/>
        <w:szCs w:val="20"/>
        <w:lang w:val="en-US"/>
      </w:rPr>
      <w:t>Training Material Package</w:t>
    </w:r>
    <w:r w:rsidRPr="002C01F6">
      <w:rPr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B51" w:rsidRDefault="00E75B51">
      <w:r>
        <w:separator/>
      </w:r>
    </w:p>
  </w:footnote>
  <w:footnote w:type="continuationSeparator" w:id="0">
    <w:p w:rsidR="00E75B51" w:rsidRDefault="00E75B51">
      <w:r>
        <w:continuationSeparator/>
      </w:r>
    </w:p>
  </w:footnote>
  <w:footnote w:id="1">
    <w:p w:rsidR="00B40E15" w:rsidRPr="003E6E0E" w:rsidRDefault="00B40E15" w:rsidP="00B40E15">
      <w:pPr>
        <w:pStyle w:val="FootnoteText"/>
        <w:rPr>
          <w:lang w:val="fr-FR"/>
        </w:rPr>
      </w:pPr>
      <w:r w:rsidRPr="00F34222">
        <w:rPr>
          <w:rStyle w:val="FootnoteReference"/>
        </w:rPr>
        <w:footnoteRef/>
      </w:r>
      <w:r w:rsidRPr="003E6E0E">
        <w:rPr>
          <w:lang w:val="fr-FR"/>
        </w:rPr>
        <w:t xml:space="preserve"> </w:t>
      </w:r>
      <w:r w:rsidRPr="00BD1F1B">
        <w:rPr>
          <w:lang w:val="fr-FR"/>
        </w:rPr>
        <w:t>Les pays cités le sont uniquement à titre d’exemple et peuvent être changés dans la mesure où les groupes sont clairement identifiés.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1F6" w:rsidRDefault="002C01F6" w:rsidP="002C01F6">
    <w:pPr>
      <w:pStyle w:val="Header"/>
      <w:ind w:left="-1350"/>
    </w:pPr>
    <w:r w:rsidRPr="0032601A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540pt;height:63.75pt">
          <v:imagedata r:id="rId1" o:title="banner module no unita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498B2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Para1"/>
      <w:lvlText w:val="(%2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23E30C8"/>
    <w:multiLevelType w:val="hybridMultilevel"/>
    <w:tmpl w:val="45C63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F1D46"/>
    <w:multiLevelType w:val="multilevel"/>
    <w:tmpl w:val="AD6207D2"/>
    <w:lvl w:ilvl="0">
      <w:start w:val="1"/>
      <w:numFmt w:val="upperRoman"/>
      <w:pStyle w:val="Para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isLgl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isLgl/>
      <w:lvlText w:val="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>
    <w:nsid w:val="0B2D7D61"/>
    <w:multiLevelType w:val="hybridMultilevel"/>
    <w:tmpl w:val="75689B1E"/>
    <w:lvl w:ilvl="0" w:tplc="320C4DEC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EC780B"/>
    <w:multiLevelType w:val="hybridMultilevel"/>
    <w:tmpl w:val="0C0A4D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F1C8B"/>
    <w:multiLevelType w:val="hybridMultilevel"/>
    <w:tmpl w:val="7910B938"/>
    <w:lvl w:ilvl="0" w:tplc="A76C8508">
      <w:start w:val="1"/>
      <w:numFmt w:val="bullet"/>
      <w:pStyle w:val="para20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92250A"/>
    <w:multiLevelType w:val="hybridMultilevel"/>
    <w:tmpl w:val="537E5A46"/>
    <w:lvl w:ilvl="0" w:tplc="B136D1EE">
      <w:start w:val="1"/>
      <w:numFmt w:val="decimal"/>
      <w:pStyle w:val="Numberedparagraph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E9D7391"/>
    <w:multiLevelType w:val="multilevel"/>
    <w:tmpl w:val="DECE23C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pStyle w:val="Style1"/>
      <w:isLgl/>
      <w:lvlText w:val="A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isLgl/>
      <w:lvlText w:val="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2F0336B8"/>
    <w:multiLevelType w:val="multilevel"/>
    <w:tmpl w:val="A644F2E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lvlText w:val="1.%4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>
    <w:nsid w:val="3C043868"/>
    <w:multiLevelType w:val="hybridMultilevel"/>
    <w:tmpl w:val="7A88427C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BA3DB5"/>
    <w:multiLevelType w:val="hybridMultilevel"/>
    <w:tmpl w:val="10F278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C7FBB"/>
    <w:multiLevelType w:val="hybridMultilevel"/>
    <w:tmpl w:val="DC8ED5BA"/>
    <w:lvl w:ilvl="0" w:tplc="F89AE9DE">
      <w:start w:val="1"/>
      <w:numFmt w:val="lowerLetter"/>
      <w:pStyle w:val="BodyText2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6A57AB4"/>
    <w:multiLevelType w:val="hybridMultilevel"/>
    <w:tmpl w:val="2A2C6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A1CED"/>
    <w:multiLevelType w:val="hybridMultilevel"/>
    <w:tmpl w:val="BAA6F93E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E73311"/>
    <w:multiLevelType w:val="hybridMultilevel"/>
    <w:tmpl w:val="8C6EB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100E60"/>
    <w:multiLevelType w:val="hybridMultilevel"/>
    <w:tmpl w:val="4A8C5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A22CE"/>
    <w:multiLevelType w:val="hybridMultilevel"/>
    <w:tmpl w:val="FBDE161C"/>
    <w:lvl w:ilvl="0" w:tplc="320C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3"/>
  </w:num>
  <w:num w:numId="10">
    <w:abstractNumId w:val="13"/>
  </w:num>
  <w:num w:numId="11">
    <w:abstractNumId w:val="16"/>
  </w:num>
  <w:num w:numId="12">
    <w:abstractNumId w:val="1"/>
  </w:num>
  <w:num w:numId="13">
    <w:abstractNumId w:val="15"/>
  </w:num>
  <w:num w:numId="14">
    <w:abstractNumId w:val="14"/>
  </w:num>
  <w:num w:numId="15">
    <w:abstractNumId w:val="12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5306"/>
    <w:rsid w:val="000047B6"/>
    <w:rsid w:val="0001038F"/>
    <w:rsid w:val="00036B90"/>
    <w:rsid w:val="000919B9"/>
    <w:rsid w:val="00140DA9"/>
    <w:rsid w:val="00162CBB"/>
    <w:rsid w:val="001B6AA6"/>
    <w:rsid w:val="001C3A37"/>
    <w:rsid w:val="00213AA6"/>
    <w:rsid w:val="00215EDD"/>
    <w:rsid w:val="00246217"/>
    <w:rsid w:val="002A03E5"/>
    <w:rsid w:val="002B06F7"/>
    <w:rsid w:val="002C01F6"/>
    <w:rsid w:val="00376FD0"/>
    <w:rsid w:val="003D0B65"/>
    <w:rsid w:val="003D2B1D"/>
    <w:rsid w:val="00432430"/>
    <w:rsid w:val="00472996"/>
    <w:rsid w:val="00474F09"/>
    <w:rsid w:val="004833A7"/>
    <w:rsid w:val="004A68F2"/>
    <w:rsid w:val="004C1585"/>
    <w:rsid w:val="0052678F"/>
    <w:rsid w:val="005807D8"/>
    <w:rsid w:val="005C5767"/>
    <w:rsid w:val="00641507"/>
    <w:rsid w:val="006918FB"/>
    <w:rsid w:val="006A0A35"/>
    <w:rsid w:val="006D20ED"/>
    <w:rsid w:val="006D4507"/>
    <w:rsid w:val="006D7E82"/>
    <w:rsid w:val="00766841"/>
    <w:rsid w:val="00772F75"/>
    <w:rsid w:val="007F28C3"/>
    <w:rsid w:val="00834488"/>
    <w:rsid w:val="0086302C"/>
    <w:rsid w:val="00890208"/>
    <w:rsid w:val="00894C1F"/>
    <w:rsid w:val="008E1443"/>
    <w:rsid w:val="0090168A"/>
    <w:rsid w:val="00A21E78"/>
    <w:rsid w:val="00A826EE"/>
    <w:rsid w:val="00A9232D"/>
    <w:rsid w:val="00AB1642"/>
    <w:rsid w:val="00AC35A5"/>
    <w:rsid w:val="00B025BD"/>
    <w:rsid w:val="00B40E15"/>
    <w:rsid w:val="00B62562"/>
    <w:rsid w:val="00B66502"/>
    <w:rsid w:val="00B8271E"/>
    <w:rsid w:val="00BC4D7B"/>
    <w:rsid w:val="00BD1F1B"/>
    <w:rsid w:val="00C04903"/>
    <w:rsid w:val="00C24982"/>
    <w:rsid w:val="00C35C54"/>
    <w:rsid w:val="00C6240B"/>
    <w:rsid w:val="00C866E3"/>
    <w:rsid w:val="00CE12BC"/>
    <w:rsid w:val="00CF537F"/>
    <w:rsid w:val="00D006A7"/>
    <w:rsid w:val="00D31D94"/>
    <w:rsid w:val="00D85306"/>
    <w:rsid w:val="00DB5FDF"/>
    <w:rsid w:val="00DE7F07"/>
    <w:rsid w:val="00E23E68"/>
    <w:rsid w:val="00E357D5"/>
    <w:rsid w:val="00E40399"/>
    <w:rsid w:val="00E53CD1"/>
    <w:rsid w:val="00E75B51"/>
    <w:rsid w:val="00E77BC6"/>
    <w:rsid w:val="00ED242A"/>
    <w:rsid w:val="00F27FB8"/>
    <w:rsid w:val="00F54FA1"/>
    <w:rsid w:val="00F932D3"/>
    <w:rsid w:val="00FA7578"/>
    <w:rsid w:val="00FC1E42"/>
    <w:rsid w:val="00FD66F1"/>
    <w:rsid w:val="00FF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0"/>
      <w:szCs w:val="20"/>
      <w:lang w:val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5"/>
      </w:numPr>
      <w:spacing w:before="120" w:after="120"/>
      <w:outlineLvl w:val="4"/>
    </w:pPr>
    <w:rPr>
      <w:bCs/>
      <w:i/>
      <w:sz w:val="22"/>
      <w:szCs w:val="26"/>
      <w:lang w:val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BCH">
    <w:name w:val="Normal  BCH"/>
    <w:basedOn w:val="Normal"/>
    <w:autoRedefine/>
    <w:rsid w:val="00376FD0"/>
    <w:pPr>
      <w:widowControl w:val="0"/>
      <w:spacing w:before="120" w:after="120" w:line="360" w:lineRule="auto"/>
    </w:pPr>
    <w:rPr>
      <w:rFonts w:ascii="Arial" w:hAnsi="Arial" w:cs="Arial"/>
      <w:snapToGrid w:val="0"/>
      <w:lang w:val="en-US"/>
    </w:rPr>
  </w:style>
  <w:style w:type="paragraph" w:customStyle="1" w:styleId="H1BCH">
    <w:name w:val="H1 BCH"/>
    <w:basedOn w:val="Heading1"/>
    <w:next w:val="NormalBCH"/>
    <w:autoRedefine/>
    <w:pPr>
      <w:keepLines/>
      <w:pageBreakBefore/>
      <w:widowControl w:val="0"/>
      <w:spacing w:after="240"/>
      <w:ind w:right="11"/>
      <w:jc w:val="both"/>
    </w:pPr>
    <w:rPr>
      <w:caps/>
      <w:snapToGrid w:val="0"/>
      <w:kern w:val="0"/>
      <w:sz w:val="28"/>
      <w:szCs w:val="28"/>
      <w:lang w:val="en-US"/>
    </w:rPr>
  </w:style>
  <w:style w:type="paragraph" w:customStyle="1" w:styleId="H2BCH">
    <w:name w:val="H2 BCH"/>
    <w:basedOn w:val="Heading2"/>
    <w:next w:val="NormalBCH"/>
    <w:autoRedefine/>
    <w:pPr>
      <w:keepLines/>
      <w:widowControl w:val="0"/>
      <w:spacing w:before="120" w:after="120"/>
      <w:ind w:right="11"/>
      <w:jc w:val="both"/>
    </w:pPr>
    <w:rPr>
      <w:i w:val="0"/>
      <w:snapToGrid w:val="0"/>
      <w:sz w:val="24"/>
      <w:lang w:val="en-US"/>
    </w:rPr>
  </w:style>
  <w:style w:type="paragraph" w:customStyle="1" w:styleId="BulletsNormalBCH">
    <w:name w:val="Bullets Normal  BCH"/>
    <w:basedOn w:val="NormalBCH"/>
    <w:autoRedefine/>
    <w:pPr>
      <w:spacing w:after="0"/>
    </w:pPr>
    <w:rPr>
      <w:b/>
      <w:color w:val="000000"/>
    </w:rPr>
  </w:style>
  <w:style w:type="paragraph" w:customStyle="1" w:styleId="Numberedparagraph">
    <w:name w:val="Numbered paragraph"/>
    <w:basedOn w:val="Normal"/>
    <w:pPr>
      <w:numPr>
        <w:numId w:val="1"/>
      </w:numPr>
      <w:spacing w:line="360" w:lineRule="auto"/>
      <w:jc w:val="both"/>
    </w:pPr>
    <w:rPr>
      <w:kern w:val="28"/>
      <w:sz w:val="22"/>
      <w:szCs w:val="20"/>
      <w:lang w:val="en-CA"/>
    </w:rPr>
  </w:style>
  <w:style w:type="paragraph" w:customStyle="1" w:styleId="ActivityPoint">
    <w:name w:val="Activity Point"/>
    <w:basedOn w:val="Normal"/>
    <w:pPr>
      <w:tabs>
        <w:tab w:val="left" w:pos="1080"/>
      </w:tabs>
      <w:spacing w:line="360" w:lineRule="auto"/>
      <w:ind w:left="1440" w:hanging="1440"/>
      <w:jc w:val="both"/>
    </w:pPr>
    <w:rPr>
      <w:kern w:val="28"/>
      <w:sz w:val="22"/>
      <w:szCs w:val="20"/>
      <w:lang w:val="en-CA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lang w:val="en-US"/>
    </w:rPr>
  </w:style>
  <w:style w:type="paragraph" w:styleId="BodyText">
    <w:name w:val="Body Text"/>
    <w:basedOn w:val="Normal"/>
    <w:pPr>
      <w:pBdr>
        <w:bottom w:val="single" w:sz="4" w:space="1" w:color="auto"/>
      </w:pBdr>
      <w:jc w:val="center"/>
    </w:pPr>
    <w:rPr>
      <w:b/>
      <w:bCs/>
      <w:szCs w:val="20"/>
      <w:lang w:val="en-US"/>
    </w:rPr>
  </w:style>
  <w:style w:type="character" w:customStyle="1" w:styleId="hhelp">
    <w:name w:val="hhelp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title">
    <w:name w:val="htitl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CA"/>
    </w:rPr>
  </w:style>
  <w:style w:type="paragraph" w:styleId="BodyTextIndent">
    <w:name w:val="Body Text Indent"/>
    <w:basedOn w:val="Normal"/>
    <w:pPr>
      <w:ind w:left="720"/>
    </w:pPr>
    <w:rPr>
      <w:sz w:val="20"/>
      <w:szCs w:val="20"/>
      <w:lang w:val="en-US"/>
    </w:rPr>
  </w:style>
  <w:style w:type="paragraph" w:styleId="BodyTextIndent2">
    <w:name w:val="Body Text Indent 2"/>
    <w:basedOn w:val="Normal"/>
    <w:pPr>
      <w:ind w:left="630"/>
    </w:pPr>
    <w:rPr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rPr>
      <w:lang w:val="en-US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Header">
    <w:name w:val="header"/>
    <w:basedOn w:val="Normal"/>
    <w:rsid w:val="002C01F6"/>
    <w:pPr>
      <w:tabs>
        <w:tab w:val="center" w:pos="4320"/>
        <w:tab w:val="right" w:pos="8640"/>
      </w:tabs>
    </w:pPr>
  </w:style>
  <w:style w:type="paragraph" w:customStyle="1" w:styleId="BoxpractiseChar">
    <w:name w:val="Box practise Char"/>
    <w:basedOn w:val="Normal"/>
    <w:rPr>
      <w:rFonts w:ascii="Arial" w:eastAsia="Arial Unicode MS" w:hAnsi="Arial"/>
      <w:b/>
      <w:color w:val="008000"/>
      <w:sz w:val="20"/>
      <w:szCs w:val="20"/>
      <w:lang w:val="en-GB"/>
    </w:rPr>
  </w:style>
  <w:style w:type="paragraph" w:customStyle="1" w:styleId="Para2">
    <w:name w:val="Para2"/>
    <w:basedOn w:val="Para1"/>
    <w:pPr>
      <w:numPr>
        <w:ilvl w:val="0"/>
        <w:numId w:val="3"/>
      </w:numPr>
      <w:autoSpaceDE w:val="0"/>
      <w:autoSpaceDN w:val="0"/>
      <w:ind w:left="0" w:firstLine="720"/>
    </w:pPr>
  </w:style>
  <w:style w:type="paragraph" w:customStyle="1" w:styleId="Para1">
    <w:name w:val="Para1"/>
    <w:basedOn w:val="Normal"/>
    <w:pPr>
      <w:numPr>
        <w:ilvl w:val="1"/>
        <w:numId w:val="7"/>
      </w:numPr>
      <w:tabs>
        <w:tab w:val="clear" w:pos="1080"/>
        <w:tab w:val="num" w:pos="540"/>
      </w:tabs>
      <w:spacing w:before="120" w:after="120"/>
      <w:ind w:left="540" w:hanging="540"/>
      <w:jc w:val="both"/>
    </w:pPr>
    <w:rPr>
      <w:snapToGrid w:val="0"/>
      <w:sz w:val="22"/>
      <w:szCs w:val="18"/>
      <w:lang w:val="en-GB"/>
    </w:rPr>
  </w:style>
  <w:style w:type="paragraph" w:customStyle="1" w:styleId="Style1">
    <w:name w:val="Style1"/>
    <w:basedOn w:val="BodyText2"/>
    <w:pPr>
      <w:numPr>
        <w:ilvl w:val="1"/>
        <w:numId w:val="4"/>
      </w:numPr>
      <w:tabs>
        <w:tab w:val="left" w:pos="1440"/>
      </w:tabs>
      <w:spacing w:before="120" w:after="120"/>
      <w:ind w:right="0"/>
    </w:pPr>
    <w:rPr>
      <w:szCs w:val="20"/>
    </w:rPr>
  </w:style>
  <w:style w:type="paragraph" w:styleId="BodyText2">
    <w:name w:val="Body Text 2"/>
    <w:basedOn w:val="Normal"/>
    <w:pPr>
      <w:numPr>
        <w:numId w:val="6"/>
      </w:numPr>
      <w:tabs>
        <w:tab w:val="clear" w:pos="1080"/>
      </w:tabs>
      <w:ind w:left="0" w:right="-1620" w:firstLine="0"/>
      <w:jc w:val="both"/>
    </w:pPr>
    <w:rPr>
      <w:sz w:val="22"/>
      <w:lang w:val="en-GB"/>
    </w:rPr>
  </w:style>
  <w:style w:type="paragraph" w:customStyle="1" w:styleId="Heading2GTI">
    <w:name w:val="Heading 2 (GTI)"/>
    <w:basedOn w:val="Heading5"/>
    <w:pPr>
      <w:ind w:left="720" w:hanging="720"/>
    </w:pPr>
    <w:rPr>
      <w:bCs w:val="0"/>
      <w:i w:val="0"/>
    </w:rPr>
  </w:style>
  <w:style w:type="paragraph" w:customStyle="1" w:styleId="para20">
    <w:name w:val="para2"/>
    <w:basedOn w:val="Normal"/>
    <w:pPr>
      <w:numPr>
        <w:numId w:val="2"/>
      </w:numPr>
      <w:spacing w:before="120" w:after="120"/>
      <w:jc w:val="both"/>
    </w:pPr>
    <w:rPr>
      <w:sz w:val="22"/>
      <w:szCs w:val="20"/>
      <w:lang w:val="en-GB"/>
    </w:rPr>
  </w:style>
  <w:style w:type="paragraph" w:customStyle="1" w:styleId="HEADING">
    <w:name w:val="HEADING"/>
    <w:basedOn w:val="Normal"/>
    <w:pPr>
      <w:spacing w:before="240" w:after="120"/>
      <w:jc w:val="center"/>
    </w:pPr>
    <w:rPr>
      <w:b/>
      <w:caps/>
      <w:sz w:val="22"/>
      <w:lang w:val="en-GB"/>
    </w:rPr>
  </w:style>
  <w:style w:type="character" w:styleId="PageNumber">
    <w:name w:val="page number"/>
    <w:basedOn w:val="DefaultParagraphFont"/>
    <w:rPr>
      <w:rFonts w:ascii="Times New Roman" w:hAnsi="Times New Roman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firstLine="720"/>
      <w:jc w:val="right"/>
    </w:pPr>
    <w:rPr>
      <w:sz w:val="22"/>
      <w:lang w:val="en-GB"/>
    </w:rPr>
  </w:style>
  <w:style w:type="paragraph" w:styleId="BalloonText">
    <w:name w:val="Balloon Text"/>
    <w:basedOn w:val="Normal"/>
    <w:link w:val="BalloonTextChar"/>
    <w:rsid w:val="003D0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0B65"/>
    <w:rPr>
      <w:rFonts w:ascii="Tahoma" w:hAnsi="Tahoma" w:cs="Tahoma"/>
      <w:sz w:val="16"/>
      <w:szCs w:val="16"/>
      <w:lang w:val="en-AU" w:eastAsia="en-US"/>
    </w:rPr>
  </w:style>
  <w:style w:type="character" w:customStyle="1" w:styleId="FootnoteTextChar">
    <w:name w:val="Footnote Text Char"/>
    <w:basedOn w:val="DefaultParagraphFont"/>
    <w:link w:val="FootnoteText"/>
    <w:rsid w:val="00162CBB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h.cbd.int" TargetMode="External"/><Relationship Id="rId13" Type="http://schemas.openxmlformats.org/officeDocument/2006/relationships/hyperlink" Target="http://bch.cbd.i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765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7: REGISTERING DATA IN THE BCH CENTRAL PORTAL – GENERAL USERS</dc:title>
  <dc:creator>GMC</dc:creator>
  <cp:lastModifiedBy>Lamine Sano</cp:lastModifiedBy>
  <cp:revision>3</cp:revision>
  <cp:lastPrinted>2007-06-15T11:25:00Z</cp:lastPrinted>
  <dcterms:created xsi:type="dcterms:W3CDTF">2012-05-10T08:52:00Z</dcterms:created>
  <dcterms:modified xsi:type="dcterms:W3CDTF">2012-05-10T08:52:00Z</dcterms:modified>
</cp:coreProperties>
</file>