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1102"/>
        <w:tblW w:w="0" w:type="auto"/>
        <w:tblBorders>
          <w:top w:val="threeDEngrave" w:sz="24" w:space="0" w:color="719355"/>
          <w:left w:val="threeDEngrave" w:sz="24" w:space="0" w:color="719355"/>
          <w:bottom w:val="threeDEmboss" w:sz="24" w:space="0" w:color="719355"/>
          <w:right w:val="threeDEmboss" w:sz="24" w:space="0" w:color="719355"/>
        </w:tblBorders>
        <w:tblCellMar>
          <w:top w:w="113" w:type="dxa"/>
          <w:bottom w:w="113" w:type="dxa"/>
        </w:tblCellMar>
        <w:tblLook w:val="00BF"/>
      </w:tblPr>
      <w:tblGrid>
        <w:gridCol w:w="1355"/>
        <w:gridCol w:w="7161"/>
      </w:tblGrid>
      <w:tr w:rsidR="00906B82" w:rsidRPr="00906B82" w:rsidTr="0061624D">
        <w:trPr>
          <w:trHeight w:val="1752"/>
        </w:trPr>
        <w:tc>
          <w:tcPr>
            <w:tcW w:w="1355" w:type="dxa"/>
          </w:tcPr>
          <w:p w:rsidR="00906B82" w:rsidRPr="00906B82" w:rsidRDefault="00345168" w:rsidP="0061624D">
            <w:pPr>
              <w:pStyle w:val="NormalBC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flip:y">
                  <v:imagedata r:id="rId7" o:title="Pencil(2)"/>
                </v:shape>
              </w:pict>
            </w:r>
          </w:p>
        </w:tc>
        <w:tc>
          <w:tcPr>
            <w:tcW w:w="7161" w:type="dxa"/>
            <w:vAlign w:val="center"/>
          </w:tcPr>
          <w:p w:rsidR="00906B82" w:rsidRPr="00BA3F3D" w:rsidRDefault="00906B82" w:rsidP="0061624D">
            <w:pPr>
              <w:pStyle w:val="NormalBCH"/>
              <w:rPr>
                <w:b/>
              </w:rPr>
            </w:pPr>
            <w:r w:rsidRPr="00BA3F3D">
              <w:rPr>
                <w:b/>
              </w:rPr>
              <w:t xml:space="preserve">ETUDE DE CAS </w:t>
            </w:r>
            <w:r w:rsidR="00BA3F3D" w:rsidRPr="00BA3F3D">
              <w:rPr>
                <w:b/>
              </w:rPr>
              <w:t>0</w:t>
            </w:r>
            <w:r w:rsidRPr="00BA3F3D">
              <w:rPr>
                <w:b/>
              </w:rPr>
              <w:t xml:space="preserve">4: </w:t>
            </w:r>
          </w:p>
          <w:p w:rsidR="00906B82" w:rsidRPr="00BA3F3D" w:rsidRDefault="00906B82" w:rsidP="00ED5082">
            <w:pPr>
              <w:pStyle w:val="NormalBCH"/>
              <w:rPr>
                <w:b/>
              </w:rPr>
            </w:pPr>
            <w:r w:rsidRPr="00BA3F3D">
              <w:rPr>
                <w:b/>
              </w:rPr>
              <w:t xml:space="preserve">Enregistrement de données dans le portail central du </w:t>
            </w:r>
            <w:r w:rsidR="00ED5082" w:rsidRPr="00BA3F3D">
              <w:rPr>
                <w:b/>
              </w:rPr>
              <w:t xml:space="preserve"> </w:t>
            </w:r>
            <w:r w:rsidR="00ED5082">
              <w:rPr>
                <w:b/>
              </w:rPr>
              <w:t>CEPRB</w:t>
            </w:r>
            <w:r w:rsidRPr="00BA3F3D">
              <w:rPr>
                <w:b/>
              </w:rPr>
              <w:t xml:space="preserve"> – (</w:t>
            </w:r>
            <w:r w:rsidR="00ED5082">
              <w:rPr>
                <w:b/>
              </w:rPr>
              <w:t>C</w:t>
            </w:r>
            <w:r w:rsidRPr="00BA3F3D">
              <w:rPr>
                <w:b/>
              </w:rPr>
              <w:t xml:space="preserve">oordonnées </w:t>
            </w:r>
            <w:r w:rsidR="003D039D">
              <w:rPr>
                <w:b/>
              </w:rPr>
              <w:t>de personne</w:t>
            </w:r>
            <w:r w:rsidR="00BA3F3D">
              <w:rPr>
                <w:b/>
              </w:rPr>
              <w:t xml:space="preserve"> ressource</w:t>
            </w:r>
            <w:r w:rsidR="00CB5EA1">
              <w:rPr>
                <w:b/>
              </w:rPr>
              <w:t xml:space="preserve"> </w:t>
            </w:r>
            <w:r w:rsidR="00BA3F3D">
              <w:rPr>
                <w:b/>
              </w:rPr>
              <w:t>et</w:t>
            </w:r>
            <w:r w:rsidR="00BA3F3D" w:rsidRPr="00BA3F3D">
              <w:rPr>
                <w:b/>
              </w:rPr>
              <w:t xml:space="preserve"> </w:t>
            </w:r>
            <w:r w:rsidRPr="00BA3F3D">
              <w:rPr>
                <w:b/>
              </w:rPr>
              <w:t>autorités nationales compétentes)</w:t>
            </w:r>
          </w:p>
        </w:tc>
      </w:tr>
    </w:tbl>
    <w:p w:rsidR="00677959" w:rsidRPr="00906B82" w:rsidRDefault="00677959" w:rsidP="00AF3C0D">
      <w:pPr>
        <w:pStyle w:val="NormalBCH"/>
      </w:pPr>
    </w:p>
    <w:p w:rsidR="00677959" w:rsidRPr="00906B82" w:rsidRDefault="00677959" w:rsidP="00906B82"/>
    <w:p w:rsidR="0061624D" w:rsidRDefault="0061624D" w:rsidP="00AF3C0D">
      <w:pPr>
        <w:pStyle w:val="NormalBCH"/>
      </w:pPr>
    </w:p>
    <w:p w:rsidR="0061624D" w:rsidRDefault="0061624D" w:rsidP="00AF3C0D">
      <w:pPr>
        <w:pStyle w:val="NormalBCH"/>
      </w:pPr>
    </w:p>
    <w:p w:rsidR="0061624D" w:rsidRDefault="0061624D" w:rsidP="00AF3C0D">
      <w:pPr>
        <w:pStyle w:val="NormalBCH"/>
      </w:pPr>
    </w:p>
    <w:p w:rsidR="0061624D" w:rsidRDefault="0061624D" w:rsidP="00AF3C0D">
      <w:pPr>
        <w:pStyle w:val="NormalBCH"/>
      </w:pPr>
    </w:p>
    <w:p w:rsidR="0061624D" w:rsidRDefault="0061624D" w:rsidP="00AF3C0D">
      <w:pPr>
        <w:pStyle w:val="NormalBCH"/>
      </w:pPr>
    </w:p>
    <w:p w:rsidR="0061624D" w:rsidRDefault="0061624D" w:rsidP="00AF3C0D">
      <w:pPr>
        <w:pStyle w:val="NormalBCH"/>
      </w:pPr>
    </w:p>
    <w:p w:rsidR="00677959" w:rsidRPr="0043112B" w:rsidRDefault="00906B82" w:rsidP="00AF3C0D">
      <w:pPr>
        <w:pStyle w:val="NormalBCH"/>
        <w:rPr>
          <w:b/>
          <w:bCs/>
          <w:sz w:val="22"/>
          <w:szCs w:val="22"/>
        </w:rPr>
      </w:pPr>
      <w:r w:rsidRPr="0043112B">
        <w:rPr>
          <w:b/>
          <w:sz w:val="22"/>
          <w:szCs w:val="22"/>
        </w:rPr>
        <w:t>Objectif :</w:t>
      </w:r>
    </w:p>
    <w:p w:rsidR="00677959" w:rsidRPr="0043112B" w:rsidRDefault="00677959" w:rsidP="00BA3F3D">
      <w:pPr>
        <w:pStyle w:val="NormalBCH"/>
        <w:numPr>
          <w:ilvl w:val="0"/>
          <w:numId w:val="18"/>
        </w:numPr>
        <w:rPr>
          <w:sz w:val="22"/>
          <w:szCs w:val="22"/>
        </w:rPr>
      </w:pPr>
      <w:r w:rsidRPr="0043112B">
        <w:rPr>
          <w:sz w:val="22"/>
          <w:szCs w:val="22"/>
        </w:rPr>
        <w:t xml:space="preserve">Comprendre le processus d’enregistrement d’informations </w:t>
      </w:r>
      <w:r w:rsidR="00BA3F3D" w:rsidRPr="0043112B">
        <w:rPr>
          <w:sz w:val="22"/>
          <w:szCs w:val="22"/>
        </w:rPr>
        <w:t xml:space="preserve">(transmission et approbation) </w:t>
      </w:r>
      <w:r w:rsidRPr="0043112B">
        <w:rPr>
          <w:sz w:val="22"/>
          <w:szCs w:val="22"/>
        </w:rPr>
        <w:t xml:space="preserve">dans le </w:t>
      </w:r>
      <w:r w:rsidR="00BA3F3D" w:rsidRPr="0043112B">
        <w:rPr>
          <w:sz w:val="22"/>
          <w:szCs w:val="22"/>
        </w:rPr>
        <w:t>CEPRB</w:t>
      </w:r>
      <w:r w:rsidRPr="0043112B">
        <w:rPr>
          <w:sz w:val="22"/>
          <w:szCs w:val="22"/>
        </w:rPr>
        <w:t>, spécialement au niveau des coordonnées</w:t>
      </w:r>
      <w:r w:rsidR="00302837">
        <w:rPr>
          <w:sz w:val="22"/>
          <w:szCs w:val="22"/>
        </w:rPr>
        <w:t xml:space="preserve"> de personne </w:t>
      </w:r>
      <w:r w:rsidR="00BA3F3D" w:rsidRPr="0043112B">
        <w:rPr>
          <w:sz w:val="22"/>
          <w:szCs w:val="22"/>
        </w:rPr>
        <w:t>ressource et</w:t>
      </w:r>
      <w:r w:rsidRPr="0043112B">
        <w:rPr>
          <w:sz w:val="22"/>
          <w:szCs w:val="22"/>
        </w:rPr>
        <w:t xml:space="preserve"> des autorités nationales compétentes</w:t>
      </w:r>
      <w:r w:rsidR="00BA3F3D" w:rsidRPr="0043112B">
        <w:rPr>
          <w:sz w:val="22"/>
          <w:szCs w:val="22"/>
        </w:rPr>
        <w:t>.</w:t>
      </w:r>
    </w:p>
    <w:p w:rsidR="00677959" w:rsidRPr="0043112B" w:rsidRDefault="00677959" w:rsidP="00BA3F3D">
      <w:pPr>
        <w:pStyle w:val="NormalBCH"/>
        <w:numPr>
          <w:ilvl w:val="0"/>
          <w:numId w:val="18"/>
        </w:numPr>
        <w:rPr>
          <w:sz w:val="22"/>
          <w:szCs w:val="22"/>
        </w:rPr>
      </w:pPr>
      <w:r w:rsidRPr="0043112B">
        <w:rPr>
          <w:sz w:val="22"/>
          <w:szCs w:val="22"/>
        </w:rPr>
        <w:t>Avoir une connaissance générale des différentes fenêtres de saisie de données.</w:t>
      </w:r>
    </w:p>
    <w:p w:rsidR="00677959" w:rsidRPr="0043112B" w:rsidRDefault="00906B82" w:rsidP="00AF3C0D">
      <w:pPr>
        <w:pStyle w:val="NormalBCH"/>
        <w:rPr>
          <w:b/>
          <w:bCs/>
          <w:sz w:val="22"/>
          <w:szCs w:val="22"/>
        </w:rPr>
      </w:pPr>
      <w:r w:rsidRPr="0043112B">
        <w:rPr>
          <w:b/>
          <w:sz w:val="22"/>
          <w:szCs w:val="22"/>
        </w:rPr>
        <w:t>Référence</w:t>
      </w:r>
      <w:r w:rsidR="00677959" w:rsidRPr="0043112B">
        <w:rPr>
          <w:b/>
          <w:bCs/>
          <w:sz w:val="22"/>
          <w:szCs w:val="22"/>
        </w:rPr>
        <w:t xml:space="preserve"> :  </w:t>
      </w:r>
    </w:p>
    <w:p w:rsidR="00BA3F3D" w:rsidRPr="0043112B" w:rsidRDefault="00302837" w:rsidP="00BA3F3D">
      <w:pPr>
        <w:pStyle w:val="NormalBCH"/>
        <w:numPr>
          <w:ilvl w:val="0"/>
          <w:numId w:val="19"/>
        </w:numPr>
        <w:rPr>
          <w:sz w:val="22"/>
          <w:szCs w:val="22"/>
        </w:rPr>
      </w:pPr>
      <w:r>
        <w:rPr>
          <w:sz w:val="22"/>
          <w:szCs w:val="22"/>
        </w:rPr>
        <w:t>Site de f</w:t>
      </w:r>
      <w:r w:rsidR="00BA3F3D" w:rsidRPr="0043112B">
        <w:rPr>
          <w:sz w:val="22"/>
          <w:szCs w:val="22"/>
        </w:rPr>
        <w:t xml:space="preserve">ormation du CEPRB (Aller à </w:t>
      </w:r>
      <w:hyperlink r:id="rId8" w:history="1">
        <w:r w:rsidR="000F3497" w:rsidRPr="000F3497">
          <w:rPr>
            <w:rStyle w:val="Hyperlink"/>
            <w:sz w:val="22"/>
            <w:szCs w:val="22"/>
          </w:rPr>
          <w:t>http://bch.cbd.int/</w:t>
        </w:r>
      </w:hyperlink>
      <w:r w:rsidR="00BA3F3D" w:rsidRPr="0043112B">
        <w:rPr>
          <w:sz w:val="22"/>
          <w:szCs w:val="22"/>
        </w:rPr>
        <w:t>&gt;</w:t>
      </w:r>
      <w:r w:rsidR="00677959" w:rsidRPr="0043112B">
        <w:rPr>
          <w:sz w:val="22"/>
          <w:szCs w:val="22"/>
        </w:rPr>
        <w:t xml:space="preserve"> </w:t>
      </w:r>
      <w:r w:rsidR="00B36C15">
        <w:rPr>
          <w:sz w:val="22"/>
          <w:szCs w:val="22"/>
        </w:rPr>
        <w:t>Aide (ou Ressources) &gt; Site de f</w:t>
      </w:r>
      <w:r w:rsidR="00BA3F3D" w:rsidRPr="0043112B">
        <w:rPr>
          <w:sz w:val="22"/>
          <w:szCs w:val="22"/>
        </w:rPr>
        <w:t>ormation du CEPRB)</w:t>
      </w:r>
    </w:p>
    <w:p w:rsidR="00BA3F3D" w:rsidRPr="0043112B" w:rsidRDefault="00BA3F3D" w:rsidP="00BA3F3D">
      <w:pPr>
        <w:pStyle w:val="NormalBCH"/>
        <w:numPr>
          <w:ilvl w:val="0"/>
          <w:numId w:val="19"/>
        </w:numPr>
        <w:rPr>
          <w:sz w:val="22"/>
          <w:szCs w:val="22"/>
        </w:rPr>
      </w:pPr>
      <w:r w:rsidRPr="0043112B">
        <w:rPr>
          <w:sz w:val="22"/>
          <w:szCs w:val="22"/>
        </w:rPr>
        <w:t>Module de Formation 06 :</w:t>
      </w:r>
      <w:r w:rsidR="003D039D" w:rsidRPr="0043112B">
        <w:rPr>
          <w:sz w:val="22"/>
          <w:szCs w:val="22"/>
        </w:rPr>
        <w:t xml:space="preserve"> Utilisation du Centre de Gestion</w:t>
      </w:r>
    </w:p>
    <w:p w:rsidR="00BA3F3D" w:rsidRPr="0043112B" w:rsidRDefault="00BA3F3D" w:rsidP="00BA3F3D">
      <w:pPr>
        <w:pStyle w:val="NormalBCH"/>
        <w:numPr>
          <w:ilvl w:val="0"/>
          <w:numId w:val="19"/>
        </w:numPr>
        <w:rPr>
          <w:sz w:val="22"/>
          <w:szCs w:val="22"/>
        </w:rPr>
      </w:pPr>
      <w:r w:rsidRPr="0043112B">
        <w:rPr>
          <w:sz w:val="22"/>
          <w:szCs w:val="22"/>
        </w:rPr>
        <w:t>Module de Formation 07 :</w:t>
      </w:r>
      <w:r w:rsidR="003D039D" w:rsidRPr="0043112B">
        <w:rPr>
          <w:rFonts w:ascii="Times New Roman" w:hAnsi="Times New Roman" w:cs="Times New Roman"/>
          <w:snapToGrid/>
          <w:sz w:val="22"/>
          <w:szCs w:val="22"/>
          <w:lang w:eastAsia="fr-FR"/>
        </w:rPr>
        <w:t xml:space="preserve"> </w:t>
      </w:r>
      <w:r w:rsidR="003D039D" w:rsidRPr="0043112B">
        <w:rPr>
          <w:sz w:val="22"/>
          <w:szCs w:val="22"/>
        </w:rPr>
        <w:t>Enregistrement d’Informations Nationales</w:t>
      </w:r>
    </w:p>
    <w:p w:rsidR="00677959" w:rsidRPr="0043112B" w:rsidRDefault="00677959" w:rsidP="00BA3F3D">
      <w:pPr>
        <w:pStyle w:val="NormalBCH"/>
        <w:rPr>
          <w:sz w:val="22"/>
          <w:szCs w:val="22"/>
        </w:rPr>
      </w:pPr>
    </w:p>
    <w:p w:rsidR="00677959" w:rsidRPr="00906B82" w:rsidRDefault="00677959" w:rsidP="00AF3C0D">
      <w:pPr>
        <w:pStyle w:val="NormalBCH"/>
      </w:pPr>
    </w:p>
    <w:p w:rsidR="00677959" w:rsidRPr="00906B82" w:rsidRDefault="00677959" w:rsidP="00AF3C0D">
      <w:pPr>
        <w:pStyle w:val="NormalBCH"/>
      </w:pPr>
    </w:p>
    <w:p w:rsidR="00677959" w:rsidRPr="00906B82" w:rsidRDefault="00677959" w:rsidP="00AF3C0D">
      <w:pPr>
        <w:pStyle w:val="NormalBCH"/>
      </w:pPr>
    </w:p>
    <w:p w:rsidR="00AF3C0D" w:rsidRDefault="00AF3C0D" w:rsidP="00AF3C0D">
      <w:pPr>
        <w:pStyle w:val="NormalBCH"/>
      </w:pPr>
      <w:r>
        <w:br w:type="page"/>
      </w:r>
    </w:p>
    <w:tbl>
      <w:tblPr>
        <w:tblW w:w="0" w:type="auto"/>
        <w:tblBorders>
          <w:top w:val="threeDEngrave" w:sz="24" w:space="0" w:color="FFCC00"/>
          <w:left w:val="threeDEngrave" w:sz="24" w:space="0" w:color="FFCC00"/>
          <w:bottom w:val="threeDEmboss" w:sz="24" w:space="0" w:color="FFCC00"/>
          <w:right w:val="threeDEmboss" w:sz="24" w:space="0" w:color="FFCC00"/>
        </w:tblBorders>
        <w:tblCellMar>
          <w:top w:w="113" w:type="dxa"/>
          <w:bottom w:w="113" w:type="dxa"/>
        </w:tblCellMar>
        <w:tblLook w:val="00BF"/>
      </w:tblPr>
      <w:tblGrid>
        <w:gridCol w:w="1334"/>
        <w:gridCol w:w="7182"/>
      </w:tblGrid>
      <w:tr w:rsidR="00AF3C0D" w:rsidRPr="003D039D">
        <w:tc>
          <w:tcPr>
            <w:tcW w:w="1334" w:type="dxa"/>
          </w:tcPr>
          <w:p w:rsidR="00AF3C0D" w:rsidRDefault="00345309" w:rsidP="00DD25EF">
            <w:pPr>
              <w:jc w:val="center"/>
              <w:rPr>
                <w:rFonts w:ascii="Arial" w:hAnsi="Arial" w:cs="Arial"/>
              </w:rPr>
            </w:pPr>
            <w:r w:rsidRPr="00345168">
              <w:rPr>
                <w:rFonts w:ascii="Arial" w:hAnsi="Arial" w:cs="Arial"/>
              </w:rPr>
              <w:pict>
                <v:shape id="_x0000_i1026" type="#_x0000_t75" style="width:48.9pt;height:48.9pt">
                  <v:imagedata r:id="rId9" o:title="Key(2)"/>
                </v:shape>
              </w:pict>
            </w:r>
          </w:p>
        </w:tc>
        <w:tc>
          <w:tcPr>
            <w:tcW w:w="7182" w:type="dxa"/>
            <w:vAlign w:val="center"/>
          </w:tcPr>
          <w:p w:rsidR="003D039D" w:rsidRPr="00BA3F3D" w:rsidRDefault="003D039D" w:rsidP="003D039D">
            <w:pPr>
              <w:pStyle w:val="NormalBCH"/>
              <w:rPr>
                <w:b/>
              </w:rPr>
            </w:pPr>
            <w:r w:rsidRPr="00BA3F3D">
              <w:rPr>
                <w:b/>
              </w:rPr>
              <w:t xml:space="preserve">ETUDE DE CAS 04: </w:t>
            </w:r>
          </w:p>
          <w:p w:rsidR="00AF3C0D" w:rsidRPr="003D039D" w:rsidRDefault="00ED5082" w:rsidP="003D039D">
            <w:pPr>
              <w:pStyle w:val="NormalBCH"/>
            </w:pPr>
            <w:r w:rsidRPr="00BA3F3D">
              <w:rPr>
                <w:b/>
              </w:rPr>
              <w:t xml:space="preserve">Enregistrement de données dans le portail central du  </w:t>
            </w:r>
            <w:r>
              <w:rPr>
                <w:b/>
              </w:rPr>
              <w:t>CEPRB</w:t>
            </w:r>
            <w:r w:rsidRPr="00BA3F3D">
              <w:rPr>
                <w:b/>
              </w:rPr>
              <w:t xml:space="preserve"> – (</w:t>
            </w:r>
            <w:r>
              <w:rPr>
                <w:b/>
              </w:rPr>
              <w:t>C</w:t>
            </w:r>
            <w:r w:rsidRPr="00BA3F3D">
              <w:rPr>
                <w:b/>
              </w:rPr>
              <w:t xml:space="preserve">oordonnées </w:t>
            </w:r>
            <w:r>
              <w:rPr>
                <w:b/>
              </w:rPr>
              <w:t>de personne ressource et</w:t>
            </w:r>
            <w:r w:rsidRPr="00BA3F3D">
              <w:rPr>
                <w:b/>
              </w:rPr>
              <w:t xml:space="preserve"> autorités nationales compétentes)</w:t>
            </w:r>
          </w:p>
        </w:tc>
      </w:tr>
    </w:tbl>
    <w:p w:rsidR="00AF3C0D" w:rsidRPr="003D039D" w:rsidRDefault="00AF3C0D" w:rsidP="00AF3C0D">
      <w:pPr>
        <w:pStyle w:val="NormalBCH"/>
      </w:pPr>
    </w:p>
    <w:p w:rsidR="00677959" w:rsidRPr="00C8593A" w:rsidRDefault="00677959" w:rsidP="00AF3C0D">
      <w:pPr>
        <w:pStyle w:val="NormalBCH"/>
        <w:rPr>
          <w:sz w:val="22"/>
          <w:szCs w:val="22"/>
        </w:rPr>
      </w:pPr>
      <w:r w:rsidRPr="00C8593A">
        <w:rPr>
          <w:b/>
          <w:sz w:val="22"/>
          <w:szCs w:val="22"/>
        </w:rPr>
        <w:t xml:space="preserve">Les participants doivent </w:t>
      </w:r>
      <w:r w:rsidR="00235319" w:rsidRPr="00C8593A">
        <w:rPr>
          <w:b/>
          <w:sz w:val="22"/>
          <w:szCs w:val="22"/>
        </w:rPr>
        <w:t>former</w:t>
      </w:r>
      <w:r w:rsidR="00536882">
        <w:rPr>
          <w:b/>
          <w:sz w:val="22"/>
          <w:szCs w:val="22"/>
        </w:rPr>
        <w:t xml:space="preserve"> des groupes disposés en </w:t>
      </w:r>
      <w:r w:rsidRPr="00C8593A">
        <w:rPr>
          <w:b/>
          <w:sz w:val="22"/>
          <w:szCs w:val="22"/>
        </w:rPr>
        <w:t>5</w:t>
      </w:r>
      <w:r w:rsidR="00536882">
        <w:rPr>
          <w:b/>
          <w:sz w:val="22"/>
          <w:szCs w:val="22"/>
        </w:rPr>
        <w:t xml:space="preserve"> </w:t>
      </w:r>
      <w:r w:rsidR="00235319" w:rsidRPr="00C8593A">
        <w:rPr>
          <w:b/>
          <w:sz w:val="22"/>
          <w:szCs w:val="22"/>
        </w:rPr>
        <w:t>rangées comme suit </w:t>
      </w:r>
      <w:r w:rsidR="00235319" w:rsidRPr="00C8593A">
        <w:rPr>
          <w:rStyle w:val="FootnoteReference"/>
          <w:b/>
          <w:sz w:val="22"/>
          <w:szCs w:val="22"/>
        </w:rPr>
        <w:footnoteReference w:id="1"/>
      </w:r>
      <w:r w:rsidR="00235319" w:rsidRPr="00C8593A">
        <w:rPr>
          <w:b/>
          <w:sz w:val="22"/>
          <w:szCs w:val="22"/>
        </w:rPr>
        <w:t>:</w:t>
      </w:r>
    </w:p>
    <w:p w:rsidR="00677959" w:rsidRPr="00C8593A" w:rsidRDefault="00DF65AF" w:rsidP="00F17D4B">
      <w:pPr>
        <w:pStyle w:val="NormalBCH"/>
        <w:spacing w:line="276" w:lineRule="auto"/>
        <w:rPr>
          <w:sz w:val="22"/>
          <w:szCs w:val="22"/>
        </w:rPr>
      </w:pPr>
      <w:r w:rsidRPr="00C8593A">
        <w:rPr>
          <w:sz w:val="22"/>
          <w:szCs w:val="22"/>
        </w:rPr>
        <w:t xml:space="preserve">Rangée </w:t>
      </w:r>
      <w:r w:rsidR="00677959" w:rsidRPr="00C8593A">
        <w:rPr>
          <w:sz w:val="22"/>
          <w:szCs w:val="22"/>
        </w:rPr>
        <w:t>1</w:t>
      </w:r>
      <w:r w:rsidR="00235319" w:rsidRPr="00C8593A">
        <w:rPr>
          <w:sz w:val="22"/>
          <w:szCs w:val="22"/>
        </w:rPr>
        <w:t>: Groupe</w:t>
      </w:r>
      <w:r w:rsidR="00677959" w:rsidRPr="00C8593A">
        <w:rPr>
          <w:sz w:val="22"/>
          <w:szCs w:val="22"/>
        </w:rPr>
        <w:t xml:space="preserve"> 1  -  Grèce</w:t>
      </w:r>
    </w:p>
    <w:p w:rsidR="00677959" w:rsidRPr="00C8593A" w:rsidRDefault="00DF65AF" w:rsidP="00F17D4B">
      <w:pPr>
        <w:pStyle w:val="NormalBCH"/>
        <w:spacing w:line="276" w:lineRule="auto"/>
        <w:rPr>
          <w:sz w:val="22"/>
          <w:szCs w:val="22"/>
        </w:rPr>
      </w:pPr>
      <w:r w:rsidRPr="00C8593A">
        <w:rPr>
          <w:sz w:val="22"/>
          <w:szCs w:val="22"/>
        </w:rPr>
        <w:t xml:space="preserve">Rangée </w:t>
      </w:r>
      <w:r w:rsidR="00677959" w:rsidRPr="00C8593A">
        <w:rPr>
          <w:sz w:val="22"/>
          <w:szCs w:val="22"/>
        </w:rPr>
        <w:t>2</w:t>
      </w:r>
      <w:r w:rsidR="00235319" w:rsidRPr="00C8593A">
        <w:rPr>
          <w:sz w:val="22"/>
          <w:szCs w:val="22"/>
        </w:rPr>
        <w:t>: Groupe</w:t>
      </w:r>
      <w:r w:rsidR="00677959" w:rsidRPr="00C8593A">
        <w:rPr>
          <w:sz w:val="22"/>
          <w:szCs w:val="22"/>
        </w:rPr>
        <w:t xml:space="preserve"> 2  -  Angola</w:t>
      </w:r>
    </w:p>
    <w:p w:rsidR="00677959" w:rsidRPr="00C8593A" w:rsidRDefault="00DF65AF" w:rsidP="00F17D4B">
      <w:pPr>
        <w:pStyle w:val="NormalBCH"/>
        <w:spacing w:line="276" w:lineRule="auto"/>
        <w:rPr>
          <w:sz w:val="22"/>
          <w:szCs w:val="22"/>
        </w:rPr>
      </w:pPr>
      <w:r w:rsidRPr="00C8593A">
        <w:rPr>
          <w:sz w:val="22"/>
          <w:szCs w:val="22"/>
        </w:rPr>
        <w:t xml:space="preserve">Rangée </w:t>
      </w:r>
      <w:r w:rsidR="00677959" w:rsidRPr="00C8593A">
        <w:rPr>
          <w:sz w:val="22"/>
          <w:szCs w:val="22"/>
        </w:rPr>
        <w:t>3</w:t>
      </w:r>
      <w:r w:rsidR="00235319" w:rsidRPr="00C8593A">
        <w:rPr>
          <w:sz w:val="22"/>
          <w:szCs w:val="22"/>
        </w:rPr>
        <w:t>: Groupe</w:t>
      </w:r>
      <w:r w:rsidR="00677959" w:rsidRPr="00C8593A">
        <w:rPr>
          <w:sz w:val="22"/>
          <w:szCs w:val="22"/>
        </w:rPr>
        <w:t xml:space="preserve"> 3  -  Andorre</w:t>
      </w:r>
    </w:p>
    <w:p w:rsidR="00677959" w:rsidRPr="00C8593A" w:rsidRDefault="00DF65AF" w:rsidP="00F17D4B">
      <w:pPr>
        <w:pStyle w:val="NormalBCH"/>
        <w:spacing w:line="276" w:lineRule="auto"/>
        <w:rPr>
          <w:sz w:val="22"/>
          <w:szCs w:val="22"/>
        </w:rPr>
      </w:pPr>
      <w:r w:rsidRPr="00C8593A">
        <w:rPr>
          <w:sz w:val="22"/>
          <w:szCs w:val="22"/>
        </w:rPr>
        <w:t xml:space="preserve">Rangée </w:t>
      </w:r>
      <w:r w:rsidR="00677959" w:rsidRPr="00C8593A">
        <w:rPr>
          <w:sz w:val="22"/>
          <w:szCs w:val="22"/>
        </w:rPr>
        <w:t>4</w:t>
      </w:r>
      <w:r w:rsidR="00235319" w:rsidRPr="00C8593A">
        <w:rPr>
          <w:sz w:val="22"/>
          <w:szCs w:val="22"/>
        </w:rPr>
        <w:t>: Groupe</w:t>
      </w:r>
      <w:r w:rsidR="00677959" w:rsidRPr="00C8593A">
        <w:rPr>
          <w:sz w:val="22"/>
          <w:szCs w:val="22"/>
        </w:rPr>
        <w:t xml:space="preserve"> 4  -  Comores</w:t>
      </w:r>
    </w:p>
    <w:p w:rsidR="00677959" w:rsidRPr="00C8593A" w:rsidRDefault="00DF65AF" w:rsidP="00F17D4B">
      <w:pPr>
        <w:pStyle w:val="NormalBCH"/>
        <w:spacing w:line="276" w:lineRule="auto"/>
        <w:rPr>
          <w:sz w:val="22"/>
          <w:szCs w:val="22"/>
        </w:rPr>
      </w:pPr>
      <w:r w:rsidRPr="00C8593A">
        <w:rPr>
          <w:sz w:val="22"/>
          <w:szCs w:val="22"/>
        </w:rPr>
        <w:t xml:space="preserve">Rangée </w:t>
      </w:r>
      <w:r w:rsidR="00677959" w:rsidRPr="00C8593A">
        <w:rPr>
          <w:sz w:val="22"/>
          <w:szCs w:val="22"/>
        </w:rPr>
        <w:t>5</w:t>
      </w:r>
      <w:r w:rsidR="00235319" w:rsidRPr="00C8593A">
        <w:rPr>
          <w:sz w:val="22"/>
          <w:szCs w:val="22"/>
        </w:rPr>
        <w:t>: Groupe</w:t>
      </w:r>
      <w:r w:rsidR="00677959" w:rsidRPr="00C8593A">
        <w:rPr>
          <w:sz w:val="22"/>
          <w:szCs w:val="22"/>
        </w:rPr>
        <w:t xml:space="preserve"> 5  -  Bénin</w:t>
      </w:r>
    </w:p>
    <w:p w:rsidR="00677959" w:rsidRPr="00AF3C0D" w:rsidRDefault="00677959" w:rsidP="00AF3C0D">
      <w:pPr>
        <w:pStyle w:val="NormalBCH"/>
      </w:pPr>
    </w:p>
    <w:p w:rsidR="00DF65AF" w:rsidRDefault="00DF65AF" w:rsidP="00DF65AF">
      <w:pPr>
        <w:pStyle w:val="NormalBCH"/>
        <w:rPr>
          <w:sz w:val="22"/>
          <w:szCs w:val="22"/>
        </w:rPr>
      </w:pPr>
      <w:r w:rsidRPr="00F17D4B">
        <w:rPr>
          <w:b/>
          <w:sz w:val="22"/>
          <w:szCs w:val="22"/>
        </w:rPr>
        <w:t>Chaque participant, dans chacun des groupes, tiendra</w:t>
      </w:r>
      <w:r w:rsidR="00F17D4B" w:rsidRPr="00F17D4B">
        <w:rPr>
          <w:b/>
          <w:sz w:val="22"/>
          <w:szCs w:val="22"/>
        </w:rPr>
        <w:t xml:space="preserve"> le rôle du</w:t>
      </w:r>
      <w:r w:rsidRPr="00BD1F1B">
        <w:rPr>
          <w:sz w:val="22"/>
          <w:szCs w:val="22"/>
        </w:rPr>
        <w:t xml:space="preserve"> correspondant national du CEPRB à tour de rôle </w:t>
      </w:r>
      <w:r w:rsidRPr="00F17D4B">
        <w:rPr>
          <w:b/>
          <w:sz w:val="22"/>
          <w:szCs w:val="22"/>
        </w:rPr>
        <w:t>pendant que les autres</w:t>
      </w:r>
      <w:r w:rsidRPr="00BD1F1B">
        <w:rPr>
          <w:sz w:val="22"/>
          <w:szCs w:val="22"/>
        </w:rPr>
        <w:t xml:space="preserve"> </w:t>
      </w:r>
      <w:r>
        <w:rPr>
          <w:sz w:val="22"/>
          <w:szCs w:val="22"/>
        </w:rPr>
        <w:t>tiendront le rôle d’utilisateur national autorisé</w:t>
      </w:r>
      <w:r w:rsidRPr="00BD1F1B">
        <w:rPr>
          <w:sz w:val="22"/>
          <w:szCs w:val="22"/>
        </w:rPr>
        <w:t>.</w:t>
      </w:r>
    </w:p>
    <w:p w:rsidR="00DF65AF" w:rsidRPr="00EA5DC5" w:rsidRDefault="00DF65AF" w:rsidP="00DF65AF">
      <w:pPr>
        <w:pStyle w:val="NormalBCH"/>
        <w:rPr>
          <w:sz w:val="22"/>
          <w:szCs w:val="22"/>
        </w:rPr>
      </w:pPr>
      <w:r w:rsidRPr="00EA5DC5">
        <w:rPr>
          <w:sz w:val="22"/>
          <w:szCs w:val="22"/>
        </w:rPr>
        <w:t>L’adresse électronique inscrite est l’adresse électronique que vous avez utilisée pour créer votre compte d’utilisateur général sur le CEPRB.  Votre mot de passe est le mot de passe que vous avez s</w:t>
      </w:r>
      <w:r w:rsidR="003E6E0E" w:rsidRPr="00EA5DC5">
        <w:rPr>
          <w:sz w:val="22"/>
          <w:szCs w:val="22"/>
        </w:rPr>
        <w:t>aisi lors de la création de votre compte d’utilisateur du CEPRB.</w:t>
      </w:r>
    </w:p>
    <w:p w:rsidR="003E6E0E" w:rsidRPr="00EA5DC5" w:rsidRDefault="003E6E0E" w:rsidP="00DF65AF">
      <w:pPr>
        <w:pStyle w:val="NormalBCH"/>
        <w:rPr>
          <w:sz w:val="22"/>
          <w:szCs w:val="22"/>
        </w:rPr>
      </w:pPr>
      <w:r w:rsidRPr="00EA5DC5">
        <w:rPr>
          <w:sz w:val="22"/>
          <w:szCs w:val="22"/>
        </w:rPr>
        <w:t xml:space="preserve">Si vous ne vous êtes pas encore crée de compte d’utilisateur général du CEPRB, faites-le maintenant.  Veuillez vous référer au module de formation </w:t>
      </w:r>
      <w:r w:rsidRPr="00EA5DC5">
        <w:rPr>
          <w:sz w:val="22"/>
        </w:rPr>
        <w:t>“</w:t>
      </w:r>
      <w:r w:rsidRPr="00EA5DC5">
        <w:rPr>
          <w:sz w:val="22"/>
          <w:szCs w:val="22"/>
        </w:rPr>
        <w:t>MO06</w:t>
      </w:r>
      <w:r w:rsidRPr="00EA5DC5">
        <w:rPr>
          <w:sz w:val="22"/>
        </w:rPr>
        <w:t xml:space="preserve">” pour des </w:t>
      </w:r>
      <w:r w:rsidR="00F17D4B" w:rsidRPr="00EA5DC5">
        <w:rPr>
          <w:sz w:val="22"/>
        </w:rPr>
        <w:t>détails</w:t>
      </w:r>
      <w:r w:rsidRPr="00EA5DC5">
        <w:rPr>
          <w:sz w:val="22"/>
        </w:rPr>
        <w:t xml:space="preserve"> concernant la création d’un nouveau compte d’utilisateur général du CEPRB.  IMPORTANT : Rappelez-vous d’utiliser une adresse électronique que vous utilisez souvent, et n’oubliez pas votre mot de passe.</w:t>
      </w:r>
    </w:p>
    <w:p w:rsidR="00A540EE" w:rsidRPr="00AF3C0D" w:rsidRDefault="00A540EE" w:rsidP="00AF3C0D">
      <w:pPr>
        <w:pStyle w:val="NormalBCH"/>
      </w:pPr>
    </w:p>
    <w:p w:rsidR="003E6E0E" w:rsidRPr="00BD1F1B" w:rsidRDefault="003E6E0E" w:rsidP="003E6E0E">
      <w:pPr>
        <w:pStyle w:val="NormalBCH"/>
        <w:rPr>
          <w:b/>
          <w:sz w:val="22"/>
          <w:szCs w:val="22"/>
        </w:rPr>
      </w:pPr>
      <w:r>
        <w:rPr>
          <w:b/>
          <w:sz w:val="22"/>
          <w:szCs w:val="22"/>
        </w:rPr>
        <w:t>Phase pratique des</w:t>
      </w:r>
      <w:r w:rsidRPr="00BD1F1B">
        <w:rPr>
          <w:b/>
          <w:sz w:val="22"/>
          <w:szCs w:val="22"/>
        </w:rPr>
        <w:t xml:space="preserve"> travaux:</w:t>
      </w:r>
    </w:p>
    <w:p w:rsidR="003E6E0E" w:rsidRPr="00BD1F1B" w:rsidRDefault="003E6E0E" w:rsidP="00A540EE">
      <w:pPr>
        <w:pStyle w:val="NormalBCH"/>
        <w:ind w:left="708"/>
        <w:rPr>
          <w:sz w:val="22"/>
          <w:szCs w:val="22"/>
        </w:rPr>
      </w:pPr>
      <w:r w:rsidRPr="00BD1F1B">
        <w:rPr>
          <w:sz w:val="22"/>
          <w:szCs w:val="22"/>
        </w:rPr>
        <w:t xml:space="preserve">Au premier tour, un des participants dans le groupe sera le CN-CEPRB. Tous les autres participants </w:t>
      </w:r>
      <w:r>
        <w:rPr>
          <w:sz w:val="22"/>
          <w:szCs w:val="22"/>
        </w:rPr>
        <w:t xml:space="preserve">seront des </w:t>
      </w:r>
      <w:proofErr w:type="spellStart"/>
      <w:r>
        <w:rPr>
          <w:sz w:val="22"/>
          <w:szCs w:val="22"/>
        </w:rPr>
        <w:t>UNAs</w:t>
      </w:r>
      <w:proofErr w:type="spellEnd"/>
      <w:r w:rsidRPr="00BD1F1B">
        <w:rPr>
          <w:sz w:val="22"/>
          <w:szCs w:val="22"/>
        </w:rPr>
        <w:t>.</w:t>
      </w:r>
    </w:p>
    <w:p w:rsidR="003E6E0E" w:rsidRPr="00BD1F1B" w:rsidRDefault="003E6E0E" w:rsidP="00A540EE">
      <w:pPr>
        <w:pStyle w:val="NormalBCH"/>
        <w:ind w:left="708"/>
        <w:rPr>
          <w:sz w:val="22"/>
        </w:rPr>
      </w:pPr>
      <w:r w:rsidRPr="00BD1F1B">
        <w:rPr>
          <w:sz w:val="22"/>
          <w:szCs w:val="22"/>
        </w:rPr>
        <w:t xml:space="preserve">Les participants doivent se connecter au </w:t>
      </w:r>
      <w:r w:rsidR="00B36C15">
        <w:rPr>
          <w:b/>
          <w:sz w:val="22"/>
          <w:szCs w:val="22"/>
        </w:rPr>
        <w:t>site de f</w:t>
      </w:r>
      <w:r w:rsidRPr="00BD1F1B">
        <w:rPr>
          <w:b/>
          <w:sz w:val="22"/>
          <w:szCs w:val="22"/>
        </w:rPr>
        <w:t>ormation du CEPRB</w:t>
      </w:r>
      <w:r w:rsidRPr="00BD1F1B">
        <w:rPr>
          <w:sz w:val="22"/>
          <w:szCs w:val="22"/>
        </w:rPr>
        <w:t xml:space="preserve"> en utilisant le </w:t>
      </w:r>
      <w:r w:rsidRPr="00BD1F1B">
        <w:rPr>
          <w:sz w:val="22"/>
          <w:szCs w:val="22"/>
        </w:rPr>
        <w:lastRenderedPageBreak/>
        <w:t>lien fournit sur le portail central du CE</w:t>
      </w:r>
      <w:r>
        <w:rPr>
          <w:sz w:val="22"/>
          <w:szCs w:val="22"/>
        </w:rPr>
        <w:t>PRB.</w:t>
      </w:r>
      <w:r w:rsidRPr="00BD1F1B">
        <w:rPr>
          <w:sz w:val="22"/>
          <w:szCs w:val="22"/>
        </w:rPr>
        <w:t xml:space="preserve"> (Veuillez </w:t>
      </w:r>
      <w:r>
        <w:rPr>
          <w:sz w:val="22"/>
          <w:szCs w:val="22"/>
        </w:rPr>
        <w:t>suivre la procédure décrite dans l’étude de cas 03 ou mieux encore, référez-vous</w:t>
      </w:r>
      <w:r w:rsidRPr="00BD1F1B">
        <w:rPr>
          <w:sz w:val="22"/>
          <w:szCs w:val="22"/>
        </w:rPr>
        <w:t xml:space="preserve"> au module de formation </w:t>
      </w:r>
      <w:r w:rsidRPr="00BD1F1B">
        <w:rPr>
          <w:b/>
          <w:sz w:val="22"/>
        </w:rPr>
        <w:t>“</w:t>
      </w:r>
      <w:r w:rsidRPr="00BD1F1B">
        <w:rPr>
          <w:sz w:val="22"/>
          <w:szCs w:val="22"/>
        </w:rPr>
        <w:t>MO06</w:t>
      </w:r>
      <w:r w:rsidRPr="00BD1F1B">
        <w:rPr>
          <w:b/>
          <w:sz w:val="22"/>
        </w:rPr>
        <w:t>”</w:t>
      </w:r>
      <w:r w:rsidRPr="00BD1F1B">
        <w:rPr>
          <w:sz w:val="22"/>
        </w:rPr>
        <w:t xml:space="preserve"> pour plus d</w:t>
      </w:r>
      <w:r w:rsidR="00B36C15">
        <w:rPr>
          <w:sz w:val="22"/>
        </w:rPr>
        <w:t>e détails sur l’utilisation du site de f</w:t>
      </w:r>
      <w:r w:rsidRPr="00BD1F1B">
        <w:rPr>
          <w:sz w:val="22"/>
        </w:rPr>
        <w:t>ormation du CEPRB):</w:t>
      </w:r>
    </w:p>
    <w:p w:rsidR="00677959" w:rsidRPr="00F926F7" w:rsidRDefault="00677959" w:rsidP="00A540EE">
      <w:pPr>
        <w:pStyle w:val="NormalBCH"/>
        <w:ind w:left="708"/>
        <w:rPr>
          <w:sz w:val="22"/>
          <w:szCs w:val="22"/>
        </w:rPr>
      </w:pPr>
    </w:p>
    <w:p w:rsidR="00F926F7" w:rsidRPr="00F926F7" w:rsidRDefault="00F926F7" w:rsidP="00A540EE">
      <w:pPr>
        <w:pStyle w:val="NormalBCH"/>
        <w:ind w:left="708"/>
        <w:rPr>
          <w:sz w:val="22"/>
          <w:szCs w:val="22"/>
        </w:rPr>
      </w:pPr>
      <w:r w:rsidRPr="00F926F7">
        <w:rPr>
          <w:sz w:val="22"/>
          <w:szCs w:val="22"/>
        </w:rPr>
        <w:t xml:space="preserve">En fonction du </w:t>
      </w:r>
      <w:r w:rsidR="00E707A8" w:rsidRPr="00F926F7">
        <w:rPr>
          <w:sz w:val="22"/>
          <w:szCs w:val="22"/>
        </w:rPr>
        <w:t>rôle</w:t>
      </w:r>
      <w:r w:rsidRPr="00F926F7">
        <w:rPr>
          <w:sz w:val="22"/>
          <w:szCs w:val="22"/>
        </w:rPr>
        <w:t xml:space="preserve"> </w:t>
      </w:r>
      <w:r>
        <w:rPr>
          <w:sz w:val="22"/>
          <w:szCs w:val="22"/>
        </w:rPr>
        <w:t xml:space="preserve">attribué (UNA1, UNA2, etc.), chaque participant doit saisir quelques données </w:t>
      </w:r>
      <w:r w:rsidRPr="00F926F7">
        <w:rPr>
          <w:sz w:val="22"/>
          <w:szCs w:val="22"/>
        </w:rPr>
        <w:t xml:space="preserve">fictives dans les coordonnées de personne-ressource et, ensuite, </w:t>
      </w:r>
      <w:r>
        <w:rPr>
          <w:sz w:val="22"/>
          <w:szCs w:val="22"/>
        </w:rPr>
        <w:t>dans</w:t>
      </w:r>
      <w:r w:rsidRPr="00F926F7">
        <w:rPr>
          <w:sz w:val="22"/>
          <w:szCs w:val="22"/>
        </w:rPr>
        <w:t xml:space="preserve"> Autorité Nationale Compétente (en </w:t>
      </w:r>
      <w:r>
        <w:rPr>
          <w:sz w:val="22"/>
          <w:szCs w:val="22"/>
        </w:rPr>
        <w:t xml:space="preserve">faisant </w:t>
      </w:r>
      <w:r w:rsidRPr="00F926F7">
        <w:rPr>
          <w:sz w:val="22"/>
          <w:szCs w:val="22"/>
        </w:rPr>
        <w:t xml:space="preserve">référence aux coordonnées </w:t>
      </w:r>
      <w:r>
        <w:rPr>
          <w:sz w:val="22"/>
          <w:szCs w:val="22"/>
        </w:rPr>
        <w:t xml:space="preserve">précédemment </w:t>
      </w:r>
      <w:r w:rsidRPr="00F926F7">
        <w:rPr>
          <w:sz w:val="22"/>
          <w:szCs w:val="22"/>
        </w:rPr>
        <w:t>enregistrées pour la personn</w:t>
      </w:r>
      <w:r>
        <w:rPr>
          <w:sz w:val="22"/>
          <w:szCs w:val="22"/>
        </w:rPr>
        <w:t>e-ressource).  Il verra ensuite cet enregistrement en état : « </w:t>
      </w:r>
      <w:r w:rsidRPr="00F926F7">
        <w:rPr>
          <w:sz w:val="22"/>
          <w:szCs w:val="22"/>
        </w:rPr>
        <w:t>en attente d’approbation ».</w:t>
      </w:r>
    </w:p>
    <w:p w:rsidR="00F926F7" w:rsidRPr="00F926F7" w:rsidRDefault="00F926F7" w:rsidP="00A540EE">
      <w:pPr>
        <w:pStyle w:val="NormalBCH"/>
        <w:ind w:left="708"/>
        <w:rPr>
          <w:sz w:val="22"/>
          <w:szCs w:val="22"/>
        </w:rPr>
      </w:pPr>
      <w:r w:rsidRPr="00F926F7">
        <w:rPr>
          <w:sz w:val="22"/>
          <w:szCs w:val="22"/>
        </w:rPr>
        <w:t xml:space="preserve">Le </w:t>
      </w:r>
      <w:r>
        <w:rPr>
          <w:sz w:val="22"/>
          <w:szCs w:val="22"/>
        </w:rPr>
        <w:t xml:space="preserve">CN-CEPRB </w:t>
      </w:r>
      <w:r w:rsidR="00497E95">
        <w:rPr>
          <w:sz w:val="22"/>
          <w:szCs w:val="22"/>
        </w:rPr>
        <w:t>s’exerce</w:t>
      </w:r>
      <w:r>
        <w:rPr>
          <w:sz w:val="22"/>
          <w:szCs w:val="22"/>
        </w:rPr>
        <w:t xml:space="preserve"> également à la saisie de</w:t>
      </w:r>
      <w:r w:rsidRPr="00F926F7">
        <w:rPr>
          <w:sz w:val="22"/>
          <w:szCs w:val="22"/>
        </w:rPr>
        <w:t xml:space="preserve"> quelques données (NOTE : les données seront automatiquement validées, dans ce cas)</w:t>
      </w:r>
    </w:p>
    <w:p w:rsidR="00F926F7" w:rsidRPr="00F926F7" w:rsidRDefault="00F926F7" w:rsidP="00A540EE">
      <w:pPr>
        <w:pStyle w:val="NormalBCH"/>
        <w:ind w:left="708"/>
        <w:rPr>
          <w:sz w:val="22"/>
          <w:szCs w:val="22"/>
        </w:rPr>
      </w:pPr>
      <w:r w:rsidRPr="00F926F7">
        <w:rPr>
          <w:sz w:val="22"/>
          <w:szCs w:val="22"/>
        </w:rPr>
        <w:t xml:space="preserve">Lorsque tous les </w:t>
      </w:r>
      <w:proofErr w:type="spellStart"/>
      <w:r w:rsidR="003B0CCF">
        <w:rPr>
          <w:sz w:val="22"/>
          <w:szCs w:val="22"/>
        </w:rPr>
        <w:t>UNAs</w:t>
      </w:r>
      <w:proofErr w:type="spellEnd"/>
      <w:r w:rsidRPr="00F926F7">
        <w:rPr>
          <w:sz w:val="22"/>
          <w:szCs w:val="22"/>
        </w:rPr>
        <w:t xml:space="preserve"> du groupe auront </w:t>
      </w:r>
      <w:r>
        <w:rPr>
          <w:sz w:val="22"/>
          <w:szCs w:val="22"/>
        </w:rPr>
        <w:t xml:space="preserve">saisi au moins un enregistrement </w:t>
      </w:r>
      <w:r w:rsidRPr="00F926F7">
        <w:rPr>
          <w:sz w:val="22"/>
          <w:szCs w:val="22"/>
        </w:rPr>
        <w:t xml:space="preserve">chacun, le </w:t>
      </w:r>
      <w:r w:rsidR="00A45026">
        <w:rPr>
          <w:sz w:val="22"/>
          <w:szCs w:val="22"/>
        </w:rPr>
        <w:t xml:space="preserve">CN-CEPRB pourra s’entrainer à « valider », « annuler », « demander des changements ».  Les </w:t>
      </w:r>
      <w:proofErr w:type="spellStart"/>
      <w:r w:rsidR="00A45026">
        <w:rPr>
          <w:sz w:val="22"/>
          <w:szCs w:val="22"/>
        </w:rPr>
        <w:t>UNAs</w:t>
      </w:r>
      <w:proofErr w:type="spellEnd"/>
      <w:r w:rsidR="00A45026">
        <w:rPr>
          <w:sz w:val="22"/>
          <w:szCs w:val="22"/>
        </w:rPr>
        <w:t xml:space="preserve"> peuvent observer le processus sur le poste du CN-CEPRB.  </w:t>
      </w:r>
      <w:r w:rsidR="00423EE8">
        <w:rPr>
          <w:sz w:val="22"/>
          <w:szCs w:val="22"/>
        </w:rPr>
        <w:t>Faites</w:t>
      </w:r>
      <w:r w:rsidR="00A45026">
        <w:rPr>
          <w:sz w:val="22"/>
          <w:szCs w:val="22"/>
        </w:rPr>
        <w:t xml:space="preserve"> l’expérience </w:t>
      </w:r>
      <w:r w:rsidR="00423EE8">
        <w:rPr>
          <w:sz w:val="22"/>
          <w:szCs w:val="22"/>
        </w:rPr>
        <w:t xml:space="preserve">de </w:t>
      </w:r>
      <w:r w:rsidR="00A45026">
        <w:rPr>
          <w:sz w:val="22"/>
          <w:szCs w:val="22"/>
        </w:rPr>
        <w:t xml:space="preserve"> « demande</w:t>
      </w:r>
      <w:r w:rsidR="000E0301">
        <w:rPr>
          <w:sz w:val="22"/>
          <w:szCs w:val="22"/>
        </w:rPr>
        <w:t>r</w:t>
      </w:r>
      <w:r w:rsidR="00A45026">
        <w:rPr>
          <w:sz w:val="22"/>
          <w:szCs w:val="22"/>
        </w:rPr>
        <w:t xml:space="preserve"> de</w:t>
      </w:r>
      <w:r w:rsidR="000E0301">
        <w:rPr>
          <w:sz w:val="22"/>
          <w:szCs w:val="22"/>
        </w:rPr>
        <w:t>s</w:t>
      </w:r>
      <w:r w:rsidR="00A45026">
        <w:rPr>
          <w:sz w:val="22"/>
          <w:szCs w:val="22"/>
        </w:rPr>
        <w:t xml:space="preserve"> changements »  pour au moins une soumission.  Pratiquer également la fonctionnalité « annuler » pour voir comment l’enregistrement peut être ramené à l’état de « brouillon » ou complètement supprimé. </w:t>
      </w:r>
    </w:p>
    <w:p w:rsidR="00F926F7" w:rsidRPr="00F926F7" w:rsidRDefault="00F926F7" w:rsidP="00A540EE">
      <w:pPr>
        <w:pStyle w:val="NormalBCH"/>
        <w:ind w:left="708"/>
        <w:rPr>
          <w:sz w:val="22"/>
          <w:szCs w:val="22"/>
        </w:rPr>
      </w:pPr>
      <w:r w:rsidRPr="00F926F7">
        <w:rPr>
          <w:sz w:val="22"/>
          <w:szCs w:val="22"/>
        </w:rPr>
        <w:t xml:space="preserve">Les participants </w:t>
      </w:r>
      <w:r w:rsidR="00A45026">
        <w:rPr>
          <w:sz w:val="22"/>
          <w:szCs w:val="22"/>
        </w:rPr>
        <w:t>devront s’é</w:t>
      </w:r>
      <w:r w:rsidRPr="00F926F7">
        <w:rPr>
          <w:sz w:val="22"/>
          <w:szCs w:val="22"/>
        </w:rPr>
        <w:t>cha</w:t>
      </w:r>
      <w:r w:rsidR="00A45026">
        <w:rPr>
          <w:sz w:val="22"/>
          <w:szCs w:val="22"/>
        </w:rPr>
        <w:t>nger</w:t>
      </w:r>
      <w:r w:rsidRPr="00F926F7">
        <w:rPr>
          <w:sz w:val="22"/>
          <w:szCs w:val="22"/>
        </w:rPr>
        <w:t xml:space="preserve"> </w:t>
      </w:r>
      <w:r w:rsidR="00A45026">
        <w:rPr>
          <w:sz w:val="22"/>
          <w:szCs w:val="22"/>
        </w:rPr>
        <w:t>les</w:t>
      </w:r>
      <w:r w:rsidRPr="00F926F7">
        <w:rPr>
          <w:sz w:val="22"/>
          <w:szCs w:val="22"/>
        </w:rPr>
        <w:t xml:space="preserve"> rôle</w:t>
      </w:r>
      <w:r w:rsidR="00A45026">
        <w:rPr>
          <w:sz w:val="22"/>
          <w:szCs w:val="22"/>
        </w:rPr>
        <w:t>s</w:t>
      </w:r>
      <w:r w:rsidRPr="00F926F7">
        <w:rPr>
          <w:sz w:val="22"/>
          <w:szCs w:val="22"/>
        </w:rPr>
        <w:t xml:space="preserve">, de manière à ce que tous puissent tenir le rôle du </w:t>
      </w:r>
      <w:r w:rsidR="00A45026">
        <w:rPr>
          <w:sz w:val="22"/>
          <w:szCs w:val="22"/>
        </w:rPr>
        <w:t>CN-CEPRB</w:t>
      </w:r>
      <w:r w:rsidRPr="00F926F7">
        <w:rPr>
          <w:sz w:val="22"/>
          <w:szCs w:val="22"/>
        </w:rPr>
        <w:t>.</w:t>
      </w:r>
    </w:p>
    <w:p w:rsidR="00F926F7" w:rsidRPr="00F926F7" w:rsidRDefault="00F926F7" w:rsidP="00F926F7">
      <w:pPr>
        <w:pStyle w:val="NormalBCH"/>
        <w:rPr>
          <w:sz w:val="22"/>
          <w:szCs w:val="22"/>
        </w:rPr>
      </w:pPr>
    </w:p>
    <w:p w:rsidR="00F926F7" w:rsidRPr="00E47DF8" w:rsidRDefault="00F926F7" w:rsidP="00F926F7">
      <w:pPr>
        <w:pStyle w:val="NormalBCH"/>
        <w:rPr>
          <w:b/>
          <w:sz w:val="22"/>
          <w:szCs w:val="22"/>
        </w:rPr>
      </w:pPr>
      <w:r w:rsidRPr="00E47DF8">
        <w:rPr>
          <w:b/>
          <w:sz w:val="22"/>
          <w:szCs w:val="22"/>
        </w:rPr>
        <w:t>Durant cet exercice, les participants pourront explorer les fonctions suivantes :</w:t>
      </w:r>
    </w:p>
    <w:p w:rsidR="00F926F7" w:rsidRPr="00F926F7" w:rsidRDefault="00870B69" w:rsidP="00E47DF8">
      <w:pPr>
        <w:pStyle w:val="NormalBCH"/>
        <w:numPr>
          <w:ilvl w:val="0"/>
          <w:numId w:val="20"/>
        </w:numPr>
        <w:rPr>
          <w:sz w:val="22"/>
          <w:szCs w:val="22"/>
        </w:rPr>
      </w:pPr>
      <w:r>
        <w:rPr>
          <w:sz w:val="22"/>
          <w:szCs w:val="22"/>
        </w:rPr>
        <w:t xml:space="preserve">Utiliser le bouton « spécifier les langues » </w:t>
      </w:r>
      <w:r w:rsidR="00F926F7" w:rsidRPr="00F926F7">
        <w:rPr>
          <w:sz w:val="22"/>
          <w:szCs w:val="22"/>
        </w:rPr>
        <w:t>(</w:t>
      </w:r>
      <w:r>
        <w:rPr>
          <w:sz w:val="22"/>
          <w:szCs w:val="22"/>
        </w:rPr>
        <w:t>coin droit supérieur</w:t>
      </w:r>
      <w:r w:rsidR="00F926F7" w:rsidRPr="00F926F7">
        <w:rPr>
          <w:sz w:val="22"/>
          <w:szCs w:val="22"/>
        </w:rPr>
        <w:t xml:space="preserve"> </w:t>
      </w:r>
      <w:r>
        <w:rPr>
          <w:sz w:val="22"/>
          <w:szCs w:val="22"/>
        </w:rPr>
        <w:t xml:space="preserve">des écrans de saisie) </w:t>
      </w:r>
      <w:r w:rsidR="00F926F7" w:rsidRPr="00F926F7">
        <w:rPr>
          <w:sz w:val="22"/>
          <w:szCs w:val="22"/>
        </w:rPr>
        <w:t xml:space="preserve">pour </w:t>
      </w:r>
      <w:r>
        <w:rPr>
          <w:sz w:val="22"/>
          <w:szCs w:val="22"/>
        </w:rPr>
        <w:t>indiquer la langue de saisie, de même que l’ajout</w:t>
      </w:r>
      <w:r w:rsidR="00F926F7" w:rsidRPr="00F926F7">
        <w:rPr>
          <w:sz w:val="22"/>
          <w:szCs w:val="22"/>
        </w:rPr>
        <w:t xml:space="preserve"> </w:t>
      </w:r>
      <w:r>
        <w:rPr>
          <w:sz w:val="22"/>
          <w:szCs w:val="22"/>
        </w:rPr>
        <w:t>d’</w:t>
      </w:r>
      <w:r w:rsidR="00F926F7" w:rsidRPr="00F926F7">
        <w:rPr>
          <w:sz w:val="22"/>
          <w:szCs w:val="22"/>
        </w:rPr>
        <w:t>une traduction.</w:t>
      </w:r>
    </w:p>
    <w:p w:rsidR="00F926F7" w:rsidRPr="00F926F7" w:rsidRDefault="00870B69" w:rsidP="00E47DF8">
      <w:pPr>
        <w:pStyle w:val="NormalBCH"/>
        <w:numPr>
          <w:ilvl w:val="0"/>
          <w:numId w:val="20"/>
        </w:numPr>
        <w:rPr>
          <w:sz w:val="22"/>
          <w:szCs w:val="22"/>
        </w:rPr>
      </w:pPr>
      <w:r>
        <w:rPr>
          <w:sz w:val="22"/>
          <w:szCs w:val="22"/>
        </w:rPr>
        <w:t>Utiliser le bouton «Réviser</w:t>
      </w:r>
      <w:r w:rsidR="00F926F7" w:rsidRPr="00F926F7">
        <w:rPr>
          <w:sz w:val="22"/>
          <w:szCs w:val="22"/>
        </w:rPr>
        <w:t xml:space="preserve">» </w:t>
      </w:r>
      <w:r>
        <w:rPr>
          <w:sz w:val="22"/>
          <w:szCs w:val="22"/>
        </w:rPr>
        <w:t xml:space="preserve">to </w:t>
      </w:r>
      <w:proofErr w:type="gramStart"/>
      <w:r>
        <w:rPr>
          <w:sz w:val="22"/>
          <w:szCs w:val="22"/>
        </w:rPr>
        <w:t>vérifier</w:t>
      </w:r>
      <w:proofErr w:type="gramEnd"/>
      <w:r>
        <w:rPr>
          <w:sz w:val="22"/>
          <w:szCs w:val="22"/>
        </w:rPr>
        <w:t xml:space="preserve"> les informations renseignées afin de rapidement constater les données manquantes.</w:t>
      </w:r>
    </w:p>
    <w:p w:rsidR="00F926F7" w:rsidRPr="00F926F7" w:rsidRDefault="000D35CB" w:rsidP="00E47DF8">
      <w:pPr>
        <w:pStyle w:val="NormalBCH"/>
        <w:numPr>
          <w:ilvl w:val="0"/>
          <w:numId w:val="20"/>
        </w:numPr>
        <w:rPr>
          <w:sz w:val="22"/>
          <w:szCs w:val="22"/>
        </w:rPr>
      </w:pPr>
      <w:r>
        <w:rPr>
          <w:sz w:val="22"/>
          <w:szCs w:val="22"/>
        </w:rPr>
        <w:t>Sauvegarder un brouillon</w:t>
      </w:r>
      <w:r w:rsidR="00F926F7" w:rsidRPr="00F926F7">
        <w:rPr>
          <w:sz w:val="22"/>
          <w:szCs w:val="22"/>
        </w:rPr>
        <w:t xml:space="preserve"> pour </w:t>
      </w:r>
      <w:r>
        <w:rPr>
          <w:sz w:val="22"/>
          <w:szCs w:val="22"/>
        </w:rPr>
        <w:t>une édition</w:t>
      </w:r>
      <w:r w:rsidR="00F926F7" w:rsidRPr="00F926F7">
        <w:rPr>
          <w:sz w:val="22"/>
          <w:szCs w:val="22"/>
        </w:rPr>
        <w:t xml:space="preserve"> ultérieurement. </w:t>
      </w:r>
    </w:p>
    <w:p w:rsidR="00F926F7" w:rsidRPr="00F926F7" w:rsidRDefault="00F926F7" w:rsidP="00AF3C0D">
      <w:pPr>
        <w:pStyle w:val="NormalBCH"/>
        <w:rPr>
          <w:sz w:val="22"/>
          <w:szCs w:val="22"/>
        </w:rPr>
      </w:pPr>
      <w:r>
        <w:rPr>
          <w:sz w:val="22"/>
          <w:szCs w:val="22"/>
        </w:rPr>
        <w:t xml:space="preserve"> </w:t>
      </w:r>
    </w:p>
    <w:p w:rsidR="000D35CB" w:rsidRDefault="000D35CB" w:rsidP="003F0993">
      <w:pPr>
        <w:widowControl w:val="0"/>
        <w:spacing w:after="120" w:line="360" w:lineRule="auto"/>
        <w:jc w:val="both"/>
      </w:pPr>
      <w:r w:rsidRPr="00AF3C0D" w:rsidDel="003E6E0E">
        <w:t xml:space="preserve"> </w:t>
      </w:r>
    </w:p>
    <w:p w:rsidR="003F0993" w:rsidRPr="003F0993" w:rsidRDefault="003F0993" w:rsidP="003F0993">
      <w:pPr>
        <w:widowControl w:val="0"/>
        <w:spacing w:after="120" w:line="360" w:lineRule="auto"/>
        <w:jc w:val="both"/>
        <w:rPr>
          <w:rFonts w:ascii="Arial" w:hAnsi="Arial" w:cs="Arial"/>
          <w:b/>
          <w:snapToGrid w:val="0"/>
          <w:sz w:val="22"/>
          <w:szCs w:val="20"/>
        </w:rPr>
      </w:pPr>
      <w:r>
        <w:br w:type="page"/>
      </w:r>
    </w:p>
    <w:tbl>
      <w:tblPr>
        <w:tblW w:w="0" w:type="auto"/>
        <w:tblBorders>
          <w:top w:val="threeDEngrave" w:sz="24" w:space="0" w:color="FFCC00"/>
          <w:left w:val="threeDEngrave" w:sz="24" w:space="0" w:color="FFCC00"/>
          <w:bottom w:val="threeDEmboss" w:sz="24" w:space="0" w:color="FFCC00"/>
          <w:right w:val="threeDEmboss" w:sz="24" w:space="0" w:color="FFCC00"/>
        </w:tblBorders>
        <w:tblCellMar>
          <w:top w:w="113" w:type="dxa"/>
          <w:bottom w:w="113" w:type="dxa"/>
        </w:tblCellMar>
        <w:tblLook w:val="00BF"/>
      </w:tblPr>
      <w:tblGrid>
        <w:gridCol w:w="1334"/>
        <w:gridCol w:w="7182"/>
      </w:tblGrid>
      <w:tr w:rsidR="003F0993" w:rsidRPr="003D039D" w:rsidTr="0003676B">
        <w:tc>
          <w:tcPr>
            <w:tcW w:w="1334" w:type="dxa"/>
          </w:tcPr>
          <w:p w:rsidR="003F0993" w:rsidRDefault="00345309" w:rsidP="0003676B">
            <w:pPr>
              <w:jc w:val="center"/>
              <w:rPr>
                <w:rFonts w:ascii="Arial" w:hAnsi="Arial" w:cs="Arial"/>
              </w:rPr>
            </w:pPr>
            <w:r w:rsidRPr="00345168">
              <w:rPr>
                <w:rFonts w:ascii="Arial" w:hAnsi="Arial" w:cs="Arial"/>
              </w:rPr>
              <w:pict>
                <v:shape id="_x0000_i1027" type="#_x0000_t75" style="width:48.9pt;height:48.9pt">
                  <v:imagedata r:id="rId9" o:title="Key(2)"/>
                </v:shape>
              </w:pict>
            </w:r>
          </w:p>
        </w:tc>
        <w:tc>
          <w:tcPr>
            <w:tcW w:w="7182" w:type="dxa"/>
            <w:vAlign w:val="center"/>
          </w:tcPr>
          <w:p w:rsidR="003F0993" w:rsidRPr="00BA3F3D" w:rsidRDefault="003F0993" w:rsidP="0003676B">
            <w:pPr>
              <w:pStyle w:val="NormalBCH"/>
              <w:rPr>
                <w:b/>
              </w:rPr>
            </w:pPr>
            <w:r w:rsidRPr="00BA3F3D">
              <w:rPr>
                <w:b/>
              </w:rPr>
              <w:t xml:space="preserve">ETUDE DE CAS 04: </w:t>
            </w:r>
          </w:p>
          <w:p w:rsidR="003F0993" w:rsidRPr="003D039D" w:rsidRDefault="00ED5082" w:rsidP="0003676B">
            <w:pPr>
              <w:pStyle w:val="NormalBCH"/>
            </w:pPr>
            <w:r w:rsidRPr="00BA3F3D">
              <w:rPr>
                <w:b/>
              </w:rPr>
              <w:t xml:space="preserve">Enregistrement de données dans le portail central du  </w:t>
            </w:r>
            <w:r>
              <w:rPr>
                <w:b/>
              </w:rPr>
              <w:t>CEPRB</w:t>
            </w:r>
            <w:r w:rsidRPr="00BA3F3D">
              <w:rPr>
                <w:b/>
              </w:rPr>
              <w:t xml:space="preserve"> – (</w:t>
            </w:r>
            <w:r>
              <w:rPr>
                <w:b/>
              </w:rPr>
              <w:t>C</w:t>
            </w:r>
            <w:r w:rsidRPr="00BA3F3D">
              <w:rPr>
                <w:b/>
              </w:rPr>
              <w:t xml:space="preserve">oordonnées </w:t>
            </w:r>
            <w:r>
              <w:rPr>
                <w:b/>
              </w:rPr>
              <w:t>de personne ressource et</w:t>
            </w:r>
            <w:r w:rsidRPr="00BA3F3D">
              <w:rPr>
                <w:b/>
              </w:rPr>
              <w:t xml:space="preserve"> autorités nationales compétentes)</w:t>
            </w:r>
          </w:p>
        </w:tc>
      </w:tr>
    </w:tbl>
    <w:p w:rsidR="003F0993" w:rsidRPr="003F0993" w:rsidRDefault="003F0993" w:rsidP="003F0993">
      <w:pPr>
        <w:widowControl w:val="0"/>
        <w:spacing w:after="120" w:line="360" w:lineRule="auto"/>
        <w:jc w:val="both"/>
        <w:rPr>
          <w:rFonts w:ascii="Arial" w:hAnsi="Arial" w:cs="Arial"/>
          <w:b/>
          <w:snapToGrid w:val="0"/>
          <w:sz w:val="22"/>
          <w:szCs w:val="20"/>
        </w:rPr>
      </w:pPr>
    </w:p>
    <w:p w:rsidR="003F0993" w:rsidRDefault="003F0993" w:rsidP="003F6342">
      <w:pPr>
        <w:keepNext/>
        <w:keepLines/>
        <w:widowControl w:val="0"/>
        <w:ind w:right="11"/>
        <w:jc w:val="center"/>
        <w:outlineLvl w:val="1"/>
        <w:rPr>
          <w:rFonts w:ascii="Arial" w:hAnsi="Arial"/>
          <w:b/>
          <w:snapToGrid w:val="0"/>
        </w:rPr>
      </w:pPr>
    </w:p>
    <w:p w:rsidR="003F6342" w:rsidRPr="00BD1F1B" w:rsidRDefault="003F6342" w:rsidP="003F6342">
      <w:pPr>
        <w:keepNext/>
        <w:keepLines/>
        <w:widowControl w:val="0"/>
        <w:ind w:right="11"/>
        <w:jc w:val="center"/>
        <w:outlineLvl w:val="1"/>
        <w:rPr>
          <w:rFonts w:ascii="Arial" w:hAnsi="Arial"/>
          <w:b/>
          <w:snapToGrid w:val="0"/>
        </w:rPr>
      </w:pPr>
      <w:r w:rsidRPr="00BD1F1B">
        <w:rPr>
          <w:rFonts w:ascii="Arial" w:hAnsi="Arial"/>
          <w:b/>
          <w:snapToGrid w:val="0"/>
        </w:rPr>
        <w:t>NOTES POUR LE FORMATEUR</w:t>
      </w:r>
    </w:p>
    <w:p w:rsidR="003F6342" w:rsidRPr="00BD1F1B" w:rsidRDefault="003F6342" w:rsidP="003F6342">
      <w:pPr>
        <w:keepNext/>
        <w:keepLines/>
        <w:widowControl w:val="0"/>
        <w:ind w:right="11"/>
        <w:jc w:val="center"/>
        <w:outlineLvl w:val="1"/>
        <w:rPr>
          <w:rFonts w:ascii="Arial" w:hAnsi="Arial"/>
          <w:b/>
          <w:snapToGrid w:val="0"/>
        </w:rPr>
      </w:pPr>
    </w:p>
    <w:p w:rsidR="003F6342" w:rsidRDefault="003F6342" w:rsidP="003F6342">
      <w:pPr>
        <w:widowControl w:val="0"/>
        <w:spacing w:line="360" w:lineRule="auto"/>
        <w:jc w:val="both"/>
        <w:rPr>
          <w:rFonts w:ascii="Arial" w:hAnsi="Arial"/>
          <w:b/>
          <w:snapToGrid w:val="0"/>
          <w:sz w:val="22"/>
          <w:szCs w:val="22"/>
        </w:rPr>
      </w:pPr>
      <w:r w:rsidRPr="00BD1F1B">
        <w:rPr>
          <w:rFonts w:ascii="Arial" w:hAnsi="Arial"/>
          <w:b/>
          <w:snapToGrid w:val="0"/>
          <w:sz w:val="22"/>
          <w:szCs w:val="22"/>
        </w:rPr>
        <w:t xml:space="preserve">Objectif de la pratique: </w:t>
      </w:r>
    </w:p>
    <w:p w:rsidR="000D35CB" w:rsidRPr="003F6342" w:rsidRDefault="003F6342" w:rsidP="003F6342">
      <w:pPr>
        <w:widowControl w:val="0"/>
        <w:spacing w:line="360" w:lineRule="auto"/>
        <w:jc w:val="both"/>
        <w:rPr>
          <w:rFonts w:ascii="Arial" w:hAnsi="Arial" w:cs="Arial"/>
          <w:snapToGrid w:val="0"/>
          <w:sz w:val="22"/>
          <w:szCs w:val="22"/>
        </w:rPr>
      </w:pPr>
      <w:r w:rsidRPr="00BD1F1B">
        <w:rPr>
          <w:rFonts w:ascii="Arial" w:hAnsi="Arial" w:cs="Arial"/>
          <w:snapToGrid w:val="0"/>
          <w:sz w:val="22"/>
          <w:szCs w:val="22"/>
        </w:rPr>
        <w:t xml:space="preserve">Apprendre à utiliser le centre de gestion du CEPRB pour </w:t>
      </w:r>
      <w:r>
        <w:rPr>
          <w:rFonts w:ascii="Arial" w:hAnsi="Arial" w:cs="Arial"/>
          <w:snapToGrid w:val="0"/>
          <w:sz w:val="22"/>
          <w:szCs w:val="22"/>
        </w:rPr>
        <w:t xml:space="preserve">enregistrer des coordonnées de personne ressource </w:t>
      </w:r>
      <w:r w:rsidR="000D35CB" w:rsidRPr="003F6342">
        <w:rPr>
          <w:rFonts w:ascii="Arial" w:hAnsi="Arial" w:cs="Arial"/>
          <w:snapToGrid w:val="0"/>
          <w:sz w:val="22"/>
          <w:szCs w:val="22"/>
        </w:rPr>
        <w:t>(</w:t>
      </w:r>
      <w:r>
        <w:rPr>
          <w:rFonts w:ascii="Arial" w:hAnsi="Arial" w:cs="Arial"/>
          <w:snapToGrid w:val="0"/>
          <w:sz w:val="22"/>
          <w:szCs w:val="22"/>
        </w:rPr>
        <w:t xml:space="preserve">qui constitue un </w:t>
      </w:r>
      <w:r w:rsidR="000D35CB" w:rsidRPr="003F6342">
        <w:rPr>
          <w:rFonts w:ascii="Arial" w:hAnsi="Arial" w:cs="Arial"/>
          <w:snapToGrid w:val="0"/>
          <w:sz w:val="22"/>
          <w:szCs w:val="22"/>
        </w:rPr>
        <w:t>“</w:t>
      </w:r>
      <w:r>
        <w:rPr>
          <w:rFonts w:ascii="Arial" w:hAnsi="Arial" w:cs="Arial"/>
          <w:snapToGrid w:val="0"/>
          <w:sz w:val="22"/>
          <w:szCs w:val="22"/>
        </w:rPr>
        <w:t>Enregistrement de référence)</w:t>
      </w:r>
      <w:r w:rsidR="000D35CB" w:rsidRPr="003F6342">
        <w:rPr>
          <w:rFonts w:ascii="Arial" w:hAnsi="Arial" w:cs="Arial"/>
          <w:snapToGrid w:val="0"/>
          <w:sz w:val="22"/>
          <w:szCs w:val="22"/>
        </w:rPr>
        <w:t xml:space="preserve"> </w:t>
      </w:r>
      <w:r>
        <w:rPr>
          <w:rFonts w:ascii="Arial" w:hAnsi="Arial" w:cs="Arial"/>
          <w:snapToGrid w:val="0"/>
          <w:sz w:val="22"/>
          <w:szCs w:val="22"/>
        </w:rPr>
        <w:t xml:space="preserve">et d’une </w:t>
      </w:r>
      <w:r w:rsidR="003F0993">
        <w:rPr>
          <w:rFonts w:ascii="Arial" w:hAnsi="Arial" w:cs="Arial"/>
          <w:snapToGrid w:val="0"/>
          <w:sz w:val="22"/>
          <w:szCs w:val="22"/>
        </w:rPr>
        <w:t>Autorité</w:t>
      </w:r>
      <w:r>
        <w:rPr>
          <w:rFonts w:ascii="Arial" w:hAnsi="Arial" w:cs="Arial"/>
          <w:snapToGrid w:val="0"/>
          <w:sz w:val="22"/>
          <w:szCs w:val="22"/>
        </w:rPr>
        <w:t xml:space="preserve"> Nationale </w:t>
      </w:r>
      <w:r w:rsidR="003F0993">
        <w:rPr>
          <w:rFonts w:ascii="Arial" w:hAnsi="Arial" w:cs="Arial"/>
          <w:snapToGrid w:val="0"/>
          <w:sz w:val="22"/>
          <w:szCs w:val="22"/>
        </w:rPr>
        <w:t>Compétente</w:t>
      </w:r>
      <w:r>
        <w:rPr>
          <w:rFonts w:ascii="Arial" w:hAnsi="Arial" w:cs="Arial"/>
          <w:snapToGrid w:val="0"/>
          <w:sz w:val="22"/>
          <w:szCs w:val="22"/>
        </w:rPr>
        <w:t>.</w:t>
      </w:r>
    </w:p>
    <w:p w:rsidR="000D35CB" w:rsidRPr="003F6342" w:rsidRDefault="000D35CB" w:rsidP="000D35CB">
      <w:pPr>
        <w:keepNext/>
        <w:keepLines/>
        <w:widowControl w:val="0"/>
        <w:spacing w:after="120"/>
        <w:ind w:right="11"/>
        <w:jc w:val="both"/>
        <w:outlineLvl w:val="1"/>
        <w:rPr>
          <w:rFonts w:ascii="Arial" w:hAnsi="Arial"/>
          <w:b/>
          <w:snapToGrid w:val="0"/>
          <w:sz w:val="22"/>
          <w:szCs w:val="22"/>
        </w:rPr>
      </w:pPr>
    </w:p>
    <w:p w:rsidR="003F6342" w:rsidRPr="00BD1F1B" w:rsidRDefault="00AE21B8" w:rsidP="003F6342">
      <w:pPr>
        <w:keepNext/>
        <w:keepLines/>
        <w:widowControl w:val="0"/>
        <w:spacing w:after="120"/>
        <w:ind w:right="11"/>
        <w:jc w:val="both"/>
        <w:outlineLvl w:val="1"/>
        <w:rPr>
          <w:rFonts w:ascii="Arial" w:hAnsi="Arial"/>
          <w:b/>
          <w:snapToGrid w:val="0"/>
          <w:sz w:val="22"/>
          <w:szCs w:val="22"/>
        </w:rPr>
      </w:pPr>
      <w:r>
        <w:rPr>
          <w:rFonts w:ascii="Arial" w:hAnsi="Arial"/>
          <w:b/>
          <w:snapToGrid w:val="0"/>
          <w:sz w:val="22"/>
          <w:szCs w:val="22"/>
        </w:rPr>
        <w:t>Pré-re</w:t>
      </w:r>
      <w:r w:rsidR="003F6342" w:rsidRPr="00BD1F1B">
        <w:rPr>
          <w:rFonts w:ascii="Arial" w:hAnsi="Arial"/>
          <w:b/>
          <w:snapToGrid w:val="0"/>
          <w:sz w:val="22"/>
          <w:szCs w:val="22"/>
        </w:rPr>
        <w:t>quis:</w:t>
      </w:r>
    </w:p>
    <w:p w:rsidR="000D35CB" w:rsidRPr="00CB2AA3" w:rsidRDefault="003F6342" w:rsidP="003F6342">
      <w:pPr>
        <w:widowControl w:val="0"/>
        <w:spacing w:line="360" w:lineRule="auto"/>
        <w:jc w:val="both"/>
        <w:rPr>
          <w:rFonts w:ascii="Arial" w:hAnsi="Arial" w:cs="Arial"/>
          <w:snapToGrid w:val="0"/>
          <w:sz w:val="22"/>
          <w:szCs w:val="22"/>
        </w:rPr>
      </w:pPr>
      <w:r w:rsidRPr="00BD1F1B">
        <w:rPr>
          <w:rFonts w:ascii="Arial" w:hAnsi="Arial" w:cs="Arial"/>
          <w:snapToGrid w:val="0"/>
          <w:sz w:val="22"/>
          <w:szCs w:val="22"/>
        </w:rPr>
        <w:t xml:space="preserve">Un compte d’utilisateur </w:t>
      </w:r>
      <w:r w:rsidR="0081036B">
        <w:rPr>
          <w:rFonts w:ascii="Arial" w:hAnsi="Arial" w:cs="Arial"/>
          <w:snapToGrid w:val="0"/>
          <w:sz w:val="22"/>
          <w:szCs w:val="22"/>
        </w:rPr>
        <w:t>du</w:t>
      </w:r>
      <w:r w:rsidR="009C4369">
        <w:rPr>
          <w:rFonts w:ascii="Arial" w:hAnsi="Arial" w:cs="Arial"/>
          <w:snapToGrid w:val="0"/>
          <w:sz w:val="22"/>
          <w:szCs w:val="22"/>
        </w:rPr>
        <w:t xml:space="preserve"> CEPRB </w:t>
      </w:r>
      <w:r w:rsidRPr="00BD1F1B">
        <w:rPr>
          <w:rFonts w:ascii="Arial" w:hAnsi="Arial" w:cs="Arial"/>
          <w:snapToGrid w:val="0"/>
          <w:sz w:val="22"/>
          <w:szCs w:val="22"/>
        </w:rPr>
        <w:t>et l’accès au CEPRB</w:t>
      </w:r>
      <w:r w:rsidR="000D35CB" w:rsidRPr="00CB2AA3">
        <w:rPr>
          <w:rFonts w:ascii="Arial" w:hAnsi="Arial" w:cs="Arial"/>
          <w:snapToGrid w:val="0"/>
          <w:sz w:val="22"/>
          <w:szCs w:val="22"/>
        </w:rPr>
        <w:t xml:space="preserve"> </w:t>
      </w:r>
    </w:p>
    <w:p w:rsidR="000D35CB" w:rsidRPr="00CB2AA3" w:rsidRDefault="000D35CB" w:rsidP="000D35CB">
      <w:pPr>
        <w:keepNext/>
        <w:keepLines/>
        <w:widowControl w:val="0"/>
        <w:spacing w:after="120"/>
        <w:ind w:right="11"/>
        <w:jc w:val="both"/>
        <w:outlineLvl w:val="1"/>
        <w:rPr>
          <w:rFonts w:ascii="Arial" w:hAnsi="Arial"/>
          <w:b/>
          <w:snapToGrid w:val="0"/>
          <w:sz w:val="22"/>
          <w:szCs w:val="22"/>
        </w:rPr>
      </w:pPr>
    </w:p>
    <w:p w:rsidR="00CB2AA3" w:rsidRPr="00BD1F1B" w:rsidRDefault="00CB2AA3" w:rsidP="00CB2AA3">
      <w:pPr>
        <w:keepNext/>
        <w:keepLines/>
        <w:widowControl w:val="0"/>
        <w:spacing w:before="120" w:after="120"/>
        <w:ind w:right="11"/>
        <w:jc w:val="both"/>
        <w:outlineLvl w:val="1"/>
        <w:rPr>
          <w:rFonts w:ascii="Arial" w:hAnsi="Arial"/>
          <w:b/>
          <w:snapToGrid w:val="0"/>
          <w:sz w:val="22"/>
          <w:szCs w:val="22"/>
        </w:rPr>
      </w:pPr>
      <w:proofErr w:type="gramStart"/>
      <w:r w:rsidRPr="00BD1F1B">
        <w:rPr>
          <w:rFonts w:ascii="Arial" w:hAnsi="Arial"/>
          <w:b/>
          <w:snapToGrid w:val="0"/>
          <w:sz w:val="22"/>
          <w:szCs w:val="22"/>
        </w:rPr>
        <w:t>Notes</w:t>
      </w:r>
      <w:proofErr w:type="gramEnd"/>
      <w:r w:rsidRPr="00BD1F1B">
        <w:rPr>
          <w:rFonts w:ascii="Arial" w:hAnsi="Arial"/>
          <w:b/>
          <w:snapToGrid w:val="0"/>
          <w:sz w:val="22"/>
          <w:szCs w:val="22"/>
        </w:rPr>
        <w:t>:</w:t>
      </w:r>
    </w:p>
    <w:p w:rsidR="00CB2AA3" w:rsidRPr="00BD1F1B" w:rsidRDefault="00CB2AA3" w:rsidP="00CB2AA3">
      <w:pPr>
        <w:widowControl w:val="0"/>
        <w:numPr>
          <w:ilvl w:val="0"/>
          <w:numId w:val="21"/>
        </w:numPr>
        <w:spacing w:line="360" w:lineRule="auto"/>
        <w:jc w:val="both"/>
        <w:rPr>
          <w:rFonts w:ascii="Arial" w:hAnsi="Arial" w:cs="Arial"/>
          <w:snapToGrid w:val="0"/>
          <w:sz w:val="22"/>
          <w:szCs w:val="22"/>
        </w:rPr>
      </w:pPr>
      <w:r w:rsidRPr="00BD1F1B">
        <w:rPr>
          <w:rFonts w:ascii="Arial" w:hAnsi="Arial" w:cs="Arial"/>
          <w:snapToGrid w:val="0"/>
          <w:sz w:val="22"/>
          <w:szCs w:val="22"/>
        </w:rPr>
        <w:t xml:space="preserve">Les participants doivent disposer d’un compte d’utilisateur individuel du CEPRB.  Ils se connecteront au </w:t>
      </w:r>
      <w:r w:rsidR="00302837">
        <w:rPr>
          <w:rFonts w:ascii="Arial" w:hAnsi="Arial" w:cs="Arial"/>
          <w:b/>
          <w:snapToGrid w:val="0"/>
          <w:sz w:val="22"/>
          <w:szCs w:val="22"/>
        </w:rPr>
        <w:t>site de f</w:t>
      </w:r>
      <w:r w:rsidRPr="00BD1F1B">
        <w:rPr>
          <w:rFonts w:ascii="Arial" w:hAnsi="Arial" w:cs="Arial"/>
          <w:b/>
          <w:snapToGrid w:val="0"/>
          <w:sz w:val="22"/>
          <w:szCs w:val="22"/>
        </w:rPr>
        <w:t>ormation du CEPRB</w:t>
      </w:r>
      <w:r w:rsidRPr="00BD1F1B">
        <w:rPr>
          <w:rFonts w:ascii="Arial" w:hAnsi="Arial" w:cs="Arial"/>
          <w:snapToGrid w:val="0"/>
          <w:sz w:val="22"/>
          <w:szCs w:val="22"/>
        </w:rPr>
        <w:t xml:space="preserve"> en utilisant leur propre compte d’utilisateur du CEPRB.  Veuillez vous référer au module de formation </w:t>
      </w:r>
      <w:r w:rsidRPr="00BD1F1B">
        <w:rPr>
          <w:rFonts w:ascii="Arial" w:hAnsi="Arial" w:cs="Arial"/>
          <w:b/>
          <w:snapToGrid w:val="0"/>
          <w:sz w:val="22"/>
          <w:szCs w:val="22"/>
        </w:rPr>
        <w:t>“</w:t>
      </w:r>
      <w:r w:rsidRPr="00BD1F1B">
        <w:rPr>
          <w:rFonts w:ascii="Arial" w:hAnsi="Arial" w:cs="Arial"/>
          <w:snapToGrid w:val="0"/>
          <w:sz w:val="22"/>
          <w:szCs w:val="22"/>
        </w:rPr>
        <w:t>MO06</w:t>
      </w:r>
      <w:r w:rsidRPr="00BD1F1B">
        <w:rPr>
          <w:rFonts w:ascii="Arial" w:hAnsi="Arial" w:cs="Arial"/>
          <w:b/>
          <w:snapToGrid w:val="0"/>
          <w:sz w:val="22"/>
          <w:szCs w:val="22"/>
        </w:rPr>
        <w:t>”</w:t>
      </w:r>
      <w:r w:rsidRPr="00BD1F1B">
        <w:rPr>
          <w:rFonts w:ascii="Arial" w:hAnsi="Arial" w:cs="Arial"/>
          <w:snapToGrid w:val="0"/>
          <w:sz w:val="22"/>
          <w:szCs w:val="22"/>
        </w:rPr>
        <w:t xml:space="preserve"> pour plus de détails sur la création d’un compte d’utilisateur du CEPRB et sur l’utilisation du </w:t>
      </w:r>
      <w:r w:rsidR="00302837">
        <w:rPr>
          <w:rFonts w:ascii="Arial" w:hAnsi="Arial" w:cs="Arial"/>
          <w:b/>
          <w:snapToGrid w:val="0"/>
          <w:sz w:val="22"/>
          <w:szCs w:val="22"/>
          <w:u w:val="single"/>
        </w:rPr>
        <w:t>site de f</w:t>
      </w:r>
      <w:r w:rsidRPr="00BD1F1B">
        <w:rPr>
          <w:rFonts w:ascii="Arial" w:hAnsi="Arial" w:cs="Arial"/>
          <w:b/>
          <w:snapToGrid w:val="0"/>
          <w:sz w:val="22"/>
          <w:szCs w:val="22"/>
          <w:u w:val="single"/>
        </w:rPr>
        <w:t>ormation du CEPRB</w:t>
      </w:r>
      <w:r w:rsidRPr="00BD1F1B">
        <w:rPr>
          <w:rFonts w:ascii="Arial" w:hAnsi="Arial" w:cs="Arial"/>
          <w:snapToGrid w:val="0"/>
          <w:sz w:val="22"/>
          <w:szCs w:val="22"/>
        </w:rPr>
        <w:t>.</w:t>
      </w:r>
    </w:p>
    <w:p w:rsidR="00CB2AA3" w:rsidRPr="00CB2AA3" w:rsidRDefault="00CB2AA3" w:rsidP="00CB2AA3">
      <w:pPr>
        <w:widowControl w:val="0"/>
        <w:numPr>
          <w:ilvl w:val="0"/>
          <w:numId w:val="21"/>
        </w:numPr>
        <w:spacing w:line="360" w:lineRule="auto"/>
        <w:jc w:val="both"/>
        <w:rPr>
          <w:rFonts w:ascii="Arial" w:hAnsi="Arial" w:cs="Arial"/>
          <w:snapToGrid w:val="0"/>
          <w:sz w:val="22"/>
          <w:szCs w:val="22"/>
        </w:rPr>
      </w:pPr>
      <w:r w:rsidRPr="00CB2AA3">
        <w:rPr>
          <w:rFonts w:ascii="Arial" w:hAnsi="Arial" w:cs="Arial"/>
          <w:snapToGrid w:val="0"/>
          <w:sz w:val="22"/>
          <w:szCs w:val="22"/>
        </w:rPr>
        <w:t>Il vous est conseillé de configurer votre propre espace de formation pour votre atelier avant de commencer cet exercice. Dans le cas contraire, les participants peuvent choisir l’espace publique de formation, “Public BCH Training”.</w:t>
      </w:r>
    </w:p>
    <w:p w:rsidR="000D35CB" w:rsidRPr="00125CBD" w:rsidRDefault="00125CBD" w:rsidP="000D35CB">
      <w:pPr>
        <w:pStyle w:val="BulletsNormalBCH"/>
        <w:numPr>
          <w:ilvl w:val="0"/>
          <w:numId w:val="21"/>
        </w:numPr>
        <w:jc w:val="left"/>
        <w:rPr>
          <w:color w:val="000000"/>
          <w:szCs w:val="22"/>
          <w:lang w:val="fr-FR"/>
        </w:rPr>
      </w:pPr>
      <w:r w:rsidRPr="00125CBD">
        <w:rPr>
          <w:color w:val="000000"/>
          <w:szCs w:val="22"/>
          <w:lang w:val="fr-FR"/>
        </w:rPr>
        <w:t xml:space="preserve">A la fin de l’exercice, </w:t>
      </w:r>
      <w:r w:rsidR="000D35CB" w:rsidRPr="00125CBD">
        <w:rPr>
          <w:color w:val="000000"/>
          <w:szCs w:val="22"/>
          <w:lang w:val="fr-FR"/>
        </w:rPr>
        <w:t xml:space="preserve"> </w:t>
      </w:r>
      <w:r w:rsidRPr="00125CBD">
        <w:rPr>
          <w:color w:val="000000"/>
          <w:szCs w:val="22"/>
          <w:lang w:val="fr-FR"/>
        </w:rPr>
        <w:t xml:space="preserve">le formateur (connecté en tant qu’“Administrateur: </w:t>
      </w:r>
      <w:r w:rsidR="00B36C15">
        <w:rPr>
          <w:color w:val="000000"/>
          <w:szCs w:val="22"/>
          <w:lang w:val="fr-FR"/>
        </w:rPr>
        <w:t>s</w:t>
      </w:r>
      <w:r w:rsidR="000D35CB" w:rsidRPr="00125CBD">
        <w:rPr>
          <w:color w:val="000000"/>
          <w:szCs w:val="22"/>
          <w:lang w:val="fr-FR"/>
        </w:rPr>
        <w:t>ite</w:t>
      </w:r>
      <w:r w:rsidR="00B36C15">
        <w:rPr>
          <w:color w:val="000000"/>
          <w:szCs w:val="22"/>
          <w:lang w:val="fr-FR"/>
        </w:rPr>
        <w:t xml:space="preserve"> de f</w:t>
      </w:r>
      <w:r w:rsidRPr="00125CBD">
        <w:rPr>
          <w:color w:val="000000"/>
          <w:szCs w:val="22"/>
          <w:lang w:val="fr-FR"/>
        </w:rPr>
        <w:t>ormation du CEPRB</w:t>
      </w:r>
      <w:r w:rsidR="000D35CB" w:rsidRPr="00125CBD">
        <w:rPr>
          <w:color w:val="000000"/>
          <w:szCs w:val="22"/>
          <w:lang w:val="fr-FR"/>
        </w:rPr>
        <w:t xml:space="preserve">”) </w:t>
      </w:r>
      <w:r w:rsidRPr="00125CBD">
        <w:rPr>
          <w:color w:val="000000"/>
          <w:szCs w:val="22"/>
          <w:lang w:val="fr-FR"/>
        </w:rPr>
        <w:t xml:space="preserve"> devra valider les enregistrements de référence de coordonnées de personne ressource soumis afin que les participants puissent les utiliser pour les autres études de cas.</w:t>
      </w:r>
    </w:p>
    <w:p w:rsidR="000D35CB" w:rsidRPr="00125CBD" w:rsidRDefault="00125CBD" w:rsidP="000D35CB">
      <w:pPr>
        <w:pStyle w:val="BulletsNormalBCH"/>
        <w:numPr>
          <w:ilvl w:val="0"/>
          <w:numId w:val="21"/>
        </w:numPr>
        <w:rPr>
          <w:szCs w:val="22"/>
          <w:lang w:val="fr-FR"/>
        </w:rPr>
      </w:pPr>
      <w:r w:rsidRPr="00125CBD">
        <w:rPr>
          <w:szCs w:val="22"/>
          <w:lang w:val="fr-FR"/>
        </w:rPr>
        <w:t>Les usagers peuvent consulter le lien « état des enregistrements</w:t>
      </w:r>
      <w:r w:rsidR="00F17D4B">
        <w:rPr>
          <w:szCs w:val="22"/>
          <w:lang w:val="fr-FR"/>
        </w:rPr>
        <w:t> »</w:t>
      </w:r>
      <w:r w:rsidRPr="00125CBD">
        <w:rPr>
          <w:szCs w:val="22"/>
          <w:lang w:val="fr-FR"/>
        </w:rPr>
        <w:t> </w:t>
      </w:r>
      <w:r>
        <w:rPr>
          <w:szCs w:val="22"/>
          <w:lang w:val="fr-FR"/>
        </w:rPr>
        <w:t>dans le menu de navigation gauche.</w:t>
      </w:r>
    </w:p>
    <w:p w:rsidR="000D35CB" w:rsidRPr="00125CBD" w:rsidRDefault="000D35CB" w:rsidP="000D35CB"/>
    <w:p w:rsidR="00677959" w:rsidRPr="00AF3C0D" w:rsidRDefault="00677959" w:rsidP="00AF3C0D">
      <w:pPr>
        <w:pStyle w:val="NormalBCH"/>
      </w:pPr>
    </w:p>
    <w:sectPr w:rsidR="00677959" w:rsidRPr="00AF3C0D" w:rsidSect="0061624D">
      <w:footerReference w:type="even" r:id="rId10"/>
      <w:footerReference w:type="default" r:id="rId11"/>
      <w:headerReference w:type="first" r:id="rId12"/>
      <w:footerReference w:type="first" r:id="rId13"/>
      <w:pgSz w:w="11906" w:h="16838"/>
      <w:pgMar w:top="1411" w:right="1411" w:bottom="1411" w:left="1411" w:header="144" w:footer="43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81B" w:rsidRDefault="002D081B">
      <w:r>
        <w:separator/>
      </w:r>
    </w:p>
  </w:endnote>
  <w:endnote w:type="continuationSeparator" w:id="0">
    <w:p w:rsidR="002D081B" w:rsidRDefault="002D0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E05" w:rsidRDefault="00345168">
    <w:pPr>
      <w:pStyle w:val="Footer"/>
      <w:framePr w:wrap="around" w:vAnchor="text" w:hAnchor="margin" w:xAlign="right" w:y="1"/>
      <w:rPr>
        <w:rStyle w:val="PageNumber"/>
      </w:rPr>
    </w:pPr>
    <w:r>
      <w:rPr>
        <w:rStyle w:val="PageNumber"/>
      </w:rPr>
      <w:fldChar w:fldCharType="begin"/>
    </w:r>
    <w:r w:rsidR="00F10E05">
      <w:rPr>
        <w:rStyle w:val="PageNumber"/>
      </w:rPr>
      <w:instrText xml:space="preserve">PAGE  </w:instrText>
    </w:r>
    <w:r>
      <w:rPr>
        <w:rStyle w:val="PageNumber"/>
      </w:rPr>
      <w:fldChar w:fldCharType="end"/>
    </w:r>
  </w:p>
  <w:p w:rsidR="00F10E05" w:rsidRDefault="00F10E0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E05" w:rsidRDefault="00345168">
    <w:pPr>
      <w:pStyle w:val="Footer"/>
      <w:framePr w:wrap="around" w:vAnchor="text" w:hAnchor="margin" w:xAlign="right" w:y="1"/>
      <w:rPr>
        <w:rStyle w:val="PageNumber"/>
      </w:rPr>
    </w:pPr>
    <w:r>
      <w:rPr>
        <w:rStyle w:val="PageNumber"/>
      </w:rPr>
      <w:fldChar w:fldCharType="begin"/>
    </w:r>
    <w:r w:rsidR="00F10E05">
      <w:rPr>
        <w:rStyle w:val="PageNumber"/>
      </w:rPr>
      <w:instrText xml:space="preserve">PAGE  </w:instrText>
    </w:r>
    <w:r>
      <w:rPr>
        <w:rStyle w:val="PageNumber"/>
      </w:rPr>
      <w:fldChar w:fldCharType="separate"/>
    </w:r>
    <w:r w:rsidR="00345309">
      <w:rPr>
        <w:rStyle w:val="PageNumber"/>
        <w:noProof/>
      </w:rPr>
      <w:t>4</w:t>
    </w:r>
    <w:r>
      <w:rPr>
        <w:rStyle w:val="PageNumber"/>
      </w:rPr>
      <w:fldChar w:fldCharType="end"/>
    </w:r>
  </w:p>
  <w:p w:rsidR="00F10E05" w:rsidRPr="0061624D" w:rsidRDefault="0061624D">
    <w:pPr>
      <w:pStyle w:val="Footer"/>
      <w:ind w:right="360"/>
      <w:rPr>
        <w:rFonts w:ascii="Arial" w:hAnsi="Arial" w:cs="Arial"/>
        <w:sz w:val="20"/>
        <w:szCs w:val="20"/>
        <w:lang w:val="en-US"/>
      </w:rPr>
    </w:pPr>
    <w:r w:rsidRPr="0061624D">
      <w:rPr>
        <w:rFonts w:ascii="Arial" w:hAnsi="Arial" w:cs="Arial"/>
        <w:sz w:val="20"/>
        <w:szCs w:val="20"/>
        <w:lang w:val="en-US"/>
      </w:rPr>
      <w:t xml:space="preserve">Part of the </w:t>
    </w:r>
    <w:r w:rsidRPr="0061624D">
      <w:rPr>
        <w:rFonts w:ascii="Arial" w:hAnsi="Arial" w:cs="Arial"/>
        <w:b/>
        <w:sz w:val="20"/>
        <w:szCs w:val="20"/>
        <w:lang w:val="en-US"/>
      </w:rPr>
      <w:t>UNEP-GEF BCH</w:t>
    </w:r>
    <w:r w:rsidRPr="0061624D">
      <w:rPr>
        <w:rFonts w:ascii="Arial" w:hAnsi="Arial" w:cs="Arial"/>
        <w:sz w:val="20"/>
        <w:szCs w:val="20"/>
        <w:lang w:val="en-US"/>
      </w:rPr>
      <w:t xml:space="preserve"> Training Material package.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4D" w:rsidRPr="0061624D" w:rsidRDefault="0061624D">
    <w:pPr>
      <w:pStyle w:val="Footer"/>
      <w:rPr>
        <w:rFonts w:ascii="Arial" w:hAnsi="Arial" w:cs="Arial"/>
        <w:sz w:val="20"/>
        <w:szCs w:val="20"/>
        <w:lang w:val="en-US"/>
      </w:rPr>
    </w:pPr>
    <w:r w:rsidRPr="0061624D">
      <w:rPr>
        <w:rFonts w:ascii="Arial" w:hAnsi="Arial" w:cs="Arial"/>
        <w:sz w:val="20"/>
        <w:szCs w:val="20"/>
        <w:lang w:val="en-US"/>
      </w:rPr>
      <w:t xml:space="preserve">Part of the </w:t>
    </w:r>
    <w:r w:rsidRPr="0061624D">
      <w:rPr>
        <w:rFonts w:ascii="Arial" w:hAnsi="Arial" w:cs="Arial"/>
        <w:b/>
        <w:sz w:val="20"/>
        <w:szCs w:val="20"/>
        <w:lang w:val="en-US"/>
      </w:rPr>
      <w:t>UNEP-GEF BCH</w:t>
    </w:r>
    <w:r w:rsidRPr="0061624D">
      <w:rPr>
        <w:rFonts w:ascii="Arial" w:hAnsi="Arial" w:cs="Arial"/>
        <w:sz w:val="20"/>
        <w:szCs w:val="20"/>
        <w:lang w:val="en-US"/>
      </w:rPr>
      <w:t xml:space="preserve"> Training Material package.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81B" w:rsidRDefault="002D081B">
      <w:r>
        <w:separator/>
      </w:r>
    </w:p>
  </w:footnote>
  <w:footnote w:type="continuationSeparator" w:id="0">
    <w:p w:rsidR="002D081B" w:rsidRDefault="002D081B">
      <w:r>
        <w:continuationSeparator/>
      </w:r>
    </w:p>
  </w:footnote>
  <w:footnote w:id="1">
    <w:p w:rsidR="00235319" w:rsidRPr="003E6E0E" w:rsidRDefault="00235319" w:rsidP="00235319">
      <w:pPr>
        <w:pStyle w:val="FootnoteText"/>
        <w:rPr>
          <w:lang w:val="fr-FR"/>
        </w:rPr>
      </w:pPr>
      <w:r w:rsidRPr="00F34222">
        <w:rPr>
          <w:rStyle w:val="FootnoteReference"/>
        </w:rPr>
        <w:footnoteRef/>
      </w:r>
      <w:r w:rsidRPr="003E6E0E">
        <w:rPr>
          <w:lang w:val="fr-FR"/>
        </w:rPr>
        <w:t xml:space="preserve"> </w:t>
      </w:r>
      <w:r w:rsidR="003E6E0E" w:rsidRPr="00BD1F1B">
        <w:rPr>
          <w:lang w:val="fr-FR"/>
        </w:rPr>
        <w:t>Les pays cités le sont uniquement à titre d’exemple et peuvent être changés dans la mesure où les groupes sont clairement identifiés.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4D" w:rsidRDefault="00345168" w:rsidP="0061624D">
    <w:pPr>
      <w:pStyle w:val="Header"/>
      <w:ind w:left="-9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0.45pt;height:64pt">
          <v:imagedata r:id="rId1" o:title="banner module no unita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5DCC"/>
    <w:multiLevelType w:val="hybridMultilevel"/>
    <w:tmpl w:val="4A086194"/>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B2D7D61"/>
    <w:multiLevelType w:val="hybridMultilevel"/>
    <w:tmpl w:val="48CAC0DA"/>
    <w:lvl w:ilvl="0" w:tplc="320C4DEC">
      <w:start w:val="1"/>
      <w:numFmt w:val="bullet"/>
      <w:lvlText w:val=""/>
      <w:lvlJc w:val="left"/>
      <w:pPr>
        <w:tabs>
          <w:tab w:val="num" w:pos="780"/>
        </w:tabs>
        <w:ind w:left="780" w:hanging="360"/>
      </w:pPr>
      <w:rPr>
        <w:rFonts w:ascii="Symbol" w:hAnsi="Symbol" w:hint="default"/>
        <w:color w:val="auto"/>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
    <w:nsid w:val="1F0422A4"/>
    <w:multiLevelType w:val="hybridMultilevel"/>
    <w:tmpl w:val="655AB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433AC7"/>
    <w:multiLevelType w:val="hybridMultilevel"/>
    <w:tmpl w:val="2ACE7BE2"/>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245F7F74"/>
    <w:multiLevelType w:val="hybridMultilevel"/>
    <w:tmpl w:val="2E189F48"/>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4A756B3"/>
    <w:multiLevelType w:val="hybridMultilevel"/>
    <w:tmpl w:val="A1388222"/>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95E4558"/>
    <w:multiLevelType w:val="hybridMultilevel"/>
    <w:tmpl w:val="170EB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BA3DB5"/>
    <w:multiLevelType w:val="hybridMultilevel"/>
    <w:tmpl w:val="10F278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EF1527"/>
    <w:multiLevelType w:val="hybridMultilevel"/>
    <w:tmpl w:val="634CC7F6"/>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4D18578F"/>
    <w:multiLevelType w:val="hybridMultilevel"/>
    <w:tmpl w:val="8360A116"/>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4FDA1CED"/>
    <w:multiLevelType w:val="hybridMultilevel"/>
    <w:tmpl w:val="BAA6F93E"/>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C05606"/>
    <w:multiLevelType w:val="hybridMultilevel"/>
    <w:tmpl w:val="C1020B14"/>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7812783"/>
    <w:multiLevelType w:val="hybridMultilevel"/>
    <w:tmpl w:val="2644530E"/>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9485FE1"/>
    <w:multiLevelType w:val="hybridMultilevel"/>
    <w:tmpl w:val="193A4104"/>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nsid w:val="5B2139E3"/>
    <w:multiLevelType w:val="hybridMultilevel"/>
    <w:tmpl w:val="FA02CE7E"/>
    <w:lvl w:ilvl="0" w:tplc="320C4DEC">
      <w:start w:val="1"/>
      <w:numFmt w:val="bullet"/>
      <w:lvlText w:val=""/>
      <w:lvlJc w:val="left"/>
      <w:pPr>
        <w:tabs>
          <w:tab w:val="num" w:pos="8775"/>
        </w:tabs>
        <w:ind w:left="8775" w:hanging="360"/>
      </w:pPr>
      <w:rPr>
        <w:rFonts w:ascii="Symbol" w:hAnsi="Symbol" w:hint="default"/>
        <w:color w:val="auto"/>
      </w:rPr>
    </w:lvl>
    <w:lvl w:ilvl="1" w:tplc="040C0003" w:tentative="1">
      <w:start w:val="1"/>
      <w:numFmt w:val="bullet"/>
      <w:lvlText w:val="o"/>
      <w:lvlJc w:val="left"/>
      <w:pPr>
        <w:tabs>
          <w:tab w:val="num" w:pos="9495"/>
        </w:tabs>
        <w:ind w:left="9495" w:hanging="360"/>
      </w:pPr>
      <w:rPr>
        <w:rFonts w:ascii="Courier New" w:hAnsi="Courier New" w:cs="Courier New" w:hint="default"/>
      </w:rPr>
    </w:lvl>
    <w:lvl w:ilvl="2" w:tplc="040C0005" w:tentative="1">
      <w:start w:val="1"/>
      <w:numFmt w:val="bullet"/>
      <w:lvlText w:val=""/>
      <w:lvlJc w:val="left"/>
      <w:pPr>
        <w:tabs>
          <w:tab w:val="num" w:pos="10215"/>
        </w:tabs>
        <w:ind w:left="10215" w:hanging="360"/>
      </w:pPr>
      <w:rPr>
        <w:rFonts w:ascii="Wingdings" w:hAnsi="Wingdings" w:hint="default"/>
      </w:rPr>
    </w:lvl>
    <w:lvl w:ilvl="3" w:tplc="040C0001" w:tentative="1">
      <w:start w:val="1"/>
      <w:numFmt w:val="bullet"/>
      <w:lvlText w:val=""/>
      <w:lvlJc w:val="left"/>
      <w:pPr>
        <w:tabs>
          <w:tab w:val="num" w:pos="10935"/>
        </w:tabs>
        <w:ind w:left="10935" w:hanging="360"/>
      </w:pPr>
      <w:rPr>
        <w:rFonts w:ascii="Symbol" w:hAnsi="Symbol" w:hint="default"/>
      </w:rPr>
    </w:lvl>
    <w:lvl w:ilvl="4" w:tplc="040C0003" w:tentative="1">
      <w:start w:val="1"/>
      <w:numFmt w:val="bullet"/>
      <w:lvlText w:val="o"/>
      <w:lvlJc w:val="left"/>
      <w:pPr>
        <w:tabs>
          <w:tab w:val="num" w:pos="11655"/>
        </w:tabs>
        <w:ind w:left="11655" w:hanging="360"/>
      </w:pPr>
      <w:rPr>
        <w:rFonts w:ascii="Courier New" w:hAnsi="Courier New" w:cs="Courier New" w:hint="default"/>
      </w:rPr>
    </w:lvl>
    <w:lvl w:ilvl="5" w:tplc="040C0005" w:tentative="1">
      <w:start w:val="1"/>
      <w:numFmt w:val="bullet"/>
      <w:lvlText w:val=""/>
      <w:lvlJc w:val="left"/>
      <w:pPr>
        <w:tabs>
          <w:tab w:val="num" w:pos="12375"/>
        </w:tabs>
        <w:ind w:left="12375" w:hanging="360"/>
      </w:pPr>
      <w:rPr>
        <w:rFonts w:ascii="Wingdings" w:hAnsi="Wingdings" w:hint="default"/>
      </w:rPr>
    </w:lvl>
    <w:lvl w:ilvl="6" w:tplc="040C0001" w:tentative="1">
      <w:start w:val="1"/>
      <w:numFmt w:val="bullet"/>
      <w:lvlText w:val=""/>
      <w:lvlJc w:val="left"/>
      <w:pPr>
        <w:tabs>
          <w:tab w:val="num" w:pos="13095"/>
        </w:tabs>
        <w:ind w:left="13095" w:hanging="360"/>
      </w:pPr>
      <w:rPr>
        <w:rFonts w:ascii="Symbol" w:hAnsi="Symbol" w:hint="default"/>
      </w:rPr>
    </w:lvl>
    <w:lvl w:ilvl="7" w:tplc="040C0003" w:tentative="1">
      <w:start w:val="1"/>
      <w:numFmt w:val="bullet"/>
      <w:lvlText w:val="o"/>
      <w:lvlJc w:val="left"/>
      <w:pPr>
        <w:tabs>
          <w:tab w:val="num" w:pos="13815"/>
        </w:tabs>
        <w:ind w:left="13815" w:hanging="360"/>
      </w:pPr>
      <w:rPr>
        <w:rFonts w:ascii="Courier New" w:hAnsi="Courier New" w:cs="Courier New" w:hint="default"/>
      </w:rPr>
    </w:lvl>
    <w:lvl w:ilvl="8" w:tplc="040C0005" w:tentative="1">
      <w:start w:val="1"/>
      <w:numFmt w:val="bullet"/>
      <w:lvlText w:val=""/>
      <w:lvlJc w:val="left"/>
      <w:pPr>
        <w:tabs>
          <w:tab w:val="num" w:pos="14535"/>
        </w:tabs>
        <w:ind w:left="14535" w:hanging="360"/>
      </w:pPr>
      <w:rPr>
        <w:rFonts w:ascii="Wingdings" w:hAnsi="Wingdings" w:hint="default"/>
      </w:rPr>
    </w:lvl>
  </w:abstractNum>
  <w:abstractNum w:abstractNumId="15">
    <w:nsid w:val="5D472AC0"/>
    <w:multiLevelType w:val="hybridMultilevel"/>
    <w:tmpl w:val="826852AA"/>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2B4510D"/>
    <w:multiLevelType w:val="hybridMultilevel"/>
    <w:tmpl w:val="2EFA9CA4"/>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6A22CE"/>
    <w:multiLevelType w:val="hybridMultilevel"/>
    <w:tmpl w:val="FBDE161C"/>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DB92A3F"/>
    <w:multiLevelType w:val="hybridMultilevel"/>
    <w:tmpl w:val="E10AF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1493AE3"/>
    <w:multiLevelType w:val="hybridMultilevel"/>
    <w:tmpl w:val="D8B2B49E"/>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7C0F22E2"/>
    <w:multiLevelType w:val="hybridMultilevel"/>
    <w:tmpl w:val="028AE934"/>
    <w:lvl w:ilvl="0" w:tplc="040C0009">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20"/>
  </w:num>
  <w:num w:numId="3">
    <w:abstractNumId w:val="16"/>
  </w:num>
  <w:num w:numId="4">
    <w:abstractNumId w:val="15"/>
  </w:num>
  <w:num w:numId="5">
    <w:abstractNumId w:val="8"/>
  </w:num>
  <w:num w:numId="6">
    <w:abstractNumId w:val="13"/>
  </w:num>
  <w:num w:numId="7">
    <w:abstractNumId w:val="9"/>
  </w:num>
  <w:num w:numId="8">
    <w:abstractNumId w:val="3"/>
  </w:num>
  <w:num w:numId="9">
    <w:abstractNumId w:val="5"/>
  </w:num>
  <w:num w:numId="10">
    <w:abstractNumId w:val="11"/>
  </w:num>
  <w:num w:numId="11">
    <w:abstractNumId w:val="14"/>
  </w:num>
  <w:num w:numId="12">
    <w:abstractNumId w:val="4"/>
  </w:num>
  <w:num w:numId="13">
    <w:abstractNumId w:val="1"/>
  </w:num>
  <w:num w:numId="14">
    <w:abstractNumId w:val="10"/>
  </w:num>
  <w:num w:numId="15">
    <w:abstractNumId w:val="17"/>
  </w:num>
  <w:num w:numId="16">
    <w:abstractNumId w:val="0"/>
  </w:num>
  <w:num w:numId="17">
    <w:abstractNumId w:val="12"/>
  </w:num>
  <w:num w:numId="18">
    <w:abstractNumId w:val="2"/>
  </w:num>
  <w:num w:numId="19">
    <w:abstractNumId w:val="6"/>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stylePaneFormatFilter w:val="3F01"/>
  <w:trackRevisions/>
  <w:doNotTrackMoves/>
  <w:defaultTabStop w:val="708"/>
  <w:hyphenationZone w:val="425"/>
  <w:noPunctuationKerning/>
  <w:characterSpacingControl w:val="doNotCompress"/>
  <w:hdrShapeDefaults>
    <o:shapedefaults v:ext="edit" spidmax="409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A26F4"/>
    <w:rsid w:val="0003676B"/>
    <w:rsid w:val="000D35CB"/>
    <w:rsid w:val="000E0301"/>
    <w:rsid w:val="000F3497"/>
    <w:rsid w:val="00104812"/>
    <w:rsid w:val="00125CBD"/>
    <w:rsid w:val="00160102"/>
    <w:rsid w:val="001A26F4"/>
    <w:rsid w:val="001C709F"/>
    <w:rsid w:val="001E3EB0"/>
    <w:rsid w:val="001F0E1B"/>
    <w:rsid w:val="00235319"/>
    <w:rsid w:val="002D081B"/>
    <w:rsid w:val="00302837"/>
    <w:rsid w:val="00345168"/>
    <w:rsid w:val="00345309"/>
    <w:rsid w:val="003B0CCF"/>
    <w:rsid w:val="003D039D"/>
    <w:rsid w:val="003D3C64"/>
    <w:rsid w:val="003E6E0E"/>
    <w:rsid w:val="003F0993"/>
    <w:rsid w:val="003F6342"/>
    <w:rsid w:val="00423EE8"/>
    <w:rsid w:val="0043112B"/>
    <w:rsid w:val="0047724F"/>
    <w:rsid w:val="00497E95"/>
    <w:rsid w:val="00536882"/>
    <w:rsid w:val="0061624D"/>
    <w:rsid w:val="00677959"/>
    <w:rsid w:val="00717DE0"/>
    <w:rsid w:val="007D57BF"/>
    <w:rsid w:val="00803ED9"/>
    <w:rsid w:val="0081036B"/>
    <w:rsid w:val="00866013"/>
    <w:rsid w:val="00870B69"/>
    <w:rsid w:val="00906B82"/>
    <w:rsid w:val="0098766D"/>
    <w:rsid w:val="009C4369"/>
    <w:rsid w:val="00A21B14"/>
    <w:rsid w:val="00A45026"/>
    <w:rsid w:val="00A540EE"/>
    <w:rsid w:val="00AE21B8"/>
    <w:rsid w:val="00AF3C0D"/>
    <w:rsid w:val="00B36C15"/>
    <w:rsid w:val="00BA3F3D"/>
    <w:rsid w:val="00BC2771"/>
    <w:rsid w:val="00C8593A"/>
    <w:rsid w:val="00CB2AA3"/>
    <w:rsid w:val="00CB5EA1"/>
    <w:rsid w:val="00DD25EF"/>
    <w:rsid w:val="00DF65AF"/>
    <w:rsid w:val="00E47DF8"/>
    <w:rsid w:val="00E707A8"/>
    <w:rsid w:val="00E75BF6"/>
    <w:rsid w:val="00EA3D55"/>
    <w:rsid w:val="00EA5DC5"/>
    <w:rsid w:val="00ED5082"/>
    <w:rsid w:val="00F10E05"/>
    <w:rsid w:val="00F17D4B"/>
    <w:rsid w:val="00F35A1A"/>
    <w:rsid w:val="00F81C55"/>
    <w:rsid w:val="00F926F7"/>
    <w:rsid w:val="00FE1FB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51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5168"/>
    <w:pPr>
      <w:tabs>
        <w:tab w:val="center" w:pos="4536"/>
        <w:tab w:val="right" w:pos="9072"/>
      </w:tabs>
    </w:pPr>
  </w:style>
  <w:style w:type="paragraph" w:styleId="Footer">
    <w:name w:val="footer"/>
    <w:basedOn w:val="Normal"/>
    <w:rsid w:val="00345168"/>
    <w:pPr>
      <w:tabs>
        <w:tab w:val="center" w:pos="4536"/>
        <w:tab w:val="right" w:pos="9072"/>
      </w:tabs>
    </w:pPr>
  </w:style>
  <w:style w:type="character" w:styleId="Hyperlink">
    <w:name w:val="Hyperlink"/>
    <w:basedOn w:val="DefaultParagraphFont"/>
    <w:rsid w:val="00345168"/>
    <w:rPr>
      <w:color w:val="0000FF"/>
      <w:u w:val="single"/>
    </w:rPr>
  </w:style>
  <w:style w:type="character" w:styleId="PageNumber">
    <w:name w:val="page number"/>
    <w:basedOn w:val="DefaultParagraphFont"/>
    <w:rsid w:val="00345168"/>
  </w:style>
  <w:style w:type="paragraph" w:customStyle="1" w:styleId="NormalBCH">
    <w:name w:val="Normal  BCH"/>
    <w:basedOn w:val="Normal"/>
    <w:autoRedefine/>
    <w:rsid w:val="00AF3C0D"/>
    <w:pPr>
      <w:widowControl w:val="0"/>
      <w:spacing w:after="120" w:line="360" w:lineRule="auto"/>
    </w:pPr>
    <w:rPr>
      <w:rFonts w:ascii="Arial" w:hAnsi="Arial" w:cs="Arial"/>
      <w:snapToGrid w:val="0"/>
      <w:szCs w:val="20"/>
      <w:lang w:eastAsia="en-US"/>
    </w:rPr>
  </w:style>
  <w:style w:type="paragraph" w:styleId="BalloonText">
    <w:name w:val="Balloon Text"/>
    <w:basedOn w:val="Normal"/>
    <w:link w:val="BalloonTextChar"/>
    <w:rsid w:val="00BA3F3D"/>
    <w:rPr>
      <w:rFonts w:ascii="Tahoma" w:hAnsi="Tahoma" w:cs="Tahoma"/>
      <w:sz w:val="16"/>
      <w:szCs w:val="16"/>
    </w:rPr>
  </w:style>
  <w:style w:type="character" w:customStyle="1" w:styleId="BalloonTextChar">
    <w:name w:val="Balloon Text Char"/>
    <w:basedOn w:val="DefaultParagraphFont"/>
    <w:link w:val="BalloonText"/>
    <w:rsid w:val="00BA3F3D"/>
    <w:rPr>
      <w:rFonts w:ascii="Tahoma" w:hAnsi="Tahoma" w:cs="Tahoma"/>
      <w:sz w:val="16"/>
      <w:szCs w:val="16"/>
    </w:rPr>
  </w:style>
  <w:style w:type="paragraph" w:styleId="FootnoteText">
    <w:name w:val="footnote text"/>
    <w:basedOn w:val="Normal"/>
    <w:link w:val="FootnoteTextChar"/>
    <w:rsid w:val="00235319"/>
    <w:rPr>
      <w:sz w:val="20"/>
      <w:szCs w:val="20"/>
      <w:lang w:val="en-US" w:eastAsia="en-US"/>
    </w:rPr>
  </w:style>
  <w:style w:type="character" w:customStyle="1" w:styleId="FootnoteTextChar">
    <w:name w:val="Footnote Text Char"/>
    <w:basedOn w:val="DefaultParagraphFont"/>
    <w:link w:val="FootnoteText"/>
    <w:rsid w:val="00235319"/>
    <w:rPr>
      <w:lang w:val="en-US" w:eastAsia="en-US"/>
    </w:rPr>
  </w:style>
  <w:style w:type="character" w:styleId="FootnoteReference">
    <w:name w:val="footnote reference"/>
    <w:basedOn w:val="DefaultParagraphFont"/>
    <w:rsid w:val="00235319"/>
    <w:rPr>
      <w:vertAlign w:val="superscript"/>
    </w:rPr>
  </w:style>
  <w:style w:type="paragraph" w:customStyle="1" w:styleId="BulletsNormalBCH">
    <w:name w:val="Bullets Normal  BCH"/>
    <w:basedOn w:val="NormalBCH"/>
    <w:autoRedefine/>
    <w:rsid w:val="000D35CB"/>
    <w:pPr>
      <w:spacing w:after="0"/>
      <w:jc w:val="both"/>
    </w:pPr>
    <w:rPr>
      <w:sz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ch.cbd.in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825</Words>
  <Characters>4559</Characters>
  <Application>Microsoft Office Word</Application>
  <DocSecurity>0</DocSecurity>
  <Lines>126</Lines>
  <Paragraphs>51</Paragraphs>
  <ScaleCrop>false</ScaleCrop>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CAS 2</dc:title>
  <dc:creator>Meddy</dc:creator>
  <cp:lastModifiedBy>Lamine Sano</cp:lastModifiedBy>
  <cp:revision>5</cp:revision>
  <cp:lastPrinted>2007-02-06T17:25:00Z</cp:lastPrinted>
  <dcterms:created xsi:type="dcterms:W3CDTF">2012-05-10T09:02:00Z</dcterms:created>
  <dcterms:modified xsi:type="dcterms:W3CDTF">2012-05-10T09:05:00Z</dcterms:modified>
</cp:coreProperties>
</file>