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horzAnchor="margin" w:tblpY="949"/>
        <w:tblW w:w="0" w:type="auto"/>
        <w:tblBorders>
          <w:top w:val="threeDEngrave" w:sz="24" w:space="0" w:color="719355"/>
          <w:left w:val="threeDEngrave" w:sz="24" w:space="0" w:color="719355"/>
          <w:bottom w:val="threeDEmboss" w:sz="24" w:space="0" w:color="719355"/>
          <w:right w:val="threeDEmboss" w:sz="24" w:space="0" w:color="719355"/>
        </w:tblBorders>
        <w:tblLayout w:type="fixed"/>
        <w:tblCellMar>
          <w:top w:w="113" w:type="dxa"/>
          <w:bottom w:w="113" w:type="dxa"/>
        </w:tblCellMar>
        <w:tblLook w:val="00BF"/>
      </w:tblPr>
      <w:tblGrid>
        <w:gridCol w:w="1355"/>
        <w:gridCol w:w="7161"/>
      </w:tblGrid>
      <w:tr w:rsidR="0072488B" w:rsidRPr="00247C5A" w:rsidTr="00247C5A">
        <w:tc>
          <w:tcPr>
            <w:tcW w:w="1355" w:type="dxa"/>
            <w:tcBorders>
              <w:top w:val="threeDEngrave" w:sz="24" w:space="0" w:color="719355"/>
              <w:left w:val="threeDEngrave" w:sz="24" w:space="0" w:color="719355"/>
              <w:bottom w:val="threeDEmboss" w:sz="24" w:space="0" w:color="719355"/>
            </w:tcBorders>
          </w:tcPr>
          <w:p w:rsidR="0072488B" w:rsidRDefault="00033CAF" w:rsidP="00247C5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25pt;height:53.25pt;flip:y">
                  <v:imagedata r:id="rId7" o:title=""/>
                </v:shape>
              </w:pict>
            </w:r>
          </w:p>
        </w:tc>
        <w:tc>
          <w:tcPr>
            <w:tcW w:w="7161" w:type="dxa"/>
            <w:tcBorders>
              <w:top w:val="threeDEngrave" w:sz="24" w:space="0" w:color="719355"/>
              <w:bottom w:val="threeDEmboss" w:sz="24" w:space="0" w:color="719355"/>
              <w:right w:val="threeDEmboss" w:sz="24" w:space="0" w:color="719355"/>
            </w:tcBorders>
            <w:vAlign w:val="center"/>
          </w:tcPr>
          <w:p w:rsidR="0072488B" w:rsidRPr="00247C5A" w:rsidRDefault="0072488B" w:rsidP="00247C5A">
            <w:pPr>
              <w:spacing w:after="120" w:line="360" w:lineRule="auto"/>
              <w:rPr>
                <w:rFonts w:ascii="Arial" w:hAnsi="Arial" w:cs="Arial"/>
                <w:b/>
                <w:sz w:val="22"/>
                <w:szCs w:val="22"/>
                <w:lang w:val="fr-FR"/>
              </w:rPr>
            </w:pPr>
            <w:r w:rsidRPr="00247C5A">
              <w:rPr>
                <w:rFonts w:ascii="Arial" w:hAnsi="Arial" w:cs="Arial"/>
                <w:b/>
                <w:sz w:val="22"/>
                <w:szCs w:val="22"/>
                <w:lang w:val="fr-FR"/>
              </w:rPr>
              <w:t xml:space="preserve">ÉTUDE DE CAS 26: </w:t>
            </w:r>
            <w:r w:rsidRPr="00247C5A">
              <w:rPr>
                <w:rFonts w:ascii="Arial" w:hAnsi="Arial" w:cs="Arial"/>
                <w:b/>
                <w:sz w:val="22"/>
                <w:szCs w:val="22"/>
                <w:lang w:val="fr-FR"/>
              </w:rPr>
              <w:br/>
              <w:t xml:space="preserve">Un Correspondant National enregistre des lois sur </w:t>
            </w:r>
            <w:r w:rsidR="004538E3" w:rsidRPr="00247C5A">
              <w:rPr>
                <w:rFonts w:ascii="Arial" w:hAnsi="Arial" w:cs="Arial"/>
                <w:b/>
                <w:sz w:val="22"/>
                <w:szCs w:val="22"/>
                <w:lang w:val="fr-FR"/>
              </w:rPr>
              <w:t xml:space="preserve">la </w:t>
            </w:r>
            <w:r w:rsidRPr="00247C5A">
              <w:rPr>
                <w:rFonts w:ascii="Arial" w:hAnsi="Arial" w:cs="Arial"/>
                <w:b/>
                <w:sz w:val="22"/>
                <w:szCs w:val="22"/>
                <w:lang w:val="fr-FR"/>
              </w:rPr>
              <w:t>biosécurité.</w:t>
            </w:r>
          </w:p>
        </w:tc>
      </w:tr>
    </w:tbl>
    <w:p w:rsidR="0072488B" w:rsidRDefault="0072488B">
      <w:pPr>
        <w:pStyle w:val="H2BCH"/>
        <w:rPr>
          <w:sz w:val="24"/>
          <w:szCs w:val="24"/>
          <w:lang w:val="fr-FR"/>
        </w:rPr>
      </w:pPr>
    </w:p>
    <w:p w:rsidR="005B643D" w:rsidRDefault="005B643D">
      <w:pPr>
        <w:pStyle w:val="H2BCH"/>
        <w:rPr>
          <w:sz w:val="24"/>
          <w:szCs w:val="24"/>
          <w:lang w:val="fr-FR"/>
        </w:rPr>
      </w:pPr>
    </w:p>
    <w:p w:rsidR="005B643D" w:rsidRDefault="005B643D">
      <w:pPr>
        <w:pStyle w:val="H2BCH"/>
        <w:rPr>
          <w:sz w:val="24"/>
          <w:szCs w:val="24"/>
          <w:lang w:val="fr-FR"/>
        </w:rPr>
      </w:pPr>
    </w:p>
    <w:p w:rsidR="0072488B" w:rsidRDefault="0072488B">
      <w:pPr>
        <w:pStyle w:val="H2BCH"/>
        <w:rPr>
          <w:sz w:val="24"/>
          <w:szCs w:val="24"/>
          <w:lang w:val="fr-FR"/>
        </w:rPr>
      </w:pPr>
      <w:r w:rsidRPr="00A13A69">
        <w:rPr>
          <w:sz w:val="24"/>
          <w:szCs w:val="24"/>
          <w:lang w:val="fr-FR"/>
        </w:rPr>
        <w:t xml:space="preserve">Objectif: </w:t>
      </w:r>
    </w:p>
    <w:p w:rsidR="00015D1A" w:rsidRPr="00015D1A" w:rsidRDefault="00947E69" w:rsidP="0098639B">
      <w:pPr>
        <w:pStyle w:val="NormalBCH"/>
        <w:numPr>
          <w:ilvl w:val="0"/>
          <w:numId w:val="30"/>
        </w:numPr>
      </w:pPr>
      <w:r>
        <w:t>Apprendre à</w:t>
      </w:r>
      <w:r w:rsidR="00015D1A" w:rsidRPr="00015D1A">
        <w:t xml:space="preserve"> utiliser le centre de gestion pour enregistrer des lois relative à la biosécurité.</w:t>
      </w:r>
    </w:p>
    <w:p w:rsidR="0072488B" w:rsidRPr="00A13A69" w:rsidRDefault="0072488B">
      <w:pPr>
        <w:pStyle w:val="H2BCH"/>
        <w:rPr>
          <w:sz w:val="24"/>
          <w:szCs w:val="24"/>
          <w:lang w:val="fr-FR"/>
        </w:rPr>
      </w:pPr>
    </w:p>
    <w:p w:rsidR="0072488B" w:rsidRDefault="0072488B">
      <w:pPr>
        <w:pStyle w:val="H2BCH"/>
        <w:rPr>
          <w:sz w:val="24"/>
          <w:szCs w:val="24"/>
          <w:lang w:val="fr-FR"/>
        </w:rPr>
      </w:pPr>
      <w:proofErr w:type="gramStart"/>
      <w:r>
        <w:rPr>
          <w:sz w:val="24"/>
          <w:szCs w:val="24"/>
          <w:lang w:val="fr-FR"/>
        </w:rPr>
        <w:t>Références</w:t>
      </w:r>
      <w:proofErr w:type="gramEnd"/>
      <w:r>
        <w:rPr>
          <w:sz w:val="24"/>
          <w:szCs w:val="24"/>
          <w:lang w:val="fr-FR"/>
        </w:rPr>
        <w:t>:</w:t>
      </w:r>
    </w:p>
    <w:p w:rsidR="00604843" w:rsidRDefault="00947E69" w:rsidP="003570EC">
      <w:pPr>
        <w:pStyle w:val="NormalBCH"/>
        <w:numPr>
          <w:ilvl w:val="0"/>
          <w:numId w:val="30"/>
        </w:numPr>
        <w:spacing w:line="276" w:lineRule="auto"/>
      </w:pPr>
      <w:r>
        <w:t>Site de f</w:t>
      </w:r>
      <w:r w:rsidR="00604843" w:rsidRPr="00661A4B">
        <w:t xml:space="preserve">ormation du CEPRB  (Aller à </w:t>
      </w:r>
      <w:hyperlink r:id="rId8" w:history="1">
        <w:r w:rsidR="00604843" w:rsidRPr="00661A4B">
          <w:rPr>
            <w:rStyle w:val="Hyperlink"/>
          </w:rPr>
          <w:t>http://bch.cbd.int</w:t>
        </w:r>
      </w:hyperlink>
      <w:r w:rsidR="00604843" w:rsidRPr="00661A4B">
        <w:t xml:space="preserve"> &gt; Aide (ou Ressources)  Site de formation du CEPRB)</w:t>
      </w:r>
    </w:p>
    <w:p w:rsidR="003570EC" w:rsidRPr="00661A4B" w:rsidRDefault="003570EC" w:rsidP="003570EC">
      <w:pPr>
        <w:pStyle w:val="NormalBCH"/>
        <w:numPr>
          <w:ilvl w:val="0"/>
          <w:numId w:val="30"/>
        </w:numPr>
        <w:spacing w:line="276" w:lineRule="auto"/>
      </w:pPr>
      <w:r>
        <w:t>Module de formation 06: Utilisation du centre de gestion</w:t>
      </w:r>
    </w:p>
    <w:p w:rsidR="00604843" w:rsidRPr="00661A4B" w:rsidRDefault="003570EC" w:rsidP="003570EC">
      <w:pPr>
        <w:pStyle w:val="NormalBCH"/>
        <w:numPr>
          <w:ilvl w:val="0"/>
          <w:numId w:val="30"/>
        </w:numPr>
        <w:spacing w:line="276" w:lineRule="auto"/>
      </w:pPr>
      <w:r>
        <w:t>Module de formation 07</w:t>
      </w:r>
      <w:r w:rsidR="00604843" w:rsidRPr="00661A4B">
        <w:t>: Enregistrement d’information dans le Portail Central du CEPRB</w:t>
      </w:r>
    </w:p>
    <w:p w:rsidR="0072488B" w:rsidRDefault="003570EC" w:rsidP="003570EC">
      <w:pPr>
        <w:pStyle w:val="NormalBCH"/>
        <w:numPr>
          <w:ilvl w:val="0"/>
          <w:numId w:val="30"/>
        </w:numPr>
        <w:spacing w:line="276" w:lineRule="auto"/>
      </w:pPr>
      <w:r>
        <w:t>Module de formation 08</w:t>
      </w:r>
      <w:r w:rsidR="00604843" w:rsidRPr="00661A4B">
        <w:t>:</w:t>
      </w:r>
      <w:r w:rsidR="00A72F2F">
        <w:t xml:space="preserve"> Enregistrement d’informations n</w:t>
      </w:r>
      <w:r w:rsidR="00604843" w:rsidRPr="00661A4B">
        <w:t>ationales</w:t>
      </w:r>
    </w:p>
    <w:p w:rsidR="00AF1B4F" w:rsidRDefault="00AF1B4F">
      <w:pPr>
        <w:pStyle w:val="H2BCH"/>
        <w:rPr>
          <w:sz w:val="24"/>
          <w:szCs w:val="24"/>
          <w:lang w:val="fr-FR"/>
        </w:rPr>
      </w:pPr>
    </w:p>
    <w:p w:rsidR="0072488B" w:rsidRPr="00A13A69" w:rsidRDefault="0072488B">
      <w:pPr>
        <w:pStyle w:val="H2BCH"/>
        <w:rPr>
          <w:sz w:val="24"/>
          <w:szCs w:val="24"/>
          <w:lang w:val="fr-FR"/>
        </w:rPr>
      </w:pPr>
      <w:r w:rsidRPr="00A13A69">
        <w:rPr>
          <w:sz w:val="24"/>
          <w:szCs w:val="24"/>
          <w:lang w:val="fr-FR"/>
        </w:rPr>
        <w:t>Scénario:</w:t>
      </w:r>
    </w:p>
    <w:p w:rsidR="0072488B" w:rsidRPr="00A13A69" w:rsidRDefault="0072488B">
      <w:pPr>
        <w:rPr>
          <w:rFonts w:ascii="Arial" w:hAnsi="Arial" w:cs="Arial"/>
          <w:sz w:val="22"/>
          <w:szCs w:val="22"/>
          <w:lang w:val="fr-FR"/>
        </w:rPr>
      </w:pPr>
    </w:p>
    <w:p w:rsidR="0072488B" w:rsidRPr="00A13A69" w:rsidRDefault="0072488B">
      <w:pPr>
        <w:rPr>
          <w:rFonts w:ascii="Arial" w:hAnsi="Arial" w:cs="Arial"/>
          <w:lang w:val="fr-FR"/>
        </w:rPr>
      </w:pPr>
      <w:r w:rsidRPr="00A13A69">
        <w:rPr>
          <w:rFonts w:ascii="Arial" w:hAnsi="Arial" w:cs="Arial"/>
          <w:sz w:val="22"/>
          <w:szCs w:val="22"/>
          <w:lang w:val="fr-FR"/>
        </w:rPr>
        <w:t xml:space="preserve">Votre gouvernement a </w:t>
      </w:r>
      <w:r w:rsidR="00947E69" w:rsidRPr="00A13A69">
        <w:rPr>
          <w:rFonts w:ascii="Arial" w:hAnsi="Arial" w:cs="Arial"/>
          <w:sz w:val="22"/>
          <w:szCs w:val="22"/>
          <w:lang w:val="fr-FR"/>
        </w:rPr>
        <w:t xml:space="preserve">récemment </w:t>
      </w:r>
      <w:r w:rsidRPr="00A13A69">
        <w:rPr>
          <w:rFonts w:ascii="Arial" w:hAnsi="Arial" w:cs="Arial"/>
          <w:sz w:val="22"/>
          <w:szCs w:val="22"/>
          <w:lang w:val="fr-FR"/>
        </w:rPr>
        <w:t xml:space="preserve">ratifié le Protocole et on vous a demandé d’enregistrer les lois pertinentes au CEPRB. Votre assistant a déterminé que les lois et réglementations suivantes sont </w:t>
      </w:r>
      <w:r w:rsidR="00B13C2F">
        <w:rPr>
          <w:rFonts w:ascii="Arial" w:hAnsi="Arial" w:cs="Arial"/>
          <w:sz w:val="22"/>
          <w:szCs w:val="22"/>
          <w:lang w:val="fr-FR"/>
        </w:rPr>
        <w:t>probablement</w:t>
      </w:r>
      <w:r w:rsidR="00B13C2F" w:rsidRPr="00A13A69">
        <w:rPr>
          <w:rFonts w:ascii="Arial" w:hAnsi="Arial" w:cs="Arial"/>
          <w:sz w:val="22"/>
          <w:szCs w:val="22"/>
          <w:lang w:val="fr-FR"/>
        </w:rPr>
        <w:t xml:space="preserve"> </w:t>
      </w:r>
      <w:r w:rsidRPr="00A13A69">
        <w:rPr>
          <w:rFonts w:ascii="Arial" w:hAnsi="Arial" w:cs="Arial"/>
          <w:sz w:val="22"/>
          <w:szCs w:val="22"/>
          <w:lang w:val="fr-FR"/>
        </w:rPr>
        <w:t>pertinentes pour le Protocole – votre tâche est de les enregistrer au CEPRB.</w:t>
      </w:r>
    </w:p>
    <w:p w:rsidR="0072488B" w:rsidRPr="00A13A69" w:rsidRDefault="0072488B">
      <w:pPr>
        <w:rPr>
          <w:rFonts w:ascii="Arial" w:hAnsi="Arial" w:cs="Arial"/>
          <w:sz w:val="22"/>
          <w:szCs w:val="22"/>
          <w:lang w:val="fr-FR"/>
        </w:rPr>
      </w:pPr>
    </w:p>
    <w:p w:rsidR="0072488B" w:rsidRPr="00A13A69" w:rsidRDefault="0072488B">
      <w:pPr>
        <w:rPr>
          <w:rFonts w:ascii="Arial" w:hAnsi="Arial" w:cs="Arial"/>
          <w:sz w:val="22"/>
          <w:szCs w:val="22"/>
          <w:lang w:val="fr-FR"/>
        </w:rPr>
      </w:pPr>
    </w:p>
    <w:p w:rsidR="0072488B" w:rsidRPr="00A13A69" w:rsidRDefault="0072488B" w:rsidP="00604843">
      <w:pPr>
        <w:rPr>
          <w:rFonts w:ascii="Arial" w:hAnsi="Arial" w:cs="Arial"/>
          <w:b/>
          <w:bCs/>
          <w:lang w:val="fr-FR"/>
        </w:rPr>
      </w:pPr>
      <w:r w:rsidRPr="00A13A69">
        <w:rPr>
          <w:rFonts w:ascii="Arial" w:hAnsi="Arial" w:cs="Arial"/>
          <w:b/>
          <w:bCs/>
          <w:lang w:val="fr-FR"/>
        </w:rPr>
        <w:t>Note importante:</w:t>
      </w:r>
    </w:p>
    <w:p w:rsidR="0072488B" w:rsidRPr="00A13A69" w:rsidRDefault="0072488B" w:rsidP="00604843">
      <w:pPr>
        <w:rPr>
          <w:rFonts w:ascii="Arial" w:hAnsi="Arial" w:cs="Arial"/>
          <w:b/>
          <w:bCs/>
          <w:lang w:val="fr-FR"/>
        </w:rPr>
      </w:pPr>
    </w:p>
    <w:p w:rsidR="0072488B" w:rsidRDefault="0072488B" w:rsidP="00604843">
      <w:pPr>
        <w:rPr>
          <w:rFonts w:ascii="Arial" w:hAnsi="Arial" w:cs="Arial"/>
          <w:sz w:val="22"/>
          <w:szCs w:val="22"/>
          <w:lang w:val="fr-FR"/>
        </w:rPr>
      </w:pPr>
      <w:r>
        <w:rPr>
          <w:rFonts w:ascii="Arial" w:hAnsi="Arial" w:cs="Arial"/>
          <w:sz w:val="22"/>
          <w:szCs w:val="22"/>
          <w:lang w:val="fr-FR"/>
        </w:rPr>
        <w:t>Assurez vous d’utiliser l</w:t>
      </w:r>
      <w:r w:rsidR="00604843">
        <w:rPr>
          <w:rFonts w:ascii="Arial" w:hAnsi="Arial" w:cs="Arial"/>
          <w:sz w:val="22"/>
          <w:szCs w:val="22"/>
          <w:lang w:val="fr-FR"/>
        </w:rPr>
        <w:t>e</w:t>
      </w:r>
      <w:r>
        <w:rPr>
          <w:rFonts w:ascii="Arial" w:hAnsi="Arial" w:cs="Arial"/>
          <w:sz w:val="22"/>
          <w:szCs w:val="22"/>
          <w:lang w:val="fr-FR"/>
        </w:rPr>
        <w:t xml:space="preserve"> </w:t>
      </w:r>
      <w:r w:rsidR="00604843">
        <w:rPr>
          <w:rFonts w:ascii="Arial" w:hAnsi="Arial" w:cs="Arial"/>
          <w:b/>
          <w:bCs/>
          <w:i/>
          <w:iCs/>
          <w:sz w:val="22"/>
          <w:szCs w:val="22"/>
          <w:u w:val="single"/>
          <w:lang w:val="fr-FR"/>
        </w:rPr>
        <w:t xml:space="preserve">site </w:t>
      </w:r>
      <w:r>
        <w:rPr>
          <w:rFonts w:ascii="Arial" w:hAnsi="Arial" w:cs="Arial"/>
          <w:b/>
          <w:bCs/>
          <w:i/>
          <w:iCs/>
          <w:sz w:val="22"/>
          <w:szCs w:val="22"/>
          <w:u w:val="single"/>
          <w:lang w:val="fr-FR"/>
        </w:rPr>
        <w:t>de formation du CEPRB</w:t>
      </w:r>
      <w:r>
        <w:rPr>
          <w:sz w:val="22"/>
          <w:szCs w:val="22"/>
          <w:lang w:val="fr-FR"/>
        </w:rPr>
        <w:t xml:space="preserve"> </w:t>
      </w:r>
      <w:r w:rsidR="00604843">
        <w:rPr>
          <w:rFonts w:ascii="Arial" w:hAnsi="Arial" w:cs="Arial"/>
          <w:sz w:val="22"/>
          <w:szCs w:val="22"/>
          <w:lang w:val="fr-FR"/>
        </w:rPr>
        <w:t xml:space="preserve">pour </w:t>
      </w:r>
      <w:r>
        <w:rPr>
          <w:rFonts w:ascii="Arial" w:hAnsi="Arial" w:cs="Arial"/>
          <w:sz w:val="22"/>
          <w:szCs w:val="22"/>
          <w:lang w:val="fr-FR"/>
        </w:rPr>
        <w:t>cet exercice !</w:t>
      </w:r>
    </w:p>
    <w:p w:rsidR="0072488B" w:rsidRDefault="0072488B">
      <w:pPr>
        <w:rPr>
          <w:rFonts w:ascii="Arial" w:hAnsi="Arial" w:cs="Arial"/>
          <w:sz w:val="22"/>
          <w:szCs w:val="22"/>
          <w:lang w:val="fr-FR"/>
        </w:rPr>
      </w:pPr>
    </w:p>
    <w:p w:rsidR="0072488B" w:rsidRDefault="0072488B">
      <w:pPr>
        <w:jc w:val="center"/>
        <w:rPr>
          <w:rFonts w:ascii="Arial" w:hAnsi="Arial" w:cs="Arial"/>
          <w:b/>
          <w:bCs/>
          <w:i/>
          <w:iCs/>
          <w:color w:val="000000"/>
          <w:sz w:val="22"/>
          <w:szCs w:val="22"/>
          <w:lang w:val="fr-FR"/>
        </w:rPr>
      </w:pPr>
      <w:r>
        <w:rPr>
          <w:rFonts w:ascii="Arial" w:hAnsi="Arial" w:cs="Arial"/>
          <w:b/>
          <w:bCs/>
          <w:color w:val="000000"/>
          <w:sz w:val="22"/>
          <w:szCs w:val="22"/>
          <w:lang w:val="fr-FR"/>
        </w:rPr>
        <w:br w:type="page"/>
      </w:r>
      <w:r>
        <w:rPr>
          <w:rFonts w:ascii="Arial" w:hAnsi="Arial" w:cs="Arial"/>
          <w:b/>
          <w:bCs/>
          <w:color w:val="000000"/>
          <w:sz w:val="22"/>
          <w:szCs w:val="22"/>
          <w:lang w:val="fr-FR"/>
        </w:rPr>
        <w:lastRenderedPageBreak/>
        <w:t>Résumé des lois et réglementations qui peuvent être pertinentes pour le Protocole</w:t>
      </w:r>
    </w:p>
    <w:p w:rsidR="0072488B" w:rsidRDefault="0072488B">
      <w:pPr>
        <w:rPr>
          <w:rFonts w:ascii="Arial" w:hAnsi="Arial" w:cs="Arial"/>
          <w:color w:val="000000"/>
          <w:sz w:val="22"/>
          <w:szCs w:val="22"/>
          <w:lang w:val="fr-FR"/>
        </w:rPr>
      </w:pPr>
    </w:p>
    <w:p w:rsidR="0072488B" w:rsidRPr="00A13A69" w:rsidRDefault="0072488B">
      <w:pPr>
        <w:rPr>
          <w:rFonts w:ascii="Arial" w:hAnsi="Arial" w:cs="Arial"/>
          <w:color w:val="000000"/>
          <w:sz w:val="22"/>
          <w:szCs w:val="22"/>
          <w:u w:val="single"/>
          <w:lang w:val="fr-FR"/>
        </w:rPr>
      </w:pPr>
      <w:r w:rsidRPr="00A13A69">
        <w:rPr>
          <w:rFonts w:ascii="Arial" w:hAnsi="Arial" w:cs="Arial"/>
          <w:color w:val="000000"/>
          <w:sz w:val="22"/>
          <w:szCs w:val="22"/>
          <w:u w:val="single"/>
          <w:lang w:val="fr-FR"/>
        </w:rPr>
        <w:t>Introduction</w:t>
      </w:r>
    </w:p>
    <w:p w:rsidR="0072488B" w:rsidRPr="00A13A69" w:rsidRDefault="0072488B">
      <w:pPr>
        <w:rPr>
          <w:rFonts w:ascii="Arial" w:hAnsi="Arial" w:cs="Arial"/>
          <w:color w:val="000000"/>
          <w:sz w:val="22"/>
          <w:szCs w:val="22"/>
          <w:lang w:val="fr-FR"/>
        </w:rPr>
      </w:pPr>
    </w:p>
    <w:p w:rsidR="0072488B" w:rsidRDefault="0072488B">
      <w:pPr>
        <w:rPr>
          <w:rFonts w:ascii="Arial" w:hAnsi="Arial" w:cs="Arial"/>
          <w:lang w:val="fr-FR"/>
        </w:rPr>
      </w:pPr>
      <w:r>
        <w:rPr>
          <w:rFonts w:ascii="Arial" w:hAnsi="Arial" w:cs="Arial"/>
          <w:color w:val="000000"/>
          <w:sz w:val="22"/>
          <w:szCs w:val="22"/>
          <w:lang w:val="fr-FR"/>
        </w:rPr>
        <w:t xml:space="preserve">La situation qui régit la réglementation des OGM comprend un système de lois, de réglementations et de directives </w:t>
      </w:r>
      <w:r w:rsidR="00A72F2F">
        <w:rPr>
          <w:rFonts w:ascii="Arial" w:hAnsi="Arial" w:cs="Arial"/>
          <w:color w:val="000000"/>
          <w:sz w:val="22"/>
          <w:szCs w:val="22"/>
          <w:lang w:val="fr-FR"/>
        </w:rPr>
        <w:t>harmonisées</w:t>
      </w:r>
      <w:r>
        <w:rPr>
          <w:rFonts w:ascii="Arial" w:hAnsi="Arial" w:cs="Arial"/>
          <w:color w:val="000000"/>
          <w:sz w:val="22"/>
          <w:szCs w:val="22"/>
          <w:lang w:val="fr-FR"/>
        </w:rPr>
        <w:t xml:space="preserve">. Les décisions prises par des différentes entités administratives qui représentent divers niveaux institutionnels sont fondées principalement sur un système unique de conseil sur biosécurité à vocation scientifique. </w:t>
      </w:r>
    </w:p>
    <w:p w:rsidR="0072488B" w:rsidRDefault="0072488B">
      <w:pPr>
        <w:rPr>
          <w:rFonts w:ascii="Arial" w:hAnsi="Arial" w:cs="Arial"/>
          <w:sz w:val="22"/>
          <w:szCs w:val="22"/>
          <w:lang w:val="fr-FR"/>
        </w:rPr>
      </w:pPr>
    </w:p>
    <w:p w:rsidR="0072488B" w:rsidRDefault="0072488B">
      <w:pPr>
        <w:rPr>
          <w:rFonts w:ascii="Arial" w:hAnsi="Arial" w:cs="Arial"/>
          <w:lang w:val="fr-FR"/>
        </w:rPr>
      </w:pPr>
      <w:r>
        <w:rPr>
          <w:rFonts w:ascii="Arial" w:hAnsi="Arial" w:cs="Arial"/>
          <w:sz w:val="22"/>
          <w:szCs w:val="22"/>
          <w:lang w:val="fr-FR"/>
        </w:rPr>
        <w:t>Le fondement juridique de notre cadre est la « Loi Fédérale sur la Libération d’Organismes dans l’Environnement », régie par l’Autorité Nationale Compétente. Le Département de l’Industrie a publié des directives pour couvrir l’usage confiné de tous les organismes qui peuvent provoquer un impact sur la biodiversité, y compris les OGM. Le Bureau Fédéral de la Santé Publique a publié des directives concernant le mouvement de produits phytosanitaires et des produits alimentaires d’OGM, des additifs d’OGM et des agents technologiques d'OGM. Il tient également un registre public des produits GM approuvés pour l’alimentation animale.</w:t>
      </w:r>
    </w:p>
    <w:p w:rsidR="0072488B" w:rsidRDefault="0072488B">
      <w:pPr>
        <w:rPr>
          <w:rFonts w:ascii="Arial" w:hAnsi="Arial" w:cs="Arial"/>
          <w:sz w:val="22"/>
          <w:szCs w:val="22"/>
          <w:lang w:val="fr-FR"/>
        </w:rPr>
      </w:pPr>
    </w:p>
    <w:p w:rsidR="0072488B" w:rsidRDefault="0072488B">
      <w:pPr>
        <w:rPr>
          <w:rFonts w:ascii="Arial" w:hAnsi="Arial" w:cs="Arial"/>
          <w:lang w:val="fr-FR"/>
        </w:rPr>
      </w:pPr>
      <w:r>
        <w:rPr>
          <w:rFonts w:ascii="Arial" w:hAnsi="Arial" w:cs="Arial"/>
          <w:color w:val="000000"/>
          <w:sz w:val="22"/>
          <w:szCs w:val="22"/>
          <w:lang w:val="fr-FR"/>
        </w:rPr>
        <w:t xml:space="preserve">Des dispositions législatives spécifiques pour la libération d’organismes génétiquement modifiés ont été projetées et elles sont actuellement au Parlement. </w:t>
      </w:r>
    </w:p>
    <w:p w:rsidR="0072488B" w:rsidRDefault="0072488B">
      <w:pPr>
        <w:rPr>
          <w:rFonts w:ascii="Arial" w:hAnsi="Arial" w:cs="Arial"/>
          <w:color w:val="000000"/>
          <w:sz w:val="22"/>
          <w:szCs w:val="22"/>
          <w:lang w:val="fr-FR"/>
        </w:rPr>
      </w:pPr>
    </w:p>
    <w:p w:rsidR="0072488B" w:rsidRDefault="0072488B">
      <w:pPr>
        <w:rPr>
          <w:rFonts w:ascii="Arial" w:hAnsi="Arial" w:cs="Arial"/>
          <w:b/>
          <w:bCs/>
          <w:color w:val="000000"/>
          <w:sz w:val="22"/>
          <w:szCs w:val="22"/>
          <w:lang w:val="fr-FR"/>
        </w:rPr>
      </w:pPr>
    </w:p>
    <w:p w:rsidR="0072488B" w:rsidRDefault="0072488B">
      <w:pPr>
        <w:numPr>
          <w:ilvl w:val="0"/>
          <w:numId w:val="18"/>
        </w:numPr>
        <w:tabs>
          <w:tab w:val="clear" w:pos="1080"/>
        </w:tabs>
        <w:ind w:left="0" w:firstLine="0"/>
        <w:rPr>
          <w:rFonts w:ascii="Arial" w:hAnsi="Arial" w:cs="Arial"/>
          <w:lang w:val="fr-FR"/>
        </w:rPr>
      </w:pPr>
      <w:r>
        <w:rPr>
          <w:rFonts w:ascii="Arial" w:hAnsi="Arial" w:cs="Arial"/>
          <w:color w:val="000000"/>
          <w:sz w:val="22"/>
          <w:szCs w:val="22"/>
          <w:u w:val="single"/>
          <w:lang w:val="fr-FR"/>
        </w:rPr>
        <w:t>Réglementation 137 </w:t>
      </w:r>
      <w:r>
        <w:rPr>
          <w:rFonts w:ascii="Arial" w:hAnsi="Arial" w:cs="Arial"/>
          <w:color w:val="000000"/>
          <w:sz w:val="22"/>
          <w:szCs w:val="22"/>
          <w:lang w:val="fr-FR"/>
        </w:rPr>
        <w:t>:</w:t>
      </w:r>
      <w:r>
        <w:rPr>
          <w:rFonts w:ascii="Arial" w:hAnsi="Arial" w:cs="Arial"/>
          <w:color w:val="000000"/>
          <w:sz w:val="22"/>
          <w:szCs w:val="22"/>
          <w:u w:val="single"/>
          <w:lang w:val="fr-FR"/>
        </w:rPr>
        <w:t xml:space="preserve"> Procédure d’approbation pour des produits alimentaires d’OGM, des additifs d’OGM et des agents technologiques d'OGM</w:t>
      </w:r>
    </w:p>
    <w:p w:rsidR="0072488B" w:rsidRDefault="0072488B">
      <w:pPr>
        <w:rPr>
          <w:rFonts w:ascii="Arial" w:hAnsi="Arial" w:cs="Arial"/>
          <w:color w:val="000000"/>
          <w:sz w:val="22"/>
          <w:szCs w:val="22"/>
          <w:lang w:val="fr-FR"/>
        </w:rPr>
      </w:pPr>
    </w:p>
    <w:p w:rsidR="0072488B" w:rsidRDefault="0072488B">
      <w:pPr>
        <w:rPr>
          <w:rFonts w:ascii="Arial" w:hAnsi="Arial" w:cs="Arial"/>
          <w:lang w:val="fr-FR"/>
        </w:rPr>
      </w:pPr>
      <w:r>
        <w:rPr>
          <w:rFonts w:ascii="Arial" w:hAnsi="Arial" w:cs="Arial"/>
          <w:i/>
          <w:iCs/>
          <w:color w:val="000000"/>
          <w:sz w:val="22"/>
          <w:szCs w:val="22"/>
          <w:lang w:val="fr-FR"/>
        </w:rPr>
        <w:t xml:space="preserve">Objectif : </w:t>
      </w:r>
      <w:r>
        <w:rPr>
          <w:rFonts w:ascii="Arial" w:hAnsi="Arial" w:cs="Arial"/>
          <w:color w:val="000000"/>
          <w:sz w:val="22"/>
          <w:szCs w:val="22"/>
          <w:lang w:val="fr-FR"/>
        </w:rPr>
        <w:t xml:space="preserve">Les produits des OGM tels qu’ils sont définis ci-dessous doivent être approuvés par le </w:t>
      </w:r>
      <w:r>
        <w:rPr>
          <w:rFonts w:ascii="Arial" w:hAnsi="Arial" w:cs="Arial"/>
          <w:sz w:val="22"/>
          <w:szCs w:val="22"/>
          <w:lang w:val="fr-FR"/>
        </w:rPr>
        <w:t>Bureau Fédéral de la Santé Publique avant d’être remis aux consommateurs.</w:t>
      </w:r>
    </w:p>
    <w:p w:rsidR="0072488B" w:rsidRDefault="0072488B">
      <w:pPr>
        <w:rPr>
          <w:rFonts w:ascii="Arial" w:hAnsi="Arial" w:cs="Arial"/>
          <w:i/>
          <w:iCs/>
          <w:color w:val="000000"/>
          <w:sz w:val="22"/>
          <w:szCs w:val="22"/>
          <w:lang w:val="fr-FR"/>
        </w:rPr>
      </w:pPr>
    </w:p>
    <w:p w:rsidR="0072488B" w:rsidRDefault="0072488B">
      <w:pPr>
        <w:rPr>
          <w:rFonts w:ascii="Arial" w:hAnsi="Arial" w:cs="Arial"/>
          <w:color w:val="000000"/>
          <w:sz w:val="22"/>
          <w:szCs w:val="22"/>
          <w:lang w:val="fr-FR"/>
        </w:rPr>
      </w:pPr>
      <w:r>
        <w:rPr>
          <w:rFonts w:ascii="Arial" w:hAnsi="Arial" w:cs="Arial"/>
          <w:color w:val="000000"/>
          <w:sz w:val="22"/>
          <w:szCs w:val="22"/>
          <w:lang w:val="fr-FR"/>
        </w:rPr>
        <w:t>1.</w:t>
      </w:r>
      <w:r>
        <w:rPr>
          <w:rFonts w:ascii="Arial" w:hAnsi="Arial" w:cs="Arial"/>
          <w:color w:val="000000"/>
          <w:sz w:val="22"/>
          <w:szCs w:val="22"/>
          <w:lang w:val="fr-FR"/>
        </w:rPr>
        <w:tab/>
        <w:t>Les produits alimentaires d’OGM, les additifs d’OGM et les agents technologiques d'OGM sont des produits d'OGM;</w:t>
      </w:r>
    </w:p>
    <w:p w:rsidR="0072488B" w:rsidRDefault="0072488B">
      <w:pPr>
        <w:rPr>
          <w:rFonts w:ascii="Arial" w:hAnsi="Arial" w:cs="Arial"/>
          <w:color w:val="000000"/>
          <w:sz w:val="22"/>
          <w:szCs w:val="22"/>
          <w:lang w:val="fr-FR"/>
        </w:rPr>
      </w:pPr>
      <w:r>
        <w:rPr>
          <w:rFonts w:ascii="Arial" w:hAnsi="Arial" w:cs="Arial"/>
          <w:color w:val="000000"/>
          <w:sz w:val="22"/>
          <w:szCs w:val="22"/>
          <w:lang w:val="fr-FR"/>
        </w:rPr>
        <w:t>2.</w:t>
      </w:r>
      <w:r>
        <w:rPr>
          <w:rFonts w:ascii="Arial" w:hAnsi="Arial" w:cs="Arial"/>
          <w:color w:val="000000"/>
          <w:sz w:val="22"/>
          <w:szCs w:val="22"/>
          <w:lang w:val="fr-FR"/>
        </w:rPr>
        <w:tab/>
        <w:t>Les produits d’OGM sont des produits qui :</w:t>
      </w:r>
    </w:p>
    <w:p w:rsidR="0072488B" w:rsidRDefault="0072488B">
      <w:pPr>
        <w:rPr>
          <w:rFonts w:ascii="Arial" w:hAnsi="Arial" w:cs="Arial"/>
          <w:color w:val="000000"/>
          <w:sz w:val="22"/>
          <w:szCs w:val="22"/>
          <w:lang w:val="fr-FR"/>
        </w:rPr>
      </w:pPr>
      <w:r>
        <w:rPr>
          <w:rFonts w:ascii="Arial" w:hAnsi="Arial" w:cs="Arial"/>
          <w:color w:val="000000"/>
          <w:sz w:val="22"/>
          <w:szCs w:val="22"/>
          <w:lang w:val="fr-FR"/>
        </w:rPr>
        <w:tab/>
        <w:t>(a) comprennent des organismes génétiquement modifiés ;</w:t>
      </w:r>
    </w:p>
    <w:p w:rsidR="0072488B" w:rsidRDefault="0072488B">
      <w:pPr>
        <w:rPr>
          <w:rFonts w:ascii="Arial" w:hAnsi="Arial" w:cs="Arial"/>
          <w:color w:val="000000"/>
          <w:sz w:val="22"/>
          <w:szCs w:val="22"/>
          <w:lang w:val="fr-FR"/>
        </w:rPr>
      </w:pPr>
      <w:r>
        <w:rPr>
          <w:rFonts w:ascii="Arial" w:hAnsi="Arial" w:cs="Arial"/>
          <w:color w:val="000000"/>
          <w:sz w:val="22"/>
          <w:szCs w:val="22"/>
          <w:lang w:val="fr-FR"/>
        </w:rPr>
        <w:tab/>
        <w:t>(b) sont fabriqués ou directement dérivés d’organismes génétiquement modifiés (1</w:t>
      </w:r>
      <w:r>
        <w:rPr>
          <w:rFonts w:ascii="Arial" w:hAnsi="Arial" w:cs="Arial"/>
          <w:color w:val="000000"/>
          <w:sz w:val="22"/>
          <w:szCs w:val="22"/>
          <w:vertAlign w:val="superscript"/>
          <w:lang w:val="fr-FR"/>
        </w:rPr>
        <w:t>ère</w:t>
      </w:r>
      <w:r>
        <w:rPr>
          <w:rFonts w:ascii="Arial" w:hAnsi="Arial" w:cs="Arial"/>
          <w:color w:val="000000"/>
          <w:sz w:val="22"/>
          <w:szCs w:val="22"/>
          <w:lang w:val="fr-FR"/>
        </w:rPr>
        <w:t xml:space="preserve"> génération), même s’ils ont été séparés de l’organisme et épurés du matériel génétique;</w:t>
      </w:r>
    </w:p>
    <w:p w:rsidR="0072488B" w:rsidRDefault="0072488B">
      <w:pPr>
        <w:rPr>
          <w:rFonts w:ascii="Arial" w:hAnsi="Arial" w:cs="Arial"/>
          <w:color w:val="000000"/>
          <w:sz w:val="22"/>
          <w:szCs w:val="22"/>
          <w:lang w:val="fr-FR"/>
        </w:rPr>
      </w:pPr>
      <w:r>
        <w:rPr>
          <w:rFonts w:ascii="Arial" w:hAnsi="Arial" w:cs="Arial"/>
          <w:color w:val="000000"/>
          <w:sz w:val="22"/>
          <w:szCs w:val="22"/>
          <w:lang w:val="fr-FR"/>
        </w:rPr>
        <w:tab/>
        <w:t>(c) sont mélangés avec des organismes génétiquement modifiés ;</w:t>
      </w:r>
    </w:p>
    <w:p w:rsidR="0072488B" w:rsidRDefault="0072488B">
      <w:pPr>
        <w:rPr>
          <w:rFonts w:ascii="Arial" w:hAnsi="Arial" w:cs="Arial"/>
          <w:color w:val="000000"/>
          <w:sz w:val="22"/>
          <w:szCs w:val="22"/>
          <w:lang w:val="fr-FR"/>
        </w:rPr>
      </w:pPr>
      <w:r>
        <w:rPr>
          <w:rFonts w:ascii="Arial" w:hAnsi="Arial" w:cs="Arial"/>
          <w:color w:val="000000"/>
          <w:sz w:val="22"/>
          <w:szCs w:val="22"/>
          <w:lang w:val="fr-FR"/>
        </w:rPr>
        <w:tab/>
        <w:t>(d) s’ils dérivent d’hybrides d’organismes génétiquement modifiés ou d’organismes génétiquement modifiés croisés avec d’organismes non-modifiés.</w:t>
      </w:r>
    </w:p>
    <w:p w:rsidR="0072488B" w:rsidRDefault="0072488B">
      <w:pPr>
        <w:tabs>
          <w:tab w:val="left" w:pos="1163"/>
        </w:tabs>
        <w:rPr>
          <w:rFonts w:ascii="Arial" w:hAnsi="Arial" w:cs="Arial"/>
          <w:color w:val="000000"/>
          <w:sz w:val="22"/>
          <w:szCs w:val="22"/>
          <w:lang w:val="fr-FR"/>
        </w:rPr>
      </w:pPr>
    </w:p>
    <w:p w:rsidR="0072488B" w:rsidRDefault="0072488B">
      <w:pPr>
        <w:tabs>
          <w:tab w:val="left" w:pos="1163"/>
        </w:tabs>
        <w:rPr>
          <w:rFonts w:ascii="Arial" w:hAnsi="Arial" w:cs="Arial"/>
          <w:i/>
          <w:iCs/>
          <w:lang w:val="fr-FR"/>
        </w:rPr>
      </w:pPr>
      <w:r>
        <w:rPr>
          <w:rFonts w:ascii="Arial" w:hAnsi="Arial" w:cs="Arial"/>
          <w:i/>
          <w:iCs/>
          <w:color w:val="000000"/>
          <w:sz w:val="22"/>
          <w:szCs w:val="22"/>
          <w:lang w:val="fr-FR"/>
        </w:rPr>
        <w:t xml:space="preserve">Entrée en vigueur : </w:t>
      </w:r>
      <w:r>
        <w:rPr>
          <w:rFonts w:ascii="Arial" w:hAnsi="Arial" w:cs="Arial"/>
          <w:color w:val="000000"/>
          <w:sz w:val="22"/>
          <w:szCs w:val="22"/>
          <w:lang w:val="fr-FR"/>
        </w:rPr>
        <w:t>01-01-2005</w:t>
      </w:r>
    </w:p>
    <w:p w:rsidR="0072488B" w:rsidRDefault="0072488B">
      <w:pPr>
        <w:tabs>
          <w:tab w:val="left" w:pos="1163"/>
        </w:tabs>
        <w:rPr>
          <w:rFonts w:ascii="Arial" w:hAnsi="Arial" w:cs="Arial"/>
          <w:i/>
          <w:iCs/>
          <w:color w:val="000000"/>
          <w:sz w:val="22"/>
          <w:szCs w:val="22"/>
          <w:lang w:val="fr-FR"/>
        </w:rPr>
      </w:pPr>
    </w:p>
    <w:p w:rsidR="0072488B" w:rsidRDefault="0072488B">
      <w:pPr>
        <w:tabs>
          <w:tab w:val="left" w:pos="1163"/>
        </w:tabs>
        <w:rPr>
          <w:rFonts w:ascii="Arial" w:hAnsi="Arial" w:cs="Arial"/>
          <w:lang w:val="fr-FR"/>
        </w:rPr>
      </w:pPr>
      <w:r>
        <w:rPr>
          <w:rFonts w:ascii="Arial" w:hAnsi="Arial" w:cs="Arial"/>
          <w:i/>
          <w:iCs/>
          <w:color w:val="000000"/>
          <w:sz w:val="22"/>
          <w:szCs w:val="22"/>
          <w:lang w:val="fr-FR"/>
        </w:rPr>
        <w:t xml:space="preserve">Référence du site web : </w:t>
      </w:r>
      <w:r>
        <w:rPr>
          <w:rFonts w:ascii="Arial" w:hAnsi="Arial" w:cs="Arial"/>
          <w:color w:val="000000"/>
          <w:sz w:val="22"/>
          <w:szCs w:val="22"/>
          <w:lang w:val="fr-FR"/>
        </w:rPr>
        <w:t>www.biosafetylaws.com/reg137EN.html (Anglais) ; www.biosafetylaws.com/reg137FR.html (Français)</w:t>
      </w:r>
    </w:p>
    <w:p w:rsidR="0072488B" w:rsidRDefault="0072488B">
      <w:pPr>
        <w:tabs>
          <w:tab w:val="left" w:pos="1163"/>
        </w:tabs>
        <w:rPr>
          <w:rFonts w:ascii="Arial" w:hAnsi="Arial" w:cs="Arial"/>
          <w:color w:val="000000"/>
          <w:sz w:val="22"/>
          <w:szCs w:val="22"/>
          <w:lang w:val="fr-FR"/>
        </w:rPr>
      </w:pPr>
    </w:p>
    <w:p w:rsidR="0072488B" w:rsidRDefault="0072488B">
      <w:pPr>
        <w:tabs>
          <w:tab w:val="left" w:pos="1163"/>
        </w:tabs>
        <w:rPr>
          <w:rFonts w:ascii="Arial" w:hAnsi="Arial" w:cs="Arial"/>
          <w:lang w:val="fr-FR"/>
        </w:rPr>
      </w:pPr>
      <w:r>
        <w:rPr>
          <w:rFonts w:ascii="Arial" w:hAnsi="Arial" w:cs="Arial"/>
          <w:i/>
          <w:iCs/>
          <w:color w:val="000000"/>
          <w:sz w:val="22"/>
          <w:szCs w:val="22"/>
          <w:lang w:val="fr-FR"/>
        </w:rPr>
        <w:t xml:space="preserve">Autorité responsable : </w:t>
      </w:r>
      <w:r>
        <w:rPr>
          <w:rFonts w:ascii="Arial" w:hAnsi="Arial" w:cs="Arial"/>
          <w:sz w:val="22"/>
          <w:szCs w:val="22"/>
          <w:lang w:val="fr-FR"/>
        </w:rPr>
        <w:t>Le Bureau Fédéral de la Santé Publique, Tél. :</w:t>
      </w:r>
      <w:r>
        <w:rPr>
          <w:rFonts w:ascii="Arial" w:hAnsi="Arial" w:cs="Arial"/>
          <w:color w:val="000000"/>
          <w:sz w:val="22"/>
          <w:szCs w:val="22"/>
          <w:lang w:val="fr-FR"/>
        </w:rPr>
        <w:t xml:space="preserve"> 123-456-789</w:t>
      </w:r>
    </w:p>
    <w:p w:rsidR="0072488B" w:rsidRDefault="0072488B">
      <w:pPr>
        <w:tabs>
          <w:tab w:val="left" w:pos="1163"/>
        </w:tabs>
        <w:rPr>
          <w:rFonts w:ascii="Arial" w:hAnsi="Arial" w:cs="Arial"/>
          <w:color w:val="000000"/>
          <w:sz w:val="22"/>
          <w:szCs w:val="22"/>
          <w:lang w:val="fr-FR"/>
        </w:rPr>
      </w:pPr>
    </w:p>
    <w:p w:rsidR="0072488B" w:rsidRDefault="0072488B">
      <w:pPr>
        <w:keepNext/>
        <w:keepLines/>
        <w:numPr>
          <w:ilvl w:val="0"/>
          <w:numId w:val="18"/>
        </w:numPr>
        <w:tabs>
          <w:tab w:val="clear" w:pos="1080"/>
        </w:tabs>
        <w:ind w:left="0" w:firstLine="0"/>
        <w:rPr>
          <w:rFonts w:ascii="Arial" w:hAnsi="Arial" w:cs="Arial"/>
          <w:lang w:val="fr-FR"/>
        </w:rPr>
      </w:pPr>
      <w:r>
        <w:rPr>
          <w:rFonts w:ascii="Arial" w:hAnsi="Arial" w:cs="Arial"/>
          <w:color w:val="000000"/>
          <w:sz w:val="22"/>
          <w:szCs w:val="22"/>
          <w:u w:val="single"/>
          <w:lang w:val="fr-FR"/>
        </w:rPr>
        <w:t>Réglementation 147 : Catalogue d’aliments du bétail GM</w:t>
      </w:r>
    </w:p>
    <w:p w:rsidR="0072488B" w:rsidRDefault="0072488B">
      <w:pPr>
        <w:keepNext/>
        <w:keepLines/>
        <w:rPr>
          <w:rFonts w:ascii="Arial" w:hAnsi="Arial" w:cs="Arial"/>
          <w:color w:val="000000"/>
          <w:sz w:val="22"/>
          <w:szCs w:val="22"/>
          <w:u w:val="single"/>
          <w:lang w:val="fr-FR"/>
        </w:rPr>
      </w:pPr>
    </w:p>
    <w:p w:rsidR="0072488B" w:rsidRDefault="0072488B">
      <w:pPr>
        <w:keepNext/>
        <w:keepLines/>
        <w:tabs>
          <w:tab w:val="left" w:pos="1163"/>
        </w:tabs>
        <w:rPr>
          <w:rFonts w:ascii="Arial" w:hAnsi="Arial" w:cs="Arial"/>
          <w:lang w:val="fr-FR"/>
        </w:rPr>
      </w:pPr>
      <w:r>
        <w:rPr>
          <w:rFonts w:ascii="Arial" w:hAnsi="Arial" w:cs="Arial"/>
          <w:i/>
          <w:iCs/>
          <w:color w:val="000000"/>
          <w:sz w:val="22"/>
          <w:szCs w:val="22"/>
          <w:lang w:val="fr-FR"/>
        </w:rPr>
        <w:t xml:space="preserve">Objectif : </w:t>
      </w:r>
      <w:r>
        <w:rPr>
          <w:rFonts w:ascii="Arial" w:hAnsi="Arial" w:cs="Arial"/>
          <w:color w:val="000000"/>
          <w:sz w:val="22"/>
          <w:szCs w:val="22"/>
          <w:lang w:val="fr-FR"/>
        </w:rPr>
        <w:t>Ce document contient une liste des matières premières génétiquement modifiées et des aliments génétiquement modifiés dérivés de plantes ou des matériaux végétaux qui ont été autorisés pour être utilisés comme aliment pour animaux.</w:t>
      </w:r>
    </w:p>
    <w:p w:rsidR="0072488B" w:rsidRDefault="0072488B">
      <w:pPr>
        <w:tabs>
          <w:tab w:val="left" w:pos="1163"/>
        </w:tabs>
        <w:rPr>
          <w:rFonts w:ascii="Arial" w:hAnsi="Arial" w:cs="Arial"/>
          <w:color w:val="000000"/>
          <w:sz w:val="22"/>
          <w:szCs w:val="22"/>
          <w:lang w:val="fr-FR"/>
        </w:rPr>
      </w:pPr>
    </w:p>
    <w:p w:rsidR="0072488B" w:rsidRDefault="0072488B">
      <w:pPr>
        <w:tabs>
          <w:tab w:val="left" w:pos="1163"/>
        </w:tabs>
        <w:rPr>
          <w:rFonts w:ascii="Arial" w:hAnsi="Arial" w:cs="Arial"/>
          <w:i/>
          <w:iCs/>
          <w:lang w:val="fr-FR"/>
        </w:rPr>
      </w:pPr>
      <w:r>
        <w:rPr>
          <w:rFonts w:ascii="Arial" w:hAnsi="Arial" w:cs="Arial"/>
          <w:i/>
          <w:iCs/>
          <w:color w:val="000000"/>
          <w:sz w:val="22"/>
          <w:szCs w:val="22"/>
          <w:lang w:val="fr-FR"/>
        </w:rPr>
        <w:lastRenderedPageBreak/>
        <w:t xml:space="preserve">Entrée en vigueur : </w:t>
      </w:r>
      <w:r>
        <w:rPr>
          <w:rFonts w:ascii="Arial" w:hAnsi="Arial" w:cs="Arial"/>
          <w:color w:val="000000"/>
          <w:sz w:val="22"/>
          <w:szCs w:val="22"/>
          <w:lang w:val="fr-FR"/>
        </w:rPr>
        <w:t>01-01-2005</w:t>
      </w:r>
    </w:p>
    <w:p w:rsidR="0072488B" w:rsidRDefault="0072488B">
      <w:pPr>
        <w:tabs>
          <w:tab w:val="left" w:pos="1163"/>
        </w:tabs>
        <w:rPr>
          <w:rFonts w:ascii="Arial" w:hAnsi="Arial" w:cs="Arial"/>
          <w:i/>
          <w:iCs/>
          <w:color w:val="000000"/>
          <w:sz w:val="22"/>
          <w:szCs w:val="22"/>
          <w:lang w:val="fr-FR"/>
        </w:rPr>
      </w:pPr>
    </w:p>
    <w:p w:rsidR="0072488B" w:rsidRDefault="0072488B">
      <w:pPr>
        <w:tabs>
          <w:tab w:val="left" w:pos="1163"/>
        </w:tabs>
        <w:rPr>
          <w:rFonts w:ascii="Arial" w:hAnsi="Arial" w:cs="Arial"/>
          <w:lang w:val="fr-FR"/>
        </w:rPr>
      </w:pPr>
      <w:r>
        <w:rPr>
          <w:rFonts w:ascii="Arial" w:hAnsi="Arial" w:cs="Arial"/>
          <w:i/>
          <w:iCs/>
          <w:color w:val="000000"/>
          <w:sz w:val="22"/>
          <w:szCs w:val="22"/>
          <w:lang w:val="fr-FR"/>
        </w:rPr>
        <w:t xml:space="preserve">Site web : </w:t>
      </w:r>
      <w:r>
        <w:rPr>
          <w:rFonts w:ascii="Arial" w:hAnsi="Arial" w:cs="Arial"/>
          <w:color w:val="000000"/>
          <w:sz w:val="22"/>
          <w:szCs w:val="22"/>
          <w:lang w:val="fr-FR"/>
        </w:rPr>
        <w:t>www.biosafetylaws.com/reg147EN.html (Anglais) ; www.biosafetylaws.com/reg147FR.html (Français)</w:t>
      </w:r>
    </w:p>
    <w:p w:rsidR="0072488B" w:rsidRDefault="0072488B">
      <w:pPr>
        <w:tabs>
          <w:tab w:val="left" w:pos="1163"/>
        </w:tabs>
        <w:rPr>
          <w:rFonts w:ascii="Arial" w:hAnsi="Arial" w:cs="Arial"/>
          <w:color w:val="000000"/>
          <w:sz w:val="22"/>
          <w:szCs w:val="22"/>
          <w:lang w:val="fr-FR"/>
        </w:rPr>
      </w:pPr>
    </w:p>
    <w:p w:rsidR="0072488B" w:rsidRDefault="0072488B">
      <w:pPr>
        <w:tabs>
          <w:tab w:val="left" w:pos="1163"/>
        </w:tabs>
        <w:rPr>
          <w:rFonts w:ascii="Arial" w:hAnsi="Arial" w:cs="Arial"/>
          <w:lang w:val="fr-FR"/>
        </w:rPr>
      </w:pPr>
      <w:r>
        <w:rPr>
          <w:rFonts w:ascii="Arial" w:hAnsi="Arial" w:cs="Arial"/>
          <w:i/>
          <w:iCs/>
          <w:color w:val="000000"/>
          <w:sz w:val="22"/>
          <w:szCs w:val="22"/>
          <w:lang w:val="fr-FR"/>
        </w:rPr>
        <w:t xml:space="preserve">Autorité responsable : </w:t>
      </w:r>
      <w:r>
        <w:rPr>
          <w:rFonts w:ascii="Arial" w:hAnsi="Arial" w:cs="Arial"/>
          <w:color w:val="000000"/>
          <w:sz w:val="22"/>
          <w:szCs w:val="22"/>
          <w:lang w:val="fr-FR"/>
        </w:rPr>
        <w:t>Le Bureau Fédéral de la Santé Publique, Tél. : 123-456-789</w:t>
      </w:r>
    </w:p>
    <w:p w:rsidR="0072488B" w:rsidRDefault="0072488B">
      <w:pPr>
        <w:rPr>
          <w:rFonts w:ascii="Arial" w:hAnsi="Arial" w:cs="Arial"/>
          <w:color w:val="000000"/>
          <w:sz w:val="22"/>
          <w:szCs w:val="22"/>
          <w:lang w:val="fr-FR"/>
        </w:rPr>
      </w:pPr>
    </w:p>
    <w:p w:rsidR="0072488B" w:rsidRDefault="0072488B">
      <w:pPr>
        <w:numPr>
          <w:ilvl w:val="0"/>
          <w:numId w:val="18"/>
        </w:numPr>
        <w:tabs>
          <w:tab w:val="clear" w:pos="1080"/>
        </w:tabs>
        <w:ind w:left="0" w:firstLine="0"/>
        <w:rPr>
          <w:rFonts w:ascii="Arial" w:hAnsi="Arial" w:cs="Arial"/>
          <w:lang w:val="fr-FR"/>
        </w:rPr>
      </w:pPr>
      <w:r>
        <w:rPr>
          <w:rFonts w:ascii="Arial" w:hAnsi="Arial" w:cs="Arial"/>
          <w:color w:val="000000"/>
          <w:sz w:val="22"/>
          <w:szCs w:val="22"/>
          <w:u w:val="single"/>
          <w:lang w:val="fr-FR"/>
        </w:rPr>
        <w:t>Réglementation 157 : Mouvement de produits phytosanitaires</w:t>
      </w:r>
    </w:p>
    <w:p w:rsidR="0072488B" w:rsidRDefault="0072488B">
      <w:pPr>
        <w:rPr>
          <w:rFonts w:ascii="Arial" w:hAnsi="Arial" w:cs="Arial"/>
          <w:color w:val="000000"/>
          <w:sz w:val="22"/>
          <w:szCs w:val="22"/>
          <w:u w:val="single"/>
          <w:lang w:val="fr-FR"/>
        </w:rPr>
      </w:pPr>
    </w:p>
    <w:p w:rsidR="0072488B" w:rsidRDefault="0072488B">
      <w:pPr>
        <w:tabs>
          <w:tab w:val="left" w:pos="1163"/>
        </w:tabs>
        <w:rPr>
          <w:rFonts w:ascii="Arial" w:hAnsi="Arial" w:cs="Arial"/>
          <w:lang w:val="fr-FR"/>
        </w:rPr>
      </w:pPr>
      <w:r>
        <w:rPr>
          <w:rFonts w:ascii="Arial" w:hAnsi="Arial" w:cs="Arial"/>
          <w:i/>
          <w:iCs/>
          <w:color w:val="000000"/>
          <w:sz w:val="22"/>
          <w:szCs w:val="22"/>
          <w:lang w:val="fr-FR"/>
        </w:rPr>
        <w:t xml:space="preserve">Objectif : </w:t>
      </w:r>
      <w:r>
        <w:rPr>
          <w:rFonts w:ascii="Arial" w:hAnsi="Arial" w:cs="Arial"/>
          <w:color w:val="000000"/>
          <w:sz w:val="22"/>
          <w:szCs w:val="22"/>
          <w:lang w:val="fr-FR"/>
        </w:rPr>
        <w:t>Réglementer la propagation, le mouvement et l’importation de produits phytosanitaires pour leur utilisation dans l’agriculture, l’horticulture productive et des jardins privés, en particulier pour leur utilisation comme engrais.</w:t>
      </w:r>
    </w:p>
    <w:p w:rsidR="0072488B" w:rsidRDefault="0072488B">
      <w:pPr>
        <w:tabs>
          <w:tab w:val="left" w:pos="1163"/>
        </w:tabs>
        <w:rPr>
          <w:rFonts w:ascii="Arial" w:hAnsi="Arial" w:cs="Arial"/>
          <w:color w:val="000000"/>
          <w:sz w:val="22"/>
          <w:szCs w:val="22"/>
          <w:lang w:val="fr-FR"/>
        </w:rPr>
      </w:pPr>
    </w:p>
    <w:p w:rsidR="0072488B" w:rsidRDefault="0072488B">
      <w:pPr>
        <w:tabs>
          <w:tab w:val="left" w:pos="1163"/>
        </w:tabs>
        <w:rPr>
          <w:rFonts w:ascii="Arial" w:hAnsi="Arial" w:cs="Arial"/>
          <w:i/>
          <w:iCs/>
          <w:lang w:val="fr-FR"/>
        </w:rPr>
      </w:pPr>
      <w:r>
        <w:rPr>
          <w:rFonts w:ascii="Arial" w:hAnsi="Arial" w:cs="Arial"/>
          <w:i/>
          <w:iCs/>
          <w:color w:val="000000"/>
          <w:sz w:val="22"/>
          <w:szCs w:val="22"/>
          <w:lang w:val="fr-FR"/>
        </w:rPr>
        <w:t xml:space="preserve">Entrée en vigueur : </w:t>
      </w:r>
      <w:r>
        <w:rPr>
          <w:rFonts w:ascii="Arial" w:hAnsi="Arial" w:cs="Arial"/>
          <w:color w:val="000000"/>
          <w:sz w:val="22"/>
          <w:szCs w:val="22"/>
          <w:lang w:val="fr-FR"/>
        </w:rPr>
        <w:t>01-01-2005</w:t>
      </w:r>
    </w:p>
    <w:p w:rsidR="0072488B" w:rsidRDefault="0072488B">
      <w:pPr>
        <w:tabs>
          <w:tab w:val="left" w:pos="1163"/>
        </w:tabs>
        <w:rPr>
          <w:rFonts w:ascii="Arial" w:hAnsi="Arial" w:cs="Arial"/>
          <w:i/>
          <w:iCs/>
          <w:color w:val="000000"/>
          <w:sz w:val="22"/>
          <w:szCs w:val="22"/>
          <w:lang w:val="fr-FR"/>
        </w:rPr>
      </w:pPr>
    </w:p>
    <w:p w:rsidR="0072488B" w:rsidRDefault="0072488B">
      <w:pPr>
        <w:tabs>
          <w:tab w:val="left" w:pos="1163"/>
        </w:tabs>
        <w:rPr>
          <w:rFonts w:ascii="Arial" w:hAnsi="Arial" w:cs="Arial"/>
          <w:lang w:val="fr-FR"/>
        </w:rPr>
      </w:pPr>
      <w:r>
        <w:rPr>
          <w:rFonts w:ascii="Arial" w:hAnsi="Arial" w:cs="Arial"/>
          <w:i/>
          <w:iCs/>
          <w:color w:val="000000"/>
          <w:sz w:val="22"/>
          <w:szCs w:val="22"/>
          <w:lang w:val="fr-FR"/>
        </w:rPr>
        <w:t xml:space="preserve">Site web : </w:t>
      </w:r>
      <w:r>
        <w:rPr>
          <w:rFonts w:ascii="Arial" w:hAnsi="Arial" w:cs="Arial"/>
          <w:color w:val="000000"/>
          <w:sz w:val="22"/>
          <w:szCs w:val="22"/>
          <w:lang w:val="fr-FR"/>
        </w:rPr>
        <w:t>www.biosafetylaws.com/reg157EN.html (Anglais) ; www.biosafetylaws.com/reg157FR.html (Français)</w:t>
      </w:r>
    </w:p>
    <w:p w:rsidR="0072488B" w:rsidRDefault="0072488B">
      <w:pPr>
        <w:tabs>
          <w:tab w:val="left" w:pos="1163"/>
        </w:tabs>
        <w:rPr>
          <w:rFonts w:ascii="Arial" w:hAnsi="Arial" w:cs="Arial"/>
          <w:color w:val="000000"/>
          <w:sz w:val="22"/>
          <w:szCs w:val="22"/>
          <w:lang w:val="fr-FR"/>
        </w:rPr>
      </w:pPr>
    </w:p>
    <w:p w:rsidR="0072488B" w:rsidRDefault="0072488B">
      <w:pPr>
        <w:tabs>
          <w:tab w:val="left" w:pos="1163"/>
        </w:tabs>
        <w:rPr>
          <w:rFonts w:ascii="Arial" w:hAnsi="Arial" w:cs="Arial"/>
          <w:lang w:val="fr-FR"/>
        </w:rPr>
      </w:pPr>
      <w:r>
        <w:rPr>
          <w:rFonts w:ascii="Arial" w:hAnsi="Arial" w:cs="Arial"/>
          <w:i/>
          <w:iCs/>
          <w:color w:val="000000"/>
          <w:sz w:val="22"/>
          <w:szCs w:val="22"/>
          <w:lang w:val="fr-FR"/>
        </w:rPr>
        <w:t xml:space="preserve">Autorité responsable : </w:t>
      </w:r>
      <w:r>
        <w:rPr>
          <w:rFonts w:ascii="Arial" w:hAnsi="Arial" w:cs="Arial"/>
          <w:color w:val="000000"/>
          <w:sz w:val="22"/>
          <w:szCs w:val="22"/>
          <w:lang w:val="fr-FR"/>
        </w:rPr>
        <w:t>Le Département de l’Industrie, Tél. : 234-567-890</w:t>
      </w:r>
    </w:p>
    <w:p w:rsidR="0072488B" w:rsidRDefault="0072488B">
      <w:pPr>
        <w:rPr>
          <w:rFonts w:ascii="Arial" w:hAnsi="Arial" w:cs="Arial"/>
          <w:color w:val="000000"/>
          <w:sz w:val="22"/>
          <w:szCs w:val="22"/>
          <w:lang w:val="fr-FR"/>
        </w:rPr>
      </w:pPr>
    </w:p>
    <w:p w:rsidR="0072488B" w:rsidRDefault="0072488B">
      <w:pPr>
        <w:rPr>
          <w:rFonts w:ascii="Arial" w:hAnsi="Arial" w:cs="Arial"/>
          <w:lang w:val="fr-FR"/>
        </w:rPr>
      </w:pPr>
      <w:r>
        <w:rPr>
          <w:rFonts w:ascii="Arial" w:hAnsi="Arial" w:cs="Arial"/>
          <w:i/>
          <w:iCs/>
          <w:color w:val="000000"/>
          <w:sz w:val="22"/>
          <w:szCs w:val="22"/>
          <w:lang w:val="fr-FR"/>
        </w:rPr>
        <w:t xml:space="preserve">Note : </w:t>
      </w:r>
      <w:r>
        <w:rPr>
          <w:rFonts w:ascii="Arial" w:hAnsi="Arial" w:cs="Arial"/>
          <w:color w:val="000000"/>
          <w:sz w:val="22"/>
          <w:szCs w:val="22"/>
          <w:lang w:val="fr-FR"/>
        </w:rPr>
        <w:t>Cette réglementation ne s’applique qu’aux États Fédéraux Alpha, Bêta et Gamma. Delta ne l’a pas ratifié à ce jour.</w:t>
      </w:r>
    </w:p>
    <w:p w:rsidR="0072488B" w:rsidRDefault="0072488B">
      <w:pPr>
        <w:rPr>
          <w:rFonts w:ascii="Arial" w:hAnsi="Arial" w:cs="Arial"/>
          <w:color w:val="000000"/>
          <w:sz w:val="22"/>
          <w:szCs w:val="22"/>
          <w:lang w:val="fr-FR"/>
        </w:rPr>
      </w:pPr>
    </w:p>
    <w:p w:rsidR="0072488B" w:rsidRDefault="0072488B">
      <w:pPr>
        <w:keepNext/>
        <w:keepLines/>
        <w:numPr>
          <w:ilvl w:val="0"/>
          <w:numId w:val="18"/>
        </w:numPr>
        <w:tabs>
          <w:tab w:val="clear" w:pos="1080"/>
        </w:tabs>
        <w:ind w:left="0" w:firstLine="0"/>
        <w:rPr>
          <w:rFonts w:ascii="Arial" w:hAnsi="Arial" w:cs="Arial"/>
          <w:color w:val="000000"/>
          <w:sz w:val="22"/>
          <w:szCs w:val="22"/>
          <w:u w:val="single"/>
          <w:lang w:val="fr-FR"/>
        </w:rPr>
      </w:pPr>
      <w:r>
        <w:rPr>
          <w:rFonts w:ascii="Arial" w:hAnsi="Arial" w:cs="Arial"/>
          <w:color w:val="000000"/>
          <w:sz w:val="22"/>
          <w:szCs w:val="22"/>
          <w:u w:val="single"/>
          <w:lang w:val="fr-FR"/>
        </w:rPr>
        <w:t>Loi Fédérale sur la Libération d’Organismes dans l’Environnement</w:t>
      </w:r>
    </w:p>
    <w:p w:rsidR="0072488B" w:rsidRDefault="0072488B">
      <w:pPr>
        <w:keepNext/>
        <w:keepLines/>
        <w:tabs>
          <w:tab w:val="left" w:pos="1163"/>
        </w:tabs>
        <w:rPr>
          <w:rFonts w:ascii="Arial" w:hAnsi="Arial" w:cs="Arial"/>
          <w:i/>
          <w:iCs/>
          <w:color w:val="000000"/>
          <w:sz w:val="22"/>
          <w:szCs w:val="22"/>
          <w:u w:val="single"/>
          <w:lang w:val="fr-FR"/>
        </w:rPr>
      </w:pPr>
    </w:p>
    <w:p w:rsidR="0072488B" w:rsidRDefault="0072488B">
      <w:pPr>
        <w:keepNext/>
        <w:keepLines/>
        <w:tabs>
          <w:tab w:val="left" w:pos="1163"/>
        </w:tabs>
        <w:rPr>
          <w:rFonts w:ascii="Arial" w:hAnsi="Arial" w:cs="Arial"/>
          <w:lang w:val="fr-FR"/>
        </w:rPr>
      </w:pPr>
      <w:r>
        <w:rPr>
          <w:rFonts w:ascii="Arial" w:hAnsi="Arial" w:cs="Arial"/>
          <w:i/>
          <w:iCs/>
          <w:color w:val="000000"/>
          <w:sz w:val="22"/>
          <w:szCs w:val="22"/>
          <w:lang w:val="fr-FR"/>
        </w:rPr>
        <w:t xml:space="preserve">Objectif : </w:t>
      </w:r>
      <w:r>
        <w:rPr>
          <w:rFonts w:ascii="Arial" w:hAnsi="Arial" w:cs="Arial"/>
          <w:color w:val="000000"/>
          <w:sz w:val="22"/>
          <w:szCs w:val="22"/>
          <w:lang w:val="fr-FR"/>
        </w:rPr>
        <w:t>Le but de cette loi est de protéger les personnes, les animaux et les plantes, leurs communautés biologiques et habitats contre les effets nocifs ou les nuisances, et de maintenir la fertilité du sol.</w:t>
      </w:r>
    </w:p>
    <w:p w:rsidR="0072488B" w:rsidRDefault="0072488B">
      <w:pPr>
        <w:tabs>
          <w:tab w:val="left" w:pos="1163"/>
        </w:tabs>
        <w:rPr>
          <w:rFonts w:ascii="Arial" w:hAnsi="Arial" w:cs="Arial"/>
          <w:color w:val="000000"/>
          <w:sz w:val="22"/>
          <w:szCs w:val="22"/>
          <w:lang w:val="fr-FR"/>
        </w:rPr>
      </w:pPr>
    </w:p>
    <w:p w:rsidR="0072488B" w:rsidRDefault="0072488B">
      <w:pPr>
        <w:tabs>
          <w:tab w:val="left" w:pos="1163"/>
        </w:tabs>
        <w:rPr>
          <w:rFonts w:ascii="Arial" w:hAnsi="Arial" w:cs="Arial"/>
          <w:lang w:val="fr-FR"/>
        </w:rPr>
      </w:pPr>
      <w:r>
        <w:rPr>
          <w:rFonts w:ascii="Arial" w:hAnsi="Arial" w:cs="Arial"/>
          <w:i/>
          <w:iCs/>
          <w:color w:val="000000"/>
          <w:sz w:val="22"/>
          <w:szCs w:val="22"/>
          <w:lang w:val="fr-FR"/>
        </w:rPr>
        <w:t>Portée :</w:t>
      </w:r>
      <w:r>
        <w:rPr>
          <w:rFonts w:ascii="Arial" w:hAnsi="Arial" w:cs="Arial"/>
          <w:color w:val="000000"/>
          <w:sz w:val="22"/>
          <w:szCs w:val="22"/>
          <w:lang w:val="fr-FR"/>
        </w:rPr>
        <w:t xml:space="preserve"> La loi s’applique à toutes les applications et utilisations de plantes potentiellement dangereuses pour l’environnement, y compris l’usage confiné, la libération délibérée dans l’environnement, la commercialisation ainsi que l’importation, l’exportation et le transit.</w:t>
      </w:r>
    </w:p>
    <w:p w:rsidR="0072488B" w:rsidRDefault="0072488B">
      <w:pPr>
        <w:tabs>
          <w:tab w:val="left" w:pos="1163"/>
        </w:tabs>
        <w:rPr>
          <w:rFonts w:ascii="Arial" w:hAnsi="Arial" w:cs="Arial"/>
          <w:color w:val="000000"/>
          <w:sz w:val="22"/>
          <w:szCs w:val="22"/>
          <w:lang w:val="fr-FR"/>
        </w:rPr>
      </w:pPr>
    </w:p>
    <w:p w:rsidR="0072488B" w:rsidRDefault="0072488B">
      <w:pPr>
        <w:tabs>
          <w:tab w:val="left" w:pos="1163"/>
        </w:tabs>
        <w:rPr>
          <w:rFonts w:ascii="Arial" w:hAnsi="Arial" w:cs="Arial"/>
          <w:i/>
          <w:iCs/>
          <w:lang w:val="fr-FR"/>
        </w:rPr>
      </w:pPr>
      <w:r>
        <w:rPr>
          <w:rFonts w:ascii="Arial" w:hAnsi="Arial" w:cs="Arial"/>
          <w:i/>
          <w:iCs/>
          <w:color w:val="000000"/>
          <w:sz w:val="22"/>
          <w:szCs w:val="22"/>
          <w:lang w:val="fr-FR"/>
        </w:rPr>
        <w:t xml:space="preserve">Entrée en vigueur : </w:t>
      </w:r>
      <w:r>
        <w:rPr>
          <w:rFonts w:ascii="Arial" w:hAnsi="Arial" w:cs="Arial"/>
          <w:color w:val="000000"/>
          <w:sz w:val="22"/>
          <w:szCs w:val="22"/>
          <w:lang w:val="fr-FR"/>
        </w:rPr>
        <w:t>01-01-2005</w:t>
      </w:r>
    </w:p>
    <w:p w:rsidR="0072488B" w:rsidRDefault="0072488B">
      <w:pPr>
        <w:tabs>
          <w:tab w:val="left" w:pos="1163"/>
        </w:tabs>
        <w:rPr>
          <w:rFonts w:ascii="Arial" w:hAnsi="Arial" w:cs="Arial"/>
          <w:i/>
          <w:iCs/>
          <w:color w:val="000000"/>
          <w:sz w:val="22"/>
          <w:szCs w:val="22"/>
          <w:lang w:val="fr-FR"/>
        </w:rPr>
      </w:pPr>
    </w:p>
    <w:p w:rsidR="0072488B" w:rsidRDefault="0072488B">
      <w:pPr>
        <w:tabs>
          <w:tab w:val="left" w:pos="1163"/>
        </w:tabs>
        <w:rPr>
          <w:rFonts w:ascii="Arial" w:hAnsi="Arial" w:cs="Arial"/>
          <w:lang w:val="fr-FR"/>
        </w:rPr>
      </w:pPr>
      <w:r>
        <w:rPr>
          <w:rFonts w:ascii="Arial" w:hAnsi="Arial" w:cs="Arial"/>
          <w:i/>
          <w:iCs/>
          <w:color w:val="000000"/>
          <w:sz w:val="22"/>
          <w:szCs w:val="22"/>
          <w:lang w:val="fr-FR"/>
        </w:rPr>
        <w:t xml:space="preserve">Site web : </w:t>
      </w:r>
      <w:r>
        <w:rPr>
          <w:rFonts w:ascii="Arial" w:hAnsi="Arial" w:cs="Arial"/>
          <w:color w:val="000000"/>
          <w:sz w:val="22"/>
          <w:szCs w:val="22"/>
          <w:lang w:val="fr-FR"/>
        </w:rPr>
        <w:t>www.biosafetylaws.com/rROE-EN.html (Anglais) ; www.biosafetylaws.com/ROE-FR.html (Français)</w:t>
      </w:r>
    </w:p>
    <w:p w:rsidR="0072488B" w:rsidRDefault="0072488B">
      <w:pPr>
        <w:tabs>
          <w:tab w:val="left" w:pos="1163"/>
        </w:tabs>
        <w:rPr>
          <w:rFonts w:ascii="Arial" w:hAnsi="Arial" w:cs="Arial"/>
          <w:color w:val="000000"/>
          <w:sz w:val="22"/>
          <w:szCs w:val="22"/>
          <w:lang w:val="fr-FR"/>
        </w:rPr>
      </w:pPr>
    </w:p>
    <w:p w:rsidR="0072488B" w:rsidRDefault="0072488B">
      <w:pPr>
        <w:tabs>
          <w:tab w:val="left" w:pos="1163"/>
        </w:tabs>
        <w:rPr>
          <w:rFonts w:ascii="Arial" w:hAnsi="Arial" w:cs="Arial"/>
          <w:lang w:val="fr-FR"/>
        </w:rPr>
      </w:pPr>
      <w:r>
        <w:rPr>
          <w:rFonts w:ascii="Arial" w:hAnsi="Arial" w:cs="Arial"/>
          <w:color w:val="000000"/>
          <w:sz w:val="22"/>
          <w:szCs w:val="22"/>
          <w:lang w:val="fr-FR"/>
        </w:rPr>
        <w:t>Note : Un exemplaire à titre gracieux en espagnol est disponible sur : www.biosafetylaws.com/ROE-ES.html</w:t>
      </w:r>
    </w:p>
    <w:p w:rsidR="0072488B" w:rsidRDefault="0072488B">
      <w:pPr>
        <w:tabs>
          <w:tab w:val="left" w:pos="1163"/>
        </w:tabs>
        <w:rPr>
          <w:rFonts w:ascii="Arial" w:hAnsi="Arial" w:cs="Arial"/>
          <w:color w:val="000000"/>
          <w:sz w:val="22"/>
          <w:szCs w:val="22"/>
          <w:lang w:val="fr-FR"/>
        </w:rPr>
      </w:pPr>
    </w:p>
    <w:p w:rsidR="0072488B" w:rsidRDefault="0072488B">
      <w:pPr>
        <w:tabs>
          <w:tab w:val="left" w:pos="1163"/>
        </w:tabs>
        <w:rPr>
          <w:rFonts w:ascii="Arial" w:hAnsi="Arial" w:cs="Arial"/>
          <w:lang w:val="fr-FR"/>
        </w:rPr>
      </w:pPr>
      <w:r>
        <w:rPr>
          <w:rFonts w:ascii="Arial" w:hAnsi="Arial" w:cs="Arial"/>
          <w:i/>
          <w:iCs/>
          <w:color w:val="000000"/>
          <w:sz w:val="22"/>
          <w:szCs w:val="22"/>
          <w:lang w:val="fr-FR"/>
        </w:rPr>
        <w:t xml:space="preserve">Autorité responsable : </w:t>
      </w:r>
      <w:r>
        <w:rPr>
          <w:rFonts w:ascii="Arial" w:hAnsi="Arial" w:cs="Arial"/>
          <w:color w:val="000000"/>
          <w:sz w:val="22"/>
          <w:szCs w:val="22"/>
          <w:lang w:val="fr-FR"/>
        </w:rPr>
        <w:t>Autorité Nationale Compétente, Tél. : 012-345-678</w:t>
      </w:r>
    </w:p>
    <w:p w:rsidR="0072488B" w:rsidRDefault="0072488B">
      <w:pPr>
        <w:rPr>
          <w:rFonts w:ascii="Arial" w:hAnsi="Arial" w:cs="Arial"/>
          <w:color w:val="000000"/>
          <w:sz w:val="22"/>
          <w:szCs w:val="22"/>
          <w:lang w:val="fr-FR"/>
        </w:rPr>
      </w:pPr>
    </w:p>
    <w:p w:rsidR="0072488B" w:rsidRDefault="0072488B">
      <w:pPr>
        <w:numPr>
          <w:ilvl w:val="0"/>
          <w:numId w:val="18"/>
        </w:numPr>
        <w:tabs>
          <w:tab w:val="clear" w:pos="1080"/>
        </w:tabs>
        <w:ind w:left="0" w:firstLine="0"/>
        <w:rPr>
          <w:rFonts w:ascii="Arial" w:hAnsi="Arial" w:cs="Arial"/>
          <w:color w:val="000000"/>
          <w:sz w:val="22"/>
          <w:szCs w:val="22"/>
          <w:u w:val="single"/>
        </w:rPr>
      </w:pPr>
      <w:r>
        <w:rPr>
          <w:rFonts w:ascii="Arial" w:hAnsi="Arial" w:cs="Arial"/>
          <w:color w:val="000000"/>
          <w:sz w:val="22"/>
          <w:szCs w:val="22"/>
          <w:u w:val="single"/>
          <w:lang w:val="fr-FR"/>
        </w:rPr>
        <w:t>Directives pour l’usage confiné d’organismes</w:t>
      </w:r>
    </w:p>
    <w:p w:rsidR="0072488B" w:rsidRDefault="0072488B">
      <w:pPr>
        <w:rPr>
          <w:rFonts w:ascii="Arial" w:hAnsi="Arial" w:cs="Arial"/>
          <w:color w:val="000000"/>
          <w:sz w:val="22"/>
          <w:szCs w:val="22"/>
          <w:u w:val="single"/>
        </w:rPr>
      </w:pPr>
    </w:p>
    <w:p w:rsidR="0072488B" w:rsidRDefault="0072488B">
      <w:pPr>
        <w:tabs>
          <w:tab w:val="left" w:pos="1163"/>
        </w:tabs>
        <w:rPr>
          <w:rFonts w:ascii="Arial" w:hAnsi="Arial" w:cs="Arial"/>
          <w:lang w:val="fr-FR"/>
        </w:rPr>
      </w:pPr>
      <w:r>
        <w:rPr>
          <w:rFonts w:ascii="Arial" w:hAnsi="Arial" w:cs="Arial"/>
          <w:i/>
          <w:iCs/>
          <w:color w:val="000000"/>
          <w:sz w:val="22"/>
          <w:szCs w:val="22"/>
          <w:lang w:val="fr-FR"/>
        </w:rPr>
        <w:t xml:space="preserve">Objectif : </w:t>
      </w:r>
      <w:r>
        <w:rPr>
          <w:rFonts w:ascii="Arial" w:hAnsi="Arial" w:cs="Arial"/>
          <w:color w:val="000000"/>
          <w:sz w:val="22"/>
          <w:szCs w:val="22"/>
          <w:lang w:val="fr-FR"/>
        </w:rPr>
        <w:t>Le but de ces Directives et de protéger les personnes et l’environnement, en particulier des communautés d’animaux et de plantes et leurs habitats, contre les effets nocifs ou les nuisances de l’usage confiné d’organismes.</w:t>
      </w:r>
    </w:p>
    <w:p w:rsidR="0072488B" w:rsidRDefault="0072488B">
      <w:pPr>
        <w:tabs>
          <w:tab w:val="left" w:pos="1163"/>
        </w:tabs>
        <w:rPr>
          <w:rFonts w:ascii="Arial" w:hAnsi="Arial" w:cs="Arial"/>
          <w:color w:val="000000"/>
          <w:sz w:val="22"/>
          <w:szCs w:val="22"/>
          <w:lang w:val="fr-FR"/>
        </w:rPr>
      </w:pPr>
    </w:p>
    <w:p w:rsidR="0072488B" w:rsidRDefault="0072488B">
      <w:pPr>
        <w:tabs>
          <w:tab w:val="left" w:pos="1163"/>
        </w:tabs>
        <w:rPr>
          <w:rFonts w:ascii="Arial" w:hAnsi="Arial" w:cs="Arial"/>
          <w:lang w:val="fr-FR"/>
        </w:rPr>
      </w:pPr>
      <w:r>
        <w:rPr>
          <w:rFonts w:ascii="Arial" w:hAnsi="Arial" w:cs="Arial"/>
          <w:i/>
          <w:iCs/>
          <w:color w:val="000000"/>
          <w:sz w:val="22"/>
          <w:szCs w:val="22"/>
          <w:lang w:val="fr-FR"/>
        </w:rPr>
        <w:t>Portée</w:t>
      </w:r>
      <w:r>
        <w:rPr>
          <w:rFonts w:ascii="Arial" w:hAnsi="Arial" w:cs="Arial"/>
          <w:color w:val="000000"/>
          <w:sz w:val="22"/>
          <w:szCs w:val="22"/>
          <w:lang w:val="fr-FR"/>
        </w:rPr>
        <w:t xml:space="preserve"> : Ces Directives réglementent l’usage confiné d’organismes, en particulier d’organismes génétiquement modifiés ou pathogènes.</w:t>
      </w:r>
    </w:p>
    <w:p w:rsidR="0072488B" w:rsidRDefault="0072488B">
      <w:pPr>
        <w:tabs>
          <w:tab w:val="left" w:pos="1163"/>
        </w:tabs>
        <w:rPr>
          <w:rFonts w:ascii="Arial" w:hAnsi="Arial" w:cs="Arial"/>
          <w:color w:val="000000"/>
          <w:sz w:val="22"/>
          <w:szCs w:val="22"/>
          <w:lang w:val="fr-FR"/>
        </w:rPr>
      </w:pPr>
    </w:p>
    <w:p w:rsidR="0072488B" w:rsidRDefault="0072488B">
      <w:pPr>
        <w:tabs>
          <w:tab w:val="left" w:pos="1163"/>
        </w:tabs>
        <w:rPr>
          <w:rFonts w:ascii="Arial" w:hAnsi="Arial" w:cs="Arial"/>
          <w:i/>
          <w:iCs/>
          <w:lang w:val="fr-FR"/>
        </w:rPr>
      </w:pPr>
      <w:r>
        <w:rPr>
          <w:rFonts w:ascii="Arial" w:hAnsi="Arial" w:cs="Arial"/>
          <w:i/>
          <w:iCs/>
          <w:color w:val="000000"/>
          <w:sz w:val="22"/>
          <w:szCs w:val="22"/>
          <w:lang w:val="fr-FR"/>
        </w:rPr>
        <w:t xml:space="preserve">Entrée en vigueur : </w:t>
      </w:r>
      <w:r>
        <w:rPr>
          <w:rFonts w:ascii="Arial" w:hAnsi="Arial" w:cs="Arial"/>
          <w:color w:val="000000"/>
          <w:sz w:val="22"/>
          <w:szCs w:val="22"/>
          <w:lang w:val="fr-FR"/>
        </w:rPr>
        <w:t>01-01-2005</w:t>
      </w:r>
    </w:p>
    <w:p w:rsidR="0072488B" w:rsidRDefault="0072488B">
      <w:pPr>
        <w:tabs>
          <w:tab w:val="left" w:pos="1163"/>
        </w:tabs>
        <w:rPr>
          <w:rFonts w:ascii="Arial" w:hAnsi="Arial" w:cs="Arial"/>
          <w:i/>
          <w:iCs/>
          <w:color w:val="000000"/>
          <w:sz w:val="22"/>
          <w:szCs w:val="22"/>
          <w:lang w:val="fr-FR"/>
        </w:rPr>
      </w:pPr>
    </w:p>
    <w:p w:rsidR="0072488B" w:rsidRDefault="0072488B">
      <w:pPr>
        <w:tabs>
          <w:tab w:val="left" w:pos="1163"/>
        </w:tabs>
        <w:rPr>
          <w:rFonts w:ascii="Arial" w:hAnsi="Arial" w:cs="Arial"/>
          <w:lang w:val="fr-FR"/>
        </w:rPr>
      </w:pPr>
      <w:r>
        <w:rPr>
          <w:rFonts w:ascii="Arial" w:hAnsi="Arial" w:cs="Arial"/>
          <w:i/>
          <w:iCs/>
          <w:color w:val="000000"/>
          <w:sz w:val="22"/>
          <w:szCs w:val="22"/>
          <w:lang w:val="fr-FR"/>
        </w:rPr>
        <w:lastRenderedPageBreak/>
        <w:t xml:space="preserve">Site web : </w:t>
      </w:r>
      <w:r>
        <w:rPr>
          <w:rFonts w:ascii="Arial" w:hAnsi="Arial" w:cs="Arial"/>
          <w:color w:val="000000"/>
          <w:sz w:val="22"/>
          <w:szCs w:val="22"/>
          <w:lang w:val="fr-FR"/>
        </w:rPr>
        <w:t>www.biosafetylaws.com/gcuEN.html (Anglais) ; www.biosafetylaws.com/gcuFR.html (Français)</w:t>
      </w:r>
    </w:p>
    <w:p w:rsidR="0072488B" w:rsidRDefault="0072488B">
      <w:pPr>
        <w:tabs>
          <w:tab w:val="left" w:pos="1163"/>
        </w:tabs>
        <w:rPr>
          <w:rFonts w:ascii="Arial" w:hAnsi="Arial" w:cs="Arial"/>
          <w:color w:val="000000"/>
          <w:sz w:val="22"/>
          <w:szCs w:val="22"/>
          <w:lang w:val="fr-FR"/>
        </w:rPr>
      </w:pPr>
    </w:p>
    <w:p w:rsidR="0072488B" w:rsidRDefault="0072488B">
      <w:pPr>
        <w:tabs>
          <w:tab w:val="left" w:pos="1163"/>
        </w:tabs>
        <w:rPr>
          <w:rFonts w:ascii="Arial" w:hAnsi="Arial" w:cs="Arial"/>
          <w:lang w:val="fr-FR"/>
        </w:rPr>
      </w:pPr>
      <w:r>
        <w:rPr>
          <w:rFonts w:ascii="Arial" w:hAnsi="Arial" w:cs="Arial"/>
          <w:i/>
          <w:iCs/>
          <w:color w:val="000000"/>
          <w:sz w:val="22"/>
          <w:szCs w:val="22"/>
          <w:lang w:val="fr-FR"/>
        </w:rPr>
        <w:t xml:space="preserve">Autorité responsable : </w:t>
      </w:r>
      <w:r>
        <w:rPr>
          <w:rFonts w:ascii="Arial" w:hAnsi="Arial" w:cs="Arial"/>
          <w:color w:val="000000"/>
          <w:sz w:val="22"/>
          <w:szCs w:val="22"/>
          <w:lang w:val="fr-FR"/>
        </w:rPr>
        <w:t>Le Département de l’Industrie, Tél. : 234-567-890</w:t>
      </w:r>
    </w:p>
    <w:p w:rsidR="0072488B" w:rsidRDefault="0072488B">
      <w:pPr>
        <w:rPr>
          <w:rFonts w:ascii="Arial" w:hAnsi="Arial" w:cs="Arial"/>
          <w:color w:val="000000"/>
          <w:sz w:val="22"/>
          <w:szCs w:val="22"/>
          <w:lang w:val="fr-FR"/>
        </w:rPr>
      </w:pPr>
    </w:p>
    <w:p w:rsidR="0066352F" w:rsidRDefault="0066352F">
      <w:pPr>
        <w:jc w:val="center"/>
        <w:rPr>
          <w:rFonts w:ascii="Arial" w:hAnsi="Arial" w:cs="Arial"/>
          <w:sz w:val="22"/>
          <w:szCs w:val="22"/>
          <w:lang w:val="fr-FR"/>
        </w:rPr>
      </w:pPr>
      <w:r>
        <w:rPr>
          <w:rFonts w:ascii="Arial" w:hAnsi="Arial" w:cs="Arial"/>
          <w:sz w:val="22"/>
          <w:szCs w:val="22"/>
          <w:lang w:val="fr-FR"/>
        </w:rPr>
        <w:br w:type="page"/>
      </w:r>
    </w:p>
    <w:p w:rsidR="004538E3" w:rsidRPr="00436709" w:rsidRDefault="004538E3">
      <w:pPr>
        <w:jc w:val="center"/>
        <w:rPr>
          <w:rFonts w:ascii="Arial" w:hAnsi="Arial" w:cs="Arial"/>
          <w:sz w:val="22"/>
          <w:szCs w:val="22"/>
          <w:lang w:val="fr-FR"/>
        </w:rPr>
      </w:pPr>
    </w:p>
    <w:tbl>
      <w:tblPr>
        <w:tblW w:w="0" w:type="auto"/>
        <w:tblBorders>
          <w:top w:val="threeDEngrave" w:sz="24" w:space="0" w:color="808080"/>
          <w:left w:val="threeDEngrave" w:sz="24" w:space="0" w:color="808080"/>
          <w:bottom w:val="threeDEmboss" w:sz="24" w:space="0" w:color="808080"/>
          <w:right w:val="threeDEmboss" w:sz="24" w:space="0" w:color="808080"/>
        </w:tblBorders>
        <w:tblCellMar>
          <w:top w:w="113" w:type="dxa"/>
          <w:bottom w:w="113" w:type="dxa"/>
        </w:tblCellMar>
        <w:tblLook w:val="00BF"/>
      </w:tblPr>
      <w:tblGrid>
        <w:gridCol w:w="1186"/>
        <w:gridCol w:w="7026"/>
        <w:gridCol w:w="222"/>
      </w:tblGrid>
      <w:tr w:rsidR="004538E3" w:rsidRPr="00082293" w:rsidTr="00FC24EC">
        <w:tc>
          <w:tcPr>
            <w:tcW w:w="0" w:type="auto"/>
          </w:tcPr>
          <w:p w:rsidR="004538E3" w:rsidRPr="00082293" w:rsidRDefault="004538E3" w:rsidP="004538E3">
            <w:pPr>
              <w:jc w:val="center"/>
              <w:rPr>
                <w:lang w:val="en-US"/>
              </w:rPr>
            </w:pPr>
            <w:r w:rsidRPr="00082293">
              <w:rPr>
                <w:lang w:val="en-US"/>
              </w:rPr>
              <w:pict>
                <v:shape id="_x0000_i1026" type="#_x0000_t75" style="width:48.75pt;height:48.75pt">
                  <v:imagedata r:id="rId9" o:title="Teach(2)"/>
                </v:shape>
              </w:pict>
            </w:r>
          </w:p>
        </w:tc>
        <w:tc>
          <w:tcPr>
            <w:tcW w:w="0" w:type="auto"/>
            <w:vAlign w:val="center"/>
          </w:tcPr>
          <w:p w:rsidR="004538E3" w:rsidRPr="0066352F" w:rsidRDefault="0066352F" w:rsidP="004538E3">
            <w:pPr>
              <w:widowControl w:val="0"/>
              <w:spacing w:line="360" w:lineRule="auto"/>
              <w:rPr>
                <w:rFonts w:ascii="Arial" w:hAnsi="Arial" w:cs="Arial"/>
                <w:b/>
                <w:lang w:val="fr-FR"/>
              </w:rPr>
            </w:pPr>
            <w:r w:rsidRPr="0066352F">
              <w:rPr>
                <w:rFonts w:ascii="Arial" w:hAnsi="Arial" w:cs="Arial"/>
                <w:b/>
                <w:sz w:val="22"/>
                <w:szCs w:val="22"/>
                <w:lang w:val="fr-FR"/>
              </w:rPr>
              <w:t xml:space="preserve">ÉTUDE DE CAS 26 : </w:t>
            </w:r>
            <w:r w:rsidRPr="0066352F">
              <w:rPr>
                <w:rFonts w:ascii="Arial" w:hAnsi="Arial" w:cs="Arial"/>
                <w:b/>
                <w:sz w:val="22"/>
                <w:szCs w:val="22"/>
                <w:lang w:val="fr-FR"/>
              </w:rPr>
              <w:br/>
              <w:t>Un Correspondant National enregistre des lois sur la biosécurité.</w:t>
            </w:r>
          </w:p>
        </w:tc>
        <w:tc>
          <w:tcPr>
            <w:tcW w:w="0" w:type="auto"/>
            <w:vAlign w:val="center"/>
          </w:tcPr>
          <w:p w:rsidR="004538E3" w:rsidRPr="00082293" w:rsidRDefault="004538E3" w:rsidP="004538E3">
            <w:pPr>
              <w:widowControl w:val="0"/>
              <w:spacing w:after="120" w:line="360" w:lineRule="auto"/>
              <w:rPr>
                <w:rFonts w:ascii="Arial" w:hAnsi="Arial" w:cs="Arial"/>
                <w:b/>
                <w:sz w:val="22"/>
                <w:szCs w:val="20"/>
                <w:lang w:val="en-US"/>
              </w:rPr>
            </w:pPr>
          </w:p>
        </w:tc>
      </w:tr>
    </w:tbl>
    <w:p w:rsidR="0072488B" w:rsidRDefault="0072488B" w:rsidP="0066352F">
      <w:pPr>
        <w:rPr>
          <w:rFonts w:ascii="Arial" w:hAnsi="Arial" w:cs="Arial"/>
          <w:sz w:val="22"/>
          <w:szCs w:val="22"/>
          <w:lang w:val="en-US"/>
        </w:rPr>
      </w:pPr>
    </w:p>
    <w:p w:rsidR="004538E3" w:rsidRDefault="004538E3" w:rsidP="0066352F">
      <w:pPr>
        <w:rPr>
          <w:rFonts w:ascii="Arial" w:hAnsi="Arial" w:cs="Arial"/>
          <w:sz w:val="22"/>
          <w:szCs w:val="22"/>
          <w:lang w:val="en-US"/>
        </w:rPr>
      </w:pPr>
    </w:p>
    <w:p w:rsidR="0066352F" w:rsidRPr="00B13C2F" w:rsidRDefault="0066352F" w:rsidP="00B13C2F">
      <w:pPr>
        <w:pStyle w:val="NormalBCH"/>
        <w:jc w:val="center"/>
        <w:rPr>
          <w:b/>
        </w:rPr>
      </w:pPr>
      <w:r w:rsidRPr="00B13C2F">
        <w:rPr>
          <w:b/>
        </w:rPr>
        <w:t>NOTES POUR LE FORMATEUR</w:t>
      </w:r>
    </w:p>
    <w:p w:rsidR="0066352F" w:rsidRPr="00327704" w:rsidRDefault="0066352F" w:rsidP="00B13C2F">
      <w:pPr>
        <w:pStyle w:val="NormalBCH"/>
      </w:pPr>
    </w:p>
    <w:p w:rsidR="0066352F" w:rsidRDefault="0066352F" w:rsidP="0066352F">
      <w:pPr>
        <w:pStyle w:val="H2BCH"/>
        <w:jc w:val="left"/>
        <w:rPr>
          <w:sz w:val="22"/>
          <w:szCs w:val="22"/>
          <w:lang w:val="fr-FR"/>
        </w:rPr>
      </w:pPr>
      <w:r w:rsidRPr="0066352F">
        <w:rPr>
          <w:sz w:val="24"/>
          <w:szCs w:val="24"/>
          <w:lang w:val="fr-FR"/>
        </w:rPr>
        <w:t>Objectif de la pratique</w:t>
      </w:r>
      <w:r w:rsidRPr="00327704">
        <w:rPr>
          <w:sz w:val="22"/>
          <w:szCs w:val="22"/>
          <w:lang w:val="fr-FR"/>
        </w:rPr>
        <w:t xml:space="preserve">: </w:t>
      </w:r>
    </w:p>
    <w:p w:rsidR="0066352F" w:rsidRPr="0066352F" w:rsidRDefault="0066352F" w:rsidP="00B13C2F">
      <w:pPr>
        <w:pStyle w:val="BulletsNormalBCH"/>
        <w:numPr>
          <w:ilvl w:val="0"/>
          <w:numId w:val="0"/>
        </w:numPr>
      </w:pPr>
      <w:r w:rsidRPr="0066352F">
        <w:t xml:space="preserve">Apprendre à utiliser le centre de gestion du CEPRB pour </w:t>
      </w:r>
      <w:r>
        <w:t xml:space="preserve">enregistrer des lois et réglementations </w:t>
      </w:r>
      <w:r w:rsidR="00B13C2F">
        <w:t>relative à</w:t>
      </w:r>
      <w:r>
        <w:t xml:space="preserve"> la biosécurité.</w:t>
      </w:r>
    </w:p>
    <w:p w:rsidR="0066352F" w:rsidRPr="00327704" w:rsidRDefault="0066352F" w:rsidP="0066352F">
      <w:pPr>
        <w:pStyle w:val="H2BCH"/>
        <w:jc w:val="left"/>
        <w:rPr>
          <w:sz w:val="22"/>
          <w:szCs w:val="22"/>
          <w:lang w:val="fr-FR"/>
        </w:rPr>
      </w:pPr>
    </w:p>
    <w:p w:rsidR="0066352F" w:rsidRPr="00327704" w:rsidRDefault="0066352F" w:rsidP="0066352F">
      <w:pPr>
        <w:pStyle w:val="H2BCH"/>
        <w:jc w:val="left"/>
        <w:rPr>
          <w:sz w:val="22"/>
          <w:szCs w:val="22"/>
          <w:lang w:val="fr-FR"/>
        </w:rPr>
      </w:pPr>
      <w:r w:rsidRPr="0066352F">
        <w:rPr>
          <w:sz w:val="24"/>
          <w:szCs w:val="24"/>
          <w:lang w:val="fr-FR"/>
        </w:rPr>
        <w:t>Pré</w:t>
      </w:r>
      <w:r>
        <w:rPr>
          <w:sz w:val="22"/>
          <w:szCs w:val="22"/>
          <w:lang w:val="fr-FR"/>
        </w:rPr>
        <w:t>-</w:t>
      </w:r>
      <w:r w:rsidRPr="0066352F">
        <w:rPr>
          <w:sz w:val="24"/>
          <w:szCs w:val="24"/>
          <w:lang w:val="fr-FR"/>
        </w:rPr>
        <w:t>requis</w:t>
      </w:r>
      <w:r w:rsidRPr="00327704">
        <w:rPr>
          <w:sz w:val="22"/>
          <w:szCs w:val="22"/>
          <w:lang w:val="fr-FR"/>
        </w:rPr>
        <w:t>:</w:t>
      </w:r>
    </w:p>
    <w:p w:rsidR="0066352F" w:rsidRDefault="0066352F" w:rsidP="0066352F">
      <w:pPr>
        <w:widowControl w:val="0"/>
        <w:spacing w:line="360" w:lineRule="auto"/>
        <w:rPr>
          <w:rFonts w:ascii="Arial" w:hAnsi="Arial" w:cs="Arial"/>
          <w:sz w:val="22"/>
          <w:szCs w:val="22"/>
          <w:lang w:val="fr-FR"/>
        </w:rPr>
      </w:pPr>
      <w:r w:rsidRPr="00327704">
        <w:rPr>
          <w:rFonts w:ascii="Arial" w:hAnsi="Arial" w:cs="Arial"/>
          <w:sz w:val="22"/>
          <w:szCs w:val="22"/>
          <w:lang w:val="fr-FR"/>
        </w:rPr>
        <w:t xml:space="preserve">Un compte d’utilisateur du CEPRB et l’accès au CEPRB </w:t>
      </w:r>
    </w:p>
    <w:p w:rsidR="0066352F" w:rsidRPr="00B94E61" w:rsidRDefault="0066352F" w:rsidP="0066352F">
      <w:pPr>
        <w:widowControl w:val="0"/>
        <w:spacing w:line="360" w:lineRule="auto"/>
        <w:rPr>
          <w:rFonts w:ascii="Arial" w:hAnsi="Arial" w:cs="Arial"/>
          <w:sz w:val="22"/>
          <w:szCs w:val="22"/>
          <w:lang w:val="fr-FR"/>
        </w:rPr>
      </w:pPr>
    </w:p>
    <w:p w:rsidR="0066352F" w:rsidRPr="00327704" w:rsidRDefault="0066352F" w:rsidP="0066352F">
      <w:pPr>
        <w:pStyle w:val="H2BCH"/>
        <w:jc w:val="left"/>
        <w:rPr>
          <w:sz w:val="22"/>
          <w:szCs w:val="22"/>
          <w:lang w:val="fr-FR"/>
        </w:rPr>
      </w:pPr>
      <w:proofErr w:type="gramStart"/>
      <w:r w:rsidRPr="0066352F">
        <w:rPr>
          <w:sz w:val="24"/>
          <w:szCs w:val="24"/>
          <w:lang w:val="fr-FR"/>
        </w:rPr>
        <w:t>Notes</w:t>
      </w:r>
      <w:proofErr w:type="gramEnd"/>
      <w:r w:rsidRPr="00327704">
        <w:rPr>
          <w:sz w:val="22"/>
          <w:szCs w:val="22"/>
          <w:lang w:val="fr-FR"/>
        </w:rPr>
        <w:t>:</w:t>
      </w:r>
    </w:p>
    <w:p w:rsidR="0066352F" w:rsidRPr="0066352F" w:rsidRDefault="0066352F" w:rsidP="00B13C2F">
      <w:pPr>
        <w:pStyle w:val="BulletsNormalBCH"/>
      </w:pPr>
      <w:r w:rsidRPr="0066352F">
        <w:t>Les utilisateurs peuvent travailler seul ou en petits groupes.</w:t>
      </w:r>
    </w:p>
    <w:p w:rsidR="0066352F" w:rsidRPr="0066352F" w:rsidRDefault="0066352F" w:rsidP="00B13C2F">
      <w:pPr>
        <w:pStyle w:val="BulletsNormalBCH"/>
      </w:pPr>
      <w:r w:rsidRPr="00C50959">
        <w:t xml:space="preserve">Les participants doivent disposer d’un compte d’utilisateur </w:t>
      </w:r>
      <w:r w:rsidR="00C26362">
        <w:t>personnel</w:t>
      </w:r>
      <w:r w:rsidRPr="00C50959">
        <w:t xml:space="preserve"> </w:t>
      </w:r>
      <w:r w:rsidR="00C26362">
        <w:t>au</w:t>
      </w:r>
      <w:r w:rsidRPr="00C50959">
        <w:t xml:space="preserve"> CEPRB.  </w:t>
      </w:r>
      <w:r w:rsidRPr="0066352F">
        <w:t xml:space="preserve">Ils se connecteront au </w:t>
      </w:r>
      <w:r w:rsidRPr="0066352F">
        <w:rPr>
          <w:b/>
        </w:rPr>
        <w:t xml:space="preserve">Site de </w:t>
      </w:r>
      <w:r w:rsidR="00BD2D1A">
        <w:rPr>
          <w:b/>
        </w:rPr>
        <w:t>f</w:t>
      </w:r>
      <w:r w:rsidRPr="0066352F">
        <w:rPr>
          <w:b/>
        </w:rPr>
        <w:t>ormation du CEPRB</w:t>
      </w:r>
      <w:r w:rsidRPr="0066352F">
        <w:t xml:space="preserve"> en utilisant leur</w:t>
      </w:r>
      <w:r w:rsidR="00436709">
        <w:t>s</w:t>
      </w:r>
      <w:r w:rsidRPr="0066352F">
        <w:t xml:space="preserve"> </w:t>
      </w:r>
      <w:r w:rsidR="00436709">
        <w:t>identifiants</w:t>
      </w:r>
      <w:r w:rsidRPr="0066352F">
        <w:t xml:space="preserve">.  Veuillez vous référer au module de formation </w:t>
      </w:r>
      <w:r w:rsidRPr="0066352F">
        <w:rPr>
          <w:b/>
        </w:rPr>
        <w:t>“</w:t>
      </w:r>
      <w:r w:rsidRPr="0066352F">
        <w:t>MO06</w:t>
      </w:r>
      <w:r w:rsidRPr="0066352F">
        <w:rPr>
          <w:b/>
        </w:rPr>
        <w:t>”</w:t>
      </w:r>
      <w:r w:rsidRPr="0066352F">
        <w:t xml:space="preserve"> pour plus de </w:t>
      </w:r>
      <w:r w:rsidR="00436709">
        <w:t>précisions</w:t>
      </w:r>
      <w:r w:rsidRPr="0066352F">
        <w:t xml:space="preserve"> sur la création d’un compte d’utilisateur du CEPRB.</w:t>
      </w:r>
    </w:p>
    <w:p w:rsidR="0066352F" w:rsidRPr="0066352F" w:rsidRDefault="0066352F" w:rsidP="00B13C2F">
      <w:pPr>
        <w:pStyle w:val="BulletsNormalBCH"/>
      </w:pPr>
      <w:r w:rsidRPr="0066352F">
        <w:t xml:space="preserve">Il vous est conseillé de configurer votre espace </w:t>
      </w:r>
      <w:r w:rsidR="001124D7">
        <w:t xml:space="preserve">personnel </w:t>
      </w:r>
      <w:r w:rsidRPr="0066352F">
        <w:t>de formation pour votre atelier avant de commencer cet exercice. Dans le cas contraire, les participants peuvent choisir l’espace publique de formation, “Public BCH Training”.</w:t>
      </w:r>
    </w:p>
    <w:p w:rsidR="0066352F" w:rsidRPr="0066352F" w:rsidRDefault="0066352F" w:rsidP="00B13C2F">
      <w:pPr>
        <w:pStyle w:val="BulletsNormalBCH"/>
      </w:pPr>
      <w:r w:rsidRPr="0066352F">
        <w:t>A la fin de cet exercice, le participant connecté en tant que « CN-CEPRB » devra valider les enregistrements soumis.  Ensuite, le formateur (connecté en tant qu’“Administrateur</w:t>
      </w:r>
      <w:r w:rsidR="00A72F2F">
        <w:t>: Site de f</w:t>
      </w:r>
      <w:r w:rsidR="00CE498E">
        <w:t xml:space="preserve">ormation du CEPRB”) </w:t>
      </w:r>
      <w:r w:rsidRPr="0066352F">
        <w:t>devra valider les enregistrements soumis afin que les participants puissent y avoir accès da</w:t>
      </w:r>
      <w:r w:rsidR="00436709">
        <w:t>ns la section «Trouver l’Information» du site de f</w:t>
      </w:r>
      <w:r w:rsidRPr="0066352F">
        <w:t>ormation du CEPRB.</w:t>
      </w:r>
    </w:p>
    <w:p w:rsidR="0066352F" w:rsidRPr="0066352F" w:rsidRDefault="0066352F" w:rsidP="00436709">
      <w:pPr>
        <w:pStyle w:val="BulletsNormalBCH"/>
        <w:numPr>
          <w:ilvl w:val="0"/>
          <w:numId w:val="0"/>
        </w:numPr>
      </w:pPr>
    </w:p>
    <w:p w:rsidR="004538E3" w:rsidRPr="0066352F" w:rsidRDefault="004538E3">
      <w:pPr>
        <w:jc w:val="center"/>
        <w:rPr>
          <w:rFonts w:ascii="Arial" w:hAnsi="Arial" w:cs="Arial"/>
          <w:sz w:val="22"/>
          <w:szCs w:val="22"/>
          <w:lang w:val="fr-FR"/>
        </w:rPr>
      </w:pPr>
    </w:p>
    <w:sectPr w:rsidR="004538E3" w:rsidRPr="0066352F" w:rsidSect="005B643D">
      <w:footerReference w:type="default" r:id="rId10"/>
      <w:headerReference w:type="first" r:id="rId11"/>
      <w:footerReference w:type="first" r:id="rId12"/>
      <w:pgSz w:w="11900" w:h="16840"/>
      <w:pgMar w:top="1411" w:right="1699" w:bottom="1411" w:left="1699" w:header="144" w:footer="432" w:gutter="0"/>
      <w:cols w:space="708"/>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01F7" w:rsidRDefault="00C701F7">
      <w:r>
        <w:separator/>
      </w:r>
    </w:p>
  </w:endnote>
  <w:endnote w:type="continuationSeparator" w:id="0">
    <w:p w:rsidR="00C701F7" w:rsidRDefault="00C701F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643D" w:rsidRPr="005B643D" w:rsidRDefault="005B643D">
    <w:pPr>
      <w:pStyle w:val="Footer"/>
      <w:rPr>
        <w:lang w:val="en-US"/>
      </w:rPr>
    </w:pPr>
    <w:r w:rsidRPr="005B643D">
      <w:rPr>
        <w:rFonts w:ascii="Arial" w:hAnsi="Arial" w:cs="Arial"/>
        <w:sz w:val="20"/>
        <w:szCs w:val="20"/>
        <w:lang w:val="en-US"/>
      </w:rPr>
      <w:t xml:space="preserve">Part of the </w:t>
    </w:r>
    <w:r w:rsidRPr="005B643D">
      <w:rPr>
        <w:rFonts w:ascii="Arial" w:hAnsi="Arial" w:cs="Arial"/>
        <w:b/>
        <w:sz w:val="20"/>
        <w:szCs w:val="20"/>
        <w:lang w:val="en-US"/>
      </w:rPr>
      <w:t>UNEP-GEF BCH</w:t>
    </w:r>
    <w:r w:rsidRPr="005B643D">
      <w:rPr>
        <w:rFonts w:ascii="Arial" w:hAnsi="Arial" w:cs="Arial"/>
        <w:sz w:val="20"/>
        <w:szCs w:val="20"/>
        <w:lang w:val="en-US"/>
      </w:rPr>
      <w:t xml:space="preserve"> Training Material package</w:t>
    </w:r>
    <w:r>
      <w:rPr>
        <w:lang w:val="en-US"/>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643D" w:rsidRPr="005B643D" w:rsidRDefault="005B643D">
    <w:pPr>
      <w:pStyle w:val="Footer"/>
      <w:rPr>
        <w:rFonts w:ascii="Arial" w:hAnsi="Arial" w:cs="Arial"/>
        <w:sz w:val="20"/>
        <w:szCs w:val="20"/>
        <w:lang w:val="en-US"/>
      </w:rPr>
    </w:pPr>
    <w:r w:rsidRPr="005B643D">
      <w:rPr>
        <w:rFonts w:ascii="Arial" w:hAnsi="Arial" w:cs="Arial"/>
        <w:sz w:val="20"/>
        <w:szCs w:val="20"/>
        <w:lang w:val="en-US"/>
      </w:rPr>
      <w:t xml:space="preserve">Part of the </w:t>
    </w:r>
    <w:r w:rsidRPr="005B643D">
      <w:rPr>
        <w:rFonts w:ascii="Arial" w:hAnsi="Arial" w:cs="Arial"/>
        <w:b/>
        <w:sz w:val="20"/>
        <w:szCs w:val="20"/>
        <w:lang w:val="en-US"/>
      </w:rPr>
      <w:t>UNEP-GEF BCH</w:t>
    </w:r>
    <w:r w:rsidRPr="005B643D">
      <w:rPr>
        <w:rFonts w:ascii="Arial" w:hAnsi="Arial" w:cs="Arial"/>
        <w:sz w:val="20"/>
        <w:szCs w:val="20"/>
        <w:lang w:val="en-US"/>
      </w:rPr>
      <w:t xml:space="preserve"> Training Material package.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01F7" w:rsidRDefault="00C701F7">
      <w:r>
        <w:separator/>
      </w:r>
    </w:p>
  </w:footnote>
  <w:footnote w:type="continuationSeparator" w:id="0">
    <w:p w:rsidR="00C701F7" w:rsidRDefault="00C701F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643D" w:rsidRDefault="005B643D" w:rsidP="005B643D">
    <w:pPr>
      <w:pStyle w:val="Header"/>
      <w:ind w:left="-1170"/>
    </w:pPr>
    <w:r w:rsidRPr="0032601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40pt;height:63.75pt">
          <v:imagedata r:id="rId1" o:title="banner module no unitar"/>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3743C"/>
    <w:multiLevelType w:val="hybridMultilevel"/>
    <w:tmpl w:val="C518DAA4"/>
    <w:lvl w:ilvl="0" w:tplc="7FAC9542">
      <w:start w:val="1"/>
      <w:numFmt w:val="bullet"/>
      <w:lvlText w:val=""/>
      <w:lvlJc w:val="left"/>
      <w:pPr>
        <w:tabs>
          <w:tab w:val="num" w:pos="1287"/>
        </w:tabs>
        <w:ind w:left="1287" w:hanging="360"/>
      </w:pPr>
      <w:rPr>
        <w:rFonts w:ascii="Symbol" w:hAnsi="Symbol" w:cs="Symbol" w:hint="default"/>
        <w:color w:val="auto"/>
      </w:rPr>
    </w:lvl>
    <w:lvl w:ilvl="1" w:tplc="00030409">
      <w:start w:val="1"/>
      <w:numFmt w:val="bullet"/>
      <w:lvlText w:val="o"/>
      <w:lvlJc w:val="left"/>
      <w:pPr>
        <w:tabs>
          <w:tab w:val="num" w:pos="1440"/>
        </w:tabs>
        <w:ind w:left="1440" w:hanging="360"/>
      </w:pPr>
      <w:rPr>
        <w:rFonts w:ascii="Courier New" w:hAnsi="Courier New" w:cs="Courier New" w:hint="default"/>
      </w:rPr>
    </w:lvl>
    <w:lvl w:ilvl="2" w:tplc="00050409">
      <w:start w:val="1"/>
      <w:numFmt w:val="bullet"/>
      <w:lvlText w:val=""/>
      <w:lvlJc w:val="left"/>
      <w:pPr>
        <w:tabs>
          <w:tab w:val="num" w:pos="2160"/>
        </w:tabs>
        <w:ind w:left="2160" w:hanging="360"/>
      </w:pPr>
      <w:rPr>
        <w:rFonts w:ascii="Wingdings" w:hAnsi="Wingdings" w:cs="Wingdings" w:hint="default"/>
      </w:rPr>
    </w:lvl>
    <w:lvl w:ilvl="3" w:tplc="00010409">
      <w:start w:val="1"/>
      <w:numFmt w:val="bullet"/>
      <w:lvlText w:val=""/>
      <w:lvlJc w:val="left"/>
      <w:pPr>
        <w:tabs>
          <w:tab w:val="num" w:pos="2880"/>
        </w:tabs>
        <w:ind w:left="2880" w:hanging="360"/>
      </w:pPr>
      <w:rPr>
        <w:rFonts w:ascii="Symbol" w:hAnsi="Symbol" w:cs="Symbol" w:hint="default"/>
      </w:rPr>
    </w:lvl>
    <w:lvl w:ilvl="4" w:tplc="00030409">
      <w:start w:val="1"/>
      <w:numFmt w:val="bullet"/>
      <w:lvlText w:val="o"/>
      <w:lvlJc w:val="left"/>
      <w:pPr>
        <w:tabs>
          <w:tab w:val="num" w:pos="3600"/>
        </w:tabs>
        <w:ind w:left="3600" w:hanging="360"/>
      </w:pPr>
      <w:rPr>
        <w:rFonts w:ascii="Courier New" w:hAnsi="Courier New" w:cs="Courier New" w:hint="default"/>
      </w:rPr>
    </w:lvl>
    <w:lvl w:ilvl="5" w:tplc="00050409">
      <w:start w:val="1"/>
      <w:numFmt w:val="bullet"/>
      <w:lvlText w:val=""/>
      <w:lvlJc w:val="left"/>
      <w:pPr>
        <w:tabs>
          <w:tab w:val="num" w:pos="4320"/>
        </w:tabs>
        <w:ind w:left="4320" w:hanging="360"/>
      </w:pPr>
      <w:rPr>
        <w:rFonts w:ascii="Wingdings" w:hAnsi="Wingdings" w:cs="Wingdings" w:hint="default"/>
      </w:rPr>
    </w:lvl>
    <w:lvl w:ilvl="6" w:tplc="00010409">
      <w:start w:val="1"/>
      <w:numFmt w:val="bullet"/>
      <w:lvlText w:val=""/>
      <w:lvlJc w:val="left"/>
      <w:pPr>
        <w:tabs>
          <w:tab w:val="num" w:pos="5040"/>
        </w:tabs>
        <w:ind w:left="5040" w:hanging="360"/>
      </w:pPr>
      <w:rPr>
        <w:rFonts w:ascii="Symbol" w:hAnsi="Symbol" w:cs="Symbol" w:hint="default"/>
      </w:rPr>
    </w:lvl>
    <w:lvl w:ilvl="7" w:tplc="00030409">
      <w:start w:val="1"/>
      <w:numFmt w:val="bullet"/>
      <w:lvlText w:val="o"/>
      <w:lvlJc w:val="left"/>
      <w:pPr>
        <w:tabs>
          <w:tab w:val="num" w:pos="5760"/>
        </w:tabs>
        <w:ind w:left="5760" w:hanging="360"/>
      </w:pPr>
      <w:rPr>
        <w:rFonts w:ascii="Courier New" w:hAnsi="Courier New" w:cs="Courier New" w:hint="default"/>
      </w:rPr>
    </w:lvl>
    <w:lvl w:ilvl="8" w:tplc="00050409">
      <w:start w:val="1"/>
      <w:numFmt w:val="bullet"/>
      <w:lvlText w:val=""/>
      <w:lvlJc w:val="left"/>
      <w:pPr>
        <w:tabs>
          <w:tab w:val="num" w:pos="6480"/>
        </w:tabs>
        <w:ind w:left="6480" w:hanging="360"/>
      </w:pPr>
      <w:rPr>
        <w:rFonts w:ascii="Wingdings" w:hAnsi="Wingdings" w:cs="Wingdings" w:hint="default"/>
      </w:rPr>
    </w:lvl>
  </w:abstractNum>
  <w:abstractNum w:abstractNumId="1">
    <w:nsid w:val="0A1A25D6"/>
    <w:multiLevelType w:val="hybridMultilevel"/>
    <w:tmpl w:val="7D9C4E86"/>
    <w:lvl w:ilvl="0" w:tplc="7FAC9542">
      <w:start w:val="1"/>
      <w:numFmt w:val="bullet"/>
      <w:lvlText w:val=""/>
      <w:lvlJc w:val="left"/>
      <w:pPr>
        <w:tabs>
          <w:tab w:val="num" w:pos="1287"/>
        </w:tabs>
        <w:ind w:left="1287" w:hanging="360"/>
      </w:pPr>
      <w:rPr>
        <w:rFonts w:ascii="Symbol" w:hAnsi="Symbol" w:cs="Symbol" w:hint="default"/>
        <w:color w:val="auto"/>
      </w:rPr>
    </w:lvl>
    <w:lvl w:ilvl="1" w:tplc="00030409">
      <w:start w:val="1"/>
      <w:numFmt w:val="bullet"/>
      <w:lvlText w:val="o"/>
      <w:lvlJc w:val="left"/>
      <w:pPr>
        <w:tabs>
          <w:tab w:val="num" w:pos="1440"/>
        </w:tabs>
        <w:ind w:left="1440" w:hanging="360"/>
      </w:pPr>
      <w:rPr>
        <w:rFonts w:ascii="Courier New" w:hAnsi="Courier New" w:cs="Courier New" w:hint="default"/>
      </w:rPr>
    </w:lvl>
    <w:lvl w:ilvl="2" w:tplc="00050409">
      <w:start w:val="1"/>
      <w:numFmt w:val="bullet"/>
      <w:lvlText w:val=""/>
      <w:lvlJc w:val="left"/>
      <w:pPr>
        <w:tabs>
          <w:tab w:val="num" w:pos="2160"/>
        </w:tabs>
        <w:ind w:left="2160" w:hanging="360"/>
      </w:pPr>
      <w:rPr>
        <w:rFonts w:ascii="Wingdings" w:hAnsi="Wingdings" w:cs="Wingdings" w:hint="default"/>
      </w:rPr>
    </w:lvl>
    <w:lvl w:ilvl="3" w:tplc="00010409">
      <w:start w:val="1"/>
      <w:numFmt w:val="bullet"/>
      <w:lvlText w:val=""/>
      <w:lvlJc w:val="left"/>
      <w:pPr>
        <w:tabs>
          <w:tab w:val="num" w:pos="2880"/>
        </w:tabs>
        <w:ind w:left="2880" w:hanging="360"/>
      </w:pPr>
      <w:rPr>
        <w:rFonts w:ascii="Symbol" w:hAnsi="Symbol" w:cs="Symbol" w:hint="default"/>
      </w:rPr>
    </w:lvl>
    <w:lvl w:ilvl="4" w:tplc="00030409">
      <w:start w:val="1"/>
      <w:numFmt w:val="bullet"/>
      <w:lvlText w:val="o"/>
      <w:lvlJc w:val="left"/>
      <w:pPr>
        <w:tabs>
          <w:tab w:val="num" w:pos="3600"/>
        </w:tabs>
        <w:ind w:left="3600" w:hanging="360"/>
      </w:pPr>
      <w:rPr>
        <w:rFonts w:ascii="Courier New" w:hAnsi="Courier New" w:cs="Courier New" w:hint="default"/>
      </w:rPr>
    </w:lvl>
    <w:lvl w:ilvl="5" w:tplc="00050409">
      <w:start w:val="1"/>
      <w:numFmt w:val="bullet"/>
      <w:lvlText w:val=""/>
      <w:lvlJc w:val="left"/>
      <w:pPr>
        <w:tabs>
          <w:tab w:val="num" w:pos="4320"/>
        </w:tabs>
        <w:ind w:left="4320" w:hanging="360"/>
      </w:pPr>
      <w:rPr>
        <w:rFonts w:ascii="Wingdings" w:hAnsi="Wingdings" w:cs="Wingdings" w:hint="default"/>
      </w:rPr>
    </w:lvl>
    <w:lvl w:ilvl="6" w:tplc="00010409">
      <w:start w:val="1"/>
      <w:numFmt w:val="bullet"/>
      <w:lvlText w:val=""/>
      <w:lvlJc w:val="left"/>
      <w:pPr>
        <w:tabs>
          <w:tab w:val="num" w:pos="5040"/>
        </w:tabs>
        <w:ind w:left="5040" w:hanging="360"/>
      </w:pPr>
      <w:rPr>
        <w:rFonts w:ascii="Symbol" w:hAnsi="Symbol" w:cs="Symbol" w:hint="default"/>
      </w:rPr>
    </w:lvl>
    <w:lvl w:ilvl="7" w:tplc="00030409">
      <w:start w:val="1"/>
      <w:numFmt w:val="bullet"/>
      <w:lvlText w:val="o"/>
      <w:lvlJc w:val="left"/>
      <w:pPr>
        <w:tabs>
          <w:tab w:val="num" w:pos="5760"/>
        </w:tabs>
        <w:ind w:left="5760" w:hanging="360"/>
      </w:pPr>
      <w:rPr>
        <w:rFonts w:ascii="Courier New" w:hAnsi="Courier New" w:cs="Courier New" w:hint="default"/>
      </w:rPr>
    </w:lvl>
    <w:lvl w:ilvl="8" w:tplc="00050409">
      <w:start w:val="1"/>
      <w:numFmt w:val="bullet"/>
      <w:lvlText w:val=""/>
      <w:lvlJc w:val="left"/>
      <w:pPr>
        <w:tabs>
          <w:tab w:val="num" w:pos="6480"/>
        </w:tabs>
        <w:ind w:left="6480" w:hanging="360"/>
      </w:pPr>
      <w:rPr>
        <w:rFonts w:ascii="Wingdings" w:hAnsi="Wingdings" w:cs="Wingdings" w:hint="default"/>
      </w:rPr>
    </w:lvl>
  </w:abstractNum>
  <w:abstractNum w:abstractNumId="2">
    <w:nsid w:val="0AA57F53"/>
    <w:multiLevelType w:val="hybridMultilevel"/>
    <w:tmpl w:val="F4ACEE6C"/>
    <w:lvl w:ilvl="0" w:tplc="C0CCDF72">
      <w:start w:val="1"/>
      <w:numFmt w:val="upperRoman"/>
      <w:lvlText w:val="%1."/>
      <w:lvlJc w:val="left"/>
      <w:pPr>
        <w:tabs>
          <w:tab w:val="num" w:pos="720"/>
        </w:tabs>
        <w:ind w:left="720" w:hanging="720"/>
      </w:pPr>
      <w:rPr>
        <w:rFonts w:hint="default"/>
      </w:rPr>
    </w:lvl>
    <w:lvl w:ilvl="1" w:tplc="C9E83E00">
      <w:start w:val="1"/>
      <w:numFmt w:val="decimal"/>
      <w:lvlText w:val="%2"/>
      <w:lvlJc w:val="left"/>
      <w:pPr>
        <w:tabs>
          <w:tab w:val="num" w:pos="1080"/>
        </w:tabs>
        <w:ind w:left="1080" w:hanging="360"/>
      </w:pPr>
      <w:rPr>
        <w:rFonts w:hint="default"/>
      </w:rPr>
    </w:lvl>
    <w:lvl w:ilvl="2" w:tplc="04090017">
      <w:start w:val="1"/>
      <w:numFmt w:val="lowerLetter"/>
      <w:lvlText w:val="%3)"/>
      <w:lvlJc w:val="left"/>
      <w:pPr>
        <w:tabs>
          <w:tab w:val="num" w:pos="1980"/>
        </w:tabs>
        <w:ind w:left="1980" w:hanging="360"/>
      </w:pPr>
    </w:lvl>
    <w:lvl w:ilvl="3" w:tplc="37701C4E">
      <w:start w:val="1"/>
      <w:numFmt w:val="decimal"/>
      <w:lvlText w:val="%4."/>
      <w:lvlJc w:val="left"/>
      <w:pPr>
        <w:tabs>
          <w:tab w:val="num" w:pos="2520"/>
        </w:tabs>
        <w:ind w:left="2520" w:hanging="360"/>
      </w:pPr>
      <w:rPr>
        <w:rFonts w:hint="default"/>
      </w:r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3">
    <w:nsid w:val="10484DD9"/>
    <w:multiLevelType w:val="hybridMultilevel"/>
    <w:tmpl w:val="CC3A83F8"/>
    <w:lvl w:ilvl="0" w:tplc="D62A9D7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11332EE"/>
    <w:multiLevelType w:val="hybridMultilevel"/>
    <w:tmpl w:val="11962616"/>
    <w:lvl w:ilvl="0" w:tplc="7FAC9542">
      <w:start w:val="1"/>
      <w:numFmt w:val="bullet"/>
      <w:lvlText w:val=""/>
      <w:lvlJc w:val="left"/>
      <w:pPr>
        <w:tabs>
          <w:tab w:val="num" w:pos="1571"/>
        </w:tabs>
        <w:ind w:left="1571" w:hanging="360"/>
      </w:pPr>
      <w:rPr>
        <w:rFonts w:ascii="Symbol" w:hAnsi="Symbol" w:cs="Symbol" w:hint="default"/>
        <w:color w:val="auto"/>
      </w:rPr>
    </w:lvl>
    <w:lvl w:ilvl="1" w:tplc="00030409">
      <w:start w:val="1"/>
      <w:numFmt w:val="bullet"/>
      <w:lvlText w:val="o"/>
      <w:lvlJc w:val="left"/>
      <w:pPr>
        <w:tabs>
          <w:tab w:val="num" w:pos="1724"/>
        </w:tabs>
        <w:ind w:left="1724" w:hanging="360"/>
      </w:pPr>
      <w:rPr>
        <w:rFonts w:ascii="Courier New" w:hAnsi="Courier New" w:cs="Courier New" w:hint="default"/>
      </w:rPr>
    </w:lvl>
    <w:lvl w:ilvl="2" w:tplc="00050409">
      <w:start w:val="1"/>
      <w:numFmt w:val="bullet"/>
      <w:lvlText w:val=""/>
      <w:lvlJc w:val="left"/>
      <w:pPr>
        <w:tabs>
          <w:tab w:val="num" w:pos="2444"/>
        </w:tabs>
        <w:ind w:left="2444" w:hanging="360"/>
      </w:pPr>
      <w:rPr>
        <w:rFonts w:ascii="Wingdings" w:hAnsi="Wingdings" w:cs="Wingdings" w:hint="default"/>
      </w:rPr>
    </w:lvl>
    <w:lvl w:ilvl="3" w:tplc="00010409">
      <w:start w:val="1"/>
      <w:numFmt w:val="bullet"/>
      <w:lvlText w:val=""/>
      <w:lvlJc w:val="left"/>
      <w:pPr>
        <w:tabs>
          <w:tab w:val="num" w:pos="3164"/>
        </w:tabs>
        <w:ind w:left="3164" w:hanging="360"/>
      </w:pPr>
      <w:rPr>
        <w:rFonts w:ascii="Symbol" w:hAnsi="Symbol" w:cs="Symbol" w:hint="default"/>
      </w:rPr>
    </w:lvl>
    <w:lvl w:ilvl="4" w:tplc="00030409">
      <w:start w:val="1"/>
      <w:numFmt w:val="bullet"/>
      <w:lvlText w:val="o"/>
      <w:lvlJc w:val="left"/>
      <w:pPr>
        <w:tabs>
          <w:tab w:val="num" w:pos="3884"/>
        </w:tabs>
        <w:ind w:left="3884" w:hanging="360"/>
      </w:pPr>
      <w:rPr>
        <w:rFonts w:ascii="Courier New" w:hAnsi="Courier New" w:cs="Courier New" w:hint="default"/>
      </w:rPr>
    </w:lvl>
    <w:lvl w:ilvl="5" w:tplc="00050409">
      <w:start w:val="1"/>
      <w:numFmt w:val="bullet"/>
      <w:lvlText w:val=""/>
      <w:lvlJc w:val="left"/>
      <w:pPr>
        <w:tabs>
          <w:tab w:val="num" w:pos="4604"/>
        </w:tabs>
        <w:ind w:left="4604" w:hanging="360"/>
      </w:pPr>
      <w:rPr>
        <w:rFonts w:ascii="Wingdings" w:hAnsi="Wingdings" w:cs="Wingdings" w:hint="default"/>
      </w:rPr>
    </w:lvl>
    <w:lvl w:ilvl="6" w:tplc="00010409">
      <w:start w:val="1"/>
      <w:numFmt w:val="bullet"/>
      <w:lvlText w:val=""/>
      <w:lvlJc w:val="left"/>
      <w:pPr>
        <w:tabs>
          <w:tab w:val="num" w:pos="5324"/>
        </w:tabs>
        <w:ind w:left="5324" w:hanging="360"/>
      </w:pPr>
      <w:rPr>
        <w:rFonts w:ascii="Symbol" w:hAnsi="Symbol" w:cs="Symbol" w:hint="default"/>
      </w:rPr>
    </w:lvl>
    <w:lvl w:ilvl="7" w:tplc="00030409">
      <w:start w:val="1"/>
      <w:numFmt w:val="bullet"/>
      <w:lvlText w:val="o"/>
      <w:lvlJc w:val="left"/>
      <w:pPr>
        <w:tabs>
          <w:tab w:val="num" w:pos="6044"/>
        </w:tabs>
        <w:ind w:left="6044" w:hanging="360"/>
      </w:pPr>
      <w:rPr>
        <w:rFonts w:ascii="Courier New" w:hAnsi="Courier New" w:cs="Courier New" w:hint="default"/>
      </w:rPr>
    </w:lvl>
    <w:lvl w:ilvl="8" w:tplc="00050409">
      <w:start w:val="1"/>
      <w:numFmt w:val="bullet"/>
      <w:lvlText w:val=""/>
      <w:lvlJc w:val="left"/>
      <w:pPr>
        <w:tabs>
          <w:tab w:val="num" w:pos="6764"/>
        </w:tabs>
        <w:ind w:left="6764" w:hanging="360"/>
      </w:pPr>
      <w:rPr>
        <w:rFonts w:ascii="Wingdings" w:hAnsi="Wingdings" w:cs="Wingdings" w:hint="default"/>
      </w:rPr>
    </w:lvl>
  </w:abstractNum>
  <w:abstractNum w:abstractNumId="5">
    <w:nsid w:val="13EC780B"/>
    <w:multiLevelType w:val="hybridMultilevel"/>
    <w:tmpl w:val="0C0A4D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AF26F88"/>
    <w:multiLevelType w:val="hybridMultilevel"/>
    <w:tmpl w:val="38D0DE1A"/>
    <w:lvl w:ilvl="0" w:tplc="245E8E18">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nsid w:val="1F39056A"/>
    <w:multiLevelType w:val="hybridMultilevel"/>
    <w:tmpl w:val="DB70E8A2"/>
    <w:lvl w:ilvl="0" w:tplc="0C0A000F">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nsid w:val="2B4F319B"/>
    <w:multiLevelType w:val="hybridMultilevel"/>
    <w:tmpl w:val="6342471A"/>
    <w:lvl w:ilvl="0" w:tplc="4F6607F2">
      <w:start w:val="1"/>
      <w:numFmt w:val="upperRoman"/>
      <w:lvlText w:val="%1."/>
      <w:lvlJc w:val="left"/>
      <w:pPr>
        <w:tabs>
          <w:tab w:val="num" w:pos="1080"/>
        </w:tabs>
        <w:ind w:left="1080" w:hanging="720"/>
      </w:pPr>
      <w:rPr>
        <w:rFonts w:hint="default"/>
      </w:rPr>
    </w:lvl>
    <w:lvl w:ilvl="1" w:tplc="00190409">
      <w:start w:val="1"/>
      <w:numFmt w:val="lowerLetter"/>
      <w:lvlText w:val="%2."/>
      <w:lvlJc w:val="left"/>
      <w:pPr>
        <w:tabs>
          <w:tab w:val="num" w:pos="1440"/>
        </w:tabs>
        <w:ind w:left="1440" w:hanging="360"/>
      </w:pPr>
    </w:lvl>
    <w:lvl w:ilvl="2" w:tplc="001B0409">
      <w:start w:val="1"/>
      <w:numFmt w:val="lowerRoman"/>
      <w:lvlText w:val="%3."/>
      <w:lvlJc w:val="right"/>
      <w:pPr>
        <w:tabs>
          <w:tab w:val="num" w:pos="2160"/>
        </w:tabs>
        <w:ind w:left="2160" w:hanging="180"/>
      </w:pPr>
    </w:lvl>
    <w:lvl w:ilvl="3" w:tplc="000F0409">
      <w:start w:val="1"/>
      <w:numFmt w:val="decimal"/>
      <w:lvlText w:val="%4."/>
      <w:lvlJc w:val="left"/>
      <w:pPr>
        <w:tabs>
          <w:tab w:val="num" w:pos="2880"/>
        </w:tabs>
        <w:ind w:left="2880" w:hanging="360"/>
      </w:pPr>
    </w:lvl>
    <w:lvl w:ilvl="4" w:tplc="00190409">
      <w:start w:val="1"/>
      <w:numFmt w:val="lowerLetter"/>
      <w:lvlText w:val="%5."/>
      <w:lvlJc w:val="left"/>
      <w:pPr>
        <w:tabs>
          <w:tab w:val="num" w:pos="3600"/>
        </w:tabs>
        <w:ind w:left="3600" w:hanging="360"/>
      </w:pPr>
    </w:lvl>
    <w:lvl w:ilvl="5" w:tplc="001B0409">
      <w:start w:val="1"/>
      <w:numFmt w:val="lowerRoman"/>
      <w:lvlText w:val="%6."/>
      <w:lvlJc w:val="right"/>
      <w:pPr>
        <w:tabs>
          <w:tab w:val="num" w:pos="4320"/>
        </w:tabs>
        <w:ind w:left="4320" w:hanging="180"/>
      </w:pPr>
    </w:lvl>
    <w:lvl w:ilvl="6" w:tplc="000F0409">
      <w:start w:val="1"/>
      <w:numFmt w:val="decimal"/>
      <w:lvlText w:val="%7."/>
      <w:lvlJc w:val="left"/>
      <w:pPr>
        <w:tabs>
          <w:tab w:val="num" w:pos="5040"/>
        </w:tabs>
        <w:ind w:left="5040" w:hanging="360"/>
      </w:pPr>
    </w:lvl>
    <w:lvl w:ilvl="7" w:tplc="00190409">
      <w:start w:val="1"/>
      <w:numFmt w:val="lowerLetter"/>
      <w:lvlText w:val="%8."/>
      <w:lvlJc w:val="left"/>
      <w:pPr>
        <w:tabs>
          <w:tab w:val="num" w:pos="5760"/>
        </w:tabs>
        <w:ind w:left="5760" w:hanging="360"/>
      </w:pPr>
    </w:lvl>
    <w:lvl w:ilvl="8" w:tplc="001B0409">
      <w:start w:val="1"/>
      <w:numFmt w:val="lowerRoman"/>
      <w:lvlText w:val="%9."/>
      <w:lvlJc w:val="right"/>
      <w:pPr>
        <w:tabs>
          <w:tab w:val="num" w:pos="6480"/>
        </w:tabs>
        <w:ind w:left="6480" w:hanging="180"/>
      </w:pPr>
    </w:lvl>
  </w:abstractNum>
  <w:abstractNum w:abstractNumId="9">
    <w:nsid w:val="2B54642D"/>
    <w:multiLevelType w:val="hybridMultilevel"/>
    <w:tmpl w:val="F0F0DB22"/>
    <w:lvl w:ilvl="0" w:tplc="20F0FE2A">
      <w:start w:val="1"/>
      <w:numFmt w:val="bullet"/>
      <w:pStyle w:val="BulletsNormalBCH"/>
      <w:lvlText w:val=""/>
      <w:lvlJc w:val="left"/>
      <w:pPr>
        <w:ind w:left="862" w:hanging="360"/>
      </w:pPr>
      <w:rPr>
        <w:rFonts w:ascii="Symbol" w:hAnsi="Symbol"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10">
    <w:nsid w:val="32897378"/>
    <w:multiLevelType w:val="hybridMultilevel"/>
    <w:tmpl w:val="4210F29C"/>
    <w:lvl w:ilvl="0" w:tplc="7FAC9542">
      <w:start w:val="1"/>
      <w:numFmt w:val="bullet"/>
      <w:lvlText w:val=""/>
      <w:lvlJc w:val="left"/>
      <w:pPr>
        <w:tabs>
          <w:tab w:val="num" w:pos="1800"/>
        </w:tabs>
        <w:ind w:left="1800" w:hanging="360"/>
      </w:pPr>
      <w:rPr>
        <w:rFonts w:ascii="Symbol" w:hAnsi="Symbol" w:cs="Symbol" w:hint="default"/>
        <w:color w:val="auto"/>
      </w:rPr>
    </w:lvl>
    <w:lvl w:ilvl="1" w:tplc="00030409">
      <w:start w:val="1"/>
      <w:numFmt w:val="bullet"/>
      <w:lvlText w:val="o"/>
      <w:lvlJc w:val="left"/>
      <w:pPr>
        <w:tabs>
          <w:tab w:val="num" w:pos="1953"/>
        </w:tabs>
        <w:ind w:left="1953" w:hanging="360"/>
      </w:pPr>
      <w:rPr>
        <w:rFonts w:ascii="Courier New" w:hAnsi="Courier New" w:cs="Courier New" w:hint="default"/>
      </w:rPr>
    </w:lvl>
    <w:lvl w:ilvl="2" w:tplc="00050409">
      <w:start w:val="1"/>
      <w:numFmt w:val="bullet"/>
      <w:lvlText w:val=""/>
      <w:lvlJc w:val="left"/>
      <w:pPr>
        <w:tabs>
          <w:tab w:val="num" w:pos="2673"/>
        </w:tabs>
        <w:ind w:left="2673" w:hanging="360"/>
      </w:pPr>
      <w:rPr>
        <w:rFonts w:ascii="Wingdings" w:hAnsi="Wingdings" w:cs="Wingdings" w:hint="default"/>
      </w:rPr>
    </w:lvl>
    <w:lvl w:ilvl="3" w:tplc="00010409">
      <w:start w:val="1"/>
      <w:numFmt w:val="bullet"/>
      <w:lvlText w:val=""/>
      <w:lvlJc w:val="left"/>
      <w:pPr>
        <w:tabs>
          <w:tab w:val="num" w:pos="3393"/>
        </w:tabs>
        <w:ind w:left="3393" w:hanging="360"/>
      </w:pPr>
      <w:rPr>
        <w:rFonts w:ascii="Symbol" w:hAnsi="Symbol" w:cs="Symbol" w:hint="default"/>
      </w:rPr>
    </w:lvl>
    <w:lvl w:ilvl="4" w:tplc="00030409">
      <w:start w:val="1"/>
      <w:numFmt w:val="bullet"/>
      <w:lvlText w:val="o"/>
      <w:lvlJc w:val="left"/>
      <w:pPr>
        <w:tabs>
          <w:tab w:val="num" w:pos="4113"/>
        </w:tabs>
        <w:ind w:left="4113" w:hanging="360"/>
      </w:pPr>
      <w:rPr>
        <w:rFonts w:ascii="Courier New" w:hAnsi="Courier New" w:cs="Courier New" w:hint="default"/>
      </w:rPr>
    </w:lvl>
    <w:lvl w:ilvl="5" w:tplc="00050409">
      <w:start w:val="1"/>
      <w:numFmt w:val="bullet"/>
      <w:lvlText w:val=""/>
      <w:lvlJc w:val="left"/>
      <w:pPr>
        <w:tabs>
          <w:tab w:val="num" w:pos="4833"/>
        </w:tabs>
        <w:ind w:left="4833" w:hanging="360"/>
      </w:pPr>
      <w:rPr>
        <w:rFonts w:ascii="Wingdings" w:hAnsi="Wingdings" w:cs="Wingdings" w:hint="default"/>
      </w:rPr>
    </w:lvl>
    <w:lvl w:ilvl="6" w:tplc="00010409">
      <w:start w:val="1"/>
      <w:numFmt w:val="bullet"/>
      <w:lvlText w:val=""/>
      <w:lvlJc w:val="left"/>
      <w:pPr>
        <w:tabs>
          <w:tab w:val="num" w:pos="5553"/>
        </w:tabs>
        <w:ind w:left="5553" w:hanging="360"/>
      </w:pPr>
      <w:rPr>
        <w:rFonts w:ascii="Symbol" w:hAnsi="Symbol" w:cs="Symbol" w:hint="default"/>
      </w:rPr>
    </w:lvl>
    <w:lvl w:ilvl="7" w:tplc="00030409">
      <w:start w:val="1"/>
      <w:numFmt w:val="bullet"/>
      <w:lvlText w:val="o"/>
      <w:lvlJc w:val="left"/>
      <w:pPr>
        <w:tabs>
          <w:tab w:val="num" w:pos="6273"/>
        </w:tabs>
        <w:ind w:left="6273" w:hanging="360"/>
      </w:pPr>
      <w:rPr>
        <w:rFonts w:ascii="Courier New" w:hAnsi="Courier New" w:cs="Courier New" w:hint="default"/>
      </w:rPr>
    </w:lvl>
    <w:lvl w:ilvl="8" w:tplc="00050409">
      <w:start w:val="1"/>
      <w:numFmt w:val="bullet"/>
      <w:lvlText w:val=""/>
      <w:lvlJc w:val="left"/>
      <w:pPr>
        <w:tabs>
          <w:tab w:val="num" w:pos="6993"/>
        </w:tabs>
        <w:ind w:left="6993" w:hanging="360"/>
      </w:pPr>
      <w:rPr>
        <w:rFonts w:ascii="Wingdings" w:hAnsi="Wingdings" w:cs="Wingdings" w:hint="default"/>
      </w:rPr>
    </w:lvl>
  </w:abstractNum>
  <w:abstractNum w:abstractNumId="11">
    <w:nsid w:val="3C52585F"/>
    <w:multiLevelType w:val="multilevel"/>
    <w:tmpl w:val="AB880EE4"/>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45102808"/>
    <w:multiLevelType w:val="hybridMultilevel"/>
    <w:tmpl w:val="DCA67E88"/>
    <w:lvl w:ilvl="0" w:tplc="04090001">
      <w:start w:val="1"/>
      <w:numFmt w:val="bullet"/>
      <w:lvlText w:val=""/>
      <w:lvlJc w:val="left"/>
      <w:pPr>
        <w:tabs>
          <w:tab w:val="num" w:pos="2061"/>
        </w:tabs>
        <w:ind w:left="2061" w:hanging="360"/>
      </w:pPr>
      <w:rPr>
        <w:rFonts w:ascii="Symbol" w:hAnsi="Symbol" w:cs="Symbol" w:hint="default"/>
      </w:rPr>
    </w:lvl>
    <w:lvl w:ilvl="1" w:tplc="04090003">
      <w:start w:val="1"/>
      <w:numFmt w:val="bullet"/>
      <w:lvlText w:val="o"/>
      <w:lvlJc w:val="left"/>
      <w:pPr>
        <w:tabs>
          <w:tab w:val="num" w:pos="2781"/>
        </w:tabs>
        <w:ind w:left="2781" w:hanging="360"/>
      </w:pPr>
      <w:rPr>
        <w:rFonts w:ascii="Courier New" w:hAnsi="Courier New" w:cs="Courier New" w:hint="default"/>
      </w:rPr>
    </w:lvl>
    <w:lvl w:ilvl="2" w:tplc="04090005">
      <w:start w:val="1"/>
      <w:numFmt w:val="bullet"/>
      <w:lvlText w:val=""/>
      <w:lvlJc w:val="left"/>
      <w:pPr>
        <w:tabs>
          <w:tab w:val="num" w:pos="3501"/>
        </w:tabs>
        <w:ind w:left="3501" w:hanging="360"/>
      </w:pPr>
      <w:rPr>
        <w:rFonts w:ascii="Wingdings" w:hAnsi="Wingdings" w:cs="Wingdings" w:hint="default"/>
      </w:rPr>
    </w:lvl>
    <w:lvl w:ilvl="3" w:tplc="04090001">
      <w:start w:val="1"/>
      <w:numFmt w:val="bullet"/>
      <w:lvlText w:val=""/>
      <w:lvlJc w:val="left"/>
      <w:pPr>
        <w:tabs>
          <w:tab w:val="num" w:pos="4221"/>
        </w:tabs>
        <w:ind w:left="4221" w:hanging="360"/>
      </w:pPr>
      <w:rPr>
        <w:rFonts w:ascii="Symbol" w:hAnsi="Symbol" w:cs="Symbol" w:hint="default"/>
      </w:rPr>
    </w:lvl>
    <w:lvl w:ilvl="4" w:tplc="04090003">
      <w:start w:val="1"/>
      <w:numFmt w:val="bullet"/>
      <w:lvlText w:val="o"/>
      <w:lvlJc w:val="left"/>
      <w:pPr>
        <w:tabs>
          <w:tab w:val="num" w:pos="4941"/>
        </w:tabs>
        <w:ind w:left="4941" w:hanging="360"/>
      </w:pPr>
      <w:rPr>
        <w:rFonts w:ascii="Courier New" w:hAnsi="Courier New" w:cs="Courier New" w:hint="default"/>
      </w:rPr>
    </w:lvl>
    <w:lvl w:ilvl="5" w:tplc="04090005">
      <w:start w:val="1"/>
      <w:numFmt w:val="bullet"/>
      <w:lvlText w:val=""/>
      <w:lvlJc w:val="left"/>
      <w:pPr>
        <w:tabs>
          <w:tab w:val="num" w:pos="5661"/>
        </w:tabs>
        <w:ind w:left="5661" w:hanging="360"/>
      </w:pPr>
      <w:rPr>
        <w:rFonts w:ascii="Wingdings" w:hAnsi="Wingdings" w:cs="Wingdings" w:hint="default"/>
      </w:rPr>
    </w:lvl>
    <w:lvl w:ilvl="6" w:tplc="04090001">
      <w:start w:val="1"/>
      <w:numFmt w:val="bullet"/>
      <w:lvlText w:val=""/>
      <w:lvlJc w:val="left"/>
      <w:pPr>
        <w:tabs>
          <w:tab w:val="num" w:pos="6381"/>
        </w:tabs>
        <w:ind w:left="6381" w:hanging="360"/>
      </w:pPr>
      <w:rPr>
        <w:rFonts w:ascii="Symbol" w:hAnsi="Symbol" w:cs="Symbol" w:hint="default"/>
      </w:rPr>
    </w:lvl>
    <w:lvl w:ilvl="7" w:tplc="04090003">
      <w:start w:val="1"/>
      <w:numFmt w:val="bullet"/>
      <w:lvlText w:val="o"/>
      <w:lvlJc w:val="left"/>
      <w:pPr>
        <w:tabs>
          <w:tab w:val="num" w:pos="7101"/>
        </w:tabs>
        <w:ind w:left="7101" w:hanging="360"/>
      </w:pPr>
      <w:rPr>
        <w:rFonts w:ascii="Courier New" w:hAnsi="Courier New" w:cs="Courier New" w:hint="default"/>
      </w:rPr>
    </w:lvl>
    <w:lvl w:ilvl="8" w:tplc="04090005">
      <w:start w:val="1"/>
      <w:numFmt w:val="bullet"/>
      <w:lvlText w:val=""/>
      <w:lvlJc w:val="left"/>
      <w:pPr>
        <w:tabs>
          <w:tab w:val="num" w:pos="7821"/>
        </w:tabs>
        <w:ind w:left="7821" w:hanging="360"/>
      </w:pPr>
      <w:rPr>
        <w:rFonts w:ascii="Wingdings" w:hAnsi="Wingdings" w:cs="Wingdings" w:hint="default"/>
      </w:rPr>
    </w:lvl>
  </w:abstractNum>
  <w:abstractNum w:abstractNumId="13">
    <w:nsid w:val="48D13938"/>
    <w:multiLevelType w:val="hybridMultilevel"/>
    <w:tmpl w:val="BF860B24"/>
    <w:lvl w:ilvl="0" w:tplc="7FAC9542">
      <w:start w:val="1"/>
      <w:numFmt w:val="bullet"/>
      <w:lvlText w:val=""/>
      <w:lvlJc w:val="left"/>
      <w:pPr>
        <w:tabs>
          <w:tab w:val="num" w:pos="1287"/>
        </w:tabs>
        <w:ind w:left="1287" w:hanging="360"/>
      </w:pPr>
      <w:rPr>
        <w:rFonts w:ascii="Symbol" w:hAnsi="Symbol" w:cs="Symbol" w:hint="default"/>
        <w:color w:val="auto"/>
      </w:rPr>
    </w:lvl>
    <w:lvl w:ilvl="1" w:tplc="00030409">
      <w:start w:val="1"/>
      <w:numFmt w:val="bullet"/>
      <w:lvlText w:val="o"/>
      <w:lvlJc w:val="left"/>
      <w:pPr>
        <w:tabs>
          <w:tab w:val="num" w:pos="1440"/>
        </w:tabs>
        <w:ind w:left="1440" w:hanging="360"/>
      </w:pPr>
      <w:rPr>
        <w:rFonts w:ascii="Courier New" w:hAnsi="Courier New" w:cs="Courier New" w:hint="default"/>
      </w:rPr>
    </w:lvl>
    <w:lvl w:ilvl="2" w:tplc="00050409">
      <w:start w:val="1"/>
      <w:numFmt w:val="bullet"/>
      <w:lvlText w:val=""/>
      <w:lvlJc w:val="left"/>
      <w:pPr>
        <w:tabs>
          <w:tab w:val="num" w:pos="2160"/>
        </w:tabs>
        <w:ind w:left="2160" w:hanging="360"/>
      </w:pPr>
      <w:rPr>
        <w:rFonts w:ascii="Wingdings" w:hAnsi="Wingdings" w:cs="Wingdings" w:hint="default"/>
      </w:rPr>
    </w:lvl>
    <w:lvl w:ilvl="3" w:tplc="00010409">
      <w:start w:val="1"/>
      <w:numFmt w:val="bullet"/>
      <w:lvlText w:val=""/>
      <w:lvlJc w:val="left"/>
      <w:pPr>
        <w:tabs>
          <w:tab w:val="num" w:pos="2880"/>
        </w:tabs>
        <w:ind w:left="2880" w:hanging="360"/>
      </w:pPr>
      <w:rPr>
        <w:rFonts w:ascii="Symbol" w:hAnsi="Symbol" w:cs="Symbol" w:hint="default"/>
      </w:rPr>
    </w:lvl>
    <w:lvl w:ilvl="4" w:tplc="00030409">
      <w:start w:val="1"/>
      <w:numFmt w:val="bullet"/>
      <w:lvlText w:val="o"/>
      <w:lvlJc w:val="left"/>
      <w:pPr>
        <w:tabs>
          <w:tab w:val="num" w:pos="3600"/>
        </w:tabs>
        <w:ind w:left="3600" w:hanging="360"/>
      </w:pPr>
      <w:rPr>
        <w:rFonts w:ascii="Courier New" w:hAnsi="Courier New" w:cs="Courier New" w:hint="default"/>
      </w:rPr>
    </w:lvl>
    <w:lvl w:ilvl="5" w:tplc="00050409">
      <w:start w:val="1"/>
      <w:numFmt w:val="bullet"/>
      <w:lvlText w:val=""/>
      <w:lvlJc w:val="left"/>
      <w:pPr>
        <w:tabs>
          <w:tab w:val="num" w:pos="4320"/>
        </w:tabs>
        <w:ind w:left="4320" w:hanging="360"/>
      </w:pPr>
      <w:rPr>
        <w:rFonts w:ascii="Wingdings" w:hAnsi="Wingdings" w:cs="Wingdings" w:hint="default"/>
      </w:rPr>
    </w:lvl>
    <w:lvl w:ilvl="6" w:tplc="00010409">
      <w:start w:val="1"/>
      <w:numFmt w:val="bullet"/>
      <w:lvlText w:val=""/>
      <w:lvlJc w:val="left"/>
      <w:pPr>
        <w:tabs>
          <w:tab w:val="num" w:pos="5040"/>
        </w:tabs>
        <w:ind w:left="5040" w:hanging="360"/>
      </w:pPr>
      <w:rPr>
        <w:rFonts w:ascii="Symbol" w:hAnsi="Symbol" w:cs="Symbol" w:hint="default"/>
      </w:rPr>
    </w:lvl>
    <w:lvl w:ilvl="7" w:tplc="00030409">
      <w:start w:val="1"/>
      <w:numFmt w:val="bullet"/>
      <w:lvlText w:val="o"/>
      <w:lvlJc w:val="left"/>
      <w:pPr>
        <w:tabs>
          <w:tab w:val="num" w:pos="5760"/>
        </w:tabs>
        <w:ind w:left="5760" w:hanging="360"/>
      </w:pPr>
      <w:rPr>
        <w:rFonts w:ascii="Courier New" w:hAnsi="Courier New" w:cs="Courier New" w:hint="default"/>
      </w:rPr>
    </w:lvl>
    <w:lvl w:ilvl="8" w:tplc="00050409">
      <w:start w:val="1"/>
      <w:numFmt w:val="bullet"/>
      <w:lvlText w:val=""/>
      <w:lvlJc w:val="left"/>
      <w:pPr>
        <w:tabs>
          <w:tab w:val="num" w:pos="6480"/>
        </w:tabs>
        <w:ind w:left="6480" w:hanging="360"/>
      </w:pPr>
      <w:rPr>
        <w:rFonts w:ascii="Wingdings" w:hAnsi="Wingdings" w:cs="Wingdings" w:hint="default"/>
      </w:rPr>
    </w:lvl>
  </w:abstractNum>
  <w:abstractNum w:abstractNumId="14">
    <w:nsid w:val="5A10700C"/>
    <w:multiLevelType w:val="hybridMultilevel"/>
    <w:tmpl w:val="91889634"/>
    <w:lvl w:ilvl="0" w:tplc="7FAC9542">
      <w:start w:val="1"/>
      <w:numFmt w:val="bullet"/>
      <w:lvlText w:val=""/>
      <w:lvlJc w:val="left"/>
      <w:pPr>
        <w:tabs>
          <w:tab w:val="num" w:pos="1287"/>
        </w:tabs>
        <w:ind w:left="1287" w:hanging="360"/>
      </w:pPr>
      <w:rPr>
        <w:rFonts w:ascii="Symbol" w:hAnsi="Symbol" w:cs="Symbol" w:hint="default"/>
        <w:color w:val="auto"/>
      </w:rPr>
    </w:lvl>
    <w:lvl w:ilvl="1" w:tplc="00030409">
      <w:start w:val="1"/>
      <w:numFmt w:val="bullet"/>
      <w:lvlText w:val="o"/>
      <w:lvlJc w:val="left"/>
      <w:pPr>
        <w:tabs>
          <w:tab w:val="num" w:pos="1440"/>
        </w:tabs>
        <w:ind w:left="1440" w:hanging="360"/>
      </w:pPr>
      <w:rPr>
        <w:rFonts w:ascii="Courier New" w:hAnsi="Courier New" w:cs="Courier New" w:hint="default"/>
      </w:rPr>
    </w:lvl>
    <w:lvl w:ilvl="2" w:tplc="00050409">
      <w:start w:val="1"/>
      <w:numFmt w:val="bullet"/>
      <w:lvlText w:val=""/>
      <w:lvlJc w:val="left"/>
      <w:pPr>
        <w:tabs>
          <w:tab w:val="num" w:pos="2160"/>
        </w:tabs>
        <w:ind w:left="2160" w:hanging="360"/>
      </w:pPr>
      <w:rPr>
        <w:rFonts w:ascii="Wingdings" w:hAnsi="Wingdings" w:cs="Wingdings" w:hint="default"/>
      </w:rPr>
    </w:lvl>
    <w:lvl w:ilvl="3" w:tplc="00010409">
      <w:start w:val="1"/>
      <w:numFmt w:val="bullet"/>
      <w:lvlText w:val=""/>
      <w:lvlJc w:val="left"/>
      <w:pPr>
        <w:tabs>
          <w:tab w:val="num" w:pos="2880"/>
        </w:tabs>
        <w:ind w:left="2880" w:hanging="360"/>
      </w:pPr>
      <w:rPr>
        <w:rFonts w:ascii="Symbol" w:hAnsi="Symbol" w:cs="Symbol" w:hint="default"/>
      </w:rPr>
    </w:lvl>
    <w:lvl w:ilvl="4" w:tplc="00030409">
      <w:start w:val="1"/>
      <w:numFmt w:val="bullet"/>
      <w:lvlText w:val="o"/>
      <w:lvlJc w:val="left"/>
      <w:pPr>
        <w:tabs>
          <w:tab w:val="num" w:pos="3600"/>
        </w:tabs>
        <w:ind w:left="3600" w:hanging="360"/>
      </w:pPr>
      <w:rPr>
        <w:rFonts w:ascii="Courier New" w:hAnsi="Courier New" w:cs="Courier New" w:hint="default"/>
      </w:rPr>
    </w:lvl>
    <w:lvl w:ilvl="5" w:tplc="00050409">
      <w:start w:val="1"/>
      <w:numFmt w:val="bullet"/>
      <w:lvlText w:val=""/>
      <w:lvlJc w:val="left"/>
      <w:pPr>
        <w:tabs>
          <w:tab w:val="num" w:pos="4320"/>
        </w:tabs>
        <w:ind w:left="4320" w:hanging="360"/>
      </w:pPr>
      <w:rPr>
        <w:rFonts w:ascii="Wingdings" w:hAnsi="Wingdings" w:cs="Wingdings" w:hint="default"/>
      </w:rPr>
    </w:lvl>
    <w:lvl w:ilvl="6" w:tplc="00010409">
      <w:start w:val="1"/>
      <w:numFmt w:val="bullet"/>
      <w:lvlText w:val=""/>
      <w:lvlJc w:val="left"/>
      <w:pPr>
        <w:tabs>
          <w:tab w:val="num" w:pos="5040"/>
        </w:tabs>
        <w:ind w:left="5040" w:hanging="360"/>
      </w:pPr>
      <w:rPr>
        <w:rFonts w:ascii="Symbol" w:hAnsi="Symbol" w:cs="Symbol" w:hint="default"/>
      </w:rPr>
    </w:lvl>
    <w:lvl w:ilvl="7" w:tplc="00030409">
      <w:start w:val="1"/>
      <w:numFmt w:val="bullet"/>
      <w:lvlText w:val="o"/>
      <w:lvlJc w:val="left"/>
      <w:pPr>
        <w:tabs>
          <w:tab w:val="num" w:pos="5760"/>
        </w:tabs>
        <w:ind w:left="5760" w:hanging="360"/>
      </w:pPr>
      <w:rPr>
        <w:rFonts w:ascii="Courier New" w:hAnsi="Courier New" w:cs="Courier New" w:hint="default"/>
      </w:rPr>
    </w:lvl>
    <w:lvl w:ilvl="8" w:tplc="00050409">
      <w:start w:val="1"/>
      <w:numFmt w:val="bullet"/>
      <w:lvlText w:val=""/>
      <w:lvlJc w:val="left"/>
      <w:pPr>
        <w:tabs>
          <w:tab w:val="num" w:pos="6480"/>
        </w:tabs>
        <w:ind w:left="6480" w:hanging="360"/>
      </w:pPr>
      <w:rPr>
        <w:rFonts w:ascii="Wingdings" w:hAnsi="Wingdings" w:cs="Wingdings" w:hint="default"/>
      </w:rPr>
    </w:lvl>
  </w:abstractNum>
  <w:abstractNum w:abstractNumId="15">
    <w:nsid w:val="5BFC102D"/>
    <w:multiLevelType w:val="hybridMultilevel"/>
    <w:tmpl w:val="9EE89B14"/>
    <w:lvl w:ilvl="0" w:tplc="7FAC9542">
      <w:start w:val="1"/>
      <w:numFmt w:val="bullet"/>
      <w:lvlText w:val=""/>
      <w:lvlJc w:val="left"/>
      <w:pPr>
        <w:tabs>
          <w:tab w:val="num" w:pos="1287"/>
        </w:tabs>
        <w:ind w:left="1287" w:hanging="360"/>
      </w:pPr>
      <w:rPr>
        <w:rFonts w:ascii="Symbol" w:hAnsi="Symbol" w:cs="Symbol" w:hint="default"/>
        <w:color w:val="auto"/>
      </w:rPr>
    </w:lvl>
    <w:lvl w:ilvl="1" w:tplc="00030409">
      <w:start w:val="1"/>
      <w:numFmt w:val="bullet"/>
      <w:lvlText w:val="o"/>
      <w:lvlJc w:val="left"/>
      <w:pPr>
        <w:tabs>
          <w:tab w:val="num" w:pos="1440"/>
        </w:tabs>
        <w:ind w:left="1440" w:hanging="360"/>
      </w:pPr>
      <w:rPr>
        <w:rFonts w:ascii="Courier New" w:hAnsi="Courier New" w:cs="Courier New" w:hint="default"/>
      </w:rPr>
    </w:lvl>
    <w:lvl w:ilvl="2" w:tplc="00050409">
      <w:start w:val="1"/>
      <w:numFmt w:val="bullet"/>
      <w:lvlText w:val=""/>
      <w:lvlJc w:val="left"/>
      <w:pPr>
        <w:tabs>
          <w:tab w:val="num" w:pos="2160"/>
        </w:tabs>
        <w:ind w:left="2160" w:hanging="360"/>
      </w:pPr>
      <w:rPr>
        <w:rFonts w:ascii="Wingdings" w:hAnsi="Wingdings" w:cs="Wingdings" w:hint="default"/>
      </w:rPr>
    </w:lvl>
    <w:lvl w:ilvl="3" w:tplc="00010409">
      <w:start w:val="1"/>
      <w:numFmt w:val="bullet"/>
      <w:lvlText w:val=""/>
      <w:lvlJc w:val="left"/>
      <w:pPr>
        <w:tabs>
          <w:tab w:val="num" w:pos="2880"/>
        </w:tabs>
        <w:ind w:left="2880" w:hanging="360"/>
      </w:pPr>
      <w:rPr>
        <w:rFonts w:ascii="Symbol" w:hAnsi="Symbol" w:cs="Symbol" w:hint="default"/>
      </w:rPr>
    </w:lvl>
    <w:lvl w:ilvl="4" w:tplc="00030409">
      <w:start w:val="1"/>
      <w:numFmt w:val="bullet"/>
      <w:lvlText w:val="o"/>
      <w:lvlJc w:val="left"/>
      <w:pPr>
        <w:tabs>
          <w:tab w:val="num" w:pos="3600"/>
        </w:tabs>
        <w:ind w:left="3600" w:hanging="360"/>
      </w:pPr>
      <w:rPr>
        <w:rFonts w:ascii="Courier New" w:hAnsi="Courier New" w:cs="Courier New" w:hint="default"/>
      </w:rPr>
    </w:lvl>
    <w:lvl w:ilvl="5" w:tplc="00050409">
      <w:start w:val="1"/>
      <w:numFmt w:val="bullet"/>
      <w:lvlText w:val=""/>
      <w:lvlJc w:val="left"/>
      <w:pPr>
        <w:tabs>
          <w:tab w:val="num" w:pos="4320"/>
        </w:tabs>
        <w:ind w:left="4320" w:hanging="360"/>
      </w:pPr>
      <w:rPr>
        <w:rFonts w:ascii="Wingdings" w:hAnsi="Wingdings" w:cs="Wingdings" w:hint="default"/>
      </w:rPr>
    </w:lvl>
    <w:lvl w:ilvl="6" w:tplc="00010409">
      <w:start w:val="1"/>
      <w:numFmt w:val="bullet"/>
      <w:lvlText w:val=""/>
      <w:lvlJc w:val="left"/>
      <w:pPr>
        <w:tabs>
          <w:tab w:val="num" w:pos="5040"/>
        </w:tabs>
        <w:ind w:left="5040" w:hanging="360"/>
      </w:pPr>
      <w:rPr>
        <w:rFonts w:ascii="Symbol" w:hAnsi="Symbol" w:cs="Symbol" w:hint="default"/>
      </w:rPr>
    </w:lvl>
    <w:lvl w:ilvl="7" w:tplc="00030409">
      <w:start w:val="1"/>
      <w:numFmt w:val="bullet"/>
      <w:lvlText w:val="o"/>
      <w:lvlJc w:val="left"/>
      <w:pPr>
        <w:tabs>
          <w:tab w:val="num" w:pos="5760"/>
        </w:tabs>
        <w:ind w:left="5760" w:hanging="360"/>
      </w:pPr>
      <w:rPr>
        <w:rFonts w:ascii="Courier New" w:hAnsi="Courier New" w:cs="Courier New" w:hint="default"/>
      </w:rPr>
    </w:lvl>
    <w:lvl w:ilvl="8" w:tplc="00050409">
      <w:start w:val="1"/>
      <w:numFmt w:val="bullet"/>
      <w:lvlText w:val=""/>
      <w:lvlJc w:val="left"/>
      <w:pPr>
        <w:tabs>
          <w:tab w:val="num" w:pos="6480"/>
        </w:tabs>
        <w:ind w:left="6480" w:hanging="360"/>
      </w:pPr>
      <w:rPr>
        <w:rFonts w:ascii="Wingdings" w:hAnsi="Wingdings" w:cs="Wingdings" w:hint="default"/>
      </w:rPr>
    </w:lvl>
  </w:abstractNum>
  <w:abstractNum w:abstractNumId="16">
    <w:nsid w:val="660A5521"/>
    <w:multiLevelType w:val="multilevel"/>
    <w:tmpl w:val="73CCB956"/>
    <w:lvl w:ilvl="0">
      <w:start w:val="1"/>
      <w:numFmt w:val="upperRoman"/>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693434EB"/>
    <w:multiLevelType w:val="hybridMultilevel"/>
    <w:tmpl w:val="0678A7C2"/>
    <w:lvl w:ilvl="0" w:tplc="169C137E">
      <w:start w:val="1"/>
      <w:numFmt w:val="lowerLetter"/>
      <w:lvlText w:val="(%1)"/>
      <w:lvlJc w:val="left"/>
      <w:pPr>
        <w:tabs>
          <w:tab w:val="num" w:pos="720"/>
        </w:tabs>
        <w:ind w:left="720" w:hanging="360"/>
      </w:pPr>
      <w:rPr>
        <w:rFonts w:hint="default"/>
      </w:rPr>
    </w:lvl>
    <w:lvl w:ilvl="1" w:tplc="0409001B">
      <w:start w:val="1"/>
      <w:numFmt w:val="lowerRoman"/>
      <w:lvlText w:val="%2."/>
      <w:lvlJc w:val="right"/>
      <w:pPr>
        <w:tabs>
          <w:tab w:val="num" w:pos="1440"/>
        </w:tabs>
        <w:ind w:left="1440" w:hanging="360"/>
      </w:pPr>
      <w:rPr>
        <w:rFonts w:hint="default"/>
      </w:rPr>
    </w:lvl>
    <w:lvl w:ilvl="2" w:tplc="001B0409">
      <w:start w:val="1"/>
      <w:numFmt w:val="lowerRoman"/>
      <w:lvlText w:val="%3."/>
      <w:lvlJc w:val="right"/>
      <w:pPr>
        <w:tabs>
          <w:tab w:val="num" w:pos="2160"/>
        </w:tabs>
        <w:ind w:left="2160" w:hanging="180"/>
      </w:pPr>
    </w:lvl>
    <w:lvl w:ilvl="3" w:tplc="000F0409">
      <w:start w:val="1"/>
      <w:numFmt w:val="decimal"/>
      <w:lvlText w:val="%4."/>
      <w:lvlJc w:val="left"/>
      <w:pPr>
        <w:tabs>
          <w:tab w:val="num" w:pos="2880"/>
        </w:tabs>
        <w:ind w:left="2880" w:hanging="360"/>
      </w:pPr>
    </w:lvl>
    <w:lvl w:ilvl="4" w:tplc="00190409">
      <w:start w:val="1"/>
      <w:numFmt w:val="lowerLetter"/>
      <w:lvlText w:val="%5."/>
      <w:lvlJc w:val="left"/>
      <w:pPr>
        <w:tabs>
          <w:tab w:val="num" w:pos="3600"/>
        </w:tabs>
        <w:ind w:left="3600" w:hanging="360"/>
      </w:pPr>
    </w:lvl>
    <w:lvl w:ilvl="5" w:tplc="001B0409">
      <w:start w:val="1"/>
      <w:numFmt w:val="lowerRoman"/>
      <w:lvlText w:val="%6."/>
      <w:lvlJc w:val="right"/>
      <w:pPr>
        <w:tabs>
          <w:tab w:val="num" w:pos="4320"/>
        </w:tabs>
        <w:ind w:left="4320" w:hanging="180"/>
      </w:pPr>
    </w:lvl>
    <w:lvl w:ilvl="6" w:tplc="000F0409">
      <w:start w:val="1"/>
      <w:numFmt w:val="decimal"/>
      <w:lvlText w:val="%7."/>
      <w:lvlJc w:val="left"/>
      <w:pPr>
        <w:tabs>
          <w:tab w:val="num" w:pos="5040"/>
        </w:tabs>
        <w:ind w:left="5040" w:hanging="360"/>
      </w:pPr>
    </w:lvl>
    <w:lvl w:ilvl="7" w:tplc="00190409">
      <w:start w:val="1"/>
      <w:numFmt w:val="lowerLetter"/>
      <w:lvlText w:val="%8."/>
      <w:lvlJc w:val="left"/>
      <w:pPr>
        <w:tabs>
          <w:tab w:val="num" w:pos="5760"/>
        </w:tabs>
        <w:ind w:left="5760" w:hanging="360"/>
      </w:pPr>
    </w:lvl>
    <w:lvl w:ilvl="8" w:tplc="001B0409">
      <w:start w:val="1"/>
      <w:numFmt w:val="lowerRoman"/>
      <w:lvlText w:val="%9."/>
      <w:lvlJc w:val="right"/>
      <w:pPr>
        <w:tabs>
          <w:tab w:val="num" w:pos="6480"/>
        </w:tabs>
        <w:ind w:left="6480" w:hanging="180"/>
      </w:pPr>
    </w:lvl>
  </w:abstractNum>
  <w:abstractNum w:abstractNumId="18">
    <w:nsid w:val="6BD50AC8"/>
    <w:multiLevelType w:val="hybridMultilevel"/>
    <w:tmpl w:val="81761A30"/>
    <w:lvl w:ilvl="0" w:tplc="7FAC9542">
      <w:start w:val="1"/>
      <w:numFmt w:val="bullet"/>
      <w:lvlText w:val=""/>
      <w:lvlJc w:val="left"/>
      <w:pPr>
        <w:tabs>
          <w:tab w:val="num" w:pos="1080"/>
        </w:tabs>
        <w:ind w:left="1080" w:hanging="360"/>
      </w:pPr>
      <w:rPr>
        <w:rFonts w:ascii="Symbol" w:hAnsi="Symbol" w:cs="Symbol" w:hint="default"/>
        <w:color w:val="auto"/>
      </w:rPr>
    </w:lvl>
    <w:lvl w:ilvl="1" w:tplc="00030409">
      <w:start w:val="1"/>
      <w:numFmt w:val="bullet"/>
      <w:lvlText w:val="o"/>
      <w:lvlJc w:val="left"/>
      <w:pPr>
        <w:tabs>
          <w:tab w:val="num" w:pos="1233"/>
        </w:tabs>
        <w:ind w:left="1233" w:hanging="360"/>
      </w:pPr>
      <w:rPr>
        <w:rFonts w:ascii="Courier New" w:hAnsi="Courier New" w:cs="Courier New" w:hint="default"/>
      </w:rPr>
    </w:lvl>
    <w:lvl w:ilvl="2" w:tplc="00050409">
      <w:start w:val="1"/>
      <w:numFmt w:val="bullet"/>
      <w:lvlText w:val=""/>
      <w:lvlJc w:val="left"/>
      <w:pPr>
        <w:tabs>
          <w:tab w:val="num" w:pos="1953"/>
        </w:tabs>
        <w:ind w:left="1953" w:hanging="360"/>
      </w:pPr>
      <w:rPr>
        <w:rFonts w:ascii="Wingdings" w:hAnsi="Wingdings" w:cs="Wingdings" w:hint="default"/>
      </w:rPr>
    </w:lvl>
    <w:lvl w:ilvl="3" w:tplc="00010409">
      <w:start w:val="1"/>
      <w:numFmt w:val="bullet"/>
      <w:lvlText w:val=""/>
      <w:lvlJc w:val="left"/>
      <w:pPr>
        <w:tabs>
          <w:tab w:val="num" w:pos="2673"/>
        </w:tabs>
        <w:ind w:left="2673" w:hanging="360"/>
      </w:pPr>
      <w:rPr>
        <w:rFonts w:ascii="Symbol" w:hAnsi="Symbol" w:cs="Symbol" w:hint="default"/>
      </w:rPr>
    </w:lvl>
    <w:lvl w:ilvl="4" w:tplc="00030409">
      <w:start w:val="1"/>
      <w:numFmt w:val="bullet"/>
      <w:lvlText w:val="o"/>
      <w:lvlJc w:val="left"/>
      <w:pPr>
        <w:tabs>
          <w:tab w:val="num" w:pos="3393"/>
        </w:tabs>
        <w:ind w:left="3393" w:hanging="360"/>
      </w:pPr>
      <w:rPr>
        <w:rFonts w:ascii="Courier New" w:hAnsi="Courier New" w:cs="Courier New" w:hint="default"/>
      </w:rPr>
    </w:lvl>
    <w:lvl w:ilvl="5" w:tplc="00050409">
      <w:start w:val="1"/>
      <w:numFmt w:val="bullet"/>
      <w:lvlText w:val=""/>
      <w:lvlJc w:val="left"/>
      <w:pPr>
        <w:tabs>
          <w:tab w:val="num" w:pos="4113"/>
        </w:tabs>
        <w:ind w:left="4113" w:hanging="360"/>
      </w:pPr>
      <w:rPr>
        <w:rFonts w:ascii="Wingdings" w:hAnsi="Wingdings" w:cs="Wingdings" w:hint="default"/>
      </w:rPr>
    </w:lvl>
    <w:lvl w:ilvl="6" w:tplc="00010409">
      <w:start w:val="1"/>
      <w:numFmt w:val="bullet"/>
      <w:lvlText w:val=""/>
      <w:lvlJc w:val="left"/>
      <w:pPr>
        <w:tabs>
          <w:tab w:val="num" w:pos="4833"/>
        </w:tabs>
        <w:ind w:left="4833" w:hanging="360"/>
      </w:pPr>
      <w:rPr>
        <w:rFonts w:ascii="Symbol" w:hAnsi="Symbol" w:cs="Symbol" w:hint="default"/>
      </w:rPr>
    </w:lvl>
    <w:lvl w:ilvl="7" w:tplc="00030409">
      <w:start w:val="1"/>
      <w:numFmt w:val="bullet"/>
      <w:lvlText w:val="o"/>
      <w:lvlJc w:val="left"/>
      <w:pPr>
        <w:tabs>
          <w:tab w:val="num" w:pos="5553"/>
        </w:tabs>
        <w:ind w:left="5553" w:hanging="360"/>
      </w:pPr>
      <w:rPr>
        <w:rFonts w:ascii="Courier New" w:hAnsi="Courier New" w:cs="Courier New" w:hint="default"/>
      </w:rPr>
    </w:lvl>
    <w:lvl w:ilvl="8" w:tplc="00050409">
      <w:start w:val="1"/>
      <w:numFmt w:val="bullet"/>
      <w:lvlText w:val=""/>
      <w:lvlJc w:val="left"/>
      <w:pPr>
        <w:tabs>
          <w:tab w:val="num" w:pos="6273"/>
        </w:tabs>
        <w:ind w:left="6273" w:hanging="360"/>
      </w:pPr>
      <w:rPr>
        <w:rFonts w:ascii="Wingdings" w:hAnsi="Wingdings" w:cs="Wingdings" w:hint="default"/>
      </w:rPr>
    </w:lvl>
  </w:abstractNum>
  <w:abstractNum w:abstractNumId="19">
    <w:nsid w:val="72905BC1"/>
    <w:multiLevelType w:val="hybridMultilevel"/>
    <w:tmpl w:val="AFDADEC6"/>
    <w:lvl w:ilvl="0" w:tplc="7FAC9542">
      <w:start w:val="1"/>
      <w:numFmt w:val="bullet"/>
      <w:lvlText w:val=""/>
      <w:lvlJc w:val="left"/>
      <w:pPr>
        <w:tabs>
          <w:tab w:val="num" w:pos="1571"/>
        </w:tabs>
        <w:ind w:left="1571" w:hanging="360"/>
      </w:pPr>
      <w:rPr>
        <w:rFonts w:ascii="Symbol" w:hAnsi="Symbol" w:cs="Symbol" w:hint="default"/>
        <w:color w:val="auto"/>
      </w:rPr>
    </w:lvl>
    <w:lvl w:ilvl="1" w:tplc="00030409">
      <w:start w:val="1"/>
      <w:numFmt w:val="bullet"/>
      <w:lvlText w:val="o"/>
      <w:lvlJc w:val="left"/>
      <w:pPr>
        <w:tabs>
          <w:tab w:val="num" w:pos="1724"/>
        </w:tabs>
        <w:ind w:left="1724" w:hanging="360"/>
      </w:pPr>
      <w:rPr>
        <w:rFonts w:ascii="Courier New" w:hAnsi="Courier New" w:cs="Courier New" w:hint="default"/>
      </w:rPr>
    </w:lvl>
    <w:lvl w:ilvl="2" w:tplc="00050409">
      <w:start w:val="1"/>
      <w:numFmt w:val="bullet"/>
      <w:lvlText w:val=""/>
      <w:lvlJc w:val="left"/>
      <w:pPr>
        <w:tabs>
          <w:tab w:val="num" w:pos="2444"/>
        </w:tabs>
        <w:ind w:left="2444" w:hanging="360"/>
      </w:pPr>
      <w:rPr>
        <w:rFonts w:ascii="Wingdings" w:hAnsi="Wingdings" w:cs="Wingdings" w:hint="default"/>
      </w:rPr>
    </w:lvl>
    <w:lvl w:ilvl="3" w:tplc="00010409">
      <w:start w:val="1"/>
      <w:numFmt w:val="bullet"/>
      <w:lvlText w:val=""/>
      <w:lvlJc w:val="left"/>
      <w:pPr>
        <w:tabs>
          <w:tab w:val="num" w:pos="3164"/>
        </w:tabs>
        <w:ind w:left="3164" w:hanging="360"/>
      </w:pPr>
      <w:rPr>
        <w:rFonts w:ascii="Symbol" w:hAnsi="Symbol" w:cs="Symbol" w:hint="default"/>
      </w:rPr>
    </w:lvl>
    <w:lvl w:ilvl="4" w:tplc="00030409">
      <w:start w:val="1"/>
      <w:numFmt w:val="bullet"/>
      <w:lvlText w:val="o"/>
      <w:lvlJc w:val="left"/>
      <w:pPr>
        <w:tabs>
          <w:tab w:val="num" w:pos="3884"/>
        </w:tabs>
        <w:ind w:left="3884" w:hanging="360"/>
      </w:pPr>
      <w:rPr>
        <w:rFonts w:ascii="Courier New" w:hAnsi="Courier New" w:cs="Courier New" w:hint="default"/>
      </w:rPr>
    </w:lvl>
    <w:lvl w:ilvl="5" w:tplc="00050409">
      <w:start w:val="1"/>
      <w:numFmt w:val="bullet"/>
      <w:lvlText w:val=""/>
      <w:lvlJc w:val="left"/>
      <w:pPr>
        <w:tabs>
          <w:tab w:val="num" w:pos="4604"/>
        </w:tabs>
        <w:ind w:left="4604" w:hanging="360"/>
      </w:pPr>
      <w:rPr>
        <w:rFonts w:ascii="Wingdings" w:hAnsi="Wingdings" w:cs="Wingdings" w:hint="default"/>
      </w:rPr>
    </w:lvl>
    <w:lvl w:ilvl="6" w:tplc="00010409">
      <w:start w:val="1"/>
      <w:numFmt w:val="bullet"/>
      <w:lvlText w:val=""/>
      <w:lvlJc w:val="left"/>
      <w:pPr>
        <w:tabs>
          <w:tab w:val="num" w:pos="5324"/>
        </w:tabs>
        <w:ind w:left="5324" w:hanging="360"/>
      </w:pPr>
      <w:rPr>
        <w:rFonts w:ascii="Symbol" w:hAnsi="Symbol" w:cs="Symbol" w:hint="default"/>
      </w:rPr>
    </w:lvl>
    <w:lvl w:ilvl="7" w:tplc="00030409">
      <w:start w:val="1"/>
      <w:numFmt w:val="bullet"/>
      <w:lvlText w:val="o"/>
      <w:lvlJc w:val="left"/>
      <w:pPr>
        <w:tabs>
          <w:tab w:val="num" w:pos="6044"/>
        </w:tabs>
        <w:ind w:left="6044" w:hanging="360"/>
      </w:pPr>
      <w:rPr>
        <w:rFonts w:ascii="Courier New" w:hAnsi="Courier New" w:cs="Courier New" w:hint="default"/>
      </w:rPr>
    </w:lvl>
    <w:lvl w:ilvl="8" w:tplc="00050409">
      <w:start w:val="1"/>
      <w:numFmt w:val="bullet"/>
      <w:lvlText w:val=""/>
      <w:lvlJc w:val="left"/>
      <w:pPr>
        <w:tabs>
          <w:tab w:val="num" w:pos="6764"/>
        </w:tabs>
        <w:ind w:left="6764" w:hanging="360"/>
      </w:pPr>
      <w:rPr>
        <w:rFonts w:ascii="Wingdings" w:hAnsi="Wingdings" w:cs="Wingdings" w:hint="default"/>
      </w:rPr>
    </w:lvl>
  </w:abstractNum>
  <w:abstractNum w:abstractNumId="20">
    <w:nsid w:val="7519117B"/>
    <w:multiLevelType w:val="hybridMultilevel"/>
    <w:tmpl w:val="8A4C03F6"/>
    <w:lvl w:ilvl="0" w:tplc="7FAC9542">
      <w:start w:val="1"/>
      <w:numFmt w:val="bullet"/>
      <w:lvlText w:val=""/>
      <w:lvlJc w:val="left"/>
      <w:pPr>
        <w:tabs>
          <w:tab w:val="num" w:pos="1287"/>
        </w:tabs>
        <w:ind w:left="1287" w:hanging="360"/>
      </w:pPr>
      <w:rPr>
        <w:rFonts w:ascii="Symbol" w:hAnsi="Symbol" w:cs="Symbol" w:hint="default"/>
        <w:color w:val="auto"/>
      </w:rPr>
    </w:lvl>
    <w:lvl w:ilvl="1" w:tplc="00030409">
      <w:start w:val="1"/>
      <w:numFmt w:val="bullet"/>
      <w:lvlText w:val="o"/>
      <w:lvlJc w:val="left"/>
      <w:pPr>
        <w:tabs>
          <w:tab w:val="num" w:pos="1440"/>
        </w:tabs>
        <w:ind w:left="1440" w:hanging="360"/>
      </w:pPr>
      <w:rPr>
        <w:rFonts w:ascii="Courier New" w:hAnsi="Courier New" w:cs="Courier New" w:hint="default"/>
      </w:rPr>
    </w:lvl>
    <w:lvl w:ilvl="2" w:tplc="00050409">
      <w:start w:val="1"/>
      <w:numFmt w:val="bullet"/>
      <w:lvlText w:val=""/>
      <w:lvlJc w:val="left"/>
      <w:pPr>
        <w:tabs>
          <w:tab w:val="num" w:pos="2160"/>
        </w:tabs>
        <w:ind w:left="2160" w:hanging="360"/>
      </w:pPr>
      <w:rPr>
        <w:rFonts w:ascii="Wingdings" w:hAnsi="Wingdings" w:cs="Wingdings" w:hint="default"/>
      </w:rPr>
    </w:lvl>
    <w:lvl w:ilvl="3" w:tplc="00010409">
      <w:start w:val="1"/>
      <w:numFmt w:val="bullet"/>
      <w:lvlText w:val=""/>
      <w:lvlJc w:val="left"/>
      <w:pPr>
        <w:tabs>
          <w:tab w:val="num" w:pos="2880"/>
        </w:tabs>
        <w:ind w:left="2880" w:hanging="360"/>
      </w:pPr>
      <w:rPr>
        <w:rFonts w:ascii="Symbol" w:hAnsi="Symbol" w:cs="Symbol" w:hint="default"/>
      </w:rPr>
    </w:lvl>
    <w:lvl w:ilvl="4" w:tplc="00030409">
      <w:start w:val="1"/>
      <w:numFmt w:val="bullet"/>
      <w:lvlText w:val="o"/>
      <w:lvlJc w:val="left"/>
      <w:pPr>
        <w:tabs>
          <w:tab w:val="num" w:pos="3600"/>
        </w:tabs>
        <w:ind w:left="3600" w:hanging="360"/>
      </w:pPr>
      <w:rPr>
        <w:rFonts w:ascii="Courier New" w:hAnsi="Courier New" w:cs="Courier New" w:hint="default"/>
      </w:rPr>
    </w:lvl>
    <w:lvl w:ilvl="5" w:tplc="00050409">
      <w:start w:val="1"/>
      <w:numFmt w:val="bullet"/>
      <w:lvlText w:val=""/>
      <w:lvlJc w:val="left"/>
      <w:pPr>
        <w:tabs>
          <w:tab w:val="num" w:pos="4320"/>
        </w:tabs>
        <w:ind w:left="4320" w:hanging="360"/>
      </w:pPr>
      <w:rPr>
        <w:rFonts w:ascii="Wingdings" w:hAnsi="Wingdings" w:cs="Wingdings" w:hint="default"/>
      </w:rPr>
    </w:lvl>
    <w:lvl w:ilvl="6" w:tplc="00010409">
      <w:start w:val="1"/>
      <w:numFmt w:val="bullet"/>
      <w:lvlText w:val=""/>
      <w:lvlJc w:val="left"/>
      <w:pPr>
        <w:tabs>
          <w:tab w:val="num" w:pos="5040"/>
        </w:tabs>
        <w:ind w:left="5040" w:hanging="360"/>
      </w:pPr>
      <w:rPr>
        <w:rFonts w:ascii="Symbol" w:hAnsi="Symbol" w:cs="Symbol" w:hint="default"/>
      </w:rPr>
    </w:lvl>
    <w:lvl w:ilvl="7" w:tplc="00030409">
      <w:start w:val="1"/>
      <w:numFmt w:val="bullet"/>
      <w:lvlText w:val="o"/>
      <w:lvlJc w:val="left"/>
      <w:pPr>
        <w:tabs>
          <w:tab w:val="num" w:pos="5760"/>
        </w:tabs>
        <w:ind w:left="5760" w:hanging="360"/>
      </w:pPr>
      <w:rPr>
        <w:rFonts w:ascii="Courier New" w:hAnsi="Courier New" w:cs="Courier New" w:hint="default"/>
      </w:rPr>
    </w:lvl>
    <w:lvl w:ilvl="8" w:tplc="00050409">
      <w:start w:val="1"/>
      <w:numFmt w:val="bullet"/>
      <w:lvlText w:val=""/>
      <w:lvlJc w:val="left"/>
      <w:pPr>
        <w:tabs>
          <w:tab w:val="num" w:pos="6480"/>
        </w:tabs>
        <w:ind w:left="6480" w:hanging="360"/>
      </w:pPr>
      <w:rPr>
        <w:rFonts w:ascii="Wingdings" w:hAnsi="Wingdings" w:cs="Wingdings" w:hint="default"/>
      </w:rPr>
    </w:lvl>
  </w:abstractNum>
  <w:abstractNum w:abstractNumId="21">
    <w:nsid w:val="75C6032E"/>
    <w:multiLevelType w:val="hybridMultilevel"/>
    <w:tmpl w:val="3CE44496"/>
    <w:lvl w:ilvl="0" w:tplc="82AAF8FC">
      <w:start w:val="1"/>
      <w:numFmt w:val="bullet"/>
      <w:lvlText w:val=""/>
      <w:lvlJc w:val="left"/>
      <w:pPr>
        <w:tabs>
          <w:tab w:val="num" w:pos="720"/>
        </w:tabs>
        <w:ind w:left="720" w:hanging="360"/>
      </w:pPr>
      <w:rPr>
        <w:rFonts w:ascii="Symbol" w:hAnsi="Symbol" w:cs="Symbol" w:hint="default"/>
      </w:rPr>
    </w:lvl>
    <w:lvl w:ilvl="1" w:tplc="00030409">
      <w:start w:val="1"/>
      <w:numFmt w:val="bullet"/>
      <w:lvlText w:val="o"/>
      <w:lvlJc w:val="left"/>
      <w:pPr>
        <w:tabs>
          <w:tab w:val="num" w:pos="1440"/>
        </w:tabs>
        <w:ind w:left="1440" w:hanging="360"/>
      </w:pPr>
      <w:rPr>
        <w:rFonts w:ascii="Courier New" w:hAnsi="Courier New" w:cs="Courier New" w:hint="default"/>
      </w:rPr>
    </w:lvl>
    <w:lvl w:ilvl="2" w:tplc="00050409">
      <w:start w:val="1"/>
      <w:numFmt w:val="bullet"/>
      <w:lvlText w:val=""/>
      <w:lvlJc w:val="left"/>
      <w:pPr>
        <w:tabs>
          <w:tab w:val="num" w:pos="2160"/>
        </w:tabs>
        <w:ind w:left="2160" w:hanging="360"/>
      </w:pPr>
      <w:rPr>
        <w:rFonts w:ascii="Wingdings" w:hAnsi="Wingdings" w:cs="Wingdings" w:hint="default"/>
      </w:rPr>
    </w:lvl>
    <w:lvl w:ilvl="3" w:tplc="00010409">
      <w:start w:val="1"/>
      <w:numFmt w:val="bullet"/>
      <w:lvlText w:val=""/>
      <w:lvlJc w:val="left"/>
      <w:pPr>
        <w:tabs>
          <w:tab w:val="num" w:pos="2880"/>
        </w:tabs>
        <w:ind w:left="2880" w:hanging="360"/>
      </w:pPr>
      <w:rPr>
        <w:rFonts w:ascii="Symbol" w:hAnsi="Symbol" w:cs="Symbol" w:hint="default"/>
      </w:rPr>
    </w:lvl>
    <w:lvl w:ilvl="4" w:tplc="00030409">
      <w:start w:val="1"/>
      <w:numFmt w:val="bullet"/>
      <w:lvlText w:val="o"/>
      <w:lvlJc w:val="left"/>
      <w:pPr>
        <w:tabs>
          <w:tab w:val="num" w:pos="3600"/>
        </w:tabs>
        <w:ind w:left="3600" w:hanging="360"/>
      </w:pPr>
      <w:rPr>
        <w:rFonts w:ascii="Courier New" w:hAnsi="Courier New" w:cs="Courier New" w:hint="default"/>
      </w:rPr>
    </w:lvl>
    <w:lvl w:ilvl="5" w:tplc="00050409">
      <w:start w:val="1"/>
      <w:numFmt w:val="bullet"/>
      <w:lvlText w:val=""/>
      <w:lvlJc w:val="left"/>
      <w:pPr>
        <w:tabs>
          <w:tab w:val="num" w:pos="4320"/>
        </w:tabs>
        <w:ind w:left="4320" w:hanging="360"/>
      </w:pPr>
      <w:rPr>
        <w:rFonts w:ascii="Wingdings" w:hAnsi="Wingdings" w:cs="Wingdings" w:hint="default"/>
      </w:rPr>
    </w:lvl>
    <w:lvl w:ilvl="6" w:tplc="00010409">
      <w:start w:val="1"/>
      <w:numFmt w:val="bullet"/>
      <w:lvlText w:val=""/>
      <w:lvlJc w:val="left"/>
      <w:pPr>
        <w:tabs>
          <w:tab w:val="num" w:pos="5040"/>
        </w:tabs>
        <w:ind w:left="5040" w:hanging="360"/>
      </w:pPr>
      <w:rPr>
        <w:rFonts w:ascii="Symbol" w:hAnsi="Symbol" w:cs="Symbol" w:hint="default"/>
      </w:rPr>
    </w:lvl>
    <w:lvl w:ilvl="7" w:tplc="00030409">
      <w:start w:val="1"/>
      <w:numFmt w:val="bullet"/>
      <w:lvlText w:val="o"/>
      <w:lvlJc w:val="left"/>
      <w:pPr>
        <w:tabs>
          <w:tab w:val="num" w:pos="5760"/>
        </w:tabs>
        <w:ind w:left="5760" w:hanging="360"/>
      </w:pPr>
      <w:rPr>
        <w:rFonts w:ascii="Courier New" w:hAnsi="Courier New" w:cs="Courier New" w:hint="default"/>
      </w:rPr>
    </w:lvl>
    <w:lvl w:ilvl="8" w:tplc="00050409">
      <w:start w:val="1"/>
      <w:numFmt w:val="bullet"/>
      <w:lvlText w:val=""/>
      <w:lvlJc w:val="left"/>
      <w:pPr>
        <w:tabs>
          <w:tab w:val="num" w:pos="6480"/>
        </w:tabs>
        <w:ind w:left="6480" w:hanging="360"/>
      </w:pPr>
      <w:rPr>
        <w:rFonts w:ascii="Wingdings" w:hAnsi="Wingdings" w:cs="Wingdings" w:hint="default"/>
      </w:rPr>
    </w:lvl>
  </w:abstractNum>
  <w:abstractNum w:abstractNumId="22">
    <w:nsid w:val="780E1423"/>
    <w:multiLevelType w:val="multilevel"/>
    <w:tmpl w:val="DBE22D2C"/>
    <w:lvl w:ilvl="0">
      <w:start w:val="1"/>
      <w:numFmt w:val="lowerLetter"/>
      <w:lvlText w:val="(%1)"/>
      <w:lvlJc w:val="left"/>
      <w:pPr>
        <w:tabs>
          <w:tab w:val="num" w:pos="720"/>
        </w:tabs>
        <w:ind w:left="720" w:hanging="360"/>
      </w:pPr>
      <w:rPr>
        <w:rFonts w:hint="default"/>
      </w:rPr>
    </w:lvl>
    <w:lvl w:ilvl="1">
      <w:start w:val="1"/>
      <w:numFmt w:val="lowerRoman"/>
      <w:lvlText w:val="%2."/>
      <w:lvlJc w:val="righ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9214648"/>
    <w:multiLevelType w:val="multilevel"/>
    <w:tmpl w:val="81761A30"/>
    <w:lvl w:ilvl="0">
      <w:start w:val="1"/>
      <w:numFmt w:val="bullet"/>
      <w:lvlText w:val=""/>
      <w:lvlJc w:val="left"/>
      <w:pPr>
        <w:tabs>
          <w:tab w:val="num" w:pos="1080"/>
        </w:tabs>
        <w:ind w:left="1080" w:hanging="360"/>
      </w:pPr>
      <w:rPr>
        <w:rFonts w:ascii="Symbol" w:hAnsi="Symbol" w:cs="Symbol" w:hint="default"/>
        <w:color w:val="auto"/>
      </w:rPr>
    </w:lvl>
    <w:lvl w:ilvl="1">
      <w:start w:val="1"/>
      <w:numFmt w:val="bullet"/>
      <w:lvlText w:val="o"/>
      <w:lvlJc w:val="left"/>
      <w:pPr>
        <w:tabs>
          <w:tab w:val="num" w:pos="1233"/>
        </w:tabs>
        <w:ind w:left="1233" w:hanging="360"/>
      </w:pPr>
      <w:rPr>
        <w:rFonts w:ascii="Courier New" w:hAnsi="Courier New" w:cs="Courier New" w:hint="default"/>
      </w:rPr>
    </w:lvl>
    <w:lvl w:ilvl="2">
      <w:start w:val="1"/>
      <w:numFmt w:val="bullet"/>
      <w:lvlText w:val=""/>
      <w:lvlJc w:val="left"/>
      <w:pPr>
        <w:tabs>
          <w:tab w:val="num" w:pos="1953"/>
        </w:tabs>
        <w:ind w:left="1953" w:hanging="360"/>
      </w:pPr>
      <w:rPr>
        <w:rFonts w:ascii="Wingdings" w:hAnsi="Wingdings" w:cs="Wingdings" w:hint="default"/>
      </w:rPr>
    </w:lvl>
    <w:lvl w:ilvl="3">
      <w:start w:val="1"/>
      <w:numFmt w:val="bullet"/>
      <w:lvlText w:val=""/>
      <w:lvlJc w:val="left"/>
      <w:pPr>
        <w:tabs>
          <w:tab w:val="num" w:pos="2673"/>
        </w:tabs>
        <w:ind w:left="2673" w:hanging="360"/>
      </w:pPr>
      <w:rPr>
        <w:rFonts w:ascii="Symbol" w:hAnsi="Symbol" w:cs="Symbol" w:hint="default"/>
      </w:rPr>
    </w:lvl>
    <w:lvl w:ilvl="4">
      <w:start w:val="1"/>
      <w:numFmt w:val="bullet"/>
      <w:lvlText w:val="o"/>
      <w:lvlJc w:val="left"/>
      <w:pPr>
        <w:tabs>
          <w:tab w:val="num" w:pos="3393"/>
        </w:tabs>
        <w:ind w:left="3393" w:hanging="360"/>
      </w:pPr>
      <w:rPr>
        <w:rFonts w:ascii="Courier New" w:hAnsi="Courier New" w:cs="Courier New" w:hint="default"/>
      </w:rPr>
    </w:lvl>
    <w:lvl w:ilvl="5">
      <w:start w:val="1"/>
      <w:numFmt w:val="bullet"/>
      <w:lvlText w:val=""/>
      <w:lvlJc w:val="left"/>
      <w:pPr>
        <w:tabs>
          <w:tab w:val="num" w:pos="4113"/>
        </w:tabs>
        <w:ind w:left="4113" w:hanging="360"/>
      </w:pPr>
      <w:rPr>
        <w:rFonts w:ascii="Wingdings" w:hAnsi="Wingdings" w:cs="Wingdings" w:hint="default"/>
      </w:rPr>
    </w:lvl>
    <w:lvl w:ilvl="6">
      <w:start w:val="1"/>
      <w:numFmt w:val="bullet"/>
      <w:lvlText w:val=""/>
      <w:lvlJc w:val="left"/>
      <w:pPr>
        <w:tabs>
          <w:tab w:val="num" w:pos="4833"/>
        </w:tabs>
        <w:ind w:left="4833" w:hanging="360"/>
      </w:pPr>
      <w:rPr>
        <w:rFonts w:ascii="Symbol" w:hAnsi="Symbol" w:cs="Symbol" w:hint="default"/>
      </w:rPr>
    </w:lvl>
    <w:lvl w:ilvl="7">
      <w:start w:val="1"/>
      <w:numFmt w:val="bullet"/>
      <w:lvlText w:val="o"/>
      <w:lvlJc w:val="left"/>
      <w:pPr>
        <w:tabs>
          <w:tab w:val="num" w:pos="5553"/>
        </w:tabs>
        <w:ind w:left="5553" w:hanging="360"/>
      </w:pPr>
      <w:rPr>
        <w:rFonts w:ascii="Courier New" w:hAnsi="Courier New" w:cs="Courier New" w:hint="default"/>
      </w:rPr>
    </w:lvl>
    <w:lvl w:ilvl="8">
      <w:start w:val="1"/>
      <w:numFmt w:val="bullet"/>
      <w:lvlText w:val=""/>
      <w:lvlJc w:val="left"/>
      <w:pPr>
        <w:tabs>
          <w:tab w:val="num" w:pos="6273"/>
        </w:tabs>
        <w:ind w:left="6273" w:hanging="360"/>
      </w:pPr>
      <w:rPr>
        <w:rFonts w:ascii="Wingdings" w:hAnsi="Wingdings" w:cs="Wingdings" w:hint="default"/>
      </w:rPr>
    </w:lvl>
  </w:abstractNum>
  <w:abstractNum w:abstractNumId="24">
    <w:nsid w:val="79977B86"/>
    <w:multiLevelType w:val="hybridMultilevel"/>
    <w:tmpl w:val="73CCB956"/>
    <w:lvl w:ilvl="0" w:tplc="4F6607F2">
      <w:start w:val="1"/>
      <w:numFmt w:val="upperRoman"/>
      <w:lvlText w:val="%1."/>
      <w:lvlJc w:val="left"/>
      <w:pPr>
        <w:tabs>
          <w:tab w:val="num" w:pos="1080"/>
        </w:tabs>
        <w:ind w:left="1080" w:hanging="720"/>
      </w:pPr>
      <w:rPr>
        <w:rFonts w:hint="default"/>
      </w:rPr>
    </w:lvl>
    <w:lvl w:ilvl="1" w:tplc="7FAC9542">
      <w:start w:val="1"/>
      <w:numFmt w:val="bullet"/>
      <w:lvlText w:val=""/>
      <w:lvlJc w:val="left"/>
      <w:pPr>
        <w:tabs>
          <w:tab w:val="num" w:pos="1440"/>
        </w:tabs>
        <w:ind w:left="1440" w:hanging="360"/>
      </w:pPr>
      <w:rPr>
        <w:rFonts w:ascii="Symbol" w:hAnsi="Symbol" w:cs="Symbol" w:hint="default"/>
        <w:color w:val="auto"/>
      </w:rPr>
    </w:lvl>
    <w:lvl w:ilvl="2" w:tplc="001B0409">
      <w:start w:val="1"/>
      <w:numFmt w:val="lowerRoman"/>
      <w:lvlText w:val="%3."/>
      <w:lvlJc w:val="right"/>
      <w:pPr>
        <w:tabs>
          <w:tab w:val="num" w:pos="2160"/>
        </w:tabs>
        <w:ind w:left="2160" w:hanging="180"/>
      </w:pPr>
    </w:lvl>
    <w:lvl w:ilvl="3" w:tplc="000F0409">
      <w:start w:val="1"/>
      <w:numFmt w:val="decimal"/>
      <w:lvlText w:val="%4."/>
      <w:lvlJc w:val="left"/>
      <w:pPr>
        <w:tabs>
          <w:tab w:val="num" w:pos="2880"/>
        </w:tabs>
        <w:ind w:left="2880" w:hanging="360"/>
      </w:pPr>
    </w:lvl>
    <w:lvl w:ilvl="4" w:tplc="00190409">
      <w:start w:val="1"/>
      <w:numFmt w:val="lowerLetter"/>
      <w:lvlText w:val="%5."/>
      <w:lvlJc w:val="left"/>
      <w:pPr>
        <w:tabs>
          <w:tab w:val="num" w:pos="3600"/>
        </w:tabs>
        <w:ind w:left="3600" w:hanging="360"/>
      </w:pPr>
    </w:lvl>
    <w:lvl w:ilvl="5" w:tplc="001B0409">
      <w:start w:val="1"/>
      <w:numFmt w:val="lowerRoman"/>
      <w:lvlText w:val="%6."/>
      <w:lvlJc w:val="right"/>
      <w:pPr>
        <w:tabs>
          <w:tab w:val="num" w:pos="4320"/>
        </w:tabs>
        <w:ind w:left="4320" w:hanging="180"/>
      </w:pPr>
    </w:lvl>
    <w:lvl w:ilvl="6" w:tplc="000F0409">
      <w:start w:val="1"/>
      <w:numFmt w:val="decimal"/>
      <w:lvlText w:val="%7."/>
      <w:lvlJc w:val="left"/>
      <w:pPr>
        <w:tabs>
          <w:tab w:val="num" w:pos="5040"/>
        </w:tabs>
        <w:ind w:left="5040" w:hanging="360"/>
      </w:pPr>
    </w:lvl>
    <w:lvl w:ilvl="7" w:tplc="00190409">
      <w:start w:val="1"/>
      <w:numFmt w:val="lowerLetter"/>
      <w:lvlText w:val="%8."/>
      <w:lvlJc w:val="left"/>
      <w:pPr>
        <w:tabs>
          <w:tab w:val="num" w:pos="5760"/>
        </w:tabs>
        <w:ind w:left="5760" w:hanging="360"/>
      </w:pPr>
    </w:lvl>
    <w:lvl w:ilvl="8" w:tplc="001B0409">
      <w:start w:val="1"/>
      <w:numFmt w:val="lowerRoman"/>
      <w:lvlText w:val="%9."/>
      <w:lvlJc w:val="right"/>
      <w:pPr>
        <w:tabs>
          <w:tab w:val="num" w:pos="6480"/>
        </w:tabs>
        <w:ind w:left="6480" w:hanging="180"/>
      </w:pPr>
    </w:lvl>
  </w:abstractNum>
  <w:abstractNum w:abstractNumId="25">
    <w:nsid w:val="79A17195"/>
    <w:multiLevelType w:val="hybridMultilevel"/>
    <w:tmpl w:val="81645ACE"/>
    <w:lvl w:ilvl="0" w:tplc="7FAC9542">
      <w:start w:val="1"/>
      <w:numFmt w:val="bullet"/>
      <w:lvlText w:val=""/>
      <w:lvlJc w:val="left"/>
      <w:pPr>
        <w:tabs>
          <w:tab w:val="num" w:pos="1287"/>
        </w:tabs>
        <w:ind w:left="1287" w:hanging="360"/>
      </w:pPr>
      <w:rPr>
        <w:rFonts w:ascii="Symbol" w:hAnsi="Symbol" w:cs="Symbol" w:hint="default"/>
        <w:color w:val="auto"/>
      </w:rPr>
    </w:lvl>
    <w:lvl w:ilvl="1" w:tplc="00030409">
      <w:start w:val="1"/>
      <w:numFmt w:val="bullet"/>
      <w:lvlText w:val="o"/>
      <w:lvlJc w:val="left"/>
      <w:pPr>
        <w:tabs>
          <w:tab w:val="num" w:pos="1440"/>
        </w:tabs>
        <w:ind w:left="1440" w:hanging="360"/>
      </w:pPr>
      <w:rPr>
        <w:rFonts w:ascii="Courier New" w:hAnsi="Courier New" w:cs="Courier New" w:hint="default"/>
      </w:rPr>
    </w:lvl>
    <w:lvl w:ilvl="2" w:tplc="00050409">
      <w:start w:val="1"/>
      <w:numFmt w:val="bullet"/>
      <w:lvlText w:val=""/>
      <w:lvlJc w:val="left"/>
      <w:pPr>
        <w:tabs>
          <w:tab w:val="num" w:pos="2160"/>
        </w:tabs>
        <w:ind w:left="2160" w:hanging="360"/>
      </w:pPr>
      <w:rPr>
        <w:rFonts w:ascii="Wingdings" w:hAnsi="Wingdings" w:cs="Wingdings" w:hint="default"/>
      </w:rPr>
    </w:lvl>
    <w:lvl w:ilvl="3" w:tplc="00010409">
      <w:start w:val="1"/>
      <w:numFmt w:val="bullet"/>
      <w:lvlText w:val=""/>
      <w:lvlJc w:val="left"/>
      <w:pPr>
        <w:tabs>
          <w:tab w:val="num" w:pos="2880"/>
        </w:tabs>
        <w:ind w:left="2880" w:hanging="360"/>
      </w:pPr>
      <w:rPr>
        <w:rFonts w:ascii="Symbol" w:hAnsi="Symbol" w:cs="Symbol" w:hint="default"/>
      </w:rPr>
    </w:lvl>
    <w:lvl w:ilvl="4" w:tplc="00030409">
      <w:start w:val="1"/>
      <w:numFmt w:val="bullet"/>
      <w:lvlText w:val="o"/>
      <w:lvlJc w:val="left"/>
      <w:pPr>
        <w:tabs>
          <w:tab w:val="num" w:pos="3600"/>
        </w:tabs>
        <w:ind w:left="3600" w:hanging="360"/>
      </w:pPr>
      <w:rPr>
        <w:rFonts w:ascii="Courier New" w:hAnsi="Courier New" w:cs="Courier New" w:hint="default"/>
      </w:rPr>
    </w:lvl>
    <w:lvl w:ilvl="5" w:tplc="00050409">
      <w:start w:val="1"/>
      <w:numFmt w:val="bullet"/>
      <w:lvlText w:val=""/>
      <w:lvlJc w:val="left"/>
      <w:pPr>
        <w:tabs>
          <w:tab w:val="num" w:pos="4320"/>
        </w:tabs>
        <w:ind w:left="4320" w:hanging="360"/>
      </w:pPr>
      <w:rPr>
        <w:rFonts w:ascii="Wingdings" w:hAnsi="Wingdings" w:cs="Wingdings" w:hint="default"/>
      </w:rPr>
    </w:lvl>
    <w:lvl w:ilvl="6" w:tplc="00010409">
      <w:start w:val="1"/>
      <w:numFmt w:val="bullet"/>
      <w:lvlText w:val=""/>
      <w:lvlJc w:val="left"/>
      <w:pPr>
        <w:tabs>
          <w:tab w:val="num" w:pos="5040"/>
        </w:tabs>
        <w:ind w:left="5040" w:hanging="360"/>
      </w:pPr>
      <w:rPr>
        <w:rFonts w:ascii="Symbol" w:hAnsi="Symbol" w:cs="Symbol" w:hint="default"/>
      </w:rPr>
    </w:lvl>
    <w:lvl w:ilvl="7" w:tplc="00030409">
      <w:start w:val="1"/>
      <w:numFmt w:val="bullet"/>
      <w:lvlText w:val="o"/>
      <w:lvlJc w:val="left"/>
      <w:pPr>
        <w:tabs>
          <w:tab w:val="num" w:pos="5760"/>
        </w:tabs>
        <w:ind w:left="5760" w:hanging="360"/>
      </w:pPr>
      <w:rPr>
        <w:rFonts w:ascii="Courier New" w:hAnsi="Courier New" w:cs="Courier New" w:hint="default"/>
      </w:rPr>
    </w:lvl>
    <w:lvl w:ilvl="8" w:tplc="00050409">
      <w:start w:val="1"/>
      <w:numFmt w:val="bullet"/>
      <w:lvlText w:val=""/>
      <w:lvlJc w:val="left"/>
      <w:pPr>
        <w:tabs>
          <w:tab w:val="num" w:pos="6480"/>
        </w:tabs>
        <w:ind w:left="6480" w:hanging="360"/>
      </w:pPr>
      <w:rPr>
        <w:rFonts w:ascii="Wingdings" w:hAnsi="Wingdings" w:cs="Wingdings" w:hint="default"/>
      </w:rPr>
    </w:lvl>
  </w:abstractNum>
  <w:abstractNum w:abstractNumId="26">
    <w:nsid w:val="7BE549A0"/>
    <w:multiLevelType w:val="hybridMultilevel"/>
    <w:tmpl w:val="9294A952"/>
    <w:lvl w:ilvl="0" w:tplc="0C0A000F">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7">
    <w:nsid w:val="7C2563C1"/>
    <w:multiLevelType w:val="hybridMultilevel"/>
    <w:tmpl w:val="47B20804"/>
    <w:lvl w:ilvl="0" w:tplc="D62A9D7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7E9A3CF3"/>
    <w:multiLevelType w:val="hybridMultilevel"/>
    <w:tmpl w:val="F332523C"/>
    <w:lvl w:ilvl="0" w:tplc="DB3A2CBE">
      <w:start w:val="1"/>
      <w:numFmt w:val="lowerLetter"/>
      <w:lvlText w:val="(%1)"/>
      <w:lvlJc w:val="left"/>
      <w:pPr>
        <w:tabs>
          <w:tab w:val="num" w:pos="720"/>
        </w:tabs>
        <w:ind w:left="720" w:hanging="360"/>
      </w:pPr>
      <w:rPr>
        <w:rFonts w:hint="default"/>
      </w:rPr>
    </w:lvl>
    <w:lvl w:ilvl="1" w:tplc="7FAC9542">
      <w:start w:val="1"/>
      <w:numFmt w:val="bullet"/>
      <w:lvlText w:val=""/>
      <w:lvlJc w:val="left"/>
      <w:pPr>
        <w:tabs>
          <w:tab w:val="num" w:pos="1440"/>
        </w:tabs>
        <w:ind w:left="1440" w:hanging="360"/>
      </w:pPr>
      <w:rPr>
        <w:rFonts w:ascii="Symbol" w:hAnsi="Symbol" w:cs="Symbol" w:hint="default"/>
        <w:color w:val="auto"/>
      </w:rPr>
    </w:lvl>
    <w:lvl w:ilvl="2" w:tplc="001B0409">
      <w:start w:val="1"/>
      <w:numFmt w:val="lowerRoman"/>
      <w:lvlText w:val="%3."/>
      <w:lvlJc w:val="right"/>
      <w:pPr>
        <w:tabs>
          <w:tab w:val="num" w:pos="2160"/>
        </w:tabs>
        <w:ind w:left="2160" w:hanging="180"/>
      </w:pPr>
    </w:lvl>
    <w:lvl w:ilvl="3" w:tplc="000F0409">
      <w:start w:val="1"/>
      <w:numFmt w:val="decimal"/>
      <w:lvlText w:val="%4."/>
      <w:lvlJc w:val="left"/>
      <w:pPr>
        <w:tabs>
          <w:tab w:val="num" w:pos="2880"/>
        </w:tabs>
        <w:ind w:left="2880" w:hanging="360"/>
      </w:pPr>
    </w:lvl>
    <w:lvl w:ilvl="4" w:tplc="00190409">
      <w:start w:val="1"/>
      <w:numFmt w:val="lowerLetter"/>
      <w:lvlText w:val="%5."/>
      <w:lvlJc w:val="left"/>
      <w:pPr>
        <w:tabs>
          <w:tab w:val="num" w:pos="3600"/>
        </w:tabs>
        <w:ind w:left="3600" w:hanging="360"/>
      </w:pPr>
    </w:lvl>
    <w:lvl w:ilvl="5" w:tplc="001B0409">
      <w:start w:val="1"/>
      <w:numFmt w:val="lowerRoman"/>
      <w:lvlText w:val="%6."/>
      <w:lvlJc w:val="right"/>
      <w:pPr>
        <w:tabs>
          <w:tab w:val="num" w:pos="4320"/>
        </w:tabs>
        <w:ind w:left="4320" w:hanging="180"/>
      </w:pPr>
    </w:lvl>
    <w:lvl w:ilvl="6" w:tplc="000F0409">
      <w:start w:val="1"/>
      <w:numFmt w:val="decimal"/>
      <w:lvlText w:val="%7."/>
      <w:lvlJc w:val="left"/>
      <w:pPr>
        <w:tabs>
          <w:tab w:val="num" w:pos="5040"/>
        </w:tabs>
        <w:ind w:left="5040" w:hanging="360"/>
      </w:pPr>
    </w:lvl>
    <w:lvl w:ilvl="7" w:tplc="00190409">
      <w:start w:val="1"/>
      <w:numFmt w:val="lowerLetter"/>
      <w:lvlText w:val="%8."/>
      <w:lvlJc w:val="left"/>
      <w:pPr>
        <w:tabs>
          <w:tab w:val="num" w:pos="5760"/>
        </w:tabs>
        <w:ind w:left="5760" w:hanging="360"/>
      </w:pPr>
    </w:lvl>
    <w:lvl w:ilvl="8" w:tplc="001B0409">
      <w:start w:val="1"/>
      <w:numFmt w:val="lowerRoman"/>
      <w:lvlText w:val="%9."/>
      <w:lvlJc w:val="right"/>
      <w:pPr>
        <w:tabs>
          <w:tab w:val="num" w:pos="6480"/>
        </w:tabs>
        <w:ind w:left="6480" w:hanging="180"/>
      </w:pPr>
    </w:lvl>
  </w:abstractNum>
  <w:abstractNum w:abstractNumId="29">
    <w:nsid w:val="7EE02D25"/>
    <w:multiLevelType w:val="hybridMultilevel"/>
    <w:tmpl w:val="1C845CD4"/>
    <w:lvl w:ilvl="0" w:tplc="7FAC9542">
      <w:start w:val="1"/>
      <w:numFmt w:val="bullet"/>
      <w:lvlText w:val=""/>
      <w:lvlJc w:val="left"/>
      <w:pPr>
        <w:tabs>
          <w:tab w:val="num" w:pos="1287"/>
        </w:tabs>
        <w:ind w:left="1287" w:hanging="360"/>
      </w:pPr>
      <w:rPr>
        <w:rFonts w:ascii="Symbol" w:hAnsi="Symbol" w:cs="Symbol" w:hint="default"/>
        <w:color w:val="auto"/>
      </w:rPr>
    </w:lvl>
    <w:lvl w:ilvl="1" w:tplc="00030409">
      <w:start w:val="1"/>
      <w:numFmt w:val="bullet"/>
      <w:lvlText w:val="o"/>
      <w:lvlJc w:val="left"/>
      <w:pPr>
        <w:tabs>
          <w:tab w:val="num" w:pos="1440"/>
        </w:tabs>
        <w:ind w:left="1440" w:hanging="360"/>
      </w:pPr>
      <w:rPr>
        <w:rFonts w:ascii="Courier New" w:hAnsi="Courier New" w:cs="Courier New" w:hint="default"/>
      </w:rPr>
    </w:lvl>
    <w:lvl w:ilvl="2" w:tplc="00050409">
      <w:start w:val="1"/>
      <w:numFmt w:val="bullet"/>
      <w:lvlText w:val=""/>
      <w:lvlJc w:val="left"/>
      <w:pPr>
        <w:tabs>
          <w:tab w:val="num" w:pos="2160"/>
        </w:tabs>
        <w:ind w:left="2160" w:hanging="360"/>
      </w:pPr>
      <w:rPr>
        <w:rFonts w:ascii="Wingdings" w:hAnsi="Wingdings" w:cs="Wingdings" w:hint="default"/>
      </w:rPr>
    </w:lvl>
    <w:lvl w:ilvl="3" w:tplc="00010409">
      <w:start w:val="1"/>
      <w:numFmt w:val="bullet"/>
      <w:lvlText w:val=""/>
      <w:lvlJc w:val="left"/>
      <w:pPr>
        <w:tabs>
          <w:tab w:val="num" w:pos="2880"/>
        </w:tabs>
        <w:ind w:left="2880" w:hanging="360"/>
      </w:pPr>
      <w:rPr>
        <w:rFonts w:ascii="Symbol" w:hAnsi="Symbol" w:cs="Symbol" w:hint="default"/>
      </w:rPr>
    </w:lvl>
    <w:lvl w:ilvl="4" w:tplc="00030409">
      <w:start w:val="1"/>
      <w:numFmt w:val="bullet"/>
      <w:lvlText w:val="o"/>
      <w:lvlJc w:val="left"/>
      <w:pPr>
        <w:tabs>
          <w:tab w:val="num" w:pos="3600"/>
        </w:tabs>
        <w:ind w:left="3600" w:hanging="360"/>
      </w:pPr>
      <w:rPr>
        <w:rFonts w:ascii="Courier New" w:hAnsi="Courier New" w:cs="Courier New" w:hint="default"/>
      </w:rPr>
    </w:lvl>
    <w:lvl w:ilvl="5" w:tplc="00050409">
      <w:start w:val="1"/>
      <w:numFmt w:val="bullet"/>
      <w:lvlText w:val=""/>
      <w:lvlJc w:val="left"/>
      <w:pPr>
        <w:tabs>
          <w:tab w:val="num" w:pos="4320"/>
        </w:tabs>
        <w:ind w:left="4320" w:hanging="360"/>
      </w:pPr>
      <w:rPr>
        <w:rFonts w:ascii="Wingdings" w:hAnsi="Wingdings" w:cs="Wingdings" w:hint="default"/>
      </w:rPr>
    </w:lvl>
    <w:lvl w:ilvl="6" w:tplc="00010409">
      <w:start w:val="1"/>
      <w:numFmt w:val="bullet"/>
      <w:lvlText w:val=""/>
      <w:lvlJc w:val="left"/>
      <w:pPr>
        <w:tabs>
          <w:tab w:val="num" w:pos="5040"/>
        </w:tabs>
        <w:ind w:left="5040" w:hanging="360"/>
      </w:pPr>
      <w:rPr>
        <w:rFonts w:ascii="Symbol" w:hAnsi="Symbol" w:cs="Symbol" w:hint="default"/>
      </w:rPr>
    </w:lvl>
    <w:lvl w:ilvl="7" w:tplc="00030409">
      <w:start w:val="1"/>
      <w:numFmt w:val="bullet"/>
      <w:lvlText w:val="o"/>
      <w:lvlJc w:val="left"/>
      <w:pPr>
        <w:tabs>
          <w:tab w:val="num" w:pos="5760"/>
        </w:tabs>
        <w:ind w:left="5760" w:hanging="360"/>
      </w:pPr>
      <w:rPr>
        <w:rFonts w:ascii="Courier New" w:hAnsi="Courier New" w:cs="Courier New" w:hint="default"/>
      </w:rPr>
    </w:lvl>
    <w:lvl w:ilvl="8" w:tplc="00050409">
      <w:start w:val="1"/>
      <w:numFmt w:val="bullet"/>
      <w:lvlText w:val=""/>
      <w:lvlJc w:val="left"/>
      <w:pPr>
        <w:tabs>
          <w:tab w:val="num" w:pos="6480"/>
        </w:tabs>
        <w:ind w:left="6480" w:hanging="360"/>
      </w:pPr>
      <w:rPr>
        <w:rFonts w:ascii="Wingdings" w:hAnsi="Wingdings" w:cs="Wingdings" w:hint="default"/>
      </w:rPr>
    </w:lvl>
  </w:abstractNum>
  <w:num w:numId="1">
    <w:abstractNumId w:val="26"/>
  </w:num>
  <w:num w:numId="2">
    <w:abstractNumId w:val="7"/>
  </w:num>
  <w:num w:numId="3">
    <w:abstractNumId w:val="6"/>
  </w:num>
  <w:num w:numId="4">
    <w:abstractNumId w:val="2"/>
  </w:num>
  <w:num w:numId="5">
    <w:abstractNumId w:val="12"/>
  </w:num>
  <w:num w:numId="6">
    <w:abstractNumId w:val="1"/>
  </w:num>
  <w:num w:numId="7">
    <w:abstractNumId w:val="28"/>
  </w:num>
  <w:num w:numId="8">
    <w:abstractNumId w:val="21"/>
  </w:num>
  <w:num w:numId="9">
    <w:abstractNumId w:val="17"/>
  </w:num>
  <w:num w:numId="10">
    <w:abstractNumId w:val="11"/>
  </w:num>
  <w:num w:numId="11">
    <w:abstractNumId w:val="22"/>
  </w:num>
  <w:num w:numId="12">
    <w:abstractNumId w:val="10"/>
  </w:num>
  <w:num w:numId="13">
    <w:abstractNumId w:val="18"/>
  </w:num>
  <w:num w:numId="14">
    <w:abstractNumId w:val="23"/>
  </w:num>
  <w:num w:numId="15">
    <w:abstractNumId w:val="15"/>
  </w:num>
  <w:num w:numId="16">
    <w:abstractNumId w:val="13"/>
  </w:num>
  <w:num w:numId="17">
    <w:abstractNumId w:val="29"/>
  </w:num>
  <w:num w:numId="18">
    <w:abstractNumId w:val="24"/>
  </w:num>
  <w:num w:numId="19">
    <w:abstractNumId w:val="19"/>
  </w:num>
  <w:num w:numId="20">
    <w:abstractNumId w:val="4"/>
  </w:num>
  <w:num w:numId="21">
    <w:abstractNumId w:val="0"/>
  </w:num>
  <w:num w:numId="22">
    <w:abstractNumId w:val="16"/>
  </w:num>
  <w:num w:numId="23">
    <w:abstractNumId w:val="8"/>
  </w:num>
  <w:num w:numId="24">
    <w:abstractNumId w:val="14"/>
  </w:num>
  <w:num w:numId="25">
    <w:abstractNumId w:val="25"/>
  </w:num>
  <w:num w:numId="26">
    <w:abstractNumId w:val="20"/>
  </w:num>
  <w:num w:numId="27">
    <w:abstractNumId w:val="5"/>
  </w:num>
  <w:num w:numId="28">
    <w:abstractNumId w:val="9"/>
  </w:num>
  <w:num w:numId="29">
    <w:abstractNumId w:val="27"/>
  </w:num>
  <w:num w:numId="3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trackRevisions/>
  <w:doNotTrackMoves/>
  <w:defaultTabStop w:val="720"/>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528C5"/>
    <w:rsid w:val="00015D1A"/>
    <w:rsid w:val="00033CAF"/>
    <w:rsid w:val="00043D17"/>
    <w:rsid w:val="00083FAA"/>
    <w:rsid w:val="000E794B"/>
    <w:rsid w:val="001124D7"/>
    <w:rsid w:val="00164481"/>
    <w:rsid w:val="001673E7"/>
    <w:rsid w:val="00194B85"/>
    <w:rsid w:val="00196EF8"/>
    <w:rsid w:val="001B3AC5"/>
    <w:rsid w:val="001C066C"/>
    <w:rsid w:val="0021618B"/>
    <w:rsid w:val="00227BD1"/>
    <w:rsid w:val="00237635"/>
    <w:rsid w:val="00247C5A"/>
    <w:rsid w:val="002E7668"/>
    <w:rsid w:val="003570EC"/>
    <w:rsid w:val="003655E8"/>
    <w:rsid w:val="00387426"/>
    <w:rsid w:val="003D1891"/>
    <w:rsid w:val="003D455C"/>
    <w:rsid w:val="003E7BE9"/>
    <w:rsid w:val="004348BB"/>
    <w:rsid w:val="00436709"/>
    <w:rsid w:val="00450CD1"/>
    <w:rsid w:val="004538E3"/>
    <w:rsid w:val="004D0B63"/>
    <w:rsid w:val="004D5C8C"/>
    <w:rsid w:val="00555F3D"/>
    <w:rsid w:val="00584630"/>
    <w:rsid w:val="00595450"/>
    <w:rsid w:val="005B643D"/>
    <w:rsid w:val="005C2FB3"/>
    <w:rsid w:val="005C4571"/>
    <w:rsid w:val="005C78A6"/>
    <w:rsid w:val="0060163C"/>
    <w:rsid w:val="00604843"/>
    <w:rsid w:val="00620CC5"/>
    <w:rsid w:val="00631A5C"/>
    <w:rsid w:val="0066352F"/>
    <w:rsid w:val="00672C9C"/>
    <w:rsid w:val="006A5326"/>
    <w:rsid w:val="006D3DA8"/>
    <w:rsid w:val="006E71D1"/>
    <w:rsid w:val="007002D5"/>
    <w:rsid w:val="00724076"/>
    <w:rsid w:val="0072488B"/>
    <w:rsid w:val="00740330"/>
    <w:rsid w:val="0075167F"/>
    <w:rsid w:val="007703C6"/>
    <w:rsid w:val="007B0147"/>
    <w:rsid w:val="007C2618"/>
    <w:rsid w:val="008232C0"/>
    <w:rsid w:val="00840D10"/>
    <w:rsid w:val="008C2CD9"/>
    <w:rsid w:val="008D59E3"/>
    <w:rsid w:val="00912B97"/>
    <w:rsid w:val="00915C1A"/>
    <w:rsid w:val="00947E69"/>
    <w:rsid w:val="00960AFA"/>
    <w:rsid w:val="0098639B"/>
    <w:rsid w:val="009B2283"/>
    <w:rsid w:val="009B53CD"/>
    <w:rsid w:val="009C672D"/>
    <w:rsid w:val="009F04C9"/>
    <w:rsid w:val="00A04FD5"/>
    <w:rsid w:val="00A13A69"/>
    <w:rsid w:val="00A26733"/>
    <w:rsid w:val="00A72F2F"/>
    <w:rsid w:val="00A753B8"/>
    <w:rsid w:val="00A95AF3"/>
    <w:rsid w:val="00AC49B3"/>
    <w:rsid w:val="00AC68BA"/>
    <w:rsid w:val="00AC6C17"/>
    <w:rsid w:val="00AE002B"/>
    <w:rsid w:val="00AF1B4F"/>
    <w:rsid w:val="00B05981"/>
    <w:rsid w:val="00B13C2F"/>
    <w:rsid w:val="00B23E29"/>
    <w:rsid w:val="00BA5822"/>
    <w:rsid w:val="00BD2D1A"/>
    <w:rsid w:val="00C00E1C"/>
    <w:rsid w:val="00C26362"/>
    <w:rsid w:val="00C36DF5"/>
    <w:rsid w:val="00C45693"/>
    <w:rsid w:val="00C701F7"/>
    <w:rsid w:val="00C8449F"/>
    <w:rsid w:val="00CE498E"/>
    <w:rsid w:val="00CE6A8E"/>
    <w:rsid w:val="00CF0BB1"/>
    <w:rsid w:val="00D5687D"/>
    <w:rsid w:val="00E13251"/>
    <w:rsid w:val="00E24A30"/>
    <w:rsid w:val="00E41A13"/>
    <w:rsid w:val="00E64C00"/>
    <w:rsid w:val="00E759DE"/>
    <w:rsid w:val="00E82667"/>
    <w:rsid w:val="00E932FF"/>
    <w:rsid w:val="00E96943"/>
    <w:rsid w:val="00ED0612"/>
    <w:rsid w:val="00EE0B05"/>
    <w:rsid w:val="00F045E8"/>
    <w:rsid w:val="00F747D1"/>
    <w:rsid w:val="00F77E9D"/>
    <w:rsid w:val="00F85EB4"/>
    <w:rsid w:val="00FB14F0"/>
    <w:rsid w:val="00FC24EC"/>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napToGrid w:val="0"/>
      <w:sz w:val="24"/>
      <w:szCs w:val="24"/>
      <w:lang w:val="en-AU" w:eastAsia="es-E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4">
    <w:name w:val="heading 4"/>
    <w:basedOn w:val="Normal"/>
    <w:next w:val="Normal"/>
    <w:qFormat/>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NormaCaseStudyCar">
    <w:name w:val="NormaCaseStudy Car"/>
    <w:basedOn w:val="DefaultParagraphFont"/>
    <w:rPr>
      <w:rFonts w:ascii="Arial" w:hAnsi="Arial" w:cs="Arial"/>
      <w:sz w:val="24"/>
      <w:szCs w:val="24"/>
      <w:lang w:val="en-US"/>
    </w:rPr>
  </w:style>
  <w:style w:type="paragraph" w:customStyle="1" w:styleId="NormalBCH">
    <w:name w:val="Normal  BCH"/>
    <w:basedOn w:val="Normal"/>
    <w:autoRedefine/>
    <w:rsid w:val="00B13C2F"/>
    <w:pPr>
      <w:widowControl w:val="0"/>
      <w:spacing w:after="120" w:line="360" w:lineRule="auto"/>
    </w:pPr>
    <w:rPr>
      <w:rFonts w:ascii="Arial" w:hAnsi="Arial" w:cs="Arial"/>
      <w:snapToGrid/>
      <w:sz w:val="22"/>
      <w:szCs w:val="22"/>
      <w:lang w:val="fr-FR"/>
    </w:rPr>
  </w:style>
  <w:style w:type="paragraph" w:customStyle="1" w:styleId="H1BCH">
    <w:name w:val="H1 BCH"/>
    <w:basedOn w:val="Heading1"/>
    <w:next w:val="NormalBCH"/>
    <w:autoRedefine/>
    <w:pPr>
      <w:keepNext w:val="0"/>
      <w:widowControl w:val="0"/>
      <w:spacing w:after="240"/>
      <w:ind w:right="11"/>
      <w:jc w:val="center"/>
    </w:pPr>
    <w:rPr>
      <w:caps/>
      <w:snapToGrid/>
      <w:kern w:val="0"/>
      <w:sz w:val="28"/>
      <w:szCs w:val="28"/>
      <w:lang w:val="en-US"/>
    </w:rPr>
  </w:style>
  <w:style w:type="paragraph" w:customStyle="1" w:styleId="H2BCH">
    <w:name w:val="H2 BCH"/>
    <w:basedOn w:val="Heading2"/>
    <w:next w:val="NormalBCH"/>
    <w:autoRedefine/>
    <w:pPr>
      <w:keepLines/>
      <w:widowControl w:val="0"/>
      <w:spacing w:before="120" w:after="120"/>
      <w:ind w:right="11"/>
      <w:jc w:val="both"/>
    </w:pPr>
    <w:rPr>
      <w:i w:val="0"/>
      <w:iCs w:val="0"/>
      <w:snapToGrid/>
      <w:lang w:val="es-ES_tradnl"/>
    </w:rPr>
  </w:style>
  <w:style w:type="character" w:customStyle="1" w:styleId="H2BCHCar">
    <w:name w:val="H2 BCH Car"/>
    <w:basedOn w:val="DefaultParagraphFont"/>
    <w:rPr>
      <w:rFonts w:ascii="Arial" w:hAnsi="Arial" w:cs="Arial"/>
      <w:b/>
      <w:bCs/>
      <w:caps/>
      <w:snapToGrid w:val="0"/>
      <w:sz w:val="28"/>
      <w:szCs w:val="28"/>
      <w:lang w:val="es-ES_tradnl"/>
    </w:rPr>
  </w:style>
  <w:style w:type="paragraph" w:customStyle="1" w:styleId="BulletsNormalBCH">
    <w:name w:val="Bullets Normal  BCH"/>
    <w:basedOn w:val="NormalBCH"/>
    <w:autoRedefine/>
    <w:rsid w:val="0066352F"/>
    <w:pPr>
      <w:numPr>
        <w:numId w:val="28"/>
      </w:numPr>
      <w:spacing w:after="0"/>
      <w:ind w:left="567"/>
    </w:pPr>
    <w:rPr>
      <w:bCs/>
      <w:color w:val="000000"/>
    </w:rPr>
  </w:style>
  <w:style w:type="paragraph" w:customStyle="1" w:styleId="H4BCH">
    <w:name w:val="H4  BCH"/>
    <w:basedOn w:val="Heading4"/>
    <w:next w:val="NormalBCH"/>
    <w:autoRedefine/>
    <w:pPr>
      <w:widowControl w:val="0"/>
      <w:jc w:val="both"/>
    </w:pPr>
    <w:rPr>
      <w:snapToGrid/>
      <w:sz w:val="22"/>
      <w:szCs w:val="22"/>
      <w:lang w:val="es-ES"/>
    </w:rPr>
  </w:style>
  <w:style w:type="paragraph" w:styleId="BodyText">
    <w:name w:val="Body Text"/>
    <w:basedOn w:val="Normal"/>
    <w:pPr>
      <w:widowControl w:val="0"/>
      <w:suppressAutoHyphens/>
      <w:spacing w:after="120"/>
      <w:jc w:val="both"/>
    </w:pPr>
    <w:rPr>
      <w:rFonts w:ascii="Arial" w:hAnsi="Arial" w:cs="Arial"/>
      <w:sz w:val="20"/>
      <w:szCs w:val="20"/>
      <w:lang w:val="en-GB"/>
    </w:rPr>
  </w:style>
  <w:style w:type="table" w:styleId="TableGrid">
    <w:name w:val="Table Grid"/>
    <w:basedOn w:val="TableNormal"/>
    <w:rPr>
      <w:snapToGrid w:val="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Pr>
      <w:color w:val="0000FF"/>
      <w:u w:val="single"/>
    </w:rPr>
  </w:style>
  <w:style w:type="paragraph" w:styleId="BalloonText">
    <w:name w:val="Balloon Text"/>
    <w:basedOn w:val="Normal"/>
    <w:semiHidden/>
    <w:rPr>
      <w:sz w:val="18"/>
      <w:szCs w:val="18"/>
    </w:rPr>
  </w:style>
  <w:style w:type="character" w:styleId="FollowedHyperlink">
    <w:name w:val="FollowedHyperlink"/>
    <w:basedOn w:val="DefaultParagraphFont"/>
    <w:rPr>
      <w:color w:val="800080"/>
      <w:u w:val="single"/>
    </w:rPr>
  </w:style>
  <w:style w:type="character" w:customStyle="1" w:styleId="tw4winMark">
    <w:name w:val="tw4winMark"/>
    <w:rPr>
      <w:rFonts w:ascii="Courier New" w:hAnsi="Courier New" w:cs="Courier New"/>
      <w:vanish/>
      <w:color w:val="800080"/>
      <w:sz w:val="24"/>
      <w:szCs w:val="24"/>
      <w:vertAlign w:val="subscript"/>
    </w:rPr>
  </w:style>
  <w:style w:type="character" w:customStyle="1" w:styleId="tw4winError">
    <w:name w:val="tw4winError"/>
    <w:rPr>
      <w:rFonts w:ascii="Courier New" w:hAnsi="Courier New" w:cs="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cs="Courier New"/>
      <w:noProof/>
      <w:color w:val="008000"/>
    </w:rPr>
  </w:style>
  <w:style w:type="character" w:customStyle="1" w:styleId="tw4winJump">
    <w:name w:val="tw4winJump"/>
    <w:rPr>
      <w:rFonts w:ascii="Courier New" w:hAnsi="Courier New" w:cs="Courier New"/>
      <w:noProof/>
      <w:color w:val="008080"/>
    </w:rPr>
  </w:style>
  <w:style w:type="character" w:customStyle="1" w:styleId="tw4winExternal">
    <w:name w:val="tw4winExternal"/>
    <w:rPr>
      <w:rFonts w:ascii="Courier New" w:hAnsi="Courier New" w:cs="Courier New"/>
      <w:noProof/>
      <w:color w:val="808080"/>
    </w:rPr>
  </w:style>
  <w:style w:type="character" w:customStyle="1" w:styleId="tw4winInternal">
    <w:name w:val="tw4winInternal"/>
    <w:rPr>
      <w:rFonts w:ascii="Courier New" w:hAnsi="Courier New" w:cs="Courier New"/>
      <w:noProof/>
      <w:color w:val="FF0000"/>
    </w:rPr>
  </w:style>
  <w:style w:type="character" w:customStyle="1" w:styleId="DONOTTRANSLATE">
    <w:name w:val="DO_NOT_TRANSLATE"/>
    <w:rPr>
      <w:rFonts w:ascii="Courier New" w:hAnsi="Courier New" w:cs="Courier New"/>
      <w:noProof/>
      <w:color w:val="800000"/>
    </w:rPr>
  </w:style>
  <w:style w:type="paragraph" w:styleId="Header">
    <w:name w:val="header"/>
    <w:basedOn w:val="Normal"/>
    <w:rsid w:val="005B643D"/>
    <w:pPr>
      <w:tabs>
        <w:tab w:val="center" w:pos="4320"/>
        <w:tab w:val="right" w:pos="8640"/>
      </w:tabs>
    </w:pPr>
  </w:style>
  <w:style w:type="paragraph" w:styleId="Footer">
    <w:name w:val="footer"/>
    <w:basedOn w:val="Normal"/>
    <w:rsid w:val="005B643D"/>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ch.cbd.in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1122</Words>
  <Characters>6171</Characters>
  <Application>Microsoft Office Word</Application>
  <DocSecurity>0</DocSecurity>
  <Lines>51</Lines>
  <Paragraphs>14</Paragraphs>
  <ScaleCrop>false</ScaleCrop>
  <Company/>
  <LinksUpToDate>false</LinksUpToDate>
  <CharactersWithSpaces>7279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BCH CASE STUDIES</dc:title>
  <dc:creator>GMC</dc:creator>
  <cp:lastModifiedBy>Lamine Sano</cp:lastModifiedBy>
  <cp:revision>3</cp:revision>
  <cp:lastPrinted>2008-02-18T10:01:00Z</cp:lastPrinted>
  <dcterms:created xsi:type="dcterms:W3CDTF">2012-05-10T10:00:00Z</dcterms:created>
  <dcterms:modified xsi:type="dcterms:W3CDTF">2012-05-10T10:00:00Z</dcterms:modified>
</cp:coreProperties>
</file>