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3124625" w:displacedByCustomXml="next"/>
    <w:sdt>
      <w:sdtPr>
        <w:rPr>
          <w:rFonts w:ascii="Tahoma" w:hAnsi="Tahoma"/>
          <w:b w:val="0"/>
          <w:bCs w:val="0"/>
          <w:color w:val="auto"/>
          <w:sz w:val="21"/>
          <w:szCs w:val="21"/>
          <w:lang w:val="en-GB" w:eastAsia="en-US"/>
        </w:rPr>
        <w:id w:val="429707887"/>
        <w:docPartObj>
          <w:docPartGallery w:val="Table of Contents"/>
          <w:docPartUnique/>
        </w:docPartObj>
      </w:sdtPr>
      <w:sdtContent>
        <w:p w14:paraId="3D2B6A2B" w14:textId="4733E0FC" w:rsidR="00D2247E" w:rsidRPr="00696C93" w:rsidRDefault="00D2247E">
          <w:pPr>
            <w:pStyle w:val="En-ttedetabledesmatires"/>
            <w:rPr>
              <w:lang w:val="en-GB"/>
            </w:rPr>
          </w:pPr>
          <w:r w:rsidRPr="00696C93">
            <w:rPr>
              <w:lang w:val="en-GB"/>
            </w:rPr>
            <w:t>Table of contents</w:t>
          </w:r>
          <w:bookmarkEnd w:id="0"/>
        </w:p>
        <w:p w14:paraId="001FF663" w14:textId="656DA9BC" w:rsidR="003478DB" w:rsidRDefault="00D2247E">
          <w:pPr>
            <w:pStyle w:val="TM1"/>
            <w:tabs>
              <w:tab w:val="left" w:pos="420"/>
              <w:tab w:val="right" w:leader="dot" w:pos="9062"/>
            </w:tabs>
            <w:rPr>
              <w:rFonts w:asciiTheme="minorHAnsi" w:eastAsiaTheme="minorEastAsia" w:hAnsiTheme="minorHAnsi" w:cstheme="minorBidi"/>
              <w:noProof/>
              <w:kern w:val="2"/>
              <w:sz w:val="24"/>
              <w:szCs w:val="24"/>
              <w:lang w:eastAsia="fr-FR"/>
              <w14:ligatures w14:val="standardContextual"/>
            </w:rPr>
          </w:pPr>
          <w:r w:rsidRPr="00696C93">
            <w:rPr>
              <w:lang w:val="en-GB"/>
            </w:rPr>
            <w:fldChar w:fldCharType="begin"/>
          </w:r>
          <w:r w:rsidRPr="00696C93">
            <w:rPr>
              <w:lang w:val="en-GB"/>
            </w:rPr>
            <w:instrText xml:space="preserve"> TOC \o "1-3" \h \z \u </w:instrText>
          </w:r>
          <w:r w:rsidRPr="00696C93">
            <w:rPr>
              <w:lang w:val="en-GB"/>
            </w:rPr>
            <w:fldChar w:fldCharType="separate"/>
          </w:r>
          <w:hyperlink w:anchor="_Toc203124625" w:history="1">
            <w:r w:rsidR="003478DB" w:rsidRPr="00F81D3B">
              <w:rPr>
                <w:rStyle w:val="Lienhypertexte"/>
                <w:noProof/>
                <w:lang w:val="en-GB"/>
              </w:rPr>
              <w:t>1.</w:t>
            </w:r>
            <w:r w:rsidR="003478DB">
              <w:rPr>
                <w:rFonts w:asciiTheme="minorHAnsi" w:eastAsiaTheme="minorEastAsia" w:hAnsiTheme="minorHAnsi" w:cstheme="minorBidi"/>
                <w:noProof/>
                <w:kern w:val="2"/>
                <w:sz w:val="24"/>
                <w:szCs w:val="24"/>
                <w:lang w:eastAsia="fr-FR"/>
                <w14:ligatures w14:val="standardContextual"/>
              </w:rPr>
              <w:tab/>
            </w:r>
            <w:r w:rsidR="003478DB" w:rsidRPr="00F81D3B">
              <w:rPr>
                <w:rStyle w:val="Lienhypertexte"/>
                <w:noProof/>
                <w:lang w:val="en-GB"/>
              </w:rPr>
              <w:t>Table of contents</w:t>
            </w:r>
            <w:r w:rsidR="003478DB">
              <w:rPr>
                <w:noProof/>
                <w:webHidden/>
              </w:rPr>
              <w:tab/>
            </w:r>
            <w:r w:rsidR="003478DB">
              <w:rPr>
                <w:noProof/>
                <w:webHidden/>
              </w:rPr>
              <w:fldChar w:fldCharType="begin"/>
            </w:r>
            <w:r w:rsidR="003478DB">
              <w:rPr>
                <w:noProof/>
                <w:webHidden/>
              </w:rPr>
              <w:instrText xml:space="preserve"> PAGEREF _Toc203124625 \h </w:instrText>
            </w:r>
            <w:r w:rsidR="003478DB">
              <w:rPr>
                <w:noProof/>
                <w:webHidden/>
              </w:rPr>
            </w:r>
            <w:r w:rsidR="003478DB">
              <w:rPr>
                <w:noProof/>
                <w:webHidden/>
              </w:rPr>
              <w:fldChar w:fldCharType="separate"/>
            </w:r>
            <w:r w:rsidR="003478DB">
              <w:rPr>
                <w:noProof/>
                <w:webHidden/>
              </w:rPr>
              <w:t>1</w:t>
            </w:r>
            <w:r w:rsidR="003478DB">
              <w:rPr>
                <w:noProof/>
                <w:webHidden/>
              </w:rPr>
              <w:fldChar w:fldCharType="end"/>
            </w:r>
          </w:hyperlink>
        </w:p>
        <w:p w14:paraId="653BF47A" w14:textId="430069C1" w:rsidR="003478DB" w:rsidRDefault="003478DB">
          <w:pPr>
            <w:pStyle w:val="TM1"/>
            <w:tabs>
              <w:tab w:val="left" w:pos="4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4626" w:history="1">
            <w:r w:rsidRPr="00F81D3B">
              <w:rPr>
                <w:rStyle w:val="Lienhypertexte"/>
                <w:noProof/>
                <w:lang w:val="en-GB"/>
              </w:rPr>
              <w:t>2.</w:t>
            </w:r>
            <w:r>
              <w:rPr>
                <w:rFonts w:asciiTheme="minorHAnsi" w:eastAsiaTheme="minorEastAsia" w:hAnsiTheme="minorHAnsi" w:cstheme="minorBidi"/>
                <w:noProof/>
                <w:kern w:val="2"/>
                <w:sz w:val="24"/>
                <w:szCs w:val="24"/>
                <w:lang w:eastAsia="fr-FR"/>
                <w14:ligatures w14:val="standardContextual"/>
              </w:rPr>
              <w:tab/>
            </w:r>
            <w:r w:rsidRPr="00F81D3B">
              <w:rPr>
                <w:rStyle w:val="Lienhypertexte"/>
                <w:noProof/>
                <w:lang w:val="en-GB"/>
              </w:rPr>
              <w:t>Inventory of temporary elements</w:t>
            </w:r>
            <w:r>
              <w:rPr>
                <w:noProof/>
                <w:webHidden/>
              </w:rPr>
              <w:tab/>
            </w:r>
            <w:r>
              <w:rPr>
                <w:noProof/>
                <w:webHidden/>
              </w:rPr>
              <w:fldChar w:fldCharType="begin"/>
            </w:r>
            <w:r>
              <w:rPr>
                <w:noProof/>
                <w:webHidden/>
              </w:rPr>
              <w:instrText xml:space="preserve"> PAGEREF _Toc203124626 \h </w:instrText>
            </w:r>
            <w:r>
              <w:rPr>
                <w:noProof/>
                <w:webHidden/>
              </w:rPr>
            </w:r>
            <w:r>
              <w:rPr>
                <w:noProof/>
                <w:webHidden/>
              </w:rPr>
              <w:fldChar w:fldCharType="separate"/>
            </w:r>
            <w:r>
              <w:rPr>
                <w:noProof/>
                <w:webHidden/>
              </w:rPr>
              <w:t>1</w:t>
            </w:r>
            <w:r>
              <w:rPr>
                <w:noProof/>
                <w:webHidden/>
              </w:rPr>
              <w:fldChar w:fldCharType="end"/>
            </w:r>
          </w:hyperlink>
        </w:p>
        <w:p w14:paraId="481ED539" w14:textId="6AE3D649" w:rsidR="003478DB" w:rsidRDefault="003478DB">
          <w:pPr>
            <w:pStyle w:val="TM1"/>
            <w:tabs>
              <w:tab w:val="left" w:pos="4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4627" w:history="1">
            <w:r w:rsidRPr="00F81D3B">
              <w:rPr>
                <w:rStyle w:val="Lienhypertexte"/>
                <w:noProof/>
                <w:lang w:val="en-GB"/>
              </w:rPr>
              <w:t>3.</w:t>
            </w:r>
            <w:r>
              <w:rPr>
                <w:rFonts w:asciiTheme="minorHAnsi" w:eastAsiaTheme="minorEastAsia" w:hAnsiTheme="minorHAnsi" w:cstheme="minorBidi"/>
                <w:noProof/>
                <w:kern w:val="2"/>
                <w:sz w:val="24"/>
                <w:szCs w:val="24"/>
                <w:lang w:eastAsia="fr-FR"/>
                <w14:ligatures w14:val="standardContextual"/>
              </w:rPr>
              <w:tab/>
            </w:r>
            <w:r w:rsidRPr="00F81D3B">
              <w:rPr>
                <w:rStyle w:val="Lienhypertexte"/>
                <w:noProof/>
                <w:lang w:val="en-GB"/>
              </w:rPr>
              <w:t>Inventory of permanent elements and farms</w:t>
            </w:r>
            <w:r>
              <w:rPr>
                <w:noProof/>
                <w:webHidden/>
              </w:rPr>
              <w:tab/>
            </w:r>
            <w:r>
              <w:rPr>
                <w:noProof/>
                <w:webHidden/>
              </w:rPr>
              <w:fldChar w:fldCharType="begin"/>
            </w:r>
            <w:r>
              <w:rPr>
                <w:noProof/>
                <w:webHidden/>
              </w:rPr>
              <w:instrText xml:space="preserve"> PAGEREF _Toc203124627 \h </w:instrText>
            </w:r>
            <w:r>
              <w:rPr>
                <w:noProof/>
                <w:webHidden/>
              </w:rPr>
            </w:r>
            <w:r>
              <w:rPr>
                <w:noProof/>
                <w:webHidden/>
              </w:rPr>
              <w:fldChar w:fldCharType="separate"/>
            </w:r>
            <w:r>
              <w:rPr>
                <w:noProof/>
                <w:webHidden/>
              </w:rPr>
              <w:t>2</w:t>
            </w:r>
            <w:r>
              <w:rPr>
                <w:noProof/>
                <w:webHidden/>
              </w:rPr>
              <w:fldChar w:fldCharType="end"/>
            </w:r>
          </w:hyperlink>
        </w:p>
        <w:p w14:paraId="61E6B8F5" w14:textId="4BE5FD42" w:rsidR="003478DB" w:rsidRDefault="003478DB">
          <w:pPr>
            <w:pStyle w:val="TM1"/>
            <w:tabs>
              <w:tab w:val="left" w:pos="4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4628" w:history="1">
            <w:r w:rsidRPr="00F81D3B">
              <w:rPr>
                <w:rStyle w:val="Lienhypertexte"/>
                <w:noProof/>
                <w:lang w:val="en-GB"/>
              </w:rPr>
              <w:t>4.</w:t>
            </w:r>
            <w:r>
              <w:rPr>
                <w:rFonts w:asciiTheme="minorHAnsi" w:eastAsiaTheme="minorEastAsia" w:hAnsiTheme="minorHAnsi" w:cstheme="minorBidi"/>
                <w:noProof/>
                <w:kern w:val="2"/>
                <w:sz w:val="24"/>
                <w:szCs w:val="24"/>
                <w:lang w:eastAsia="fr-FR"/>
                <w14:ligatures w14:val="standardContextual"/>
              </w:rPr>
              <w:tab/>
            </w:r>
            <w:r w:rsidRPr="00F81D3B">
              <w:rPr>
                <w:rStyle w:val="Lienhypertexte"/>
                <w:noProof/>
                <w:lang w:val="en-GB"/>
              </w:rPr>
              <w:t>Records during post-breeding Houbara counts</w:t>
            </w:r>
            <w:r>
              <w:rPr>
                <w:noProof/>
                <w:webHidden/>
              </w:rPr>
              <w:tab/>
            </w:r>
            <w:r>
              <w:rPr>
                <w:noProof/>
                <w:webHidden/>
              </w:rPr>
              <w:fldChar w:fldCharType="begin"/>
            </w:r>
            <w:r>
              <w:rPr>
                <w:noProof/>
                <w:webHidden/>
              </w:rPr>
              <w:instrText xml:space="preserve"> PAGEREF _Toc203124628 \h </w:instrText>
            </w:r>
            <w:r>
              <w:rPr>
                <w:noProof/>
                <w:webHidden/>
              </w:rPr>
            </w:r>
            <w:r>
              <w:rPr>
                <w:noProof/>
                <w:webHidden/>
              </w:rPr>
              <w:fldChar w:fldCharType="separate"/>
            </w:r>
            <w:r>
              <w:rPr>
                <w:noProof/>
                <w:webHidden/>
              </w:rPr>
              <w:t>4</w:t>
            </w:r>
            <w:r>
              <w:rPr>
                <w:noProof/>
                <w:webHidden/>
              </w:rPr>
              <w:fldChar w:fldCharType="end"/>
            </w:r>
          </w:hyperlink>
        </w:p>
        <w:p w14:paraId="6B527341" w14:textId="7ACABB39" w:rsidR="003478DB" w:rsidRDefault="003478DB">
          <w:pPr>
            <w:pStyle w:val="TM2"/>
            <w:tabs>
              <w:tab w:val="left" w:pos="7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4629" w:history="1">
            <w:r w:rsidRPr="00F81D3B">
              <w:rPr>
                <w:rStyle w:val="Lienhypertexte"/>
                <w:noProof/>
                <w:lang w:val="en-GB"/>
              </w:rPr>
              <w:t>a.</w:t>
            </w:r>
            <w:r>
              <w:rPr>
                <w:rFonts w:asciiTheme="minorHAnsi" w:eastAsiaTheme="minorEastAsia" w:hAnsiTheme="minorHAnsi" w:cstheme="minorBidi"/>
                <w:noProof/>
                <w:kern w:val="2"/>
                <w:sz w:val="24"/>
                <w:szCs w:val="24"/>
                <w:lang w:eastAsia="fr-FR"/>
                <w14:ligatures w14:val="standardContextual"/>
              </w:rPr>
              <w:tab/>
            </w:r>
            <w:r w:rsidRPr="00F81D3B">
              <w:rPr>
                <w:rStyle w:val="Lienhypertexte"/>
                <w:noProof/>
                <w:lang w:val="en-GB"/>
              </w:rPr>
              <w:t>Permanent elements</w:t>
            </w:r>
            <w:r>
              <w:rPr>
                <w:noProof/>
                <w:webHidden/>
              </w:rPr>
              <w:tab/>
            </w:r>
            <w:r>
              <w:rPr>
                <w:noProof/>
                <w:webHidden/>
              </w:rPr>
              <w:fldChar w:fldCharType="begin"/>
            </w:r>
            <w:r>
              <w:rPr>
                <w:noProof/>
                <w:webHidden/>
              </w:rPr>
              <w:instrText xml:space="preserve"> PAGEREF _Toc203124629 \h </w:instrText>
            </w:r>
            <w:r>
              <w:rPr>
                <w:noProof/>
                <w:webHidden/>
              </w:rPr>
            </w:r>
            <w:r>
              <w:rPr>
                <w:noProof/>
                <w:webHidden/>
              </w:rPr>
              <w:fldChar w:fldCharType="separate"/>
            </w:r>
            <w:r>
              <w:rPr>
                <w:noProof/>
                <w:webHidden/>
              </w:rPr>
              <w:t>4</w:t>
            </w:r>
            <w:r>
              <w:rPr>
                <w:noProof/>
                <w:webHidden/>
              </w:rPr>
              <w:fldChar w:fldCharType="end"/>
            </w:r>
          </w:hyperlink>
        </w:p>
        <w:p w14:paraId="551C862A" w14:textId="3B4DF8E9" w:rsidR="003478DB" w:rsidRDefault="003478DB">
          <w:pPr>
            <w:pStyle w:val="TM2"/>
            <w:tabs>
              <w:tab w:val="left" w:pos="7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4630" w:history="1">
            <w:r w:rsidRPr="00F81D3B">
              <w:rPr>
                <w:rStyle w:val="Lienhypertexte"/>
                <w:noProof/>
                <w:lang w:val="en-GB"/>
              </w:rPr>
              <w:t>b.</w:t>
            </w:r>
            <w:r>
              <w:rPr>
                <w:rFonts w:asciiTheme="minorHAnsi" w:eastAsiaTheme="minorEastAsia" w:hAnsiTheme="minorHAnsi" w:cstheme="minorBidi"/>
                <w:noProof/>
                <w:kern w:val="2"/>
                <w:sz w:val="24"/>
                <w:szCs w:val="24"/>
                <w:lang w:eastAsia="fr-FR"/>
                <w14:ligatures w14:val="standardContextual"/>
              </w:rPr>
              <w:tab/>
            </w:r>
            <w:r w:rsidRPr="00F81D3B">
              <w:rPr>
                <w:rStyle w:val="Lienhypertexte"/>
                <w:noProof/>
                <w:lang w:val="en-GB"/>
              </w:rPr>
              <w:t>Temporary elements</w:t>
            </w:r>
            <w:r>
              <w:rPr>
                <w:noProof/>
                <w:webHidden/>
              </w:rPr>
              <w:tab/>
            </w:r>
            <w:r>
              <w:rPr>
                <w:noProof/>
                <w:webHidden/>
              </w:rPr>
              <w:fldChar w:fldCharType="begin"/>
            </w:r>
            <w:r>
              <w:rPr>
                <w:noProof/>
                <w:webHidden/>
              </w:rPr>
              <w:instrText xml:space="preserve"> PAGEREF _Toc203124630 \h </w:instrText>
            </w:r>
            <w:r>
              <w:rPr>
                <w:noProof/>
                <w:webHidden/>
              </w:rPr>
            </w:r>
            <w:r>
              <w:rPr>
                <w:noProof/>
                <w:webHidden/>
              </w:rPr>
              <w:fldChar w:fldCharType="separate"/>
            </w:r>
            <w:r>
              <w:rPr>
                <w:noProof/>
                <w:webHidden/>
              </w:rPr>
              <w:t>4</w:t>
            </w:r>
            <w:r>
              <w:rPr>
                <w:noProof/>
                <w:webHidden/>
              </w:rPr>
              <w:fldChar w:fldCharType="end"/>
            </w:r>
          </w:hyperlink>
        </w:p>
        <w:p w14:paraId="4253D558" w14:textId="3B8AEB17" w:rsidR="003478DB" w:rsidRDefault="003478DB">
          <w:pPr>
            <w:pStyle w:val="TM1"/>
            <w:tabs>
              <w:tab w:val="left" w:pos="4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4631" w:history="1">
            <w:r w:rsidRPr="00F81D3B">
              <w:rPr>
                <w:rStyle w:val="Lienhypertexte"/>
                <w:noProof/>
                <w:lang w:val="en-GB"/>
              </w:rPr>
              <w:t>5.</w:t>
            </w:r>
            <w:r>
              <w:rPr>
                <w:rFonts w:asciiTheme="minorHAnsi" w:eastAsiaTheme="minorEastAsia" w:hAnsiTheme="minorHAnsi" w:cstheme="minorBidi"/>
                <w:noProof/>
                <w:kern w:val="2"/>
                <w:sz w:val="24"/>
                <w:szCs w:val="24"/>
                <w:lang w:eastAsia="fr-FR"/>
                <w14:ligatures w14:val="standardContextual"/>
              </w:rPr>
              <w:tab/>
            </w:r>
            <w:r w:rsidRPr="00F81D3B">
              <w:rPr>
                <w:rStyle w:val="Lienhypertexte"/>
                <w:noProof/>
                <w:lang w:val="en-GB"/>
              </w:rPr>
              <w:t>Non standardized inventory</w:t>
            </w:r>
            <w:r>
              <w:rPr>
                <w:noProof/>
                <w:webHidden/>
              </w:rPr>
              <w:tab/>
            </w:r>
            <w:r>
              <w:rPr>
                <w:noProof/>
                <w:webHidden/>
              </w:rPr>
              <w:fldChar w:fldCharType="begin"/>
            </w:r>
            <w:r>
              <w:rPr>
                <w:noProof/>
                <w:webHidden/>
              </w:rPr>
              <w:instrText xml:space="preserve"> PAGEREF _Toc203124631 \h </w:instrText>
            </w:r>
            <w:r>
              <w:rPr>
                <w:noProof/>
                <w:webHidden/>
              </w:rPr>
            </w:r>
            <w:r>
              <w:rPr>
                <w:noProof/>
                <w:webHidden/>
              </w:rPr>
              <w:fldChar w:fldCharType="separate"/>
            </w:r>
            <w:r>
              <w:rPr>
                <w:noProof/>
                <w:webHidden/>
              </w:rPr>
              <w:t>4</w:t>
            </w:r>
            <w:r>
              <w:rPr>
                <w:noProof/>
                <w:webHidden/>
              </w:rPr>
              <w:fldChar w:fldCharType="end"/>
            </w:r>
          </w:hyperlink>
        </w:p>
        <w:p w14:paraId="4594D182" w14:textId="252C73E0" w:rsidR="00D2247E" w:rsidRPr="00696C93" w:rsidRDefault="00D2247E">
          <w:pPr>
            <w:rPr>
              <w:lang w:val="en-GB"/>
            </w:rPr>
          </w:pPr>
          <w:r w:rsidRPr="00696C93">
            <w:rPr>
              <w:b/>
              <w:bCs/>
              <w:lang w:val="en-GB"/>
            </w:rPr>
            <w:fldChar w:fldCharType="end"/>
          </w:r>
        </w:p>
      </w:sdtContent>
    </w:sdt>
    <w:p w14:paraId="2BD6773B" w14:textId="58C37D7A" w:rsidR="00A15F01" w:rsidRDefault="00B04F08">
      <w:pPr>
        <w:pStyle w:val="Titre1"/>
        <w:rPr>
          <w:lang w:val="en-GB"/>
        </w:rPr>
      </w:pPr>
      <w:bookmarkStart w:id="1" w:name="_Toc203124626"/>
      <w:r>
        <w:rPr>
          <w:lang w:val="en-GB"/>
        </w:rPr>
        <w:t>Inventory of temporary elements</w:t>
      </w:r>
      <w:bookmarkEnd w:id="1"/>
    </w:p>
    <w:p w14:paraId="1B1AC188" w14:textId="77777777" w:rsidR="00C90592" w:rsidRDefault="00C90592" w:rsidP="00C90592">
      <w:pPr>
        <w:rPr>
          <w:lang w:val="en-GB" w:eastAsia="fr-FR"/>
        </w:rPr>
      </w:pPr>
    </w:p>
    <w:p w14:paraId="5881FC38" w14:textId="0D8CF813" w:rsidR="00B04F08" w:rsidRPr="00B04F08" w:rsidRDefault="00B04F08" w:rsidP="00B04F08">
      <w:pPr>
        <w:spacing w:after="0" w:line="240" w:lineRule="auto"/>
        <w:rPr>
          <w:lang w:val="en-GB"/>
        </w:rPr>
      </w:pPr>
      <w:r w:rsidRPr="00B04F08">
        <w:rPr>
          <w:lang w:val="en-GB"/>
        </w:rPr>
        <w:t xml:space="preserve">A dedicated protocol has been set in 2012. It is constituted by several transect joining the existing standardized observation points (figure 1). All transects are performed at the same time, and observers record all </w:t>
      </w:r>
      <w:r>
        <w:rPr>
          <w:lang w:val="en-GB"/>
        </w:rPr>
        <w:t>temporary</w:t>
      </w:r>
      <w:r w:rsidRPr="00B04F08">
        <w:rPr>
          <w:lang w:val="en-GB"/>
        </w:rPr>
        <w:t xml:space="preserve"> anthropogenic features they detect</w:t>
      </w:r>
      <w:r>
        <w:rPr>
          <w:lang w:val="en-GB"/>
        </w:rPr>
        <w:t xml:space="preserve"> from the transects and observation points</w:t>
      </w:r>
      <w:r w:rsidRPr="00B04F08">
        <w:rPr>
          <w:lang w:val="en-GB"/>
        </w:rPr>
        <w:t>. This survey is generally done 6 times per year.</w:t>
      </w:r>
    </w:p>
    <w:p w14:paraId="0DB5CB4F" w14:textId="77777777" w:rsidR="00B04F08" w:rsidRDefault="00B04F08" w:rsidP="00B04F08">
      <w:pPr>
        <w:spacing w:after="0" w:line="240" w:lineRule="auto"/>
        <w:rPr>
          <w:lang w:val="en-GB"/>
        </w:rPr>
      </w:pPr>
      <w:r w:rsidRPr="00B04F08">
        <w:rPr>
          <w:lang w:val="en-GB"/>
        </w:rPr>
        <w:t>One drawback is the “pseudo-standardized” nature of this protocol, as path between points, although theoretically defined, varies among sessions.</w:t>
      </w:r>
    </w:p>
    <w:p w14:paraId="22C796CE" w14:textId="77777777" w:rsidR="00B04F08" w:rsidRDefault="00B04F08" w:rsidP="00B04F08">
      <w:pPr>
        <w:spacing w:after="0" w:line="240" w:lineRule="auto"/>
        <w:rPr>
          <w:lang w:val="en-GB"/>
        </w:rPr>
      </w:pPr>
    </w:p>
    <w:p w14:paraId="03FD3F63" w14:textId="3B584A55" w:rsidR="00B04F08" w:rsidRDefault="00B04F08" w:rsidP="00B04F08">
      <w:pPr>
        <w:spacing w:after="0" w:line="240" w:lineRule="auto"/>
        <w:jc w:val="center"/>
        <w:rPr>
          <w:lang w:val="en-GB"/>
        </w:rPr>
      </w:pPr>
      <w:r>
        <w:rPr>
          <w:noProof/>
        </w:rPr>
        <w:drawing>
          <wp:inline distT="0" distB="0" distL="0" distR="0" wp14:anchorId="4528757F" wp14:editId="1D5341C6">
            <wp:extent cx="5218789" cy="3432686"/>
            <wp:effectExtent l="0" t="0" r="1270" b="0"/>
            <wp:docPr id="346091368" name="Image 346091368" descr="Une image contenant texte, diagramm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91368" name="Image 346091368" descr="Une image contenant texte, diagramme, Police, nombre&#10;&#10;Le contenu généré par l’IA peut être incorrect."/>
                    <pic:cNvPicPr/>
                  </pic:nvPicPr>
                  <pic:blipFill rotWithShape="1">
                    <a:blip r:embed="rId8">
                      <a:extLst>
                        <a:ext uri="{28A0092B-C50C-407E-A947-70E740481C1C}">
                          <a14:useLocalDpi xmlns:a14="http://schemas.microsoft.com/office/drawing/2010/main" val="0"/>
                        </a:ext>
                      </a:extLst>
                    </a:blip>
                    <a:srcRect l="1758" t="7682" r="1555" b="2366"/>
                    <a:stretch>
                      <a:fillRect/>
                    </a:stretch>
                  </pic:blipFill>
                  <pic:spPr bwMode="auto">
                    <a:xfrm>
                      <a:off x="0" y="0"/>
                      <a:ext cx="5221094" cy="3434202"/>
                    </a:xfrm>
                    <a:prstGeom prst="rect">
                      <a:avLst/>
                    </a:prstGeom>
                    <a:ln>
                      <a:noFill/>
                    </a:ln>
                    <a:extLst>
                      <a:ext uri="{53640926-AAD7-44D8-BBD7-CCE9431645EC}">
                        <a14:shadowObscured xmlns:a14="http://schemas.microsoft.com/office/drawing/2010/main"/>
                      </a:ext>
                    </a:extLst>
                  </pic:spPr>
                </pic:pic>
              </a:graphicData>
            </a:graphic>
          </wp:inline>
        </w:drawing>
      </w:r>
    </w:p>
    <w:p w14:paraId="44DB3B11" w14:textId="50D68F6E" w:rsidR="00B04F08" w:rsidRDefault="00B04F08" w:rsidP="00B04F08">
      <w:pPr>
        <w:pStyle w:val="Lgende"/>
      </w:pPr>
      <w:r>
        <w:t xml:space="preserve">Figure </w:t>
      </w:r>
      <w:r>
        <w:fldChar w:fldCharType="begin"/>
      </w:r>
      <w:r>
        <w:instrText xml:space="preserve"> SEQ Figure \* ARABIC </w:instrText>
      </w:r>
      <w:r>
        <w:fldChar w:fldCharType="separate"/>
      </w:r>
      <w:r w:rsidR="003478DB">
        <w:rPr>
          <w:noProof/>
        </w:rPr>
        <w:t>1</w:t>
      </w:r>
      <w:r>
        <w:fldChar w:fldCharType="end"/>
      </w:r>
      <w:r>
        <w:t>. Transects and observations points used for the anthropogenic impact survey</w:t>
      </w:r>
    </w:p>
    <w:p w14:paraId="5C19235D" w14:textId="77777777" w:rsidR="00B04F08" w:rsidRDefault="00B04F08" w:rsidP="00B04F08">
      <w:pPr>
        <w:rPr>
          <w:lang w:val="en-GB"/>
        </w:rPr>
      </w:pPr>
    </w:p>
    <w:p w14:paraId="6D821B2B" w14:textId="33593164" w:rsidR="00B04F08" w:rsidRDefault="00B04F08" w:rsidP="00B04F08">
      <w:pPr>
        <w:spacing w:after="0"/>
        <w:jc w:val="center"/>
        <w:rPr>
          <w:lang w:val="en-GB"/>
        </w:rPr>
      </w:pPr>
      <w:r>
        <w:rPr>
          <w:noProof/>
        </w:rPr>
        <w:lastRenderedPageBreak/>
        <w:drawing>
          <wp:inline distT="0" distB="0" distL="0" distR="0" wp14:anchorId="7FC88B09" wp14:editId="3FC01053">
            <wp:extent cx="5399405" cy="3442755"/>
            <wp:effectExtent l="0" t="0" r="0" b="5715"/>
            <wp:docPr id="3" name="Image 3"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carte&#10;&#10;Description générée automatiquement"/>
                    <pic:cNvPicPr/>
                  </pic:nvPicPr>
                  <pic:blipFill rotWithShape="1">
                    <a:blip r:embed="rId9" cstate="print">
                      <a:extLst>
                        <a:ext uri="{28A0092B-C50C-407E-A947-70E740481C1C}">
                          <a14:useLocalDpi xmlns:a14="http://schemas.microsoft.com/office/drawing/2010/main" val="0"/>
                        </a:ext>
                      </a:extLst>
                    </a:blip>
                    <a:srcRect t="9913"/>
                    <a:stretch>
                      <a:fillRect/>
                    </a:stretch>
                  </pic:blipFill>
                  <pic:spPr bwMode="auto">
                    <a:xfrm>
                      <a:off x="0" y="0"/>
                      <a:ext cx="5400000" cy="3443134"/>
                    </a:xfrm>
                    <a:prstGeom prst="rect">
                      <a:avLst/>
                    </a:prstGeom>
                    <a:ln>
                      <a:noFill/>
                    </a:ln>
                    <a:extLst>
                      <a:ext uri="{53640926-AAD7-44D8-BBD7-CCE9431645EC}">
                        <a14:shadowObscured xmlns:a14="http://schemas.microsoft.com/office/drawing/2010/main"/>
                      </a:ext>
                    </a:extLst>
                  </pic:spPr>
                </pic:pic>
              </a:graphicData>
            </a:graphic>
          </wp:inline>
        </w:drawing>
      </w:r>
    </w:p>
    <w:p w14:paraId="7BF20CAB" w14:textId="21BB6C03" w:rsidR="00B04F08" w:rsidRPr="00B04F08" w:rsidRDefault="00B04F08" w:rsidP="00B04F08">
      <w:pPr>
        <w:pStyle w:val="Lgende"/>
      </w:pPr>
      <w:r>
        <w:t xml:space="preserve">Figure </w:t>
      </w:r>
      <w:r>
        <w:fldChar w:fldCharType="begin"/>
      </w:r>
      <w:r>
        <w:instrText xml:space="preserve"> SEQ Figure \* ARABIC </w:instrText>
      </w:r>
      <w:r>
        <w:fldChar w:fldCharType="separate"/>
      </w:r>
      <w:r w:rsidR="003478DB">
        <w:rPr>
          <w:noProof/>
        </w:rPr>
        <w:t>2</w:t>
      </w:r>
      <w:r>
        <w:fldChar w:fldCharType="end"/>
      </w:r>
      <w:r>
        <w:t xml:space="preserve">. </w:t>
      </w:r>
      <w:r w:rsidRPr="00B04F08">
        <w:t>Illustration of results of anthropogenic impact assessment protocol results in 2019</w:t>
      </w:r>
    </w:p>
    <w:p w14:paraId="297BD833" w14:textId="32786445" w:rsidR="00C90592" w:rsidRDefault="00B04F08" w:rsidP="00C90592">
      <w:pPr>
        <w:pStyle w:val="Titre1"/>
        <w:rPr>
          <w:lang w:val="en-GB"/>
        </w:rPr>
      </w:pPr>
      <w:bookmarkStart w:id="2" w:name="_Toc203124627"/>
      <w:r>
        <w:rPr>
          <w:lang w:val="en-GB"/>
        </w:rPr>
        <w:t>Inventory of permanent elements and farms</w:t>
      </w:r>
      <w:bookmarkEnd w:id="2"/>
    </w:p>
    <w:p w14:paraId="1890D288" w14:textId="77777777" w:rsidR="00B04F08" w:rsidRDefault="00B04F08" w:rsidP="00B04F08">
      <w:pPr>
        <w:rPr>
          <w:lang w:val="en-GB" w:eastAsia="fr-FR"/>
        </w:rPr>
      </w:pPr>
    </w:p>
    <w:p w14:paraId="1DA5D05A" w14:textId="1FB114B4" w:rsidR="00B04F08" w:rsidRPr="00B04F08" w:rsidRDefault="00B04F08" w:rsidP="00B04F08">
      <w:pPr>
        <w:spacing w:after="0" w:line="240" w:lineRule="auto"/>
        <w:rPr>
          <w:lang w:val="en-GB"/>
        </w:rPr>
      </w:pPr>
      <w:r w:rsidRPr="00B04F08">
        <w:rPr>
          <w:lang w:val="en-GB"/>
        </w:rPr>
        <w:t xml:space="preserve">Once a year, all </w:t>
      </w:r>
      <w:r>
        <w:rPr>
          <w:lang w:val="en-GB"/>
        </w:rPr>
        <w:t>permanent</w:t>
      </w:r>
      <w:r w:rsidRPr="00B04F08">
        <w:rPr>
          <w:lang w:val="en-GB"/>
        </w:rPr>
        <w:t xml:space="preserve"> elements (buildings, wells etc.) and tree farms contours are inventoried. </w:t>
      </w:r>
      <w:r>
        <w:rPr>
          <w:lang w:val="en-GB"/>
        </w:rPr>
        <w:t>Permanent</w:t>
      </w:r>
      <w:r w:rsidRPr="00B04F08">
        <w:rPr>
          <w:lang w:val="en-GB"/>
        </w:rPr>
        <w:t xml:space="preserve"> elements are entered in </w:t>
      </w:r>
      <w:r>
        <w:rPr>
          <w:lang w:val="en-GB"/>
        </w:rPr>
        <w:t>ecology</w:t>
      </w:r>
      <w:r w:rsidRPr="00B04F08">
        <w:rPr>
          <w:lang w:val="en-GB"/>
        </w:rPr>
        <w:t xml:space="preserve"> database while farms are stored in GIS database.</w:t>
      </w:r>
    </w:p>
    <w:p w14:paraId="7D36DAC4" w14:textId="4DD091F7" w:rsidR="00B04F08" w:rsidRDefault="00B04F08" w:rsidP="00B04F08">
      <w:pPr>
        <w:spacing w:after="0" w:line="240" w:lineRule="auto"/>
        <w:rPr>
          <w:lang w:val="en-GB"/>
        </w:rPr>
      </w:pPr>
      <w:r w:rsidRPr="00B04F08">
        <w:rPr>
          <w:lang w:val="en-GB"/>
        </w:rPr>
        <w:t xml:space="preserve">Farm inventory started in 2017 while </w:t>
      </w:r>
      <w:r>
        <w:rPr>
          <w:lang w:val="en-GB"/>
        </w:rPr>
        <w:t>permanent</w:t>
      </w:r>
      <w:r w:rsidRPr="00B04F08">
        <w:rPr>
          <w:lang w:val="en-GB"/>
        </w:rPr>
        <w:t xml:space="preserve"> elements inventory started in 2011</w:t>
      </w:r>
      <w:r w:rsidR="004E7121">
        <w:rPr>
          <w:lang w:val="en-GB"/>
        </w:rPr>
        <w:t>.</w:t>
      </w:r>
    </w:p>
    <w:p w14:paraId="23EE6AF5" w14:textId="77777777" w:rsidR="004E7121" w:rsidRDefault="004E7121" w:rsidP="00B04F08">
      <w:pPr>
        <w:spacing w:after="0" w:line="240" w:lineRule="auto"/>
        <w:rPr>
          <w:lang w:val="en-GB"/>
        </w:rPr>
      </w:pPr>
    </w:p>
    <w:p w14:paraId="5C6404FB" w14:textId="77777777" w:rsidR="00663C72" w:rsidRDefault="004E7121" w:rsidP="00B04F08">
      <w:pPr>
        <w:spacing w:after="0" w:line="240" w:lineRule="auto"/>
        <w:rPr>
          <w:lang w:val="en-GB"/>
        </w:rPr>
      </w:pPr>
      <w:r>
        <w:rPr>
          <w:lang w:val="en-GB"/>
        </w:rPr>
        <w:t xml:space="preserve">GIS and ecology teams are now working closely to perform farms inventory comparing remote sensing results to ground surveys. </w:t>
      </w:r>
    </w:p>
    <w:p w14:paraId="50D4123B" w14:textId="5B3EB2B2" w:rsidR="00663C72" w:rsidRDefault="004E7121" w:rsidP="00B04F08">
      <w:pPr>
        <w:spacing w:after="0" w:line="240" w:lineRule="auto"/>
        <w:rPr>
          <w:lang w:val="en-GB"/>
        </w:rPr>
      </w:pPr>
      <w:r>
        <w:rPr>
          <w:lang w:val="en-GB"/>
        </w:rPr>
        <w:t>Some data still need to be recorded in the field</w:t>
      </w:r>
      <w:r w:rsidR="00663C72">
        <w:rPr>
          <w:lang w:val="en-GB"/>
        </w:rPr>
        <w:t xml:space="preserve"> due to their lack of vegetation</w:t>
      </w:r>
      <w:r>
        <w:rPr>
          <w:lang w:val="en-GB"/>
        </w:rPr>
        <w:t>:</w:t>
      </w:r>
    </w:p>
    <w:p w14:paraId="5B680EEB" w14:textId="1AB791E2" w:rsidR="00663C72" w:rsidRDefault="00663C72" w:rsidP="00663C72">
      <w:pPr>
        <w:pStyle w:val="Paragraphedeliste"/>
        <w:numPr>
          <w:ilvl w:val="0"/>
          <w:numId w:val="33"/>
        </w:numPr>
        <w:spacing w:after="0" w:line="240" w:lineRule="auto"/>
        <w:rPr>
          <w:lang w:val="en-GB"/>
        </w:rPr>
      </w:pPr>
      <w:r>
        <w:rPr>
          <w:lang w:val="en-GB"/>
        </w:rPr>
        <w:t>P</w:t>
      </w:r>
      <w:r w:rsidR="004E7121" w:rsidRPr="00663C72">
        <w:rPr>
          <w:lang w:val="en-GB"/>
        </w:rPr>
        <w:t>art of the farms not yet under cultivation but already inaccessible (fenced areas).</w:t>
      </w:r>
      <w:r w:rsidRPr="00663C72">
        <w:rPr>
          <w:lang w:val="en-GB"/>
        </w:rPr>
        <w:t xml:space="preserve"> </w:t>
      </w:r>
    </w:p>
    <w:p w14:paraId="52B00A57" w14:textId="2B2DA7B4" w:rsidR="00663C72" w:rsidRDefault="00663C72" w:rsidP="00663C72">
      <w:pPr>
        <w:pStyle w:val="Paragraphedeliste"/>
        <w:numPr>
          <w:ilvl w:val="0"/>
          <w:numId w:val="33"/>
        </w:numPr>
        <w:spacing w:after="0" w:line="240" w:lineRule="auto"/>
        <w:rPr>
          <w:lang w:val="en-GB"/>
        </w:rPr>
      </w:pPr>
      <w:proofErr w:type="spellStart"/>
      <w:r>
        <w:rPr>
          <w:lang w:val="en-GB"/>
        </w:rPr>
        <w:t>Plowed</w:t>
      </w:r>
      <w:proofErr w:type="spellEnd"/>
      <w:r>
        <w:rPr>
          <w:lang w:val="en-GB"/>
        </w:rPr>
        <w:t xml:space="preserve"> fields in permanent farms.</w:t>
      </w:r>
    </w:p>
    <w:p w14:paraId="3FAC0DA1" w14:textId="77777777" w:rsidR="00663C72" w:rsidRDefault="00663C72" w:rsidP="00663C72">
      <w:pPr>
        <w:spacing w:after="0" w:line="240" w:lineRule="auto"/>
        <w:rPr>
          <w:lang w:val="en-GB"/>
        </w:rPr>
      </w:pPr>
    </w:p>
    <w:p w14:paraId="1AC4CFA8" w14:textId="0B5F298A" w:rsidR="00B04F08" w:rsidRDefault="00B04F08" w:rsidP="00B04F08">
      <w:pPr>
        <w:spacing w:after="0" w:line="240" w:lineRule="auto"/>
        <w:jc w:val="center"/>
        <w:rPr>
          <w:lang w:val="en-GB"/>
        </w:rPr>
      </w:pPr>
      <w:r>
        <w:rPr>
          <w:noProof/>
        </w:rPr>
        <w:lastRenderedPageBreak/>
        <w:drawing>
          <wp:inline distT="0" distB="0" distL="0" distR="0" wp14:anchorId="5CC94DE0" wp14:editId="7D33D919">
            <wp:extent cx="5399139" cy="3347452"/>
            <wp:effectExtent l="0" t="0" r="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0" cstate="print">
                      <a:extLst>
                        <a:ext uri="{28A0092B-C50C-407E-A947-70E740481C1C}">
                          <a14:useLocalDpi xmlns:a14="http://schemas.microsoft.com/office/drawing/2010/main" val="0"/>
                        </a:ext>
                      </a:extLst>
                    </a:blip>
                    <a:srcRect l="1656" t="12882" r="1718" b="2476"/>
                    <a:stretch>
                      <a:fillRect/>
                    </a:stretch>
                  </pic:blipFill>
                  <pic:spPr bwMode="auto">
                    <a:xfrm>
                      <a:off x="0" y="0"/>
                      <a:ext cx="5400000" cy="3347986"/>
                    </a:xfrm>
                    <a:prstGeom prst="rect">
                      <a:avLst/>
                    </a:prstGeom>
                    <a:ln>
                      <a:noFill/>
                    </a:ln>
                    <a:extLst>
                      <a:ext uri="{53640926-AAD7-44D8-BBD7-CCE9431645EC}">
                        <a14:shadowObscured xmlns:a14="http://schemas.microsoft.com/office/drawing/2010/main"/>
                      </a:ext>
                    </a:extLst>
                  </pic:spPr>
                </pic:pic>
              </a:graphicData>
            </a:graphic>
          </wp:inline>
        </w:drawing>
      </w:r>
    </w:p>
    <w:p w14:paraId="6A1DD2EB" w14:textId="29535762" w:rsidR="00B04F08" w:rsidRDefault="00B04F08" w:rsidP="00B04F08">
      <w:pPr>
        <w:pStyle w:val="Lgende"/>
      </w:pPr>
      <w:r w:rsidRPr="00B04F08">
        <w:rPr>
          <w:lang w:val="fr-FR"/>
        </w:rPr>
        <w:t xml:space="preserve">Figure </w:t>
      </w:r>
      <w:r>
        <w:fldChar w:fldCharType="begin"/>
      </w:r>
      <w:r w:rsidRPr="00B04F08">
        <w:rPr>
          <w:lang w:val="fr-FR"/>
        </w:rPr>
        <w:instrText xml:space="preserve"> SEQ Figure \* ARABIC </w:instrText>
      </w:r>
      <w:r>
        <w:fldChar w:fldCharType="separate"/>
      </w:r>
      <w:r w:rsidR="003478DB">
        <w:rPr>
          <w:noProof/>
          <w:lang w:val="fr-FR"/>
        </w:rPr>
        <w:t>3</w:t>
      </w:r>
      <w:r>
        <w:fldChar w:fldCharType="end"/>
      </w:r>
      <w:r w:rsidRPr="00B04F08">
        <w:rPr>
          <w:lang w:val="fr-FR"/>
        </w:rPr>
        <w:t xml:space="preserve">. </w:t>
      </w:r>
      <w:r w:rsidRPr="00B04F08">
        <w:t>Permanent anthropogenic elements inventoried i</w:t>
      </w:r>
      <w:r>
        <w:t>n 2019</w:t>
      </w:r>
    </w:p>
    <w:p w14:paraId="4818EC94" w14:textId="77777777" w:rsidR="00B04F08" w:rsidRDefault="00B04F08" w:rsidP="00B04F08">
      <w:pPr>
        <w:rPr>
          <w:lang w:val="en-GB"/>
        </w:rPr>
      </w:pPr>
    </w:p>
    <w:p w14:paraId="3F72C5F5" w14:textId="31210D2A" w:rsidR="00B04F08" w:rsidRDefault="00B04F08" w:rsidP="00B04F08">
      <w:pPr>
        <w:spacing w:after="0"/>
        <w:jc w:val="center"/>
        <w:rPr>
          <w:lang w:val="en-GB"/>
        </w:rPr>
      </w:pPr>
      <w:r>
        <w:rPr>
          <w:noProof/>
        </w:rPr>
        <w:drawing>
          <wp:inline distT="0" distB="0" distL="0" distR="0" wp14:anchorId="5C02D0D5" wp14:editId="2437FF29">
            <wp:extent cx="5399209" cy="3347008"/>
            <wp:effectExtent l="0" t="0" r="0" b="6350"/>
            <wp:docPr id="5" name="Image 5"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carte&#10;&#10;Description générée automatiquement"/>
                    <pic:cNvPicPr/>
                  </pic:nvPicPr>
                  <pic:blipFill rotWithShape="1">
                    <a:blip r:embed="rId11" cstate="print">
                      <a:extLst>
                        <a:ext uri="{28A0092B-C50C-407E-A947-70E740481C1C}">
                          <a14:useLocalDpi xmlns:a14="http://schemas.microsoft.com/office/drawing/2010/main" val="0"/>
                        </a:ext>
                      </a:extLst>
                    </a:blip>
                    <a:srcRect l="1894" t="12863" r="1525" b="2531"/>
                    <a:stretch>
                      <a:fillRect/>
                    </a:stretch>
                  </pic:blipFill>
                  <pic:spPr bwMode="auto">
                    <a:xfrm>
                      <a:off x="0" y="0"/>
                      <a:ext cx="5400000" cy="3347499"/>
                    </a:xfrm>
                    <a:prstGeom prst="rect">
                      <a:avLst/>
                    </a:prstGeom>
                    <a:ln>
                      <a:noFill/>
                    </a:ln>
                    <a:extLst>
                      <a:ext uri="{53640926-AAD7-44D8-BBD7-CCE9431645EC}">
                        <a14:shadowObscured xmlns:a14="http://schemas.microsoft.com/office/drawing/2010/main"/>
                      </a:ext>
                    </a:extLst>
                  </pic:spPr>
                </pic:pic>
              </a:graphicData>
            </a:graphic>
          </wp:inline>
        </w:drawing>
      </w:r>
    </w:p>
    <w:p w14:paraId="4923304F" w14:textId="7E04F067" w:rsidR="00F836E5" w:rsidRDefault="00B04F08" w:rsidP="00B04F08">
      <w:pPr>
        <w:pStyle w:val="Lgende"/>
      </w:pPr>
      <w:r>
        <w:t xml:space="preserve">Figure </w:t>
      </w:r>
      <w:r>
        <w:fldChar w:fldCharType="begin"/>
      </w:r>
      <w:r>
        <w:instrText xml:space="preserve"> SEQ Figure \* ARABIC </w:instrText>
      </w:r>
      <w:r>
        <w:fldChar w:fldCharType="separate"/>
      </w:r>
      <w:r w:rsidR="003478DB">
        <w:rPr>
          <w:noProof/>
        </w:rPr>
        <w:t>4</w:t>
      </w:r>
      <w:r>
        <w:fldChar w:fldCharType="end"/>
      </w:r>
      <w:r>
        <w:t>. Evolution of farms between 2018 and 2020</w:t>
      </w:r>
    </w:p>
    <w:p w14:paraId="17130494" w14:textId="77777777" w:rsidR="00F836E5" w:rsidRDefault="00F836E5">
      <w:pPr>
        <w:suppressAutoHyphens w:val="0"/>
        <w:jc w:val="left"/>
        <w:rPr>
          <w:b/>
          <w:bCs/>
          <w:color w:val="CDA052"/>
          <w:sz w:val="18"/>
          <w:szCs w:val="20"/>
          <w:lang w:val="en-GB"/>
        </w:rPr>
      </w:pPr>
      <w:r w:rsidRPr="004E7121">
        <w:rPr>
          <w:lang w:val="en-GB"/>
        </w:rPr>
        <w:br w:type="page"/>
      </w:r>
    </w:p>
    <w:p w14:paraId="1378D591" w14:textId="69F39813" w:rsidR="00B04F08" w:rsidRDefault="00F836E5" w:rsidP="00F836E5">
      <w:pPr>
        <w:pStyle w:val="Titre1"/>
        <w:rPr>
          <w:lang w:val="en-GB"/>
        </w:rPr>
      </w:pPr>
      <w:bookmarkStart w:id="3" w:name="_Toc203124628"/>
      <w:r>
        <w:rPr>
          <w:lang w:val="en-GB"/>
        </w:rPr>
        <w:lastRenderedPageBreak/>
        <w:t>Records during post-breeding Houbara counts</w:t>
      </w:r>
      <w:bookmarkEnd w:id="3"/>
    </w:p>
    <w:p w14:paraId="72B48C30" w14:textId="77777777" w:rsidR="00F836E5" w:rsidRDefault="00F836E5" w:rsidP="00F836E5">
      <w:pPr>
        <w:spacing w:after="0" w:line="240" w:lineRule="auto"/>
        <w:rPr>
          <w:lang w:val="en-GB"/>
        </w:rPr>
      </w:pPr>
    </w:p>
    <w:p w14:paraId="3698F45A" w14:textId="1795C521" w:rsidR="00F836E5" w:rsidRPr="00F836E5" w:rsidRDefault="00F836E5" w:rsidP="00F836E5">
      <w:pPr>
        <w:spacing w:after="0" w:line="240" w:lineRule="auto"/>
        <w:rPr>
          <w:lang w:val="en-GB"/>
        </w:rPr>
      </w:pPr>
      <w:r w:rsidRPr="00F836E5">
        <w:rPr>
          <w:lang w:val="en-GB"/>
        </w:rPr>
        <w:t xml:space="preserve">Anthropogenic </w:t>
      </w:r>
      <w:r>
        <w:rPr>
          <w:lang w:val="en-GB"/>
        </w:rPr>
        <w:t>elements</w:t>
      </w:r>
      <w:r w:rsidRPr="00F836E5">
        <w:rPr>
          <w:lang w:val="en-GB"/>
        </w:rPr>
        <w:t xml:space="preserve"> are recorded systematically from standardized circular observation points performed during post-breeding counts, since 2001.</w:t>
      </w:r>
    </w:p>
    <w:p w14:paraId="22FF8E88" w14:textId="77777777" w:rsidR="00F836E5" w:rsidRDefault="00F836E5" w:rsidP="00F836E5">
      <w:pPr>
        <w:spacing w:after="0" w:line="240" w:lineRule="auto"/>
        <w:rPr>
          <w:lang w:val="en-GB"/>
        </w:rPr>
      </w:pPr>
    </w:p>
    <w:p w14:paraId="3B8FC1F0" w14:textId="200E59D9" w:rsidR="00F836E5" w:rsidRDefault="00F836E5" w:rsidP="00F836E5">
      <w:pPr>
        <w:pStyle w:val="Titre2"/>
        <w:rPr>
          <w:lang w:val="en-GB"/>
        </w:rPr>
      </w:pPr>
      <w:bookmarkStart w:id="4" w:name="_Toc203124629"/>
      <w:r>
        <w:rPr>
          <w:lang w:val="en-GB"/>
        </w:rPr>
        <w:t>Permanent elements</w:t>
      </w:r>
      <w:bookmarkEnd w:id="4"/>
    </w:p>
    <w:p w14:paraId="01975293" w14:textId="77777777" w:rsidR="00F836E5" w:rsidRDefault="00F836E5" w:rsidP="00F836E5">
      <w:pPr>
        <w:rPr>
          <w:lang w:val="en-GB"/>
        </w:rPr>
      </w:pPr>
    </w:p>
    <w:p w14:paraId="5B617AC6" w14:textId="54D61497" w:rsidR="00F836E5" w:rsidRDefault="00F836E5" w:rsidP="00F836E5">
      <w:pPr>
        <w:rPr>
          <w:lang w:val="en-GB"/>
        </w:rPr>
      </w:pPr>
      <w:r>
        <w:rPr>
          <w:lang w:val="en-GB"/>
        </w:rPr>
        <w:t>The recording of permanent elements is realized at the first visit of the observation points of the primary grid of each area.</w:t>
      </w:r>
    </w:p>
    <w:p w14:paraId="505100B7" w14:textId="3708A693" w:rsidR="00F836E5" w:rsidRPr="00F836E5" w:rsidRDefault="00F836E5" w:rsidP="00F836E5">
      <w:pPr>
        <w:rPr>
          <w:lang w:val="en-GB"/>
        </w:rPr>
      </w:pPr>
      <w:r>
        <w:rPr>
          <w:lang w:val="en-GB"/>
        </w:rPr>
        <w:t>The secondary grid being interposed between the points of the primary grid, the area is supposed to be covered by the observations from the primary grid.</w:t>
      </w:r>
    </w:p>
    <w:p w14:paraId="167845A5" w14:textId="36CEC8A0" w:rsidR="00F836E5" w:rsidRDefault="00F836E5" w:rsidP="00F836E5">
      <w:pPr>
        <w:spacing w:after="0" w:line="240" w:lineRule="auto"/>
        <w:rPr>
          <w:lang w:val="en-GB"/>
        </w:rPr>
      </w:pPr>
      <w:r>
        <w:rPr>
          <w:lang w:val="en-GB"/>
        </w:rPr>
        <w:t xml:space="preserve">Estimated locations of all permanent elements in a radius of 1.5km around the observation points are noted, whether by projected GPS points (until 2018) or by recording estimated distance and bearing (since 2019). </w:t>
      </w:r>
    </w:p>
    <w:p w14:paraId="132A759C" w14:textId="77777777" w:rsidR="00F836E5" w:rsidRDefault="00F836E5" w:rsidP="00F836E5">
      <w:pPr>
        <w:spacing w:after="0" w:line="240" w:lineRule="auto"/>
        <w:rPr>
          <w:lang w:val="en-GB"/>
        </w:rPr>
      </w:pPr>
    </w:p>
    <w:p w14:paraId="013E8B98" w14:textId="10DEAABE" w:rsidR="00F836E5" w:rsidRDefault="00F836E5" w:rsidP="00F836E5">
      <w:pPr>
        <w:pStyle w:val="Titre2"/>
        <w:rPr>
          <w:lang w:val="en-GB"/>
        </w:rPr>
      </w:pPr>
      <w:bookmarkStart w:id="5" w:name="_Toc203124630"/>
      <w:r>
        <w:rPr>
          <w:lang w:val="en-GB"/>
        </w:rPr>
        <w:t>Temporary elements</w:t>
      </w:r>
      <w:bookmarkEnd w:id="5"/>
    </w:p>
    <w:p w14:paraId="0D09A0A7" w14:textId="77777777" w:rsidR="00F836E5" w:rsidRDefault="00F836E5" w:rsidP="00F836E5">
      <w:pPr>
        <w:rPr>
          <w:lang w:val="en-GB"/>
        </w:rPr>
      </w:pPr>
    </w:p>
    <w:p w14:paraId="474883AD" w14:textId="440D3371" w:rsidR="00F836E5" w:rsidRPr="00F836E5" w:rsidRDefault="00F836E5" w:rsidP="00F836E5">
      <w:pPr>
        <w:rPr>
          <w:lang w:val="en-GB"/>
        </w:rPr>
      </w:pPr>
      <w:r>
        <w:rPr>
          <w:lang w:val="en-GB"/>
        </w:rPr>
        <w:t>Temporary elements are recorded for each visit independently of the grid.</w:t>
      </w:r>
    </w:p>
    <w:p w14:paraId="717BF272" w14:textId="77777777" w:rsidR="00F836E5" w:rsidRDefault="00F836E5" w:rsidP="00F836E5">
      <w:pPr>
        <w:spacing w:after="0" w:line="240" w:lineRule="auto"/>
        <w:rPr>
          <w:lang w:val="en-GB"/>
        </w:rPr>
      </w:pPr>
    </w:p>
    <w:p w14:paraId="11787B64" w14:textId="06EAA925" w:rsidR="00F836E5" w:rsidRDefault="00F836E5" w:rsidP="00F836E5">
      <w:pPr>
        <w:spacing w:after="0" w:line="240" w:lineRule="auto"/>
        <w:rPr>
          <w:lang w:val="en-GB"/>
        </w:rPr>
      </w:pPr>
      <w:r>
        <w:rPr>
          <w:lang w:val="en-GB"/>
        </w:rPr>
        <w:t xml:space="preserve"> They are recorded the same way as permanent elements. Estimated locations of temporary elements in a radius of 1.5km around the observation points are noted, whether by projected GPS points (until 2018) or by recording estimated distance and bearing (since 2019). </w:t>
      </w:r>
    </w:p>
    <w:p w14:paraId="6819D649" w14:textId="77777777" w:rsidR="00F836E5" w:rsidRDefault="00F836E5" w:rsidP="00F836E5">
      <w:pPr>
        <w:spacing w:after="0" w:line="240" w:lineRule="auto"/>
        <w:rPr>
          <w:lang w:val="en-GB"/>
        </w:rPr>
      </w:pPr>
    </w:p>
    <w:p w14:paraId="76B3E40D" w14:textId="48EF4CAC" w:rsidR="00F836E5" w:rsidRDefault="00F836E5" w:rsidP="00F836E5">
      <w:pPr>
        <w:pStyle w:val="Titre1"/>
        <w:rPr>
          <w:lang w:val="en-GB"/>
        </w:rPr>
      </w:pPr>
      <w:bookmarkStart w:id="6" w:name="_Toc203124631"/>
      <w:r>
        <w:rPr>
          <w:lang w:val="en-GB"/>
        </w:rPr>
        <w:t>Non standardized inventory</w:t>
      </w:r>
      <w:bookmarkEnd w:id="6"/>
    </w:p>
    <w:p w14:paraId="1B9E9F94" w14:textId="77777777" w:rsidR="00F836E5" w:rsidRDefault="00F836E5" w:rsidP="00F836E5">
      <w:pPr>
        <w:rPr>
          <w:lang w:val="en-GB" w:eastAsia="fr-FR"/>
        </w:rPr>
      </w:pPr>
    </w:p>
    <w:p w14:paraId="56EE6D2D" w14:textId="36BB965A" w:rsidR="00F836E5" w:rsidRDefault="00F836E5" w:rsidP="00F836E5">
      <w:pPr>
        <w:rPr>
          <w:lang w:val="en-GB" w:eastAsia="fr-FR"/>
        </w:rPr>
      </w:pPr>
      <w:r>
        <w:rPr>
          <w:lang w:val="en-GB" w:eastAsia="fr-FR"/>
        </w:rPr>
        <w:t>Until 2011, all elements, temporary or permanent, within 400m from the car were systematically recorded while driving and during any type of field activity.</w:t>
      </w:r>
    </w:p>
    <w:p w14:paraId="56C4BEB6" w14:textId="083EA850" w:rsidR="004822A4" w:rsidRPr="00F836E5" w:rsidRDefault="004822A4" w:rsidP="00F836E5">
      <w:pPr>
        <w:rPr>
          <w:lang w:val="en-GB" w:eastAsia="fr-FR"/>
        </w:rPr>
      </w:pPr>
      <w:r>
        <w:rPr>
          <w:lang w:val="en-GB" w:eastAsia="fr-FR"/>
        </w:rPr>
        <w:t>This protocol was not adequate since it was applied where most activities were taking place and did not necessarily cover the area. Additionally, there was a redundance for permanent elements. In parallel, a certain tiredness of the fieldworkers was noticed, given that they were spending more time recording anthropogenic elements than really working on Houbara.</w:t>
      </w:r>
      <w:r w:rsidR="00900192">
        <w:rPr>
          <w:lang w:val="en-GB" w:eastAsia="fr-FR"/>
        </w:rPr>
        <w:t xml:space="preserve"> All these elements lead to the implementation of the dedicated survey in 2012.</w:t>
      </w:r>
    </w:p>
    <w:sectPr w:rsidR="004822A4" w:rsidRPr="00F836E5" w:rsidSect="00DC02C9">
      <w:headerReference w:type="default" r:id="rId12"/>
      <w:footerReference w:type="default" r:id="rId13"/>
      <w:pgSz w:w="11906" w:h="16838" w:code="9"/>
      <w:pgMar w:top="1417" w:right="1417" w:bottom="1135" w:left="1417"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1FD9F" w14:textId="77777777" w:rsidR="00521BC5" w:rsidRDefault="00521BC5">
      <w:pPr>
        <w:spacing w:after="0" w:line="240" w:lineRule="auto"/>
      </w:pPr>
      <w:r>
        <w:separator/>
      </w:r>
    </w:p>
  </w:endnote>
  <w:endnote w:type="continuationSeparator" w:id="0">
    <w:p w14:paraId="58420991" w14:textId="77777777" w:rsidR="00521BC5" w:rsidRDefault="00521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5A28" w14:textId="0AE5C424" w:rsidR="00A57F63" w:rsidRPr="0085428B" w:rsidRDefault="00A57F63" w:rsidP="00A57F63">
    <w:pPr>
      <w:pStyle w:val="Pieddepage"/>
      <w:jc w:val="right"/>
      <w:rPr>
        <w:sz w:val="18"/>
        <w:szCs w:val="18"/>
        <w:lang w:val="en-AE"/>
      </w:rPr>
    </w:pPr>
    <w:r w:rsidRPr="00A57F63">
      <w:rPr>
        <w:sz w:val="18"/>
        <w:szCs w:val="18"/>
      </w:rPr>
      <w:fldChar w:fldCharType="begin"/>
    </w:r>
    <w:r w:rsidRPr="0085428B">
      <w:rPr>
        <w:sz w:val="18"/>
        <w:szCs w:val="18"/>
        <w:lang w:val="en-AE"/>
      </w:rPr>
      <w:instrText xml:space="preserve"> FILENAME \* MERGEFORMAT </w:instrText>
    </w:r>
    <w:r w:rsidRPr="00A57F63">
      <w:rPr>
        <w:sz w:val="18"/>
        <w:szCs w:val="18"/>
      </w:rPr>
      <w:fldChar w:fldCharType="separate"/>
    </w:r>
    <w:r w:rsidR="00C90592">
      <w:rPr>
        <w:noProof/>
        <w:sz w:val="18"/>
        <w:szCs w:val="18"/>
        <w:lang w:val="en-AE"/>
      </w:rPr>
      <w:t>Anthropogenic_Impact_Protocol.docx</w:t>
    </w:r>
    <w:r w:rsidRPr="00A57F63">
      <w:rPr>
        <w:sz w:val="18"/>
        <w:szCs w:val="18"/>
      </w:rPr>
      <w:fldChar w:fldCharType="end"/>
    </w:r>
    <w:r w:rsidRPr="0085428B">
      <w:rPr>
        <w:sz w:val="18"/>
        <w:szCs w:val="18"/>
        <w:lang w:val="en-AE"/>
      </w:rPr>
      <w:t xml:space="preserve"> ; </w:t>
    </w:r>
    <w:r w:rsidRPr="0085428B">
      <w:rPr>
        <w:color w:val="7F7F7F" w:themeColor="background1" w:themeShade="7F"/>
        <w:spacing w:val="60"/>
        <w:sz w:val="18"/>
        <w:szCs w:val="18"/>
        <w:lang w:val="en-AE"/>
      </w:rPr>
      <w:t>Page</w:t>
    </w:r>
    <w:r w:rsidRPr="0085428B">
      <w:rPr>
        <w:sz w:val="18"/>
        <w:szCs w:val="18"/>
        <w:lang w:val="en-AE"/>
      </w:rPr>
      <w:t xml:space="preserve"> | </w:t>
    </w:r>
    <w:r w:rsidRPr="00A57F63">
      <w:rPr>
        <w:sz w:val="18"/>
        <w:szCs w:val="18"/>
      </w:rPr>
      <w:fldChar w:fldCharType="begin"/>
    </w:r>
    <w:r w:rsidRPr="0085428B">
      <w:rPr>
        <w:sz w:val="18"/>
        <w:szCs w:val="18"/>
        <w:lang w:val="en-AE"/>
      </w:rPr>
      <w:instrText xml:space="preserve"> PAGE   \* MERGEFORMAT </w:instrText>
    </w:r>
    <w:r w:rsidRPr="00A57F63">
      <w:rPr>
        <w:sz w:val="18"/>
        <w:szCs w:val="18"/>
      </w:rPr>
      <w:fldChar w:fldCharType="separate"/>
    </w:r>
    <w:r w:rsidRPr="0085428B">
      <w:rPr>
        <w:b/>
        <w:bCs/>
        <w:noProof/>
        <w:sz w:val="18"/>
        <w:szCs w:val="18"/>
        <w:lang w:val="en-AE"/>
      </w:rPr>
      <w:t>1</w:t>
    </w:r>
    <w:r w:rsidRPr="00A57F63">
      <w:rPr>
        <w:b/>
        <w:b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F290B" w14:textId="77777777" w:rsidR="00521BC5" w:rsidRDefault="00521BC5">
      <w:pPr>
        <w:spacing w:after="0" w:line="240" w:lineRule="auto"/>
      </w:pPr>
      <w:r>
        <w:rPr>
          <w:color w:val="000000"/>
        </w:rPr>
        <w:separator/>
      </w:r>
    </w:p>
  </w:footnote>
  <w:footnote w:type="continuationSeparator" w:id="0">
    <w:p w14:paraId="0B24A42A" w14:textId="77777777" w:rsidR="00521BC5" w:rsidRDefault="00521B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00" w:type="dxa"/>
      <w:tblInd w:w="-431" w:type="dxa"/>
      <w:tblCellMar>
        <w:left w:w="10" w:type="dxa"/>
        <w:right w:w="10" w:type="dxa"/>
      </w:tblCellMar>
      <w:tblLook w:val="0000" w:firstRow="0" w:lastRow="0" w:firstColumn="0" w:lastColumn="0" w:noHBand="0" w:noVBand="0"/>
    </w:tblPr>
    <w:tblGrid>
      <w:gridCol w:w="2415"/>
      <w:gridCol w:w="5565"/>
      <w:gridCol w:w="2320"/>
    </w:tblGrid>
    <w:tr w:rsidR="003750F6" w:rsidRPr="0070193E" w14:paraId="79B5D34E" w14:textId="77777777">
      <w:trPr>
        <w:trHeight w:val="408"/>
      </w:trPr>
      <w:tc>
        <w:tcPr>
          <w:tcW w:w="2415"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53C58059" w14:textId="5045DB0E" w:rsidR="00245ACD" w:rsidRPr="00A57F63" w:rsidRDefault="006D0BDF" w:rsidP="00C90592">
          <w:pPr>
            <w:spacing w:after="0"/>
          </w:pPr>
          <w:r>
            <w:rPr>
              <w:i/>
              <w:iCs/>
              <w:noProof/>
              <w:sz w:val="16"/>
              <w:szCs w:val="16"/>
              <w:lang w:val="en-AE" w:eastAsia="en-AE"/>
            </w:rPr>
            <w:drawing>
              <wp:anchor distT="0" distB="0" distL="114300" distR="114300" simplePos="0" relativeHeight="251659264" behindDoc="0" locked="0" layoutInCell="1" allowOverlap="1" wp14:anchorId="44D7EF4E" wp14:editId="6C0C16AA">
                <wp:simplePos x="0" y="0"/>
                <wp:positionH relativeFrom="column">
                  <wp:posOffset>78105</wp:posOffset>
                </wp:positionH>
                <wp:positionV relativeFrom="paragraph">
                  <wp:posOffset>-856615</wp:posOffset>
                </wp:positionV>
                <wp:extent cx="1281430" cy="805815"/>
                <wp:effectExtent l="0" t="0" r="0" b="0"/>
                <wp:wrapNone/>
                <wp:docPr id="870423940" name="Picture 3" descr="A picture containing text, fireworks, outdoor objec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l="13441" b="9333"/>
                        <a:stretch>
                          <a:fillRect/>
                        </a:stretch>
                      </pic:blipFill>
                      <pic:spPr>
                        <a:xfrm>
                          <a:off x="0" y="0"/>
                          <a:ext cx="1281430" cy="80581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tc>
      <w:tc>
        <w:tcPr>
          <w:tcW w:w="556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D9A6A7" w14:textId="630FA2F1" w:rsidR="00EE450C" w:rsidRPr="00EE450C" w:rsidRDefault="00B04F08" w:rsidP="00EE450C">
          <w:pPr>
            <w:pStyle w:val="Titre"/>
            <w:jc w:val="center"/>
            <w:rPr>
              <w:lang w:val="en-AE" w:eastAsia="en-AE"/>
            </w:rPr>
          </w:pPr>
          <w:r>
            <w:rPr>
              <w:sz w:val="44"/>
              <w:szCs w:val="44"/>
              <w:lang w:val="en-AE" w:eastAsia="en-AE"/>
            </w:rPr>
            <w:t>Summary of ant</w:t>
          </w:r>
          <w:r w:rsidR="003478DB">
            <w:rPr>
              <w:sz w:val="44"/>
              <w:szCs w:val="44"/>
              <w:lang w:val="en-AE" w:eastAsia="en-AE"/>
            </w:rPr>
            <w:t>h</w:t>
          </w:r>
          <w:r>
            <w:rPr>
              <w:sz w:val="44"/>
              <w:szCs w:val="44"/>
              <w:lang w:val="en-AE" w:eastAsia="en-AE"/>
            </w:rPr>
            <w:t>ropogenic impact surveys in Al Baten</w:t>
          </w:r>
        </w:p>
      </w:tc>
      <w:tc>
        <w:tcPr>
          <w:tcW w:w="2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center"/>
        </w:tcPr>
        <w:p w14:paraId="6ADB4A14" w14:textId="1DD6B0B5" w:rsidR="00245ACD" w:rsidRDefault="006D0BDF">
          <w:pPr>
            <w:spacing w:after="0"/>
            <w:rPr>
              <w:sz w:val="16"/>
              <w:szCs w:val="16"/>
              <w:lang w:val="en-AE" w:eastAsia="en-AE"/>
            </w:rPr>
          </w:pPr>
          <w:r>
            <w:rPr>
              <w:sz w:val="16"/>
              <w:szCs w:val="16"/>
              <w:lang w:val="en-AE" w:eastAsia="en-AE"/>
            </w:rPr>
            <w:t xml:space="preserve">Project(s): </w:t>
          </w:r>
          <w:r w:rsidR="00C90592">
            <w:rPr>
              <w:sz w:val="16"/>
              <w:szCs w:val="16"/>
              <w:lang w:val="en-AE" w:eastAsia="en-AE"/>
            </w:rPr>
            <w:t>ECWP-MA</w:t>
          </w:r>
        </w:p>
      </w:tc>
    </w:tr>
    <w:tr w:rsidR="003750F6" w:rsidRPr="00956254" w14:paraId="66A8B338" w14:textId="77777777">
      <w:trPr>
        <w:trHeight w:val="408"/>
      </w:trPr>
      <w:tc>
        <w:tcPr>
          <w:tcW w:w="2415" w:type="dxa"/>
          <w:vMerge/>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4F7842DC" w14:textId="77777777" w:rsidR="00245ACD" w:rsidRDefault="00245ACD">
          <w:pPr>
            <w:spacing w:line="240" w:lineRule="auto"/>
            <w:rPr>
              <w:rFonts w:ascii="Calibri" w:hAnsi="Calibri" w:cs="Calibri"/>
              <w:color w:val="000000"/>
              <w:sz w:val="22"/>
              <w:szCs w:val="22"/>
              <w:lang w:val="en-AE" w:eastAsia="en-AE"/>
            </w:rPr>
          </w:pPr>
        </w:p>
      </w:tc>
      <w:tc>
        <w:tcPr>
          <w:tcW w:w="556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A9BE93" w14:textId="77777777" w:rsidR="00245ACD" w:rsidRDefault="00245ACD">
          <w:pPr>
            <w:spacing w:line="240" w:lineRule="auto"/>
            <w:rPr>
              <w:rFonts w:cs="Tahoma"/>
              <w:color w:val="CDA052"/>
              <w:sz w:val="32"/>
              <w:szCs w:val="32"/>
              <w:lang w:val="en-AE" w:eastAsia="en-AE"/>
            </w:rPr>
          </w:pPr>
        </w:p>
      </w:tc>
      <w:tc>
        <w:tcPr>
          <w:tcW w:w="2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00E046" w14:textId="13F07487" w:rsidR="00245ACD" w:rsidRDefault="006D0BDF">
          <w:pPr>
            <w:spacing w:after="0"/>
            <w:rPr>
              <w:sz w:val="16"/>
              <w:szCs w:val="16"/>
              <w:lang w:val="en-AE" w:eastAsia="en-AE"/>
            </w:rPr>
          </w:pPr>
          <w:r>
            <w:rPr>
              <w:sz w:val="16"/>
              <w:szCs w:val="16"/>
              <w:lang w:val="en-AE" w:eastAsia="en-AE"/>
            </w:rPr>
            <w:t>Author(s</w:t>
          </w:r>
          <w:r w:rsidR="00B0099B">
            <w:rPr>
              <w:sz w:val="16"/>
              <w:szCs w:val="16"/>
              <w:lang w:val="en-AE" w:eastAsia="en-AE"/>
            </w:rPr>
            <w:t>): Ecology</w:t>
          </w:r>
          <w:r w:rsidR="000A612E">
            <w:rPr>
              <w:sz w:val="16"/>
              <w:szCs w:val="16"/>
              <w:lang w:val="en-AE" w:eastAsia="en-AE"/>
            </w:rPr>
            <w:t xml:space="preserve"> division</w:t>
          </w:r>
        </w:p>
      </w:tc>
    </w:tr>
    <w:tr w:rsidR="003750F6" w14:paraId="6F0422F9" w14:textId="77777777">
      <w:trPr>
        <w:trHeight w:val="408"/>
      </w:trPr>
      <w:tc>
        <w:tcPr>
          <w:tcW w:w="2415" w:type="dxa"/>
          <w:vMerge/>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70F06AB8" w14:textId="77777777" w:rsidR="00245ACD" w:rsidRDefault="00245ACD">
          <w:pPr>
            <w:spacing w:line="240" w:lineRule="auto"/>
            <w:rPr>
              <w:rFonts w:ascii="Calibri" w:hAnsi="Calibri" w:cs="Calibri"/>
              <w:color w:val="000000"/>
              <w:sz w:val="22"/>
              <w:szCs w:val="22"/>
              <w:lang w:val="en-AE" w:eastAsia="en-AE"/>
            </w:rPr>
          </w:pPr>
        </w:p>
      </w:tc>
      <w:tc>
        <w:tcPr>
          <w:tcW w:w="556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3B0CF4" w14:textId="77777777" w:rsidR="00245ACD" w:rsidRDefault="00245ACD">
          <w:pPr>
            <w:spacing w:line="240" w:lineRule="auto"/>
            <w:rPr>
              <w:rFonts w:cs="Tahoma"/>
              <w:color w:val="CDA052"/>
              <w:sz w:val="32"/>
              <w:szCs w:val="32"/>
              <w:lang w:val="en-AE" w:eastAsia="en-AE"/>
            </w:rPr>
          </w:pPr>
        </w:p>
      </w:tc>
      <w:tc>
        <w:tcPr>
          <w:tcW w:w="2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center"/>
        </w:tcPr>
        <w:p w14:paraId="3E6CCD13" w14:textId="5152AF87" w:rsidR="00245ACD" w:rsidRDefault="006D0BDF">
          <w:pPr>
            <w:spacing w:after="0"/>
            <w:rPr>
              <w:sz w:val="16"/>
              <w:szCs w:val="16"/>
              <w:lang w:val="en-AE" w:eastAsia="en-AE"/>
            </w:rPr>
          </w:pPr>
          <w:r>
            <w:rPr>
              <w:sz w:val="16"/>
              <w:szCs w:val="16"/>
              <w:lang w:val="en-AE" w:eastAsia="en-AE"/>
            </w:rPr>
            <w:t xml:space="preserve">Update: </w:t>
          </w:r>
          <w:r w:rsidR="003C0E6D">
            <w:rPr>
              <w:sz w:val="16"/>
              <w:szCs w:val="16"/>
              <w:lang w:val="en-AE" w:eastAsia="en-AE"/>
            </w:rPr>
            <w:t>26/06/2025</w:t>
          </w:r>
        </w:p>
      </w:tc>
    </w:tr>
    <w:tr w:rsidR="003750F6" w14:paraId="7DD97288" w14:textId="77777777">
      <w:trPr>
        <w:trHeight w:val="300"/>
      </w:trPr>
      <w:tc>
        <w:tcPr>
          <w:tcW w:w="2415" w:type="dxa"/>
          <w:vMerge/>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CBE98D4" w14:textId="77777777" w:rsidR="00245ACD" w:rsidRDefault="00245ACD">
          <w:pPr>
            <w:spacing w:line="240" w:lineRule="auto"/>
            <w:rPr>
              <w:rFonts w:ascii="Calibri" w:hAnsi="Calibri" w:cs="Calibri"/>
              <w:color w:val="000000"/>
              <w:sz w:val="22"/>
              <w:szCs w:val="22"/>
              <w:lang w:val="en-AE" w:eastAsia="en-AE"/>
            </w:rPr>
          </w:pPr>
        </w:p>
      </w:tc>
      <w:tc>
        <w:tcPr>
          <w:tcW w:w="556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F9C5ED" w14:textId="77777777" w:rsidR="00245ACD" w:rsidRDefault="00245ACD">
          <w:pPr>
            <w:spacing w:line="240" w:lineRule="auto"/>
            <w:rPr>
              <w:rFonts w:cs="Tahoma"/>
              <w:color w:val="CDA052"/>
              <w:sz w:val="32"/>
              <w:szCs w:val="32"/>
              <w:lang w:val="en-AE" w:eastAsia="en-AE"/>
            </w:rPr>
          </w:pPr>
        </w:p>
      </w:tc>
      <w:tc>
        <w:tcPr>
          <w:tcW w:w="2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center"/>
        </w:tcPr>
        <w:p w14:paraId="372ABE75" w14:textId="77777777" w:rsidR="00245ACD" w:rsidRDefault="006D0BDF">
          <w:pPr>
            <w:spacing w:after="0"/>
            <w:rPr>
              <w:sz w:val="16"/>
              <w:szCs w:val="16"/>
              <w:lang w:val="en-AE" w:eastAsia="en-AE"/>
            </w:rPr>
          </w:pPr>
          <w:r>
            <w:rPr>
              <w:sz w:val="16"/>
              <w:szCs w:val="16"/>
              <w:lang w:val="en-AE" w:eastAsia="en-AE"/>
            </w:rPr>
            <w:t>Diffusion: ALL</w:t>
          </w:r>
        </w:p>
      </w:tc>
    </w:tr>
  </w:tbl>
  <w:p w14:paraId="1A0BB80E" w14:textId="77777777" w:rsidR="00245ACD" w:rsidRDefault="00245AC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29A"/>
    <w:multiLevelType w:val="hybridMultilevel"/>
    <w:tmpl w:val="B76640EE"/>
    <w:lvl w:ilvl="0" w:tplc="43C8BAFA">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435BA5"/>
    <w:multiLevelType w:val="hybridMultilevel"/>
    <w:tmpl w:val="CD941F0C"/>
    <w:lvl w:ilvl="0" w:tplc="CB76040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4F6575"/>
    <w:multiLevelType w:val="hybridMultilevel"/>
    <w:tmpl w:val="C994D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C92A5F"/>
    <w:multiLevelType w:val="hybridMultilevel"/>
    <w:tmpl w:val="5630DFFE"/>
    <w:lvl w:ilvl="0" w:tplc="479A548A">
      <w:start w:val="1"/>
      <w:numFmt w:val="lowerRoman"/>
      <w:pStyle w:val="Titre3"/>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F3B2B7B"/>
    <w:multiLevelType w:val="hybridMultilevel"/>
    <w:tmpl w:val="B6242442"/>
    <w:lvl w:ilvl="0" w:tplc="4C090001">
      <w:start w:val="1"/>
      <w:numFmt w:val="bullet"/>
      <w:lvlText w:val=""/>
      <w:lvlJc w:val="left"/>
      <w:pPr>
        <w:ind w:left="720" w:hanging="360"/>
      </w:pPr>
      <w:rPr>
        <w:rFonts w:ascii="Symbol" w:hAnsi="Symbol" w:hint="default"/>
      </w:rPr>
    </w:lvl>
    <w:lvl w:ilvl="1" w:tplc="751E882A">
      <w:start w:val="1"/>
      <w:numFmt w:val="bullet"/>
      <w:lvlText w:val="→"/>
      <w:lvlJc w:val="left"/>
      <w:pPr>
        <w:ind w:left="1440" w:hanging="360"/>
      </w:pPr>
      <w:rPr>
        <w:rFonts w:ascii="Courier New" w:hAnsi="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30D21626"/>
    <w:multiLevelType w:val="hybridMultilevel"/>
    <w:tmpl w:val="E21A80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34014A33"/>
    <w:multiLevelType w:val="hybridMultilevel"/>
    <w:tmpl w:val="A920E3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352E55AF"/>
    <w:multiLevelType w:val="hybridMultilevel"/>
    <w:tmpl w:val="93FCAF7E"/>
    <w:lvl w:ilvl="0" w:tplc="06F08DBA">
      <w:start w:val="10"/>
      <w:numFmt w:val="bullet"/>
      <w:lvlText w:val="-"/>
      <w:lvlJc w:val="left"/>
      <w:pPr>
        <w:ind w:left="-66" w:hanging="360"/>
      </w:pPr>
      <w:rPr>
        <w:rFonts w:ascii="Tahoma" w:eastAsia="Times New Roman" w:hAnsi="Tahoma" w:cs="Tahoma" w:hint="default"/>
      </w:rPr>
    </w:lvl>
    <w:lvl w:ilvl="1" w:tplc="040C0003">
      <w:start w:val="1"/>
      <w:numFmt w:val="bullet"/>
      <w:lvlText w:val="o"/>
      <w:lvlJc w:val="left"/>
      <w:pPr>
        <w:ind w:left="654" w:hanging="360"/>
      </w:pPr>
      <w:rPr>
        <w:rFonts w:ascii="Courier New" w:hAnsi="Courier New" w:cs="Courier New" w:hint="default"/>
      </w:rPr>
    </w:lvl>
    <w:lvl w:ilvl="2" w:tplc="040C0005">
      <w:start w:val="1"/>
      <w:numFmt w:val="bullet"/>
      <w:lvlText w:val=""/>
      <w:lvlJc w:val="left"/>
      <w:pPr>
        <w:ind w:left="1374" w:hanging="360"/>
      </w:pPr>
      <w:rPr>
        <w:rFonts w:ascii="Wingdings" w:hAnsi="Wingdings" w:hint="default"/>
      </w:rPr>
    </w:lvl>
    <w:lvl w:ilvl="3" w:tplc="040C0001">
      <w:start w:val="1"/>
      <w:numFmt w:val="bullet"/>
      <w:lvlText w:val=""/>
      <w:lvlJc w:val="left"/>
      <w:pPr>
        <w:ind w:left="2094" w:hanging="360"/>
      </w:pPr>
      <w:rPr>
        <w:rFonts w:ascii="Symbol" w:hAnsi="Symbol" w:hint="default"/>
      </w:rPr>
    </w:lvl>
    <w:lvl w:ilvl="4" w:tplc="040C0003" w:tentative="1">
      <w:start w:val="1"/>
      <w:numFmt w:val="bullet"/>
      <w:lvlText w:val="o"/>
      <w:lvlJc w:val="left"/>
      <w:pPr>
        <w:ind w:left="2814" w:hanging="360"/>
      </w:pPr>
      <w:rPr>
        <w:rFonts w:ascii="Courier New" w:hAnsi="Courier New" w:cs="Courier New" w:hint="default"/>
      </w:rPr>
    </w:lvl>
    <w:lvl w:ilvl="5" w:tplc="040C0005" w:tentative="1">
      <w:start w:val="1"/>
      <w:numFmt w:val="bullet"/>
      <w:lvlText w:val=""/>
      <w:lvlJc w:val="left"/>
      <w:pPr>
        <w:ind w:left="3534" w:hanging="360"/>
      </w:pPr>
      <w:rPr>
        <w:rFonts w:ascii="Wingdings" w:hAnsi="Wingdings" w:hint="default"/>
      </w:rPr>
    </w:lvl>
    <w:lvl w:ilvl="6" w:tplc="040C0001" w:tentative="1">
      <w:start w:val="1"/>
      <w:numFmt w:val="bullet"/>
      <w:lvlText w:val=""/>
      <w:lvlJc w:val="left"/>
      <w:pPr>
        <w:ind w:left="4254" w:hanging="360"/>
      </w:pPr>
      <w:rPr>
        <w:rFonts w:ascii="Symbol" w:hAnsi="Symbol" w:hint="default"/>
      </w:rPr>
    </w:lvl>
    <w:lvl w:ilvl="7" w:tplc="040C0003" w:tentative="1">
      <w:start w:val="1"/>
      <w:numFmt w:val="bullet"/>
      <w:lvlText w:val="o"/>
      <w:lvlJc w:val="left"/>
      <w:pPr>
        <w:ind w:left="4974" w:hanging="360"/>
      </w:pPr>
      <w:rPr>
        <w:rFonts w:ascii="Courier New" w:hAnsi="Courier New" w:cs="Courier New" w:hint="default"/>
      </w:rPr>
    </w:lvl>
    <w:lvl w:ilvl="8" w:tplc="040C0005" w:tentative="1">
      <w:start w:val="1"/>
      <w:numFmt w:val="bullet"/>
      <w:lvlText w:val=""/>
      <w:lvlJc w:val="left"/>
      <w:pPr>
        <w:ind w:left="5694" w:hanging="360"/>
      </w:pPr>
      <w:rPr>
        <w:rFonts w:ascii="Wingdings" w:hAnsi="Wingdings" w:hint="default"/>
      </w:rPr>
    </w:lvl>
  </w:abstractNum>
  <w:abstractNum w:abstractNumId="8" w15:restartNumberingAfterBreak="0">
    <w:nsid w:val="3E297D86"/>
    <w:multiLevelType w:val="hybridMultilevel"/>
    <w:tmpl w:val="96E20022"/>
    <w:lvl w:ilvl="0" w:tplc="27904B6A">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CB399E"/>
    <w:multiLevelType w:val="hybridMultilevel"/>
    <w:tmpl w:val="24E025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74C65DF"/>
    <w:multiLevelType w:val="hybridMultilevel"/>
    <w:tmpl w:val="5B22B258"/>
    <w:lvl w:ilvl="0" w:tplc="BB589C4A">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0F875F3"/>
    <w:multiLevelType w:val="hybridMultilevel"/>
    <w:tmpl w:val="E218345A"/>
    <w:lvl w:ilvl="0" w:tplc="ABE05CDC">
      <w:numFmt w:val="bullet"/>
      <w:lvlText w:val="-"/>
      <w:lvlJc w:val="left"/>
      <w:pPr>
        <w:ind w:left="720" w:hanging="360"/>
      </w:pPr>
      <w:rPr>
        <w:rFonts w:ascii="Tahoma" w:eastAsia="Times New Roman" w:hAnsi="Tahoma" w:cs="Tahoma"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1E57283"/>
    <w:multiLevelType w:val="hybridMultilevel"/>
    <w:tmpl w:val="75E673C2"/>
    <w:lvl w:ilvl="0" w:tplc="F2822BE0">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7F17415"/>
    <w:multiLevelType w:val="hybridMultilevel"/>
    <w:tmpl w:val="FE360FA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3630BC7"/>
    <w:multiLevelType w:val="hybridMultilevel"/>
    <w:tmpl w:val="CB6ECE0E"/>
    <w:lvl w:ilvl="0" w:tplc="96B879B4">
      <w:start w:val="1"/>
      <w:numFmt w:val="lowerLetter"/>
      <w:pStyle w:val="Titre2"/>
      <w:lvlText w:val="%1."/>
      <w:lvlJc w:val="left"/>
      <w:pPr>
        <w:ind w:left="644"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6936CB3"/>
    <w:multiLevelType w:val="hybridMultilevel"/>
    <w:tmpl w:val="B74A2146"/>
    <w:lvl w:ilvl="0" w:tplc="C980C6DE">
      <w:numFmt w:val="bullet"/>
      <w:lvlText w:val="-"/>
      <w:lvlJc w:val="left"/>
      <w:pPr>
        <w:ind w:left="720" w:hanging="360"/>
      </w:pPr>
      <w:rPr>
        <w:rFonts w:ascii="Tahoma" w:eastAsia="Times New Roman" w:hAnsi="Tahoma" w:cs="Tahom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AFA4EF4"/>
    <w:multiLevelType w:val="hybridMultilevel"/>
    <w:tmpl w:val="675E1B3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6E586D1D"/>
    <w:multiLevelType w:val="hybridMultilevel"/>
    <w:tmpl w:val="7D6AC5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3CC368E"/>
    <w:multiLevelType w:val="hybridMultilevel"/>
    <w:tmpl w:val="D02010DE"/>
    <w:lvl w:ilvl="0" w:tplc="B2EC7390">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4C73D35"/>
    <w:multiLevelType w:val="hybridMultilevel"/>
    <w:tmpl w:val="C994D7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6C95EC4"/>
    <w:multiLevelType w:val="hybridMultilevel"/>
    <w:tmpl w:val="88DE46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E9858A0"/>
    <w:multiLevelType w:val="hybridMultilevel"/>
    <w:tmpl w:val="B276FF0A"/>
    <w:lvl w:ilvl="0" w:tplc="96689BBA">
      <w:start w:val="1"/>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CA4E81"/>
    <w:multiLevelType w:val="multilevel"/>
    <w:tmpl w:val="D53054CA"/>
    <w:styleLink w:val="WWOutlineListStyle"/>
    <w:lvl w:ilvl="0">
      <w:start w:val="1"/>
      <w:numFmt w:val="decimal"/>
      <w:pStyle w:val="Titre1"/>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3" w15:restartNumberingAfterBreak="0">
    <w:nsid w:val="7FC03B4D"/>
    <w:multiLevelType w:val="hybridMultilevel"/>
    <w:tmpl w:val="C28C2D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28539580">
    <w:abstractNumId w:val="22"/>
    <w:lvlOverride w:ilvl="0">
      <w:lvl w:ilvl="0">
        <w:start w:val="1"/>
        <w:numFmt w:val="decimal"/>
        <w:pStyle w:val="Titre1"/>
        <w:lvlText w:val="%1."/>
        <w:lvlJc w:val="left"/>
        <w:pPr>
          <w:ind w:left="644" w:hanging="360"/>
        </w:pPr>
      </w:lvl>
    </w:lvlOverride>
  </w:num>
  <w:num w:numId="2" w16cid:durableId="762460494">
    <w:abstractNumId w:val="4"/>
  </w:num>
  <w:num w:numId="3" w16cid:durableId="7908973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2372554">
    <w:abstractNumId w:val="16"/>
  </w:num>
  <w:num w:numId="5" w16cid:durableId="2010600837">
    <w:abstractNumId w:val="6"/>
  </w:num>
  <w:num w:numId="6" w16cid:durableId="801268510">
    <w:abstractNumId w:val="5"/>
  </w:num>
  <w:num w:numId="7" w16cid:durableId="244729418">
    <w:abstractNumId w:val="11"/>
  </w:num>
  <w:num w:numId="8" w16cid:durableId="81653704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0600021">
    <w:abstractNumId w:val="13"/>
  </w:num>
  <w:num w:numId="10" w16cid:durableId="1709794663">
    <w:abstractNumId w:val="20"/>
  </w:num>
  <w:num w:numId="11" w16cid:durableId="1570654691">
    <w:abstractNumId w:val="21"/>
  </w:num>
  <w:num w:numId="12" w16cid:durableId="617301125">
    <w:abstractNumId w:val="10"/>
  </w:num>
  <w:num w:numId="13" w16cid:durableId="544945935">
    <w:abstractNumId w:val="12"/>
  </w:num>
  <w:num w:numId="14" w16cid:durableId="1850175848">
    <w:abstractNumId w:val="1"/>
  </w:num>
  <w:num w:numId="15" w16cid:durableId="1330518214">
    <w:abstractNumId w:val="0"/>
  </w:num>
  <w:num w:numId="16" w16cid:durableId="1055660919">
    <w:abstractNumId w:val="23"/>
  </w:num>
  <w:num w:numId="17" w16cid:durableId="2104646540">
    <w:abstractNumId w:val="22"/>
  </w:num>
  <w:num w:numId="18" w16cid:durableId="212691918">
    <w:abstractNumId w:val="7"/>
  </w:num>
  <w:num w:numId="19" w16cid:durableId="370962418">
    <w:abstractNumId w:val="14"/>
  </w:num>
  <w:num w:numId="20" w16cid:durableId="867059228">
    <w:abstractNumId w:val="14"/>
    <w:lvlOverride w:ilvl="0">
      <w:startOverride w:val="1"/>
    </w:lvlOverride>
  </w:num>
  <w:num w:numId="21" w16cid:durableId="670455163">
    <w:abstractNumId w:val="14"/>
    <w:lvlOverride w:ilvl="0">
      <w:startOverride w:val="1"/>
    </w:lvlOverride>
  </w:num>
  <w:num w:numId="22" w16cid:durableId="1456750617">
    <w:abstractNumId w:val="3"/>
  </w:num>
  <w:num w:numId="23" w16cid:durableId="642388324">
    <w:abstractNumId w:val="14"/>
    <w:lvlOverride w:ilvl="0">
      <w:startOverride w:val="1"/>
    </w:lvlOverride>
  </w:num>
  <w:num w:numId="24" w16cid:durableId="1320302121">
    <w:abstractNumId w:val="14"/>
    <w:lvlOverride w:ilvl="0">
      <w:startOverride w:val="1"/>
    </w:lvlOverride>
  </w:num>
  <w:num w:numId="25" w16cid:durableId="988024474">
    <w:abstractNumId w:val="15"/>
  </w:num>
  <w:num w:numId="26" w16cid:durableId="571428844">
    <w:abstractNumId w:val="19"/>
  </w:num>
  <w:num w:numId="27" w16cid:durableId="2126848264">
    <w:abstractNumId w:val="2"/>
  </w:num>
  <w:num w:numId="28" w16cid:durableId="350960384">
    <w:abstractNumId w:val="14"/>
    <w:lvlOverride w:ilvl="0">
      <w:startOverride w:val="1"/>
    </w:lvlOverride>
  </w:num>
  <w:num w:numId="29" w16cid:durableId="398138369">
    <w:abstractNumId w:val="9"/>
  </w:num>
  <w:num w:numId="30" w16cid:durableId="1597788071">
    <w:abstractNumId w:val="14"/>
    <w:lvlOverride w:ilvl="0">
      <w:startOverride w:val="1"/>
    </w:lvlOverride>
  </w:num>
  <w:num w:numId="31" w16cid:durableId="1010178921">
    <w:abstractNumId w:val="17"/>
  </w:num>
  <w:num w:numId="32" w16cid:durableId="1687749864">
    <w:abstractNumId w:val="18"/>
  </w:num>
  <w:num w:numId="33" w16cid:durableId="1974763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1B3"/>
    <w:rsid w:val="00004A50"/>
    <w:rsid w:val="00005C08"/>
    <w:rsid w:val="000309FE"/>
    <w:rsid w:val="000366F8"/>
    <w:rsid w:val="000439A7"/>
    <w:rsid w:val="000669C9"/>
    <w:rsid w:val="000927EA"/>
    <w:rsid w:val="00096962"/>
    <w:rsid w:val="0009702D"/>
    <w:rsid w:val="000A5374"/>
    <w:rsid w:val="000A612E"/>
    <w:rsid w:val="000B012F"/>
    <w:rsid w:val="000B1977"/>
    <w:rsid w:val="000D3DA5"/>
    <w:rsid w:val="000D580B"/>
    <w:rsid w:val="000D5A25"/>
    <w:rsid w:val="000D6531"/>
    <w:rsid w:val="000E2737"/>
    <w:rsid w:val="000F0BCA"/>
    <w:rsid w:val="000F7DA6"/>
    <w:rsid w:val="00105083"/>
    <w:rsid w:val="00113E71"/>
    <w:rsid w:val="001174F9"/>
    <w:rsid w:val="00121368"/>
    <w:rsid w:val="00135E8F"/>
    <w:rsid w:val="00141C1C"/>
    <w:rsid w:val="00143EA8"/>
    <w:rsid w:val="0016146E"/>
    <w:rsid w:val="00163552"/>
    <w:rsid w:val="00170AFB"/>
    <w:rsid w:val="0017352F"/>
    <w:rsid w:val="00182699"/>
    <w:rsid w:val="00187CBA"/>
    <w:rsid w:val="001902CE"/>
    <w:rsid w:val="00190A43"/>
    <w:rsid w:val="0019588E"/>
    <w:rsid w:val="001B377D"/>
    <w:rsid w:val="001C2A2E"/>
    <w:rsid w:val="001D77F3"/>
    <w:rsid w:val="001E1B6B"/>
    <w:rsid w:val="001E2453"/>
    <w:rsid w:val="002028B6"/>
    <w:rsid w:val="00217304"/>
    <w:rsid w:val="0022011D"/>
    <w:rsid w:val="002357DE"/>
    <w:rsid w:val="002459CD"/>
    <w:rsid w:val="00245ACD"/>
    <w:rsid w:val="00255366"/>
    <w:rsid w:val="00261C59"/>
    <w:rsid w:val="00272A55"/>
    <w:rsid w:val="00272E1E"/>
    <w:rsid w:val="00272F1E"/>
    <w:rsid w:val="00284885"/>
    <w:rsid w:val="00285CC8"/>
    <w:rsid w:val="00290632"/>
    <w:rsid w:val="002A22A7"/>
    <w:rsid w:val="002A4711"/>
    <w:rsid w:val="002A4950"/>
    <w:rsid w:val="002B73B2"/>
    <w:rsid w:val="002C4532"/>
    <w:rsid w:val="002C6FD5"/>
    <w:rsid w:val="002D3E8B"/>
    <w:rsid w:val="002F64EB"/>
    <w:rsid w:val="003042A3"/>
    <w:rsid w:val="00312286"/>
    <w:rsid w:val="00312B2A"/>
    <w:rsid w:val="0031762E"/>
    <w:rsid w:val="00322FCC"/>
    <w:rsid w:val="00324D88"/>
    <w:rsid w:val="0032683A"/>
    <w:rsid w:val="0032713F"/>
    <w:rsid w:val="003312F1"/>
    <w:rsid w:val="003356A3"/>
    <w:rsid w:val="0034132F"/>
    <w:rsid w:val="003416B5"/>
    <w:rsid w:val="003478DB"/>
    <w:rsid w:val="00347ACB"/>
    <w:rsid w:val="00347D90"/>
    <w:rsid w:val="00366F27"/>
    <w:rsid w:val="00377F74"/>
    <w:rsid w:val="00382E39"/>
    <w:rsid w:val="00385150"/>
    <w:rsid w:val="00397DAC"/>
    <w:rsid w:val="003A235C"/>
    <w:rsid w:val="003B398B"/>
    <w:rsid w:val="003B5307"/>
    <w:rsid w:val="003B5957"/>
    <w:rsid w:val="003C0E6D"/>
    <w:rsid w:val="003D268B"/>
    <w:rsid w:val="003F72D1"/>
    <w:rsid w:val="0041200B"/>
    <w:rsid w:val="00413862"/>
    <w:rsid w:val="00467296"/>
    <w:rsid w:val="004724AE"/>
    <w:rsid w:val="004822A4"/>
    <w:rsid w:val="004A541F"/>
    <w:rsid w:val="004B1463"/>
    <w:rsid w:val="004D3993"/>
    <w:rsid w:val="004D6B61"/>
    <w:rsid w:val="004E1EC1"/>
    <w:rsid w:val="004E22A4"/>
    <w:rsid w:val="004E2448"/>
    <w:rsid w:val="004E7121"/>
    <w:rsid w:val="004F0D30"/>
    <w:rsid w:val="0051433F"/>
    <w:rsid w:val="00521BC5"/>
    <w:rsid w:val="00533618"/>
    <w:rsid w:val="00541F2F"/>
    <w:rsid w:val="00555DE4"/>
    <w:rsid w:val="005578F2"/>
    <w:rsid w:val="00574704"/>
    <w:rsid w:val="0057524A"/>
    <w:rsid w:val="005759F6"/>
    <w:rsid w:val="005777B8"/>
    <w:rsid w:val="00590490"/>
    <w:rsid w:val="005A108A"/>
    <w:rsid w:val="005A1E1E"/>
    <w:rsid w:val="005A71E0"/>
    <w:rsid w:val="005B0C86"/>
    <w:rsid w:val="005B7FC2"/>
    <w:rsid w:val="005C1EF8"/>
    <w:rsid w:val="005D551C"/>
    <w:rsid w:val="005F0349"/>
    <w:rsid w:val="005F502A"/>
    <w:rsid w:val="005F723C"/>
    <w:rsid w:val="00604707"/>
    <w:rsid w:val="00607135"/>
    <w:rsid w:val="00617CFA"/>
    <w:rsid w:val="006253EF"/>
    <w:rsid w:val="00635C0A"/>
    <w:rsid w:val="00637FCB"/>
    <w:rsid w:val="00653B18"/>
    <w:rsid w:val="00656525"/>
    <w:rsid w:val="00663C72"/>
    <w:rsid w:val="006715C9"/>
    <w:rsid w:val="00696C93"/>
    <w:rsid w:val="006A1A13"/>
    <w:rsid w:val="006A57EF"/>
    <w:rsid w:val="006B0A36"/>
    <w:rsid w:val="006B2500"/>
    <w:rsid w:val="006C01ED"/>
    <w:rsid w:val="006C464F"/>
    <w:rsid w:val="006D0BDF"/>
    <w:rsid w:val="006D1614"/>
    <w:rsid w:val="006D2563"/>
    <w:rsid w:val="006E25B8"/>
    <w:rsid w:val="006E6F6F"/>
    <w:rsid w:val="006F39F1"/>
    <w:rsid w:val="0070193E"/>
    <w:rsid w:val="00715EBB"/>
    <w:rsid w:val="00722860"/>
    <w:rsid w:val="00724B5E"/>
    <w:rsid w:val="00733BC0"/>
    <w:rsid w:val="0073478A"/>
    <w:rsid w:val="007418A9"/>
    <w:rsid w:val="00743C05"/>
    <w:rsid w:val="00744947"/>
    <w:rsid w:val="00797028"/>
    <w:rsid w:val="007A62EE"/>
    <w:rsid w:val="007A65A8"/>
    <w:rsid w:val="007C1070"/>
    <w:rsid w:val="007D63B4"/>
    <w:rsid w:val="007D6833"/>
    <w:rsid w:val="007E15A3"/>
    <w:rsid w:val="007E4650"/>
    <w:rsid w:val="007E76EA"/>
    <w:rsid w:val="007F46CE"/>
    <w:rsid w:val="008121B3"/>
    <w:rsid w:val="00816FDC"/>
    <w:rsid w:val="00821FB7"/>
    <w:rsid w:val="008322B2"/>
    <w:rsid w:val="00832582"/>
    <w:rsid w:val="008375BF"/>
    <w:rsid w:val="0084389F"/>
    <w:rsid w:val="008514D7"/>
    <w:rsid w:val="0085428B"/>
    <w:rsid w:val="008634A3"/>
    <w:rsid w:val="008828D1"/>
    <w:rsid w:val="008900C0"/>
    <w:rsid w:val="008A46EF"/>
    <w:rsid w:val="008A7AAC"/>
    <w:rsid w:val="008B0830"/>
    <w:rsid w:val="008B0C15"/>
    <w:rsid w:val="008B3D2C"/>
    <w:rsid w:val="008B4D9D"/>
    <w:rsid w:val="008B6587"/>
    <w:rsid w:val="008E29D4"/>
    <w:rsid w:val="008E4A94"/>
    <w:rsid w:val="008F64C3"/>
    <w:rsid w:val="008F7233"/>
    <w:rsid w:val="00900192"/>
    <w:rsid w:val="00920CE3"/>
    <w:rsid w:val="0094270B"/>
    <w:rsid w:val="0095141B"/>
    <w:rsid w:val="00956254"/>
    <w:rsid w:val="00971C45"/>
    <w:rsid w:val="00980038"/>
    <w:rsid w:val="009834C9"/>
    <w:rsid w:val="009A706F"/>
    <w:rsid w:val="009A77C4"/>
    <w:rsid w:val="009D092D"/>
    <w:rsid w:val="009D2B46"/>
    <w:rsid w:val="009E303E"/>
    <w:rsid w:val="009E76EE"/>
    <w:rsid w:val="009F3118"/>
    <w:rsid w:val="009F5223"/>
    <w:rsid w:val="00A06BBE"/>
    <w:rsid w:val="00A15F01"/>
    <w:rsid w:val="00A251D8"/>
    <w:rsid w:val="00A25E99"/>
    <w:rsid w:val="00A57F63"/>
    <w:rsid w:val="00A7340E"/>
    <w:rsid w:val="00A8624E"/>
    <w:rsid w:val="00AA06F2"/>
    <w:rsid w:val="00AB7E0D"/>
    <w:rsid w:val="00AE29B7"/>
    <w:rsid w:val="00AE7E02"/>
    <w:rsid w:val="00B0099B"/>
    <w:rsid w:val="00B02CC9"/>
    <w:rsid w:val="00B04F08"/>
    <w:rsid w:val="00B12635"/>
    <w:rsid w:val="00B14B81"/>
    <w:rsid w:val="00B23A6D"/>
    <w:rsid w:val="00B42C6A"/>
    <w:rsid w:val="00B43AE1"/>
    <w:rsid w:val="00B60EF2"/>
    <w:rsid w:val="00B641D3"/>
    <w:rsid w:val="00B670FD"/>
    <w:rsid w:val="00BA4064"/>
    <w:rsid w:val="00BA5F5B"/>
    <w:rsid w:val="00BB42E2"/>
    <w:rsid w:val="00BD0DCE"/>
    <w:rsid w:val="00BF0EDB"/>
    <w:rsid w:val="00BF10D6"/>
    <w:rsid w:val="00C10861"/>
    <w:rsid w:val="00C12DC8"/>
    <w:rsid w:val="00C20CCF"/>
    <w:rsid w:val="00C253BA"/>
    <w:rsid w:val="00C27CB9"/>
    <w:rsid w:val="00C32F8E"/>
    <w:rsid w:val="00C5261D"/>
    <w:rsid w:val="00C60AF7"/>
    <w:rsid w:val="00C62948"/>
    <w:rsid w:val="00C660F7"/>
    <w:rsid w:val="00C77137"/>
    <w:rsid w:val="00C829EA"/>
    <w:rsid w:val="00C862A7"/>
    <w:rsid w:val="00C8655A"/>
    <w:rsid w:val="00C90592"/>
    <w:rsid w:val="00CA14C2"/>
    <w:rsid w:val="00CB0F59"/>
    <w:rsid w:val="00CE2493"/>
    <w:rsid w:val="00CE54C5"/>
    <w:rsid w:val="00D2247E"/>
    <w:rsid w:val="00D237A1"/>
    <w:rsid w:val="00D2434B"/>
    <w:rsid w:val="00D27A98"/>
    <w:rsid w:val="00D45BAD"/>
    <w:rsid w:val="00D564FF"/>
    <w:rsid w:val="00D77DBD"/>
    <w:rsid w:val="00DA010B"/>
    <w:rsid w:val="00DA1386"/>
    <w:rsid w:val="00DA4182"/>
    <w:rsid w:val="00DA555F"/>
    <w:rsid w:val="00DA620A"/>
    <w:rsid w:val="00DB3FF0"/>
    <w:rsid w:val="00DC02C9"/>
    <w:rsid w:val="00DD5B53"/>
    <w:rsid w:val="00DD7B12"/>
    <w:rsid w:val="00DF0F6E"/>
    <w:rsid w:val="00E24243"/>
    <w:rsid w:val="00E32F96"/>
    <w:rsid w:val="00E3357A"/>
    <w:rsid w:val="00E4055B"/>
    <w:rsid w:val="00E4210F"/>
    <w:rsid w:val="00E43242"/>
    <w:rsid w:val="00E50F8F"/>
    <w:rsid w:val="00E67179"/>
    <w:rsid w:val="00E67568"/>
    <w:rsid w:val="00E97D7A"/>
    <w:rsid w:val="00EA343B"/>
    <w:rsid w:val="00EA3442"/>
    <w:rsid w:val="00EB533A"/>
    <w:rsid w:val="00EE3D1A"/>
    <w:rsid w:val="00EE450C"/>
    <w:rsid w:val="00EE62EF"/>
    <w:rsid w:val="00EE7329"/>
    <w:rsid w:val="00F07D3D"/>
    <w:rsid w:val="00F148C3"/>
    <w:rsid w:val="00F20D01"/>
    <w:rsid w:val="00F21951"/>
    <w:rsid w:val="00F3468F"/>
    <w:rsid w:val="00F36763"/>
    <w:rsid w:val="00F50F7E"/>
    <w:rsid w:val="00F5536E"/>
    <w:rsid w:val="00F74744"/>
    <w:rsid w:val="00F7502F"/>
    <w:rsid w:val="00F836E5"/>
    <w:rsid w:val="00F8391C"/>
    <w:rsid w:val="00F84FE3"/>
    <w:rsid w:val="00F9213A"/>
    <w:rsid w:val="00FA6FE7"/>
    <w:rsid w:val="00FC0552"/>
    <w:rsid w:val="00FC3182"/>
    <w:rsid w:val="00FD6F8A"/>
    <w:rsid w:val="00FD7816"/>
    <w:rsid w:val="00FE45E7"/>
    <w:rsid w:val="00FE708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A15BE"/>
  <w15:docId w15:val="{A825AB6C-E090-4264-9DEA-164E8458A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1"/>
        <w:szCs w:val="21"/>
        <w:lang w:val="fr-FR" w:eastAsia="en-US" w:bidi="ar-SA"/>
      </w:rPr>
    </w:rPrDefault>
    <w:pPrDefault>
      <w:pPr>
        <w:autoSpaceDN w:val="0"/>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03E"/>
    <w:pPr>
      <w:suppressAutoHyphens/>
      <w:jc w:val="both"/>
    </w:pPr>
    <w:rPr>
      <w:rFonts w:ascii="Tahoma" w:hAnsi="Tahoma"/>
    </w:rPr>
  </w:style>
  <w:style w:type="paragraph" w:styleId="Titre1">
    <w:name w:val="heading 1"/>
    <w:basedOn w:val="Normal"/>
    <w:next w:val="Normal"/>
    <w:uiPriority w:val="9"/>
    <w:qFormat/>
    <w:pPr>
      <w:keepNext/>
      <w:keepLines/>
      <w:numPr>
        <w:numId w:val="1"/>
      </w:numPr>
      <w:pBdr>
        <w:bottom w:val="single" w:sz="4" w:space="1" w:color="F0A22E"/>
      </w:pBdr>
      <w:spacing w:before="400" w:after="40" w:line="240" w:lineRule="auto"/>
      <w:outlineLvl w:val="0"/>
    </w:pPr>
    <w:rPr>
      <w:rFonts w:ascii="Calibri Light" w:hAnsi="Calibri Light"/>
      <w:b/>
      <w:bCs/>
      <w:color w:val="CDA052"/>
      <w:sz w:val="36"/>
      <w:szCs w:val="36"/>
      <w:lang w:eastAsia="fr-FR"/>
    </w:rPr>
  </w:style>
  <w:style w:type="paragraph" w:styleId="Titre2">
    <w:name w:val="heading 2"/>
    <w:basedOn w:val="Normal"/>
    <w:next w:val="Normal"/>
    <w:autoRedefine/>
    <w:uiPriority w:val="9"/>
    <w:unhideWhenUsed/>
    <w:qFormat/>
    <w:rsid w:val="001B377D"/>
    <w:pPr>
      <w:keepNext/>
      <w:keepLines/>
      <w:numPr>
        <w:numId w:val="19"/>
      </w:numPr>
      <w:spacing w:before="160" w:after="0" w:line="240" w:lineRule="auto"/>
      <w:outlineLvl w:val="1"/>
    </w:pPr>
    <w:rPr>
      <w:rFonts w:ascii="Calibri Light" w:hAnsi="Calibri Light"/>
      <w:color w:val="CDA052"/>
      <w:sz w:val="28"/>
      <w:szCs w:val="28"/>
    </w:rPr>
  </w:style>
  <w:style w:type="paragraph" w:styleId="Titre3">
    <w:name w:val="heading 3"/>
    <w:basedOn w:val="Normal"/>
    <w:next w:val="Normal"/>
    <w:uiPriority w:val="9"/>
    <w:unhideWhenUsed/>
    <w:qFormat/>
    <w:rsid w:val="009E303E"/>
    <w:pPr>
      <w:keepNext/>
      <w:keepLines/>
      <w:numPr>
        <w:numId w:val="22"/>
      </w:numPr>
      <w:spacing w:before="120" w:after="0" w:line="240" w:lineRule="auto"/>
      <w:ind w:left="714" w:hanging="357"/>
      <w:outlineLvl w:val="2"/>
    </w:pPr>
    <w:rPr>
      <w:rFonts w:ascii="Calibri Light" w:hAnsi="Calibri Light"/>
      <w:color w:val="CDA052"/>
      <w:sz w:val="26"/>
      <w:szCs w:val="26"/>
    </w:rPr>
  </w:style>
  <w:style w:type="paragraph" w:styleId="Titre4">
    <w:name w:val="heading 4"/>
    <w:basedOn w:val="Normal"/>
    <w:next w:val="Normal"/>
    <w:uiPriority w:val="9"/>
    <w:semiHidden/>
    <w:unhideWhenUsed/>
    <w:qFormat/>
    <w:pPr>
      <w:keepNext/>
      <w:keepLines/>
      <w:spacing w:before="80" w:after="0"/>
      <w:outlineLvl w:val="3"/>
    </w:pPr>
    <w:rPr>
      <w:rFonts w:ascii="Calibri Light" w:hAnsi="Calibri Light"/>
      <w:sz w:val="24"/>
      <w:szCs w:val="24"/>
    </w:rPr>
  </w:style>
  <w:style w:type="paragraph" w:styleId="Titre5">
    <w:name w:val="heading 5"/>
    <w:basedOn w:val="Normal"/>
    <w:next w:val="Normal"/>
    <w:uiPriority w:val="9"/>
    <w:semiHidden/>
    <w:unhideWhenUsed/>
    <w:qFormat/>
    <w:pPr>
      <w:keepNext/>
      <w:keepLines/>
      <w:spacing w:before="80" w:after="0"/>
      <w:outlineLvl w:val="4"/>
    </w:pPr>
    <w:rPr>
      <w:rFonts w:ascii="Calibri Light" w:hAnsi="Calibri Light"/>
      <w:i/>
      <w:iCs/>
      <w:sz w:val="22"/>
      <w:szCs w:val="22"/>
    </w:rPr>
  </w:style>
  <w:style w:type="paragraph" w:styleId="Titre6">
    <w:name w:val="heading 6"/>
    <w:basedOn w:val="Normal"/>
    <w:next w:val="Normal"/>
    <w:uiPriority w:val="9"/>
    <w:semiHidden/>
    <w:unhideWhenUsed/>
    <w:qFormat/>
    <w:pPr>
      <w:keepNext/>
      <w:keepLines/>
      <w:spacing w:before="80" w:after="0"/>
      <w:outlineLvl w:val="5"/>
    </w:pPr>
    <w:rPr>
      <w:rFonts w:ascii="Calibri Light" w:hAnsi="Calibri Light"/>
      <w:color w:val="595959"/>
    </w:rPr>
  </w:style>
  <w:style w:type="paragraph" w:styleId="Titre7">
    <w:name w:val="heading 7"/>
    <w:basedOn w:val="Normal"/>
    <w:next w:val="Normal"/>
    <w:pPr>
      <w:keepNext/>
      <w:keepLines/>
      <w:spacing w:before="80" w:after="0"/>
      <w:outlineLvl w:val="6"/>
    </w:pPr>
    <w:rPr>
      <w:rFonts w:ascii="Calibri Light" w:hAnsi="Calibri Light"/>
      <w:i/>
      <w:iCs/>
      <w:color w:val="595959"/>
    </w:rPr>
  </w:style>
  <w:style w:type="paragraph" w:styleId="Titre8">
    <w:name w:val="heading 8"/>
    <w:basedOn w:val="Normal"/>
    <w:next w:val="Normal"/>
    <w:pPr>
      <w:keepNext/>
      <w:keepLines/>
      <w:spacing w:before="80" w:after="0"/>
      <w:outlineLvl w:val="7"/>
    </w:pPr>
    <w:rPr>
      <w:rFonts w:ascii="Calibri Light" w:hAnsi="Calibri Light"/>
      <w:smallCaps/>
      <w:color w:val="595959"/>
    </w:rPr>
  </w:style>
  <w:style w:type="paragraph" w:styleId="Titre9">
    <w:name w:val="heading 9"/>
    <w:basedOn w:val="Normal"/>
    <w:next w:val="Normal"/>
    <w:pPr>
      <w:keepNext/>
      <w:keepLines/>
      <w:spacing w:before="80" w:after="0"/>
      <w:outlineLvl w:val="8"/>
    </w:pPr>
    <w:rPr>
      <w:rFonts w:ascii="Calibri Light" w:hAnsi="Calibri Light"/>
      <w:i/>
      <w:iCs/>
      <w:smallCaps/>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WWOutlineListStyle">
    <w:name w:val="WW_OutlineListStyle"/>
    <w:basedOn w:val="Aucuneliste"/>
    <w:pPr>
      <w:numPr>
        <w:numId w:val="17"/>
      </w:numPr>
    </w:pPr>
  </w:style>
  <w:style w:type="paragraph" w:styleId="NormalWeb">
    <w:name w:val="Normal (Web)"/>
    <w:basedOn w:val="Normal"/>
    <w:uiPriority w:val="99"/>
    <w:pPr>
      <w:spacing w:before="100" w:after="100" w:line="240" w:lineRule="auto"/>
    </w:pPr>
    <w:rPr>
      <w:rFonts w:ascii="Times New Roman" w:hAnsi="Times New Roman"/>
      <w:sz w:val="24"/>
      <w:szCs w:val="24"/>
      <w:lang w:eastAsia="fr-FR"/>
    </w:rPr>
  </w:style>
  <w:style w:type="paragraph" w:styleId="En-tte">
    <w:name w:val="header"/>
    <w:basedOn w:val="Normal"/>
    <w:pPr>
      <w:tabs>
        <w:tab w:val="center" w:pos="4536"/>
        <w:tab w:val="right" w:pos="9072"/>
      </w:tabs>
      <w:spacing w:after="0" w:line="240" w:lineRule="auto"/>
    </w:pPr>
  </w:style>
  <w:style w:type="character" w:customStyle="1" w:styleId="HeaderChar">
    <w:name w:val="Header Char"/>
    <w:basedOn w:val="Policepardfaut"/>
  </w:style>
  <w:style w:type="paragraph" w:styleId="Pieddepage">
    <w:name w:val="footer"/>
    <w:basedOn w:val="Normal"/>
    <w:pPr>
      <w:tabs>
        <w:tab w:val="center" w:pos="4536"/>
        <w:tab w:val="right" w:pos="9072"/>
      </w:tabs>
      <w:spacing w:after="0" w:line="240" w:lineRule="auto"/>
    </w:pPr>
  </w:style>
  <w:style w:type="character" w:customStyle="1" w:styleId="FooterChar">
    <w:name w:val="Footer Char"/>
    <w:basedOn w:val="Policepardfaut"/>
  </w:style>
  <w:style w:type="character" w:customStyle="1" w:styleId="Heading1Char">
    <w:name w:val="Heading 1 Char"/>
    <w:basedOn w:val="Policepardfaut"/>
    <w:rPr>
      <w:rFonts w:ascii="Calibri Light" w:eastAsia="Times New Roman" w:hAnsi="Calibri Light" w:cs="Times New Roman"/>
      <w:b/>
      <w:bCs/>
      <w:color w:val="CDA052"/>
      <w:sz w:val="36"/>
      <w:szCs w:val="36"/>
      <w:lang w:eastAsia="fr-FR"/>
    </w:rPr>
  </w:style>
  <w:style w:type="paragraph" w:styleId="Sansinterligne">
    <w:name w:val="No Spacing"/>
    <w:pPr>
      <w:suppressAutoHyphens/>
      <w:spacing w:after="0" w:line="240" w:lineRule="auto"/>
    </w:pPr>
  </w:style>
  <w:style w:type="paragraph" w:styleId="Paragraphedeliste">
    <w:name w:val="List Paragraph"/>
    <w:basedOn w:val="Normal"/>
    <w:uiPriority w:val="34"/>
    <w:qFormat/>
    <w:pPr>
      <w:ind w:left="720"/>
      <w:contextualSpacing/>
    </w:pPr>
  </w:style>
  <w:style w:type="paragraph" w:styleId="Citation">
    <w:name w:val="Quote"/>
    <w:basedOn w:val="Normal"/>
    <w:next w:val="Normal"/>
    <w:pPr>
      <w:spacing w:before="240" w:after="240" w:line="251" w:lineRule="auto"/>
      <w:ind w:left="864" w:right="864"/>
      <w:jc w:val="center"/>
    </w:pPr>
    <w:rPr>
      <w:i/>
      <w:iCs/>
    </w:rPr>
  </w:style>
  <w:style w:type="character" w:customStyle="1" w:styleId="QuoteChar">
    <w:name w:val="Quote Char"/>
    <w:basedOn w:val="Policepardfaut"/>
    <w:rPr>
      <w:i/>
      <w:iCs/>
    </w:rPr>
  </w:style>
  <w:style w:type="character" w:customStyle="1" w:styleId="Heading2Char">
    <w:name w:val="Heading 2 Char"/>
    <w:basedOn w:val="Policepardfaut"/>
    <w:rPr>
      <w:rFonts w:ascii="Calibri Light" w:eastAsia="Times New Roman" w:hAnsi="Calibri Light" w:cs="Times New Roman"/>
      <w:color w:val="CDA052"/>
      <w:sz w:val="28"/>
      <w:szCs w:val="28"/>
    </w:rPr>
  </w:style>
  <w:style w:type="character" w:customStyle="1" w:styleId="Heading3Char">
    <w:name w:val="Heading 3 Char"/>
    <w:basedOn w:val="Policepardfaut"/>
    <w:rPr>
      <w:rFonts w:ascii="Calibri Light" w:eastAsia="Times New Roman" w:hAnsi="Calibri Light" w:cs="Times New Roman"/>
      <w:color w:val="404040"/>
      <w:sz w:val="26"/>
      <w:szCs w:val="26"/>
    </w:rPr>
  </w:style>
  <w:style w:type="character" w:customStyle="1" w:styleId="Heading4Char">
    <w:name w:val="Heading 4 Char"/>
    <w:basedOn w:val="Policepardfaut"/>
    <w:rPr>
      <w:rFonts w:ascii="Calibri Light" w:eastAsia="Times New Roman" w:hAnsi="Calibri Light" w:cs="Times New Roman"/>
      <w:sz w:val="24"/>
      <w:szCs w:val="24"/>
    </w:rPr>
  </w:style>
  <w:style w:type="character" w:customStyle="1" w:styleId="Heading5Char">
    <w:name w:val="Heading 5 Char"/>
    <w:basedOn w:val="Policepardfaut"/>
    <w:rPr>
      <w:rFonts w:ascii="Calibri Light" w:eastAsia="Times New Roman" w:hAnsi="Calibri Light" w:cs="Times New Roman"/>
      <w:i/>
      <w:iCs/>
      <w:sz w:val="22"/>
      <w:szCs w:val="22"/>
    </w:rPr>
  </w:style>
  <w:style w:type="character" w:customStyle="1" w:styleId="Heading6Char">
    <w:name w:val="Heading 6 Char"/>
    <w:basedOn w:val="Policepardfaut"/>
    <w:rPr>
      <w:rFonts w:ascii="Calibri Light" w:eastAsia="Times New Roman" w:hAnsi="Calibri Light" w:cs="Times New Roman"/>
      <w:color w:val="595959"/>
    </w:rPr>
  </w:style>
  <w:style w:type="character" w:customStyle="1" w:styleId="Heading7Char">
    <w:name w:val="Heading 7 Char"/>
    <w:basedOn w:val="Policepardfaut"/>
    <w:rPr>
      <w:rFonts w:ascii="Calibri Light" w:eastAsia="Times New Roman" w:hAnsi="Calibri Light" w:cs="Times New Roman"/>
      <w:i/>
      <w:iCs/>
      <w:color w:val="595959"/>
    </w:rPr>
  </w:style>
  <w:style w:type="character" w:customStyle="1" w:styleId="Heading8Char">
    <w:name w:val="Heading 8 Char"/>
    <w:basedOn w:val="Policepardfaut"/>
    <w:rPr>
      <w:rFonts w:ascii="Calibri Light" w:eastAsia="Times New Roman" w:hAnsi="Calibri Light" w:cs="Times New Roman"/>
      <w:smallCaps/>
      <w:color w:val="595959"/>
    </w:rPr>
  </w:style>
  <w:style w:type="character" w:customStyle="1" w:styleId="Heading9Char">
    <w:name w:val="Heading 9 Char"/>
    <w:basedOn w:val="Policepardfaut"/>
    <w:rPr>
      <w:rFonts w:ascii="Calibri Light" w:eastAsia="Times New Roman" w:hAnsi="Calibri Light" w:cs="Times New Roman"/>
      <w:i/>
      <w:iCs/>
      <w:smallCaps/>
      <w:color w:val="595959"/>
    </w:rPr>
  </w:style>
  <w:style w:type="paragraph" w:styleId="Lgende">
    <w:name w:val="caption"/>
    <w:basedOn w:val="Normal"/>
    <w:next w:val="Normal"/>
    <w:autoRedefine/>
    <w:rsid w:val="00D2247E"/>
    <w:pPr>
      <w:spacing w:line="240" w:lineRule="auto"/>
      <w:jc w:val="center"/>
    </w:pPr>
    <w:rPr>
      <w:b/>
      <w:bCs/>
      <w:color w:val="CDA052"/>
      <w:sz w:val="18"/>
      <w:szCs w:val="20"/>
      <w:lang w:val="en-GB"/>
    </w:rPr>
  </w:style>
  <w:style w:type="paragraph" w:styleId="Titre">
    <w:name w:val="Title"/>
    <w:basedOn w:val="Normal"/>
    <w:next w:val="Normal"/>
    <w:uiPriority w:val="10"/>
    <w:qFormat/>
    <w:pPr>
      <w:spacing w:after="0" w:line="240" w:lineRule="auto"/>
      <w:contextualSpacing/>
    </w:pPr>
    <w:rPr>
      <w:rFonts w:ascii="Calibri Light" w:hAnsi="Calibri Light"/>
      <w:color w:val="C77C0E"/>
      <w:spacing w:val="-7"/>
      <w:sz w:val="80"/>
      <w:szCs w:val="80"/>
    </w:rPr>
  </w:style>
  <w:style w:type="character" w:customStyle="1" w:styleId="TitleChar">
    <w:name w:val="Title Char"/>
    <w:basedOn w:val="Policepardfaut"/>
    <w:rPr>
      <w:rFonts w:ascii="Calibri Light" w:eastAsia="Times New Roman" w:hAnsi="Calibri Light" w:cs="Times New Roman"/>
      <w:color w:val="C77C0E"/>
      <w:spacing w:val="-7"/>
      <w:sz w:val="80"/>
      <w:szCs w:val="80"/>
    </w:rPr>
  </w:style>
  <w:style w:type="paragraph" w:styleId="Sous-titre">
    <w:name w:val="Subtitle"/>
    <w:basedOn w:val="Normal"/>
    <w:next w:val="Normal"/>
    <w:uiPriority w:val="11"/>
    <w:qFormat/>
    <w:pPr>
      <w:spacing w:after="240" w:line="240" w:lineRule="auto"/>
    </w:pPr>
    <w:rPr>
      <w:rFonts w:ascii="Calibri Light" w:hAnsi="Calibri Light"/>
      <w:color w:val="404040"/>
      <w:sz w:val="30"/>
      <w:szCs w:val="30"/>
    </w:rPr>
  </w:style>
  <w:style w:type="character" w:customStyle="1" w:styleId="SubtitleChar">
    <w:name w:val="Subtitle Char"/>
    <w:basedOn w:val="Policepardfaut"/>
    <w:rPr>
      <w:rFonts w:ascii="Calibri Light" w:eastAsia="Times New Roman" w:hAnsi="Calibri Light" w:cs="Times New Roman"/>
      <w:color w:val="404040"/>
      <w:sz w:val="30"/>
      <w:szCs w:val="30"/>
    </w:rPr>
  </w:style>
  <w:style w:type="character" w:styleId="lev">
    <w:name w:val="Strong"/>
    <w:basedOn w:val="Policepardfaut"/>
    <w:rPr>
      <w:b/>
      <w:bCs/>
    </w:rPr>
  </w:style>
  <w:style w:type="character" w:styleId="Accentuation">
    <w:name w:val="Emphasis"/>
    <w:basedOn w:val="Policepardfaut"/>
    <w:rPr>
      <w:i/>
      <w:iCs/>
    </w:rPr>
  </w:style>
  <w:style w:type="paragraph" w:styleId="Citationintense">
    <w:name w:val="Intense Quote"/>
    <w:basedOn w:val="Normal"/>
    <w:next w:val="Normal"/>
    <w:pPr>
      <w:spacing w:before="100" w:after="240"/>
      <w:ind w:left="864" w:right="864"/>
      <w:jc w:val="center"/>
    </w:pPr>
    <w:rPr>
      <w:rFonts w:ascii="Calibri Light" w:hAnsi="Calibri Light"/>
      <w:color w:val="F0A22E"/>
      <w:sz w:val="28"/>
      <w:szCs w:val="28"/>
    </w:rPr>
  </w:style>
  <w:style w:type="character" w:customStyle="1" w:styleId="IntenseQuoteChar">
    <w:name w:val="Intense Quote Char"/>
    <w:basedOn w:val="Policepardfaut"/>
    <w:rPr>
      <w:rFonts w:ascii="Calibri Light" w:eastAsia="Times New Roman" w:hAnsi="Calibri Light" w:cs="Times New Roman"/>
      <w:color w:val="F0A22E"/>
      <w:sz w:val="28"/>
      <w:szCs w:val="28"/>
    </w:rPr>
  </w:style>
  <w:style w:type="character" w:styleId="Accentuationlgre">
    <w:name w:val="Subtle Emphasis"/>
    <w:basedOn w:val="Policepardfaut"/>
    <w:rPr>
      <w:i/>
      <w:iCs/>
      <w:color w:val="595959"/>
    </w:rPr>
  </w:style>
  <w:style w:type="character" w:styleId="Accentuationintense">
    <w:name w:val="Intense Emphasis"/>
    <w:basedOn w:val="Policepardfaut"/>
    <w:rPr>
      <w:b/>
      <w:bCs/>
      <w:i/>
      <w:iCs/>
    </w:rPr>
  </w:style>
  <w:style w:type="character" w:styleId="Rfrencelgre">
    <w:name w:val="Subtle Reference"/>
    <w:basedOn w:val="Policepardfaut"/>
    <w:rPr>
      <w:smallCaps/>
      <w:color w:val="404040"/>
    </w:rPr>
  </w:style>
  <w:style w:type="character" w:styleId="Rfrenceintense">
    <w:name w:val="Intense Reference"/>
    <w:basedOn w:val="Policepardfaut"/>
    <w:rPr>
      <w:b/>
      <w:bCs/>
      <w:smallCaps/>
      <w:u w:val="single"/>
    </w:rPr>
  </w:style>
  <w:style w:type="character" w:styleId="Titredulivre">
    <w:name w:val="Book Title"/>
    <w:basedOn w:val="Policepardfaut"/>
    <w:rPr>
      <w:b/>
      <w:bCs/>
      <w:smallCaps/>
    </w:rPr>
  </w:style>
  <w:style w:type="paragraph" w:styleId="En-ttedetabledesmatires">
    <w:name w:val="TOC Heading"/>
    <w:basedOn w:val="Titre1"/>
    <w:next w:val="Normal"/>
    <w:uiPriority w:val="39"/>
    <w:qFormat/>
    <w:pPr>
      <w:ind w:left="284"/>
    </w:pPr>
  </w:style>
  <w:style w:type="paragraph" w:styleId="Notedebasdepage">
    <w:name w:val="footnote text"/>
    <w:basedOn w:val="Normal"/>
    <w:pPr>
      <w:spacing w:after="0" w:line="240" w:lineRule="auto"/>
    </w:pPr>
    <w:rPr>
      <w:sz w:val="20"/>
      <w:szCs w:val="20"/>
    </w:rPr>
  </w:style>
  <w:style w:type="character" w:customStyle="1" w:styleId="FootnoteTextChar">
    <w:name w:val="Footnote Text Char"/>
    <w:basedOn w:val="Policepardfaut"/>
    <w:rPr>
      <w:sz w:val="20"/>
      <w:szCs w:val="20"/>
    </w:rPr>
  </w:style>
  <w:style w:type="character" w:styleId="Appelnotedebasdep">
    <w:name w:val="footnote reference"/>
    <w:basedOn w:val="Policepardfaut"/>
    <w:rPr>
      <w:position w:val="0"/>
      <w:vertAlign w:val="superscript"/>
    </w:rPr>
  </w:style>
  <w:style w:type="character" w:styleId="Lienhypertexte">
    <w:name w:val="Hyperlink"/>
    <w:basedOn w:val="Policepardfaut"/>
    <w:uiPriority w:val="99"/>
    <w:rPr>
      <w:color w:val="AD1F1F"/>
      <w:u w:val="single"/>
    </w:rPr>
  </w:style>
  <w:style w:type="character" w:styleId="Mentionnonrsolue">
    <w:name w:val="Unresolved Mention"/>
    <w:basedOn w:val="Policepardfaut"/>
    <w:rPr>
      <w:color w:val="605E5C"/>
      <w:shd w:val="clear" w:color="auto" w:fill="E1DFDD"/>
    </w:rPr>
  </w:style>
  <w:style w:type="paragraph" w:styleId="Textedebulles">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Policepardfaut"/>
    <w:rPr>
      <w:rFonts w:ascii="Segoe UI" w:hAnsi="Segoe UI" w:cs="Segoe UI"/>
      <w:sz w:val="18"/>
      <w:szCs w:val="18"/>
    </w:rPr>
  </w:style>
  <w:style w:type="table" w:styleId="Grilledutableau">
    <w:name w:val="Table Grid"/>
    <w:basedOn w:val="TableauNormal"/>
    <w:uiPriority w:val="39"/>
    <w:rsid w:val="003B3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D2247E"/>
    <w:pPr>
      <w:spacing w:after="100"/>
    </w:pPr>
  </w:style>
  <w:style w:type="paragraph" w:styleId="TM2">
    <w:name w:val="toc 2"/>
    <w:basedOn w:val="Normal"/>
    <w:next w:val="Normal"/>
    <w:autoRedefine/>
    <w:uiPriority w:val="39"/>
    <w:unhideWhenUsed/>
    <w:rsid w:val="00C60AF7"/>
    <w:pPr>
      <w:spacing w:after="100"/>
      <w:ind w:left="210"/>
    </w:pPr>
  </w:style>
  <w:style w:type="paragraph" w:styleId="TM3">
    <w:name w:val="toc 3"/>
    <w:basedOn w:val="Normal"/>
    <w:next w:val="Normal"/>
    <w:autoRedefine/>
    <w:uiPriority w:val="39"/>
    <w:unhideWhenUsed/>
    <w:rsid w:val="00C60AF7"/>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1811">
      <w:bodyDiv w:val="1"/>
      <w:marLeft w:val="0"/>
      <w:marRight w:val="0"/>
      <w:marTop w:val="0"/>
      <w:marBottom w:val="0"/>
      <w:divBdr>
        <w:top w:val="none" w:sz="0" w:space="0" w:color="auto"/>
        <w:left w:val="none" w:sz="0" w:space="0" w:color="auto"/>
        <w:bottom w:val="none" w:sz="0" w:space="0" w:color="auto"/>
        <w:right w:val="none" w:sz="0" w:space="0" w:color="auto"/>
      </w:divBdr>
    </w:div>
    <w:div w:id="31267807">
      <w:bodyDiv w:val="1"/>
      <w:marLeft w:val="0"/>
      <w:marRight w:val="0"/>
      <w:marTop w:val="0"/>
      <w:marBottom w:val="0"/>
      <w:divBdr>
        <w:top w:val="none" w:sz="0" w:space="0" w:color="auto"/>
        <w:left w:val="none" w:sz="0" w:space="0" w:color="auto"/>
        <w:bottom w:val="none" w:sz="0" w:space="0" w:color="auto"/>
        <w:right w:val="none" w:sz="0" w:space="0" w:color="auto"/>
      </w:divBdr>
    </w:div>
    <w:div w:id="321859616">
      <w:bodyDiv w:val="1"/>
      <w:marLeft w:val="0"/>
      <w:marRight w:val="0"/>
      <w:marTop w:val="0"/>
      <w:marBottom w:val="0"/>
      <w:divBdr>
        <w:top w:val="none" w:sz="0" w:space="0" w:color="auto"/>
        <w:left w:val="none" w:sz="0" w:space="0" w:color="auto"/>
        <w:bottom w:val="none" w:sz="0" w:space="0" w:color="auto"/>
        <w:right w:val="none" w:sz="0" w:space="0" w:color="auto"/>
      </w:divBdr>
    </w:div>
    <w:div w:id="417799157">
      <w:bodyDiv w:val="1"/>
      <w:marLeft w:val="0"/>
      <w:marRight w:val="0"/>
      <w:marTop w:val="0"/>
      <w:marBottom w:val="0"/>
      <w:divBdr>
        <w:top w:val="none" w:sz="0" w:space="0" w:color="auto"/>
        <w:left w:val="none" w:sz="0" w:space="0" w:color="auto"/>
        <w:bottom w:val="none" w:sz="0" w:space="0" w:color="auto"/>
        <w:right w:val="none" w:sz="0" w:space="0" w:color="auto"/>
      </w:divBdr>
    </w:div>
    <w:div w:id="464010101">
      <w:bodyDiv w:val="1"/>
      <w:marLeft w:val="0"/>
      <w:marRight w:val="0"/>
      <w:marTop w:val="0"/>
      <w:marBottom w:val="0"/>
      <w:divBdr>
        <w:top w:val="none" w:sz="0" w:space="0" w:color="auto"/>
        <w:left w:val="none" w:sz="0" w:space="0" w:color="auto"/>
        <w:bottom w:val="none" w:sz="0" w:space="0" w:color="auto"/>
        <w:right w:val="none" w:sz="0" w:space="0" w:color="auto"/>
      </w:divBdr>
    </w:div>
    <w:div w:id="483594542">
      <w:bodyDiv w:val="1"/>
      <w:marLeft w:val="0"/>
      <w:marRight w:val="0"/>
      <w:marTop w:val="0"/>
      <w:marBottom w:val="0"/>
      <w:divBdr>
        <w:top w:val="none" w:sz="0" w:space="0" w:color="auto"/>
        <w:left w:val="none" w:sz="0" w:space="0" w:color="auto"/>
        <w:bottom w:val="none" w:sz="0" w:space="0" w:color="auto"/>
        <w:right w:val="none" w:sz="0" w:space="0" w:color="auto"/>
      </w:divBdr>
    </w:div>
    <w:div w:id="520704230">
      <w:bodyDiv w:val="1"/>
      <w:marLeft w:val="0"/>
      <w:marRight w:val="0"/>
      <w:marTop w:val="0"/>
      <w:marBottom w:val="0"/>
      <w:divBdr>
        <w:top w:val="none" w:sz="0" w:space="0" w:color="auto"/>
        <w:left w:val="none" w:sz="0" w:space="0" w:color="auto"/>
        <w:bottom w:val="none" w:sz="0" w:space="0" w:color="auto"/>
        <w:right w:val="none" w:sz="0" w:space="0" w:color="auto"/>
      </w:divBdr>
    </w:div>
    <w:div w:id="638191550">
      <w:bodyDiv w:val="1"/>
      <w:marLeft w:val="0"/>
      <w:marRight w:val="0"/>
      <w:marTop w:val="0"/>
      <w:marBottom w:val="0"/>
      <w:divBdr>
        <w:top w:val="none" w:sz="0" w:space="0" w:color="auto"/>
        <w:left w:val="none" w:sz="0" w:space="0" w:color="auto"/>
        <w:bottom w:val="none" w:sz="0" w:space="0" w:color="auto"/>
        <w:right w:val="none" w:sz="0" w:space="0" w:color="auto"/>
      </w:divBdr>
    </w:div>
    <w:div w:id="691732679">
      <w:bodyDiv w:val="1"/>
      <w:marLeft w:val="0"/>
      <w:marRight w:val="0"/>
      <w:marTop w:val="0"/>
      <w:marBottom w:val="0"/>
      <w:divBdr>
        <w:top w:val="none" w:sz="0" w:space="0" w:color="auto"/>
        <w:left w:val="none" w:sz="0" w:space="0" w:color="auto"/>
        <w:bottom w:val="none" w:sz="0" w:space="0" w:color="auto"/>
        <w:right w:val="none" w:sz="0" w:space="0" w:color="auto"/>
      </w:divBdr>
    </w:div>
    <w:div w:id="924649500">
      <w:bodyDiv w:val="1"/>
      <w:marLeft w:val="0"/>
      <w:marRight w:val="0"/>
      <w:marTop w:val="0"/>
      <w:marBottom w:val="0"/>
      <w:divBdr>
        <w:top w:val="none" w:sz="0" w:space="0" w:color="auto"/>
        <w:left w:val="none" w:sz="0" w:space="0" w:color="auto"/>
        <w:bottom w:val="none" w:sz="0" w:space="0" w:color="auto"/>
        <w:right w:val="none" w:sz="0" w:space="0" w:color="auto"/>
      </w:divBdr>
    </w:div>
    <w:div w:id="1029061476">
      <w:bodyDiv w:val="1"/>
      <w:marLeft w:val="0"/>
      <w:marRight w:val="0"/>
      <w:marTop w:val="0"/>
      <w:marBottom w:val="0"/>
      <w:divBdr>
        <w:top w:val="none" w:sz="0" w:space="0" w:color="auto"/>
        <w:left w:val="none" w:sz="0" w:space="0" w:color="auto"/>
        <w:bottom w:val="none" w:sz="0" w:space="0" w:color="auto"/>
        <w:right w:val="none" w:sz="0" w:space="0" w:color="auto"/>
      </w:divBdr>
    </w:div>
    <w:div w:id="1076243385">
      <w:bodyDiv w:val="1"/>
      <w:marLeft w:val="0"/>
      <w:marRight w:val="0"/>
      <w:marTop w:val="0"/>
      <w:marBottom w:val="0"/>
      <w:divBdr>
        <w:top w:val="none" w:sz="0" w:space="0" w:color="auto"/>
        <w:left w:val="none" w:sz="0" w:space="0" w:color="auto"/>
        <w:bottom w:val="none" w:sz="0" w:space="0" w:color="auto"/>
        <w:right w:val="none" w:sz="0" w:space="0" w:color="auto"/>
      </w:divBdr>
    </w:div>
    <w:div w:id="1342046605">
      <w:bodyDiv w:val="1"/>
      <w:marLeft w:val="0"/>
      <w:marRight w:val="0"/>
      <w:marTop w:val="0"/>
      <w:marBottom w:val="0"/>
      <w:divBdr>
        <w:top w:val="none" w:sz="0" w:space="0" w:color="auto"/>
        <w:left w:val="none" w:sz="0" w:space="0" w:color="auto"/>
        <w:bottom w:val="none" w:sz="0" w:space="0" w:color="auto"/>
        <w:right w:val="none" w:sz="0" w:space="0" w:color="auto"/>
      </w:divBdr>
    </w:div>
    <w:div w:id="1465806088">
      <w:bodyDiv w:val="1"/>
      <w:marLeft w:val="0"/>
      <w:marRight w:val="0"/>
      <w:marTop w:val="0"/>
      <w:marBottom w:val="0"/>
      <w:divBdr>
        <w:top w:val="none" w:sz="0" w:space="0" w:color="auto"/>
        <w:left w:val="none" w:sz="0" w:space="0" w:color="auto"/>
        <w:bottom w:val="none" w:sz="0" w:space="0" w:color="auto"/>
        <w:right w:val="none" w:sz="0" w:space="0" w:color="auto"/>
      </w:divBdr>
    </w:div>
    <w:div w:id="1724668560">
      <w:bodyDiv w:val="1"/>
      <w:marLeft w:val="0"/>
      <w:marRight w:val="0"/>
      <w:marTop w:val="0"/>
      <w:marBottom w:val="0"/>
      <w:divBdr>
        <w:top w:val="none" w:sz="0" w:space="0" w:color="auto"/>
        <w:left w:val="none" w:sz="0" w:space="0" w:color="auto"/>
        <w:bottom w:val="none" w:sz="0" w:space="0" w:color="auto"/>
        <w:right w:val="none" w:sz="0" w:space="0" w:color="auto"/>
      </w:divBdr>
    </w:div>
    <w:div w:id="1784961174">
      <w:bodyDiv w:val="1"/>
      <w:marLeft w:val="0"/>
      <w:marRight w:val="0"/>
      <w:marTop w:val="0"/>
      <w:marBottom w:val="0"/>
      <w:divBdr>
        <w:top w:val="none" w:sz="0" w:space="0" w:color="auto"/>
        <w:left w:val="none" w:sz="0" w:space="0" w:color="auto"/>
        <w:bottom w:val="none" w:sz="0" w:space="0" w:color="auto"/>
        <w:right w:val="none" w:sz="0" w:space="0" w:color="auto"/>
      </w:divBdr>
    </w:div>
    <w:div w:id="1984889696">
      <w:bodyDiv w:val="1"/>
      <w:marLeft w:val="0"/>
      <w:marRight w:val="0"/>
      <w:marTop w:val="0"/>
      <w:marBottom w:val="0"/>
      <w:divBdr>
        <w:top w:val="none" w:sz="0" w:space="0" w:color="auto"/>
        <w:left w:val="none" w:sz="0" w:space="0" w:color="auto"/>
        <w:bottom w:val="none" w:sz="0" w:space="0" w:color="auto"/>
        <w:right w:val="none" w:sz="0" w:space="0" w:color="auto"/>
      </w:divBdr>
    </w:div>
    <w:div w:id="2028364623">
      <w:bodyDiv w:val="1"/>
      <w:marLeft w:val="0"/>
      <w:marRight w:val="0"/>
      <w:marTop w:val="0"/>
      <w:marBottom w:val="0"/>
      <w:divBdr>
        <w:top w:val="none" w:sz="0" w:space="0" w:color="auto"/>
        <w:left w:val="none" w:sz="0" w:space="0" w:color="auto"/>
        <w:bottom w:val="none" w:sz="0" w:space="0" w:color="auto"/>
        <w:right w:val="none" w:sz="0" w:space="0" w:color="auto"/>
      </w:divBdr>
    </w:div>
    <w:div w:id="2103525502">
      <w:bodyDiv w:val="1"/>
      <w:marLeft w:val="0"/>
      <w:marRight w:val="0"/>
      <w:marTop w:val="0"/>
      <w:marBottom w:val="0"/>
      <w:divBdr>
        <w:top w:val="none" w:sz="0" w:space="0" w:color="auto"/>
        <w:left w:val="none" w:sz="0" w:space="0" w:color="auto"/>
        <w:bottom w:val="none" w:sz="0" w:space="0" w:color="auto"/>
        <w:right w:val="none" w:sz="0" w:space="0" w:color="auto"/>
      </w:divBdr>
    </w:div>
    <w:div w:id="2135711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acquet\Desktop\TEMPLATES\Procedure%20template%20Word_202208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8BCEE-9EE2-430E-B727-613BA2D8D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Procedure template Word_20220824.dotx</Template>
  <TotalTime>38</TotalTime>
  <Pages>1</Pages>
  <Words>618</Words>
  <Characters>3400</Characters>
  <Application>Microsoft Office Word</Application>
  <DocSecurity>0</DocSecurity>
  <Lines>28</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JACQUET Anne</dc:creator>
  <dc:description/>
  <cp:lastModifiedBy>LUCAS Christelle</cp:lastModifiedBy>
  <cp:revision>7</cp:revision>
  <cp:lastPrinted>2025-07-01T08:57:00Z</cp:lastPrinted>
  <dcterms:created xsi:type="dcterms:W3CDTF">2025-07-11T09:25:00Z</dcterms:created>
  <dcterms:modified xsi:type="dcterms:W3CDTF">2025-07-11T10:12:00Z</dcterms:modified>
</cp:coreProperties>
</file>