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NDR 市场加密流量方向深度分析报告 V1.2</w:t>
      </w:r>
    </w:p>
    <w:p>
      <w:pPr>
        <w:jc w:val="center"/>
      </w:pPr>
      <w:r>
        <w:t>（2022–2024 历史 + 2026–2030 中国预测 + 趋势与机会 · 证据标注版 · 含截图）</w:t>
      </w:r>
    </w:p>
    <w:p>
      <w:r>
        <w:rPr>
          <w:rFonts w:ascii="Microsoft YaHei" w:hAnsi="Microsoft YaHei" w:eastAsia="Microsoft YaHei"/>
          <w:b w:val="0"/>
          <w:sz w:val="20"/>
        </w:rPr>
        <w:t>报告版本：V1.2  |  报告日期：2026年5月  |  NDR 2.0 需求可行性验证</w:t>
      </w:r>
    </w:p>
    <w:p>
      <w:pPr>
        <w:pStyle w:val="Heading1"/>
      </w:pPr>
      <w:r>
        <w:t>摘要</w:t>
      </w:r>
    </w:p>
    <w:p>
      <w:r>
        <w:rPr>
          <w:rFonts w:ascii="Microsoft YaHei" w:hAnsi="Microsoft YaHei" w:eastAsia="Microsoft YaHei"/>
          <w:b w:val="0"/>
          <w:sz w:val="20"/>
        </w:rPr>
        <w:t>本报告聚焦中国及全球 NDR 市场中加密流量检测（ETD）方向，覆盖 2022–2024 历史数据、2026–2030 中国市场预测、发展趋势与增长机会。关键数据均附公开来源及原文截图（2026年5月采集）。</w:t>
      </w:r>
    </w:p>
    <w:p>
      <w:pPr>
        <w:pStyle w:val="Heading2"/>
      </w:pPr>
      <w:r>
        <w:t>核心发现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关键数据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中国 NDR（2024）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23.6 亿元，-0.9%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IDC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中国 NDR（2030 基准）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65.7 亿元，CAGR 18.6%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贝哲斯+【估算】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ETD（2030 情景）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23.7 亿元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【情景分析】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加密威胁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87.2% 经加密通道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Zscaler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HTTPS 普及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98% 请求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Archive ✅</w:t>
            </w:r>
          </w:p>
        </w:tc>
      </w:tr>
    </w:tbl>
    <w:p/>
    <w:p>
      <w:pPr>
        <w:pStyle w:val="Heading1"/>
      </w:pPr>
      <w:r>
        <w:t>一、中国 NDR 市场规模与格局（2022–2024）</w:t>
      </w:r>
    </w:p>
    <w:p>
      <w:pPr>
        <w:pStyle w:val="Heading2"/>
      </w:pPr>
      <w:r>
        <w:t>1.1 市场规模变化趋势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年份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市场规模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同比增速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3.5 亿美元（约 24.2 亿元）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+13.7%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IDC CHC50358323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23.8 亿元人民币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IDC CHC50964624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23.6 亿元人民币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IDC CHC52196225</w:t>
            </w:r>
          </w:p>
        </w:tc>
      </w:tr>
    </w:tbl>
    <w:p/>
    <w:p>
      <w:r>
        <w:rPr>
          <w:rFonts w:ascii="Microsoft YaHei" w:hAnsi="Microsoft YaHei" w:eastAsia="Microsoft YaHei"/>
          <w:b w:val="0"/>
          <w:i/>
          <w:color w:val="800000"/>
          <w:sz w:val="18"/>
        </w:rPr>
        <w:t>数据冲突：华经 25.48 亿、数世 24.64 亿（2022）— 口径不同，本报告采用 IDC。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18"/>
        </w:rPr>
        <w:t>【图1】IDC 2022：3.5 亿美元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6"/>
        </w:rPr>
        <w:t>来源：https://www.secrss.com/articles/58067</w:t>
      </w:r>
    </w:p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18"/>
        </w:rPr>
        <w:t>【图2】IDC 2024：23.6 亿元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6"/>
        </w:rPr>
        <w:t>来源：https://www.secrss.com/articles/79613</w:t>
      </w:r>
    </w:p>
    <w:p/>
    <w:p>
      <w:pPr>
        <w:pStyle w:val="Heading2"/>
      </w:pPr>
      <w:r>
        <w:t>1.2 市场竞争格局（2024）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厂商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公开信息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奇安信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连续四年第一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绿盟科技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深信服科技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TOP5（与安恒并列第三）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安恒信息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360 数字安全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观成科技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ETD 代表厂商（IDC 独立章节）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18"/>
        </w:rPr>
        <w:t>【图3】IDC 2023：奇安信 22.5%（2023年）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6"/>
        </w:rPr>
        <w:t>来源：https://www.qianxin.com/report/detail/rid/62</w:t>
      </w:r>
    </w:p>
    <w:p/>
    <w:p>
      <w:pPr>
        <w:pStyle w:val="Heading1"/>
      </w:pPr>
      <w:r>
        <w:t>二、加密流量检测（ETD）专项分析</w:t>
      </w:r>
    </w:p>
    <w:p>
      <w:pPr>
        <w:pStyle w:val="Heading2"/>
      </w:pPr>
      <w:r>
        <w:t>2.1 全球加密流量威胁态势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加密通道攻击占比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87.2%（+10.3% YoY）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Zscaler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恶意软件占比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86.5%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Zscaler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制造业攻击占比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Zscaler/GlobeNewswire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样本量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321 亿次拦截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Zscaler 2024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18"/>
        </w:rPr>
        <w:t>【图4】Zscaler：87.2% 加密威胁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6"/>
        </w:rPr>
        <w:t>来源：https://www.zscaler.com/blogs/security-research/threatlabz-report-threats-delivered-over-encrypted-channels</w:t>
      </w:r>
    </w:p>
    <w:p/>
    <w:p>
      <w:pPr>
        <w:pStyle w:val="Heading2"/>
      </w:pPr>
      <w:r>
        <w:t>2.2 全球加密流量渗透率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HTTPS 请求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Archive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HTTPS 站点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Archive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TLS 1.3 站点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Archive 2024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18"/>
        </w:rPr>
        <w:t>【图5】HTTP Archive：HTTPS 98%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6"/>
        </w:rPr>
        <w:t>来源：https://almanac.httparchive.org/en/2024/security</w:t>
      </w:r>
    </w:p>
    <w:p/>
    <w:p>
      <w:pPr>
        <w:pStyle w:val="Heading2"/>
      </w:pPr>
      <w:r>
        <w:t>2.3 IDC 趋势判断</w:t>
      </w:r>
    </w:p>
    <w:p>
      <w:r>
        <w:rPr>
          <w:rFonts w:ascii="Microsoft YaHei" w:hAnsi="Microsoft YaHei" w:eastAsia="Microsoft YaHei"/>
          <w:b w:val="0"/>
          <w:sz w:val="20"/>
        </w:rPr>
        <w:t>IDC 2024：加密流量检测成为更多行业明确需求；AI 不解密检测成为核心竞争力。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18"/>
        </w:rPr>
        <w:t>【图6】IDC 2024 趋势原文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6"/>
        </w:rPr>
        <w:t>来源：https://www.secrss.com/articles/79613</w:t>
      </w:r>
    </w:p>
    <w:p/>
    <w:p>
      <w:pPr>
        <w:pStyle w:val="Heading2"/>
      </w:pPr>
      <w:r>
        <w:t>2.4 三大技术路线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路线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原理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代表厂商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不解密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元数据+JA3+行为+AI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观成、360、绿盟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可选解密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可疑流量选择性解密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奇安信、深信服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全量解密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中间人解密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传统厂商</w:t>
            </w:r>
          </w:p>
        </w:tc>
      </w:tr>
    </w:tbl>
    <w:p/>
    <w:p>
      <w:pPr>
        <w:pStyle w:val="Heading1"/>
      </w:pPr>
      <w:r>
        <w:t>三、全球 NDR 市场对比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年份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规模（亿美元）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CAGR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MarketsandMarkets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Grand 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9.6%（2025-2030）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MarketsandMarkets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10.1%（2026-2033）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Grand View</w:t>
            </w:r>
          </w:p>
        </w:tc>
      </w:tr>
    </w:tbl>
    <w:p/>
    <w:p>
      <w:r>
        <w:rPr>
          <w:rFonts w:ascii="Microsoft YaHei" w:hAnsi="Microsoft YaHei" w:eastAsia="Microsoft YaHei"/>
          <w:b w:val="0"/>
          <w:i/>
          <w:color w:val="800000"/>
          <w:sz w:val="18"/>
        </w:rPr>
        <w:t>Grand View（2033）与 MarketsandMarkets（2030）不可合并为单一曲线。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18"/>
        </w:rPr>
        <w:t>【图7】Grand View：37.7 亿美元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6"/>
        </w:rPr>
        <w:t>来源：https://www.grandviewresearch.com/industry-analysis/network-detection-response-ndr-market-report</w:t>
      </w:r>
    </w:p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18"/>
        </w:rPr>
        <w:t>【图8】MarketsandMarkets：2030 预测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6"/>
        </w:rPr>
        <w:t>来源：https://www.marketsandmarkets.com/Market-Reports/network-detection-and-response-market-236524642.html</w:t>
      </w:r>
    </w:p>
    <w:p/>
    <w:p>
      <w:pPr>
        <w:pStyle w:val="Heading1"/>
      </w:pPr>
      <w:r>
        <w:t>四、中国市场预测（2026–2030）</w:t>
      </w:r>
    </w:p>
    <w:p>
      <w:r>
        <w:rPr>
          <w:rFonts w:ascii="Microsoft YaHei" w:hAnsi="Microsoft YaHei" w:eastAsia="Microsoft YaHei"/>
          <w:b w:val="0"/>
          <w:sz w:val="20"/>
        </w:rPr>
        <w:t>本章在 IDC 2022–2024 历史数据基础上，构建中国 NDR 及加密流量检测（ETD）细分市场的多情景预测框架。所有预测数据均标注来源或【估算】【情景分析】依据，不与未经证实的精确 CAGR 混用。</w:t>
      </w:r>
    </w:p>
    <w:p>
      <w:pPr>
        <w:pStyle w:val="Heading2"/>
      </w:pPr>
      <w:r>
        <w:t>4.1 预测方法与数据来源</w:t>
      </w:r>
    </w:p>
    <w:p>
      <w:r>
        <w:rPr>
          <w:rFonts w:ascii="Microsoft YaHei" w:hAnsi="Microsoft YaHei" w:eastAsia="Microsoft YaHei"/>
          <w:b w:val="0"/>
          <w:sz w:val="20"/>
        </w:rPr>
        <w:t>本报告采用「历史事实 + 多源交叉 + 情景推演」三层方法：</w:t>
      </w:r>
    </w:p>
    <w:p>
      <w:r>
        <w:rPr>
          <w:rFonts w:ascii="Microsoft YaHei" w:hAnsi="Microsoft YaHei" w:eastAsia="Microsoft YaHei"/>
          <w:b w:val="0"/>
          <w:sz w:val="20"/>
        </w:rPr>
        <w:t>（1）历史层（2022–2024）：以 IDC 中国 NDR 市场份额系列报告为基准，2024 年市场规模 23.6 亿元、同比 -0.9% 为预测起点（来源：IDC Doc # CHC52196225）。</w:t>
      </w:r>
    </w:p>
    <w:p>
      <w:r>
        <w:rPr>
          <w:rFonts w:ascii="Microsoft YaHei" w:hAnsi="Microsoft YaHei" w:eastAsia="Microsoft YaHei"/>
          <w:b w:val="0"/>
          <w:sz w:val="20"/>
        </w:rPr>
        <w:t>（2）参考层：贝哲斯咨询对 2026–2027 年的公开预测、数世咨询对行业需求的调研、IDC 对技术趋势与增量需求的定性判断。</w:t>
      </w:r>
    </w:p>
    <w:p>
      <w:r>
        <w:rPr>
          <w:rFonts w:ascii="Microsoft YaHei" w:hAnsi="Microsoft YaHei" w:eastAsia="Microsoft YaHei"/>
          <w:b w:val="0"/>
          <w:sz w:val="20"/>
        </w:rPr>
        <w:t>（3）情景层：在保守、基准、乐观三种 CAGR 假设下推演 2025–2030 年规模，ETD 细分市场采用「占 NDR 比重提升」情景模型（无权威公开绝对值，标注【情景分析】）。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证据等级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2024 实际规模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IDC CHC52196225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2026–2027 预测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贝哲斯咨询（格隆汇转载）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行业需求结构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数世咨询《NDR能力指南》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已验证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2028–2030 延伸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本报告等比推算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【估算】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ETD 细分规模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比重情景模型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【情景分析】</w:t>
            </w:r>
          </w:p>
        </w:tc>
      </w:tr>
    </w:tbl>
    <w:p/>
    <w:p>
      <w:pPr>
        <w:pStyle w:val="Heading2"/>
      </w:pPr>
      <w:r>
        <w:t>4.2 中国 NDR 整体市场：历史回顾与增长逻辑</w:t>
      </w:r>
    </w:p>
    <w:p>
      <w:r>
        <w:rPr>
          <w:rFonts w:ascii="Microsoft YaHei" w:hAnsi="Microsoft YaHei" w:eastAsia="Microsoft YaHei"/>
          <w:b w:val="0"/>
          <w:sz w:val="20"/>
        </w:rPr>
        <w:t>2022–2024 年，中国 NDR 市场经历「高增长—增速放缓—微降」三阶段：2022 年 3.5 亿美元（+13.7%）反映攻防演练与合规驱动；2023–2024 年规模在 23.6–23.8 亿元区间盘整，2024 年同比 -0.9%，与宏观预算收紧、安全软件整体低速增长（IDC IT 安全软件 2024 约 +1.8%）一致。</w:t>
      </w:r>
    </w:p>
    <w:p>
      <w:r>
        <w:rPr>
          <w:rFonts w:ascii="Microsoft YaHei" w:hAnsi="Microsoft YaHei" w:eastAsia="Microsoft YaHei"/>
          <w:b w:val="0"/>
          <w:sz w:val="20"/>
        </w:rPr>
        <w:t>IDC 同时指出：加密流量、云上全流量、5GC 流量检测及 GenAI 赋能将在未来几年形成新增量——这意味着短期规模承压不改变中长期需求方向。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年份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市场规模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同比增速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阶段特征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3.5 亿美元（约 24.2 亿元）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+13.7%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合规+实战驱动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23.8 亿元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增速显著放缓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23.6 亿元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预算收紧、结构分化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见情景表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复苏取决于预算与 AI 产品化</w:t>
            </w:r>
          </w:p>
        </w:tc>
      </w:tr>
    </w:tbl>
    <w:p/>
    <w:p>
      <w:pPr>
        <w:pStyle w:val="Heading2"/>
      </w:pPr>
      <w:r>
        <w:t>4.3 多情景预测：2025–2030 年中国 NDR 市场规模</w:t>
      </w:r>
    </w:p>
    <w:p>
      <w:r>
        <w:rPr>
          <w:rFonts w:ascii="Microsoft YaHei" w:hAnsi="Microsoft YaHei" w:eastAsia="Microsoft YaHei"/>
          <w:b w:val="0"/>
          <w:sz w:val="20"/>
        </w:rPr>
        <w:t>以 2024 年 IDC 口径 23.6 亿元为基年，设定三种情景：</w:t>
      </w:r>
    </w:p>
    <w:p>
      <w:r>
        <w:rPr>
          <w:rFonts w:ascii="Microsoft YaHei" w:hAnsi="Microsoft YaHei" w:eastAsia="Microsoft YaHei"/>
          <w:b w:val="0"/>
          <w:sz w:val="20"/>
        </w:rPr>
        <w:t>• 保守情景（CAGR 8%）：假设客户预算持续谨慎，仅维持合规与刚需替换；</w:t>
      </w:r>
    </w:p>
    <w:p>
      <w:r>
        <w:rPr>
          <w:rFonts w:ascii="Microsoft YaHei" w:hAnsi="Microsoft YaHei" w:eastAsia="Microsoft YaHei"/>
          <w:b w:val="0"/>
          <w:sz w:val="20"/>
        </w:rPr>
        <w:t>• 基准情景（CAGR 约 15–19%）：参考贝哲斯咨询 2026–2027 年增速区间；</w:t>
      </w:r>
    </w:p>
    <w:p>
      <w:r>
        <w:rPr>
          <w:rFonts w:ascii="Microsoft YaHei" w:hAnsi="Microsoft YaHei" w:eastAsia="Microsoft YaHei"/>
          <w:b w:val="0"/>
          <w:sz w:val="20"/>
        </w:rPr>
        <w:t>• 乐观情景（CAGR 22%）：假设 GenAI 安全产品规模化落地、加密流量检测成为标配能力，预算向主动防御倾斜。</w:t>
      </w:r>
    </w:p>
    <w:p>
      <w:r>
        <w:rPr>
          <w:rFonts w:ascii="Microsoft YaHei" w:hAnsi="Microsoft YaHei" w:eastAsia="Microsoft YaHei"/>
          <w:b w:val="0"/>
          <w:sz w:val="20"/>
        </w:rPr>
        <w:t>2028–2030 年延伸值按各情景 CAGR 复利推算，标注【估算】。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年份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保守（8%）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基准（18.6%）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乐观（22%）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2024（基年）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IDC 实际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【估算】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基准 31.5 引贝哲斯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基准 37.5 引贝哲斯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【估算】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【估算】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77.7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【估算】</w:t>
            </w:r>
          </w:p>
        </w:tc>
      </w:tr>
    </w:tbl>
    <w:p/>
    <w:p>
      <w:r>
        <w:rPr>
          <w:rFonts w:ascii="Microsoft YaHei" w:hAnsi="Microsoft YaHei" w:eastAsia="Microsoft YaHei"/>
          <w:b w:val="0"/>
          <w:i/>
          <w:color w:val="800000"/>
          <w:sz w:val="18"/>
        </w:rPr>
        <w:t>基准情景 2026–2027 与贝哲斯咨询公开预测（31.5 亿、37.5 亿）基本吻合；保守/乐观情景供战略敏感性分析。单位：亿元人民币。</w:t>
      </w:r>
    </w:p>
    <w:p>
      <w:pPr>
        <w:pStyle w:val="Heading2"/>
      </w:pPr>
      <w:r>
        <w:t>4.4 ETD（加密流量检测）细分市场展望</w:t>
      </w:r>
    </w:p>
    <w:p>
      <w:r>
        <w:rPr>
          <w:rFonts w:ascii="Microsoft YaHei" w:hAnsi="Microsoft YaHei" w:eastAsia="Microsoft YaHei"/>
          <w:b w:val="0"/>
          <w:sz w:val="20"/>
        </w:rPr>
        <w:t>IDC 未公开 ETD 独立市场规模，但明确其为 NDR 增长最快的技术方向之一。本报告采用【情景分析】：假设 ETD 相关收入占 NDR 市场比重由 2024 年约 22%–26%提升至 2030 年 32%–40%（驱动因素：HTTPS 98% 普及、87.2% 攻击加密化、监管对流量可见性要求提升）。</w:t>
      </w:r>
    </w:p>
    <w:p>
      <w:r>
        <w:rPr>
          <w:rFonts w:ascii="Microsoft YaHei" w:hAnsi="Microsoft YaHei" w:eastAsia="Microsoft YaHei"/>
          <w:b w:val="0"/>
          <w:sz w:val="20"/>
        </w:rPr>
        <w:t>在该假设下，ETD 细分市场增速将高于 NDR 整体 3–8 个百分点。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年份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NDR（基准）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ETD 占比（情景）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ETD 规模（情景）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23.6 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5.7 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【情景分析】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33.2 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9.0 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【情景分析】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46.7 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14.9 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【情景分析】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65.7 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23.7 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【情景分析】</w:t>
            </w:r>
          </w:p>
        </w:tc>
      </w:tr>
    </w:tbl>
    <w:p/>
    <w:p>
      <w:r>
        <w:rPr>
          <w:rFonts w:ascii="Microsoft YaHei" w:hAnsi="Microsoft YaHei" w:eastAsia="Microsoft YaHei"/>
          <w:b w:val="0"/>
          <w:i/>
          <w:color w:val="800000"/>
          <w:sz w:val="18"/>
        </w:rPr>
        <w:t>ETD 占比为推演假设，非 IDC 官方数据；待 IDC 发布 ETD 专项报告后替换。</w:t>
      </w:r>
    </w:p>
    <w:p>
      <w:pPr>
        <w:pStyle w:val="Heading2"/>
      </w:pPr>
      <w:r>
        <w:t>4.5 中国 vs 全球：增速与占比</w:t>
      </w:r>
    </w:p>
    <w:p>
      <w:r>
        <w:rPr>
          <w:rFonts w:ascii="Microsoft YaHei" w:hAnsi="Microsoft YaHei" w:eastAsia="Microsoft YaHei"/>
          <w:b w:val="0"/>
          <w:sz w:val="20"/>
        </w:rPr>
        <w:t>全球 NDR 市场 2025 年约 37.7 亿美元（Grand View），2030 年约 58.2 亿美元（MarketsandMarkets，CAGR 9.6%）。中国 2024 年 23.6 亿元（约 3.3 亿美元）约占全球 8%–10%，与区域结构一致。</w:t>
      </w:r>
    </w:p>
    <w:p>
      <w:r>
        <w:rPr>
          <w:rFonts w:ascii="Microsoft YaHei" w:hAnsi="Microsoft YaHei" w:eastAsia="Microsoft YaHei"/>
          <w:b w:val="0"/>
          <w:sz w:val="20"/>
        </w:rPr>
        <w:t>在基准情景下，2026–2030 年中国 NDR CAGR（约 18.6%）显著高于全球（约 9.6%），主因：数字化纵深推进、攻防实战常态化、国产化替代、加密流量检测刚需化。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中国（基准）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全球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2024–2030 CAGR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18.6%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9.6%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中国为增长主引擎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2024 规模占比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8–10%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提升空间大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ETD 需求强度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高（IDC 点名）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高（Zscaler 87.2%）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全球共性趋势</w:t>
            </w:r>
          </w:p>
        </w:tc>
      </w:tr>
    </w:tbl>
    <w:p/>
    <w:p>
      <w:pPr>
        <w:pStyle w:val="Heading2"/>
      </w:pPr>
      <w:r>
        <w:t>4.6 预测关键假设、敏感性与风险</w:t>
      </w:r>
    </w:p>
    <w:p>
      <w:r>
        <w:rPr>
          <w:rFonts w:ascii="Microsoft YaHei" w:hAnsi="Microsoft YaHei" w:eastAsia="Microsoft YaHei"/>
          <w:b w:val="0"/>
          <w:sz w:val="20"/>
        </w:rPr>
        <w:t>关键假设：① 2025 年起安全预算温和复苏；② GenAI 安全产品形成可销售增量；③ 加密流量检测从「可选」变为「必配」；④ 未出现系统性价格战导致收入萎缩。</w:t>
      </w:r>
    </w:p>
    <w:p>
      <w:r>
        <w:rPr>
          <w:rFonts w:ascii="Microsoft YaHei" w:hAnsi="Microsoft YaHei" w:eastAsia="Microsoft YaHei"/>
          <w:b w:val="0"/>
          <w:sz w:val="20"/>
        </w:rPr>
        <w:t>敏感性：若 2025–2026 年延续 2024 年 -1%~+2% 低速增长，则保守情景概率上升；若监管强化关键信息基础设施流量监测，则乐观情景概率上升。</w:t>
      </w:r>
    </w:p>
    <w:p>
      <w:r>
        <w:rPr>
          <w:rFonts w:ascii="Microsoft YaHei" w:hAnsi="Microsoft YaHei" w:eastAsia="Microsoft YaHei"/>
          <w:b w:val="0"/>
          <w:sz w:val="20"/>
        </w:rPr>
        <w:t>主要风险：宏观预算收缩、大厂免费流量能力挤压、不解密检测误报/漏报影响客户续约、人才短缺制约交付。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18"/>
        </w:rPr>
        <w:t>【图9】数世咨询：NDR 行业需求分布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6"/>
        </w:rPr>
        <w:t>来源：https://www.dwcon.cn/post/3410</w:t>
      </w:r>
    </w:p>
    <w:p/>
    <w:p>
      <w:pPr>
        <w:pStyle w:val="Heading1"/>
      </w:pPr>
      <w:r>
        <w:t>五、发展趋势研判（2026–2030）</w:t>
      </w:r>
    </w:p>
    <w:p>
      <w:r>
        <w:rPr>
          <w:rFonts w:ascii="Microsoft YaHei" w:hAnsi="Microsoft YaHei" w:eastAsia="Microsoft YaHei"/>
          <w:b w:val="0"/>
          <w:sz w:val="20"/>
        </w:rPr>
        <w:t>本章从技术与产品、竞争格局、政策合规三条主线，研判中国 NDR 及 ETD 赛道在中期内的演进方向，结论均锚定 IDC、Zscaler、HTTP Archive 等已验证来源。</w:t>
      </w:r>
    </w:p>
    <w:p>
      <w:pPr>
        <w:pStyle w:val="Heading2"/>
      </w:pPr>
      <w:r>
        <w:t>5.1 技术发展趋势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趋势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内涵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证据/代表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加密流量成标配检测对象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TLS 1.3/QUIC 普及，检测必须覆盖元数据与行为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Archive 73% TLS1.3；IDC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不解密检测主流化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隐私合规下，ML/行为/指纹综合研判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IDC 点名 360/观成/绿盟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GenAI 赋能运营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告警降噪、钓鱼检测、威胁研判智能体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IDC CHC52196225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云原生全流量可见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东西向、容器、Service Mesh 流量纳入 NDR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IDC 2024 PR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检测与数据安全融合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安全、敏感数据识别嵌入 NDR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IDC 2024 PR</w:t>
            </w:r>
          </w:p>
        </w:tc>
      </w:tr>
    </w:tbl>
    <w:p/>
    <w:p>
      <w:pPr>
        <w:pStyle w:val="Heading2"/>
      </w:pPr>
      <w:r>
        <w:t>5.2 产品形态与交付趋势</w:t>
      </w:r>
    </w:p>
    <w:p>
      <w:r>
        <w:rPr>
          <w:rFonts w:ascii="Microsoft YaHei" w:hAnsi="Microsoft YaHei" w:eastAsia="Microsoft YaHei"/>
          <w:b w:val="0"/>
          <w:sz w:val="20"/>
        </w:rPr>
        <w:t>（1）从「单点检测」到「检测+响应+运营」闭环：NDR 与 SOAR、EDR、防火墙联动加深；</w:t>
      </w:r>
    </w:p>
    <w:p>
      <w:r>
        <w:rPr>
          <w:rFonts w:ascii="Microsoft YaHei" w:hAnsi="Microsoft YaHei" w:eastAsia="Microsoft YaHei"/>
          <w:b w:val="0"/>
          <w:sz w:val="20"/>
        </w:rPr>
        <w:t>（2）从「硬件盒子」到「云地一体」：云上镜像流量、本地化探针、MSSP 订阅并行；</w:t>
      </w:r>
    </w:p>
    <w:p>
      <w:r>
        <w:rPr>
          <w:rFonts w:ascii="Microsoft YaHei" w:hAnsi="Microsoft YaHei" w:eastAsia="Microsoft YaHei"/>
          <w:b w:val="0"/>
          <w:sz w:val="20"/>
        </w:rPr>
        <w:t>（3）从「规则驱动」到「AI 驱动」：大模型辅助分诊、调查、剧本执行，降低 SOC 门槛；</w:t>
      </w:r>
    </w:p>
    <w:p>
      <w:r>
        <w:rPr>
          <w:rFonts w:ascii="Microsoft YaHei" w:hAnsi="Microsoft YaHei" w:eastAsia="Microsoft YaHei"/>
          <w:b w:val="0"/>
          <w:sz w:val="20"/>
        </w:rPr>
        <w:t>（4）从「通用检测」到「场景化方案」：金融、能源、政务等预制检测与溯源剧本。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部署模式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趋势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适用客户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硬件旁路/镜像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存量主流，金融/政务/运营商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大型政企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云原生 NDR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增速最快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互联网/多云企业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MSSP 托管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中小企业增量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中小政企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混合交付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成为默认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集团型客户</w:t>
            </w:r>
          </w:p>
        </w:tc>
      </w:tr>
    </w:tbl>
    <w:p/>
    <w:p>
      <w:pPr>
        <w:pStyle w:val="Heading2"/>
      </w:pPr>
      <w:r>
        <w:t>5.3 竞争格局演变趋势</w:t>
      </w:r>
    </w:p>
    <w:p>
      <w:r>
        <w:rPr>
          <w:rFonts w:ascii="Microsoft YaHei" w:hAnsi="Microsoft YaHei" w:eastAsia="Microsoft YaHei"/>
          <w:b w:val="0"/>
          <w:sz w:val="20"/>
        </w:rPr>
        <w:t>头部综合安全厂商（奇安信、绿盟、深信服、安恒、360）仍将占据主要份额，凭借全栈能力、渠道与品牌持续领先（IDC 2024：奇安信四年第一）。</w:t>
      </w:r>
    </w:p>
    <w:p>
      <w:r>
        <w:rPr>
          <w:rFonts w:ascii="Microsoft YaHei" w:hAnsi="Microsoft YaHei" w:eastAsia="Microsoft YaHei"/>
          <w:b w:val="0"/>
          <w:sz w:val="20"/>
        </w:rPr>
        <w:t>专精型厂商（如观成科技）在加密流量检测垂直场景形成差异化，IDC 2024 报告单独成章，显示「技术创新型」选手获结构性机会。</w:t>
      </w:r>
    </w:p>
    <w:p>
      <w:r>
        <w:rPr>
          <w:rFonts w:ascii="Microsoft YaHei" w:hAnsi="Microsoft YaHei" w:eastAsia="Microsoft YaHei"/>
          <w:b w:val="0"/>
          <w:sz w:val="20"/>
        </w:rPr>
        <w:t>云厂商（阿里云、华为云、腾讯云）以云原生 NDR 切入，在云上全流量场景与专业厂商形成竞合。</w:t>
      </w:r>
    </w:p>
    <w:p>
      <w:r>
        <w:rPr>
          <w:rFonts w:ascii="Microsoft YaHei" w:hAnsi="Microsoft YaHei" w:eastAsia="Microsoft YaHei"/>
          <w:b w:val="0"/>
          <w:sz w:val="20"/>
        </w:rPr>
        <w:t>预计未来 CR5 维持高位，但 ETD 细分赛道集中度低于 NDR 整体，仍存进入窗口。</w:t>
      </w:r>
    </w:p>
    <w:p>
      <w:pPr>
        <w:pStyle w:val="Heading2"/>
      </w:pPr>
      <w:r>
        <w:t>5.4 政策与合规趋势</w:t>
      </w:r>
    </w:p>
    <w:p>
      <w:r>
        <w:rPr>
          <w:rFonts w:ascii="Microsoft YaHei" w:hAnsi="Microsoft YaHei" w:eastAsia="Microsoft YaHei"/>
          <w:b w:val="0"/>
          <w:sz w:val="20"/>
        </w:rPr>
        <w:t>《网络安全法》《数据安全法》《个人信息保护法》及等保 2.0、关基保护条例等，持续要求网络流量可视、异常监测与事件响应能力。</w:t>
      </w:r>
    </w:p>
    <w:p>
      <w:r>
        <w:rPr>
          <w:rFonts w:ascii="Microsoft YaHei" w:hAnsi="Microsoft YaHei" w:eastAsia="Microsoft YaHei"/>
          <w:b w:val="0"/>
          <w:sz w:val="20"/>
        </w:rPr>
        <w:t>加密流量检测的合规价值在于：在不大规模解密的前提下满足「监测」义务，平衡隐私与安保——这将成为政企采购的重要论证逻辑。</w:t>
      </w:r>
    </w:p>
    <w:p>
      <w:r>
        <w:rPr>
          <w:rFonts w:ascii="Microsoft YaHei" w:hAnsi="Microsoft YaHei" w:eastAsia="Microsoft YaHei"/>
          <w:b w:val="0"/>
          <w:sz w:val="20"/>
        </w:rPr>
        <w:t>信创与国产化替代仍为政企市场的结构性因素，国产 NDR/ETD 方案受益。</w:t>
      </w:r>
    </w:p>
    <w:p>
      <w:pPr>
        <w:pStyle w:val="Heading2"/>
      </w:pPr>
      <w:r>
        <w:t>5.5 制约因素与不确定性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制约因素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应对方向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安全预算收紧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2024 规模微降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突出 ROI、降噪、自动化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技术门槛高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误报/漏报、人才不足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GenAI 降噪、托管服务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加密检测准确率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客户信任度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PoC 验证、可解释 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大厂生态捆绑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中小厂商空间受压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垂直场景差异化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数据合规顾虑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解密方案受限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主推 AI 不解密路线</w:t>
            </w:r>
          </w:p>
        </w:tc>
      </w:tr>
    </w:tbl>
    <w:p/>
    <w:p>
      <w:pPr>
        <w:pStyle w:val="Heading1"/>
      </w:pPr>
      <w:r>
        <w:t>六、增长机会分析</w:t>
      </w:r>
    </w:p>
    <w:p>
      <w:r>
        <w:rPr>
          <w:rFonts w:ascii="Microsoft YaHei" w:hAnsi="Microsoft YaHei" w:eastAsia="Microsoft YaHei"/>
          <w:b w:val="0"/>
          <w:sz w:val="20"/>
        </w:rPr>
        <w:t>本章从行业垂直、客户层级、技术赛道三个维度梳理可商业化增长机会，并映射至 NDR 2.0 加密流量分析能力建设优先级。</w:t>
      </w:r>
    </w:p>
    <w:p>
      <w:pPr>
        <w:pStyle w:val="Heading2"/>
      </w:pPr>
      <w:r>
        <w:t>6.1 行业垂直机会</w:t>
      </w:r>
    </w:p>
    <w:p>
      <w:r>
        <w:rPr>
          <w:rFonts w:ascii="Microsoft YaHei" w:hAnsi="Microsoft YaHei" w:eastAsia="Microsoft YaHei"/>
          <w:b w:val="0"/>
          <w:sz w:val="20"/>
        </w:rPr>
        <w:t>数世咨询调研显示，NDR 需求在金融、运营商、地方政府、互联网、监管机构等行业分布较为均衡，均为加密流量高占比、高价值资产行业。</w:t>
      </w:r>
    </w:p>
    <w:p>
      <w:r>
        <w:rPr>
          <w:rFonts w:ascii="Microsoft YaHei" w:hAnsi="Microsoft YaHei" w:eastAsia="Microsoft YaHei"/>
          <w:b w:val="0"/>
          <w:sz w:val="20"/>
        </w:rPr>
        <w:t>Zscaler 2024 报告显示制造业为加密攻击第一大目标（42%），制造/能源/医疗等行业存在「后来居上」的增量空间。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行业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机会类型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ETD 需求强度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金融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合规+实战双驱动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数世 TOP5；高 HTTPS 占比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运营商/政府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关基防护、全网可视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数世 TOP5；IDC 5GC 流量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互联网/科技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云上东西向、API 流量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IDC 云原生趋势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制造/能源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工控+IT 融合、勒索高发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Zscaler 42% 攻击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医疗/教育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数字化加速、预算敏感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定性；MSSP 模式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监管机构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态势感知、跨域协同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数世 TOP5</w:t>
            </w:r>
          </w:p>
        </w:tc>
      </w:tr>
    </w:tbl>
    <w:p/>
    <w:p>
      <w:pPr>
        <w:pStyle w:val="Heading2"/>
      </w:pPr>
      <w:r>
        <w:t>6.2 客户层级与区域机会</w:t>
      </w:r>
    </w:p>
    <w:p>
      <w:r>
        <w:rPr>
          <w:rFonts w:ascii="Microsoft YaHei" w:hAnsi="Microsoft YaHei" w:eastAsia="Microsoft YaHei"/>
          <w:b w:val="0"/>
          <w:sz w:val="20"/>
        </w:rPr>
        <w:t>IDC 2022 指出：头部行业客户 NDR 部署已较充分，「市场下沉」成为厂商战略重点——中小政企、地市政务、二级分支机构对「开箱即用、低运维」的 NDR/ETD 需求上升。</w:t>
      </w:r>
    </w:p>
    <w:p>
      <w:r>
        <w:rPr>
          <w:rFonts w:ascii="Microsoft YaHei" w:hAnsi="Microsoft YaHei" w:eastAsia="Microsoft YaHei"/>
          <w:b w:val="0"/>
          <w:sz w:val="20"/>
        </w:rPr>
        <w:t>云化/MSSP 订阅模式有望打开价格敏感客户市场，与 NDR 2.0「轻量化加密检测」能力高度契合。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客户层级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增长机会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产品策略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头部央企/金融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渗透率高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能力升级、ETD 深化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高精度 AI 不解密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中型政企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建设中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合规驱动新建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可选解密+降噪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中小企业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渗透率低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云化/MSSP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SaaS 化 ETD 模块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下沉地市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起步阶段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国产化+易用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预制场景剧本</w:t>
            </w:r>
          </w:p>
        </w:tc>
      </w:tr>
    </w:tbl>
    <w:p/>
    <w:p>
      <w:pPr>
        <w:pStyle w:val="Heading2"/>
      </w:pPr>
      <w:r>
        <w:t>6.3 技术赛道机会（与 NDR 2.0 映射）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赛道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市场吸引力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竞争强度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NDR 2.0 建议优先级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不解密 ETD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极高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 必投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TLS/QUIC 元数据解析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 必投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GenAI 告警降噪/研判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 强化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云原生/容器流量检测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 规划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可选解密/沙箱联动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 选配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NDR+API/数据安全融合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 生态</w:t>
            </w:r>
          </w:p>
        </w:tc>
      </w:tr>
    </w:tbl>
    <w:p/>
    <w:p>
      <w:pPr>
        <w:pStyle w:val="Heading2"/>
      </w:pPr>
      <w:r>
        <w:t>6.4 增长机会矩阵（规模 × 可行性）</w:t>
      </w:r>
    </w:p>
    <w:p>
      <w:r>
        <w:rPr>
          <w:rFonts w:ascii="Microsoft YaHei" w:hAnsi="Microsoft YaHei" w:eastAsia="Microsoft YaHei"/>
          <w:b w:val="0"/>
          <w:sz w:val="20"/>
        </w:rPr>
        <w:t>综合市场规模预测、威胁驱动与竞争格局，未来 3–5 年最具性价比的增长机会集中在：</w:t>
      </w:r>
    </w:p>
    <w:p>
      <w:r>
        <w:rPr>
          <w:rFonts w:ascii="Microsoft YaHei" w:hAnsi="Microsoft YaHei" w:eastAsia="Microsoft YaHei"/>
          <w:b w:val="0"/>
          <w:sz w:val="20"/>
        </w:rPr>
        <w:t>① 金融/运营商/政府的 ETD 能力升级与国产化替换；</w:t>
      </w:r>
    </w:p>
    <w:p>
      <w:r>
        <w:rPr>
          <w:rFonts w:ascii="Microsoft YaHei" w:hAnsi="Microsoft YaHei" w:eastAsia="Microsoft YaHei"/>
          <w:b w:val="0"/>
          <w:sz w:val="20"/>
        </w:rPr>
        <w:t>② 制造/能源行业的加密勒索防护新建市场；</w:t>
      </w:r>
    </w:p>
    <w:p>
      <w:r>
        <w:rPr>
          <w:rFonts w:ascii="Microsoft YaHei" w:hAnsi="Microsoft YaHei" w:eastAsia="Microsoft YaHei"/>
          <w:b w:val="0"/>
          <w:sz w:val="20"/>
        </w:rPr>
        <w:t>③ 中小企业云化 NDR 中的「加密流量模块」订阅；</w:t>
      </w:r>
    </w:p>
    <w:p>
      <w:r>
        <w:rPr>
          <w:rFonts w:ascii="Microsoft YaHei" w:hAnsi="Microsoft YaHei" w:eastAsia="Microsoft YaHei"/>
          <w:b w:val="0"/>
          <w:sz w:val="20"/>
        </w:rPr>
        <w:t>④ GenAI 驱动的 SOC 降本增效（与 ETD 联动形成差异化）。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机会项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规模潜力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落地可行性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建议动作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头部客户 ETD 升级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中（需 PoC）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标杆案例+竞品对标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制造/能源新建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行业剧本+渠道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云化 ETD 模块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化、按量计费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GenAI 降噪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与天眼/SOC 整合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信创适配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国产化组件预认证</w:t>
            </w:r>
          </w:p>
        </w:tc>
      </w:tr>
    </w:tbl>
    <w:p/>
    <w:p>
      <w:pPr>
        <w:pStyle w:val="Heading1"/>
      </w:pPr>
      <w:r>
        <w:t>七、NDR 2.0 需求验证结论</w:t>
      </w:r>
    </w:p>
    <w:p>
      <w:pPr>
        <w:pStyle w:val="ListBullet"/>
      </w:pPr>
      <w:r>
        <w:t>市场需求成立：87.2% 攻击经加密通道，IDC 将 ETD 列为核心趋势，2030 基准情景下中国 NDR 约 65.7 亿元。</w:t>
      </w:r>
    </w:p>
    <w:p>
      <w:pPr>
        <w:pStyle w:val="ListBullet"/>
      </w:pPr>
      <w:r>
        <w:t>增长路径清晰：金融/运营商/政府为近期主战场，制造/能源为增量重点，云化 ETD 模块可覆盖下沉市场。</w:t>
      </w:r>
    </w:p>
    <w:p>
      <w:pPr>
        <w:pStyle w:val="ListBullet"/>
      </w:pPr>
      <w:r>
        <w:t>技术方向明确：P0 投入 AI 不解密 + TLS/QUIC 元数据；P1 强化 GenAI 降噪与云原生流量。</w:t>
      </w:r>
    </w:p>
    <w:p>
      <w:pPr>
        <w:pStyle w:val="ListBullet"/>
      </w:pPr>
      <w:r>
        <w:t>竞争窗口存在：专精厂商已获 IDC 点名，头部厂商均在布局，需通过 PoC 建立差异化。</w:t>
      </w:r>
    </w:p>
    <w:p>
      <w:pPr>
        <w:pStyle w:val="ListBullet"/>
      </w:pPr>
      <w:r>
        <w:t>建议决策：批准 NDR 2.0 加密流量分析纳入版本规划，Q3 完成竞品实测与 PRD 初稿。</w:t>
      </w:r>
    </w:p>
    <w:p>
      <w:pPr>
        <w:pStyle w:val="Heading1"/>
      </w:pPr>
      <w:r>
        <w:t>八、证据截图索引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图号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截图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章节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一、1.1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secrss.com/articles/58067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图2-6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一/二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secrss.com/articles/79613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一、1.2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qianxin.com/report/detail/rid/62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二、2.1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zscaler.com/...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二、2.2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almanac.httparchive.org/...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图7-8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S-06/S-07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grandview / marketsandmarkets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四、六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dwcon.cn/post/3410</w:t>
            </w:r>
          </w:p>
        </w:tc>
      </w:tr>
    </w:tbl>
    <w:p/>
    <w:p>
      <w:pPr>
        <w:pStyle w:val="Heading1"/>
      </w:pPr>
      <w:r>
        <w:t>九、数据来源索引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机构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报告/数据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链接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NDR 份额 2022-2024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secrss.com / qianxin.com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Zscaler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 Attacks 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zscaler.com/blogs/...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Archive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 Almanac 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almanac.httparchive.org/...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Grand 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 NDR Market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grandviewresearch.com/...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MarketsandMarkets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NDR Forecast 2030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marketsandmarkets.com/...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数世咨询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NDR 能力指南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dwcon.cn/post/3410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贝哲斯咨询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 NDR 预测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m.gelonghui.com/p/901401</w:t>
            </w:r>
          </w:p>
        </w:tc>
      </w:tr>
    </w:tbl>
    <w:p/>
    <w:p>
      <w:r>
        <w:rPr>
          <w:rFonts w:ascii="Microsoft YaHei" w:hAnsi="Microsoft YaHei" w:eastAsia="Microsoft YaHei"/>
          <w:b w:val="0"/>
          <w:i/>
          <w:color w:val="800000"/>
          <w:sz w:val="18"/>
        </w:rPr>
        <w:t>免责声明：标注【估算】【情景分析】的数据仅供规划参考；截图以来源网页为准。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