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846F9" w14:textId="77777777" w:rsidR="00C20A61" w:rsidRPr="00782EE1" w:rsidRDefault="00964E11">
      <w:pPr>
        <w:rPr>
          <w:b/>
        </w:rPr>
      </w:pPr>
      <w:r w:rsidRPr="00782EE1">
        <w:rPr>
          <w:b/>
        </w:rPr>
        <w:t>Revision plan</w:t>
      </w:r>
    </w:p>
    <w:p w14:paraId="1267B539" w14:textId="77777777" w:rsidR="00964E11" w:rsidRPr="00782EE1" w:rsidRDefault="00964E11">
      <w:pPr>
        <w:rPr>
          <w:b/>
        </w:rPr>
      </w:pPr>
    </w:p>
    <w:p w14:paraId="2F9FFB5D" w14:textId="77777777" w:rsidR="00964E11" w:rsidRPr="00964E11" w:rsidRDefault="00964E11" w:rsidP="00964E11">
      <w:pPr>
        <w:spacing w:after="0" w:line="240" w:lineRule="auto"/>
        <w:rPr>
          <w:rFonts w:ascii="Times New Roman" w:eastAsia="Times New Roman" w:hAnsi="Times New Roman" w:cs="Times New Roman"/>
          <w14:ligatures w14:val="none"/>
        </w:rPr>
      </w:pPr>
      <w:r w:rsidRPr="00964E11">
        <w:rPr>
          <w:rFonts w:ascii="Times New Roman" w:eastAsia="Times New Roman" w:hAnsi="Times New Roman" w:cs="Times New Roman"/>
          <w14:ligatures w14:val="none"/>
        </w:rPr>
        <w:t>Ref.:  Ms. No. FNEP-2025-0058</w:t>
      </w:r>
      <w:r w:rsidRPr="00964E11">
        <w:rPr>
          <w:rFonts w:ascii="Times New Roman" w:eastAsia="Times New Roman" w:hAnsi="Times New Roman" w:cs="Times New Roman"/>
          <w14:ligatures w14:val="none"/>
        </w:rPr>
        <w:br/>
        <w:t>251977900</w:t>
      </w:r>
      <w:r w:rsidRPr="00964E11">
        <w:rPr>
          <w:rFonts w:ascii="Times New Roman" w:eastAsia="Times New Roman" w:hAnsi="Times New Roman" w:cs="Times New Roman"/>
          <w14:ligatures w14:val="none"/>
        </w:rPr>
        <w:br/>
        <w:t>Identity Conformity and Concealment in Taiwan and South Korea: Why Citizens in Divided Societies are Pressured to Overstate National Pride</w:t>
      </w:r>
      <w:r w:rsidRPr="00964E11">
        <w:rPr>
          <w:rFonts w:ascii="Times New Roman" w:eastAsia="Times New Roman" w:hAnsi="Times New Roman" w:cs="Times New Roman"/>
          <w14:ligatures w14:val="none"/>
        </w:rPr>
        <w:br/>
        <w:t>Nationalism and Ethnic Politics</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Dear Steven Denney,</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 xml:space="preserve">Thank you for your submission to Nationalism and Ethnic Politics. Reviewers have now commented on your paper.  You will see that they are advising that you revise your manuscript.  If you are prepared to undertake the work required, we would be pleased to review </w:t>
      </w:r>
      <w:proofErr w:type="gramStart"/>
      <w:r w:rsidRPr="00964E11">
        <w:rPr>
          <w:rFonts w:ascii="Times New Roman" w:eastAsia="Times New Roman" w:hAnsi="Times New Roman" w:cs="Times New Roman"/>
          <w14:ligatures w14:val="none"/>
        </w:rPr>
        <w:t>a revision</w:t>
      </w:r>
      <w:proofErr w:type="gramEnd"/>
      <w:r w:rsidRPr="00964E11">
        <w:rPr>
          <w:rFonts w:ascii="Times New Roman" w:eastAsia="Times New Roman" w:hAnsi="Times New Roman" w:cs="Times New Roman"/>
          <w14:ligatures w14:val="none"/>
        </w:rPr>
        <w:t xml:space="preserve">.  </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For your guidance, reviewers' comments are appended below.</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Your revision is due by Sep 13, 2025.</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 xml:space="preserve">To submit a revision, go to </w:t>
      </w:r>
      <w:hyperlink r:id="rId7" w:history="1">
        <w:r w:rsidRPr="00964E11">
          <w:rPr>
            <w:rFonts w:ascii="Times New Roman" w:eastAsia="Times New Roman" w:hAnsi="Times New Roman" w:cs="Times New Roman"/>
            <w:color w:val="0000FF"/>
            <w:u w:val="single"/>
            <w14:ligatures w14:val="none"/>
          </w:rPr>
          <w:t>https://rp.tandfonline.com/submission/flow?submissionId=251977900&amp;step=1</w:t>
        </w:r>
      </w:hyperlink>
      <w:r w:rsidRPr="00964E11">
        <w:rPr>
          <w:rFonts w:ascii="Times New Roman" w:eastAsia="Times New Roman" w:hAnsi="Times New Roman" w:cs="Times New Roman"/>
          <w14:ligatures w14:val="none"/>
        </w:rPr>
        <w:t xml:space="preserve">. If you decide to revise the work, please submit a list of changes or a rebuttal against each point which is being raised when you submit the revised manuscript.  </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 xml:space="preserve">If you have any questions or technical issues, please contact the journal's editorial office at FNEP-peerreview@journals.tandf.co.uk. </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Yours sincerely</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Allison McCulloch</w:t>
      </w:r>
      <w:r w:rsidRPr="00964E11">
        <w:rPr>
          <w:rFonts w:ascii="Times New Roman" w:eastAsia="Times New Roman" w:hAnsi="Times New Roman" w:cs="Times New Roman"/>
          <w14:ligatures w14:val="none"/>
        </w:rPr>
        <w:br/>
        <w:t>Editor-in-Chief</w:t>
      </w:r>
      <w:r w:rsidRPr="00964E11">
        <w:rPr>
          <w:rFonts w:ascii="Times New Roman" w:eastAsia="Times New Roman" w:hAnsi="Times New Roman" w:cs="Times New Roman"/>
          <w14:ligatures w14:val="none"/>
        </w:rPr>
        <w:br/>
        <w:t>Nationalism and Ethnic Politics</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Comments from the Editors and Reviewers:</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 xml:space="preserve">Thank you for your submission to Nationalism and Ethnic Politics. As you will see from the reviews, both reviewers see a lot of merit in your paper but invite more clarity on the methodological choices and implications of your data. We would welcome a revised version of the paper that engages with the two reviewers' substantive feedback. When considering the detailed feedback </w:t>
      </w:r>
      <w:proofErr w:type="gramStart"/>
      <w:r w:rsidRPr="00964E11">
        <w:rPr>
          <w:rFonts w:ascii="Times New Roman" w:eastAsia="Times New Roman" w:hAnsi="Times New Roman" w:cs="Times New Roman"/>
          <w14:ligatures w14:val="none"/>
        </w:rPr>
        <w:t>of</w:t>
      </w:r>
      <w:proofErr w:type="gramEnd"/>
      <w:r w:rsidRPr="00964E11">
        <w:rPr>
          <w:rFonts w:ascii="Times New Roman" w:eastAsia="Times New Roman" w:hAnsi="Times New Roman" w:cs="Times New Roman"/>
          <w14:ligatures w14:val="none"/>
        </w:rPr>
        <w:t xml:space="preserve"> R1, I appreciate that running the survey again is impractical, so I would welcome a revision along the lines suggested by R1. This would entail one of three options: (1) identify whether the Taiwanese respondents reveal their ethnic identity (note, per Taiwanese classifications, everyone - regardless of country of origin - who immigrated to Taiwan post-1987 is a "New Resident") OR (2) to split the </w:t>
      </w:r>
      <w:proofErr w:type="spellStart"/>
      <w:r w:rsidRPr="00964E11">
        <w:rPr>
          <w:rFonts w:ascii="Times New Roman" w:eastAsia="Times New Roman" w:hAnsi="Times New Roman" w:cs="Times New Roman"/>
          <w14:ligatures w14:val="none"/>
        </w:rPr>
        <w:t>Bengshen</w:t>
      </w:r>
      <w:proofErr w:type="spellEnd"/>
      <w:r w:rsidRPr="00964E11">
        <w:rPr>
          <w:rFonts w:ascii="Times New Roman" w:eastAsia="Times New Roman" w:hAnsi="Times New Roman" w:cs="Times New Roman"/>
          <w14:ligatures w14:val="none"/>
        </w:rPr>
        <w:t xml:space="preserve"> from the </w:t>
      </w:r>
      <w:proofErr w:type="spellStart"/>
      <w:r w:rsidRPr="00964E11">
        <w:rPr>
          <w:rFonts w:ascii="Times New Roman" w:eastAsia="Times New Roman" w:hAnsi="Times New Roman" w:cs="Times New Roman"/>
          <w14:ligatures w14:val="none"/>
        </w:rPr>
        <w:t>Waisheng</w:t>
      </w:r>
      <w:proofErr w:type="spellEnd"/>
      <w:r w:rsidRPr="00964E11">
        <w:rPr>
          <w:rFonts w:ascii="Times New Roman" w:eastAsia="Times New Roman" w:hAnsi="Times New Roman" w:cs="Times New Roman"/>
          <w14:ligatures w14:val="none"/>
        </w:rPr>
        <w:t xml:space="preserve">, and from there, do a subgroup analysis. Priors would suggest </w:t>
      </w:r>
      <w:proofErr w:type="gramStart"/>
      <w:r w:rsidRPr="00964E11">
        <w:rPr>
          <w:rFonts w:ascii="Times New Roman" w:eastAsia="Times New Roman" w:hAnsi="Times New Roman" w:cs="Times New Roman"/>
          <w14:ligatures w14:val="none"/>
        </w:rPr>
        <w:t>no</w:t>
      </w:r>
      <w:proofErr w:type="gramEnd"/>
      <w:r w:rsidRPr="00964E11">
        <w:rPr>
          <w:rFonts w:ascii="Times New Roman" w:eastAsia="Times New Roman" w:hAnsi="Times New Roman" w:cs="Times New Roman"/>
          <w14:ligatures w14:val="none"/>
        </w:rPr>
        <w:t xml:space="preserve"> </w:t>
      </w:r>
      <w:proofErr w:type="spellStart"/>
      <w:r w:rsidRPr="00964E11">
        <w:rPr>
          <w:rFonts w:ascii="Times New Roman" w:eastAsia="Times New Roman" w:hAnsi="Times New Roman" w:cs="Times New Roman"/>
          <w14:ligatures w14:val="none"/>
        </w:rPr>
        <w:t>over</w:t>
      </w:r>
      <w:proofErr w:type="spellEnd"/>
      <w:r w:rsidRPr="00964E11">
        <w:rPr>
          <w:rFonts w:ascii="Times New Roman" w:eastAsia="Times New Roman" w:hAnsi="Times New Roman" w:cs="Times New Roman"/>
          <w14:ligatures w14:val="none"/>
        </w:rPr>
        <w:t xml:space="preserve">/understatements from the </w:t>
      </w:r>
      <w:proofErr w:type="spellStart"/>
      <w:r w:rsidRPr="00964E11">
        <w:rPr>
          <w:rFonts w:ascii="Times New Roman" w:eastAsia="Times New Roman" w:hAnsi="Times New Roman" w:cs="Times New Roman"/>
          <w14:ligatures w14:val="none"/>
        </w:rPr>
        <w:t>Bengshen</w:t>
      </w:r>
      <w:proofErr w:type="spellEnd"/>
      <w:r w:rsidRPr="00964E11">
        <w:rPr>
          <w:rFonts w:ascii="Times New Roman" w:eastAsia="Times New Roman" w:hAnsi="Times New Roman" w:cs="Times New Roman"/>
          <w14:ligatures w14:val="none"/>
        </w:rPr>
        <w:t xml:space="preserve"> compared to the </w:t>
      </w:r>
      <w:proofErr w:type="spellStart"/>
      <w:r w:rsidRPr="00964E11">
        <w:rPr>
          <w:rFonts w:ascii="Times New Roman" w:eastAsia="Times New Roman" w:hAnsi="Times New Roman" w:cs="Times New Roman"/>
          <w14:ligatures w14:val="none"/>
        </w:rPr>
        <w:t>Waisheng</w:t>
      </w:r>
      <w:proofErr w:type="spellEnd"/>
      <w:r w:rsidRPr="00964E11">
        <w:rPr>
          <w:rFonts w:ascii="Times New Roman" w:eastAsia="Times New Roman" w:hAnsi="Times New Roman" w:cs="Times New Roman"/>
          <w14:ligatures w14:val="none"/>
        </w:rPr>
        <w:t xml:space="preserve"> OR (3) If the data just isn't there, I would</w:t>
      </w:r>
      <w:r w:rsidRPr="00964E11">
        <w:rPr>
          <w:rFonts w:ascii="Times New Roman" w:eastAsia="Times New Roman" w:hAnsi="Times New Roman" w:cs="Times New Roman"/>
          <w14:ligatures w14:val="none"/>
        </w:rPr>
        <w:br/>
        <w:t xml:space="preserve">suggest more theoretical discussion before jumping into the list experiment design. If you opt for option (3), I </w:t>
      </w:r>
      <w:proofErr w:type="gramStart"/>
      <w:r w:rsidRPr="00964E11">
        <w:rPr>
          <w:rFonts w:ascii="Times New Roman" w:eastAsia="Times New Roman" w:hAnsi="Times New Roman" w:cs="Times New Roman"/>
          <w14:ligatures w14:val="none"/>
        </w:rPr>
        <w:t>would recommend</w:t>
      </w:r>
      <w:proofErr w:type="gramEnd"/>
      <w:r w:rsidRPr="00964E11">
        <w:rPr>
          <w:rFonts w:ascii="Times New Roman" w:eastAsia="Times New Roman" w:hAnsi="Times New Roman" w:cs="Times New Roman"/>
          <w14:ligatures w14:val="none"/>
        </w:rPr>
        <w:t xml:space="preserve"> adding this valuable point to the limitations of your study (either in the methods or in the conclusion). </w:t>
      </w:r>
      <w:r w:rsidRPr="00964E11">
        <w:rPr>
          <w:rFonts w:ascii="Times New Roman" w:eastAsia="Times New Roman" w:hAnsi="Times New Roman" w:cs="Times New Roman"/>
          <w14:ligatures w14:val="none"/>
        </w:rPr>
        <w:br/>
        <w:t>I truly hope that you will revise this piece and look forward to reading the revised version.</w:t>
      </w:r>
      <w:r w:rsidRPr="00964E11">
        <w:rPr>
          <w:rFonts w:ascii="Times New Roman" w:eastAsia="Times New Roman" w:hAnsi="Times New Roman" w:cs="Times New Roman"/>
          <w14:ligatures w14:val="none"/>
        </w:rPr>
        <w:br/>
        <w:t>Dr Giuditta Fontana</w:t>
      </w:r>
      <w:r w:rsidRPr="00964E11">
        <w:rPr>
          <w:rFonts w:ascii="Times New Roman" w:eastAsia="Times New Roman" w:hAnsi="Times New Roman" w:cs="Times New Roman"/>
          <w14:ligatures w14:val="none"/>
        </w:rPr>
        <w:br/>
        <w:t>Associate Editor</w:t>
      </w:r>
    </w:p>
    <w:p w14:paraId="277AE658" w14:textId="77777777" w:rsidR="00964E11" w:rsidRPr="00964E11" w:rsidRDefault="00964E11" w:rsidP="00964E11">
      <w:pPr>
        <w:spacing w:after="0" w:line="240" w:lineRule="auto"/>
        <w:rPr>
          <w:rFonts w:ascii="Times New Roman" w:eastAsia="Times New Roman" w:hAnsi="Times New Roman" w:cs="Times New Roman"/>
          <w14:ligatures w14:val="none"/>
        </w:rPr>
      </w:pPr>
    </w:p>
    <w:p w14:paraId="18B9EA2C" w14:textId="77777777" w:rsidR="00782EE1" w:rsidRDefault="00964E11" w:rsidP="00964E11">
      <w:pPr>
        <w:spacing w:after="0" w:line="240" w:lineRule="auto"/>
        <w:rPr>
          <w:rFonts w:ascii="Times New Roman" w:eastAsia="Times New Roman" w:hAnsi="Times New Roman" w:cs="Times New Roman"/>
          <w:color w:val="006FC9"/>
          <w14:ligatures w14:val="none"/>
        </w:rPr>
      </w:pPr>
      <w:r w:rsidRPr="00964E11">
        <w:rPr>
          <w:rFonts w:ascii="Times New Roman" w:eastAsia="Times New Roman" w:hAnsi="Times New Roman" w:cs="Times New Roman"/>
          <w:color w:val="006FC9"/>
          <w14:ligatures w14:val="none"/>
        </w:rPr>
        <w:t>This editor sounds as if she wants to give us options and wants to publish the paper. Good. </w:t>
      </w:r>
    </w:p>
    <w:p w14:paraId="30E3835B" w14:textId="11C9CAC1" w:rsidR="00964E11" w:rsidRPr="00964E11" w:rsidRDefault="00782EE1" w:rsidP="00964E11">
      <w:pPr>
        <w:spacing w:after="0" w:line="240" w:lineRule="auto"/>
        <w:rPr>
          <w:rFonts w:ascii="Times New Roman" w:eastAsia="Times New Roman" w:hAnsi="Times New Roman" w:cs="Times New Roman"/>
          <w14:ligatures w14:val="none"/>
        </w:rPr>
      </w:pPr>
      <w:r>
        <w:rPr>
          <w:rFonts w:ascii="Times New Roman" w:eastAsia="Times New Roman" w:hAnsi="Times New Roman" w:cs="Times New Roman"/>
          <w:color w:val="FF0000"/>
          <w14:ligatures w14:val="none"/>
        </w:rPr>
        <w:t>Indeed. I would consider our decisions more of a minor revision request.</w:t>
      </w:r>
      <w:r w:rsidR="00964E11" w:rsidRPr="00964E11">
        <w:rPr>
          <w:rFonts w:ascii="Times New Roman" w:eastAsia="Times New Roman" w:hAnsi="Times New Roman" w:cs="Times New Roman"/>
          <w14:ligatures w14:val="none"/>
        </w:rPr>
        <w:br/>
      </w:r>
      <w:r w:rsidR="00964E11" w:rsidRPr="00964E11">
        <w:rPr>
          <w:rFonts w:ascii="Times New Roman" w:eastAsia="Times New Roman" w:hAnsi="Times New Roman" w:cs="Times New Roman"/>
          <w14:ligatures w14:val="none"/>
        </w:rPr>
        <w:br/>
      </w:r>
      <w:r w:rsidR="00964E11" w:rsidRPr="00964E11">
        <w:rPr>
          <w:rFonts w:ascii="Times New Roman" w:eastAsia="Times New Roman" w:hAnsi="Times New Roman" w:cs="Times New Roman"/>
          <w14:ligatures w14:val="none"/>
        </w:rPr>
        <w:lastRenderedPageBreak/>
        <w:br/>
        <w:t>Reviewer #1: This paper examines how identity conformity pressures shape expressions of national pride in Taiwan and South Korea. Using a list experiment, the authors find that while there is evidence to overstate national pride in both countries, the magnitude was much larger in South Korea. South Koreans with weaker national attachment - particularly those from North Korea - both overstated their South Korean pride and understated their origins from North Korea. In contrast, in Taiwan, the evidence suggested a milder distortion - suggesting a more pluralistic environment.</w:t>
      </w:r>
    </w:p>
    <w:p w14:paraId="2332F52E" w14:textId="77777777" w:rsidR="00964E11" w:rsidRPr="00964E11" w:rsidRDefault="00964E11" w:rsidP="00964E11">
      <w:pPr>
        <w:spacing w:after="0" w:line="240" w:lineRule="auto"/>
        <w:rPr>
          <w:rFonts w:ascii="Times New Roman" w:eastAsia="Times New Roman" w:hAnsi="Times New Roman" w:cs="Times New Roman"/>
          <w14:ligatures w14:val="none"/>
        </w:rPr>
      </w:pPr>
    </w:p>
    <w:p w14:paraId="74F4A53F" w14:textId="52C18CEA" w:rsidR="00964E11" w:rsidRPr="006B1D74" w:rsidRDefault="00964E11" w:rsidP="00964E11">
      <w:pPr>
        <w:spacing w:after="0" w:line="240" w:lineRule="auto"/>
        <w:rPr>
          <w:rFonts w:ascii="Times New Roman" w:eastAsia="Times New Roman" w:hAnsi="Times New Roman" w:cs="Times New Roman"/>
          <w:color w:val="006FC9"/>
          <w14:ligatures w14:val="none"/>
        </w:rPr>
      </w:pPr>
      <w:r w:rsidRPr="00964E11">
        <w:rPr>
          <w:rFonts w:ascii="Times New Roman" w:eastAsia="Times New Roman" w:hAnsi="Times New Roman" w:cs="Times New Roman"/>
          <w:color w:val="006FC9"/>
          <w14:ligatures w14:val="none"/>
        </w:rPr>
        <w:t>Indeed, that is our key message. </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Let me first note that this was a fun paper to read. It is also an important paper. It shifts the political behavior literature from western democracies to a non-western context - but one that is still fundamentally robustly democratic and solid. The efforts to engage in a cross-national comparison between Taiwan and South Korea is to be commended - it's not something we see often (see Kao and Liu 2025; Kim and Lee 2023; and Lee 2023). As the authors eloquently argue, these two cases lend themselves to a controlled comparison.</w:t>
      </w:r>
    </w:p>
    <w:p w14:paraId="68746349" w14:textId="263AE40D" w:rsidR="00964E11" w:rsidRPr="006B1D74" w:rsidRDefault="00964E11" w:rsidP="00964E11">
      <w:pPr>
        <w:spacing w:after="0" w:line="240" w:lineRule="auto"/>
        <w:rPr>
          <w:rFonts w:ascii="Times New Roman" w:eastAsia="Times New Roman" w:hAnsi="Times New Roman" w:cs="Times New Roman"/>
          <w:color w:val="006FC9"/>
          <w14:ligatures w14:val="none"/>
        </w:rPr>
      </w:pP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color w:val="006FC9"/>
          <w14:ligatures w14:val="none"/>
        </w:rPr>
        <w:t>Yes, thanks.</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 xml:space="preserve">I like this paper a lot, and I want to see it published. I do, however, have one large concern - it's a case-based concern that has implications for how the list experiment is set up. The focus on the Taiwanese versus China dichotomy misses the politics surrounding New Residents. This is not a population to be ignored. Their population size rivals that of the indigenous; moreover, they are a fast-growing population. In some areas they constitute 33% of the population. In Taipei, the children of New Residents make up almost 20% of the primary school population. Their languages </w:t>
      </w:r>
      <w:proofErr w:type="gramStart"/>
      <w:r w:rsidRPr="00964E11">
        <w:rPr>
          <w:rFonts w:ascii="Times New Roman" w:eastAsia="Times New Roman" w:hAnsi="Times New Roman" w:cs="Times New Roman"/>
          <w14:ligatures w14:val="none"/>
        </w:rPr>
        <w:t>are being</w:t>
      </w:r>
      <w:proofErr w:type="gramEnd"/>
      <w:r w:rsidRPr="00964E11">
        <w:rPr>
          <w:rFonts w:ascii="Times New Roman" w:eastAsia="Times New Roman" w:hAnsi="Times New Roman" w:cs="Times New Roman"/>
          <w14:ligatures w14:val="none"/>
        </w:rPr>
        <w:t xml:space="preserve"> in schools. The </w:t>
      </w:r>
      <w:proofErr w:type="gramStart"/>
      <w:r w:rsidRPr="00964E11">
        <w:rPr>
          <w:rFonts w:ascii="Times New Roman" w:eastAsia="Times New Roman" w:hAnsi="Times New Roman" w:cs="Times New Roman"/>
          <w14:ligatures w14:val="none"/>
        </w:rPr>
        <w:t>omission</w:t>
      </w:r>
      <w:proofErr w:type="gramEnd"/>
      <w:r w:rsidRPr="00964E11">
        <w:rPr>
          <w:rFonts w:ascii="Times New Roman" w:eastAsia="Times New Roman" w:hAnsi="Times New Roman" w:cs="Times New Roman"/>
          <w14:ligatures w14:val="none"/>
        </w:rPr>
        <w:t xml:space="preserve"> of New Residents matters for two reasons.</w:t>
      </w:r>
    </w:p>
    <w:p w14:paraId="5411DC08" w14:textId="77777777" w:rsidR="00964E11" w:rsidRPr="00964E11" w:rsidRDefault="00964E11" w:rsidP="00964E11">
      <w:pPr>
        <w:spacing w:after="0" w:line="240" w:lineRule="auto"/>
        <w:rPr>
          <w:rFonts w:ascii="Times New Roman" w:eastAsia="Times New Roman" w:hAnsi="Times New Roman" w:cs="Times New Roman"/>
          <w14:ligatures w14:val="none"/>
        </w:rPr>
      </w:pPr>
    </w:p>
    <w:p w14:paraId="4C330A0E" w14:textId="77777777" w:rsidR="00964E11" w:rsidRDefault="00964E11" w:rsidP="00964E11">
      <w:pPr>
        <w:spacing w:after="0" w:line="240" w:lineRule="auto"/>
        <w:rPr>
          <w:rFonts w:ascii="Times New Roman" w:eastAsia="Times New Roman" w:hAnsi="Times New Roman" w:cs="Times New Roman"/>
          <w:color w:val="006FC9"/>
          <w14:ligatures w14:val="none"/>
        </w:rPr>
      </w:pPr>
      <w:r w:rsidRPr="00964E11">
        <w:rPr>
          <w:rFonts w:ascii="Times New Roman" w:eastAsia="Times New Roman" w:hAnsi="Times New Roman" w:cs="Times New Roman"/>
          <w:color w:val="006FC9"/>
          <w14:ligatures w14:val="none"/>
        </w:rPr>
        <w:t xml:space="preserve">Well, </w:t>
      </w:r>
      <w:proofErr w:type="gramStart"/>
      <w:r w:rsidRPr="00964E11">
        <w:rPr>
          <w:rFonts w:ascii="Times New Roman" w:eastAsia="Times New Roman" w:hAnsi="Times New Roman" w:cs="Times New Roman"/>
          <w:color w:val="006FC9"/>
          <w14:ligatures w14:val="none"/>
        </w:rPr>
        <w:t>overall</w:t>
      </w:r>
      <w:proofErr w:type="gramEnd"/>
      <w:r w:rsidRPr="00964E11">
        <w:rPr>
          <w:rFonts w:ascii="Times New Roman" w:eastAsia="Times New Roman" w:hAnsi="Times New Roman" w:cs="Times New Roman"/>
          <w:color w:val="006FC9"/>
          <w14:ligatures w14:val="none"/>
        </w:rPr>
        <w:t xml:space="preserve"> they constitute a much lower share of the population. "As of November 2024, a total of 957,647 foreign residents were living in Taiwan, making up 4.1% of the total population." </w:t>
      </w:r>
      <w:hyperlink r:id="rId8" w:anchor="full-list" w:history="1">
        <w:r w:rsidRPr="00964E11">
          <w:rPr>
            <w:rFonts w:ascii="Times New Roman" w:eastAsia="Times New Roman" w:hAnsi="Times New Roman" w:cs="Times New Roman"/>
            <w:color w:val="006FC9"/>
            <w:u w:val="single"/>
            <w14:ligatures w14:val="none"/>
          </w:rPr>
          <w:t>https://alexkunztaipei.com/taiwan-foreign-nationals/#full-list</w:t>
        </w:r>
      </w:hyperlink>
      <w:r w:rsidRPr="00964E11">
        <w:rPr>
          <w:rFonts w:ascii="Times New Roman" w:eastAsia="Times New Roman" w:hAnsi="Times New Roman" w:cs="Times New Roman"/>
          <w:color w:val="006FC9"/>
          <w14:ligatures w14:val="none"/>
        </w:rPr>
        <w:t> In our survey the proportion is 1.1%. </w:t>
      </w:r>
    </w:p>
    <w:p w14:paraId="743B0A3C" w14:textId="39ECF70D" w:rsidR="00434354" w:rsidRPr="00122FC8" w:rsidRDefault="00434354" w:rsidP="00964E11">
      <w:pPr>
        <w:spacing w:after="0" w:line="240" w:lineRule="auto"/>
        <w:rPr>
          <w:rFonts w:ascii="Times New Roman" w:eastAsia="Times New Roman" w:hAnsi="Times New Roman" w:cs="Times New Roman"/>
          <w:color w:val="FF0000"/>
          <w14:ligatures w14:val="none"/>
        </w:rPr>
      </w:pPr>
      <w:r w:rsidRPr="00122FC8">
        <w:rPr>
          <w:rFonts w:ascii="Times New Roman" w:eastAsia="Times New Roman" w:hAnsi="Times New Roman" w:cs="Times New Roman"/>
          <w:color w:val="FF0000"/>
          <w14:ligatures w14:val="none"/>
        </w:rPr>
        <w:t>The review is making a point that is not altogether irrelevant</w:t>
      </w:r>
      <w:r w:rsidR="00030155" w:rsidRPr="00122FC8">
        <w:rPr>
          <w:rFonts w:ascii="Times New Roman" w:eastAsia="Times New Roman" w:hAnsi="Times New Roman" w:cs="Times New Roman"/>
          <w:color w:val="FF0000"/>
          <w14:ligatures w14:val="none"/>
        </w:rPr>
        <w:t>,</w:t>
      </w:r>
      <w:r w:rsidRPr="00122FC8">
        <w:rPr>
          <w:rFonts w:ascii="Times New Roman" w:eastAsia="Times New Roman" w:hAnsi="Times New Roman" w:cs="Times New Roman"/>
          <w:color w:val="FF0000"/>
          <w14:ligatures w14:val="none"/>
        </w:rPr>
        <w:t xml:space="preserve"> but</w:t>
      </w:r>
      <w:r w:rsidR="00797A23" w:rsidRPr="00122FC8">
        <w:rPr>
          <w:rFonts w:ascii="Times New Roman" w:eastAsia="Times New Roman" w:hAnsi="Times New Roman" w:cs="Times New Roman"/>
          <w:color w:val="FF0000"/>
          <w14:ligatures w14:val="none"/>
        </w:rPr>
        <w:t xml:space="preserve">, as you indicate, does not really fit the scope of our study. </w:t>
      </w:r>
      <w:r w:rsidR="00122FC8" w:rsidRPr="00122FC8">
        <w:rPr>
          <w:rFonts w:ascii="Times New Roman" w:eastAsia="Times New Roman" w:hAnsi="Times New Roman" w:cs="Times New Roman"/>
          <w:color w:val="FF0000"/>
          <w14:ligatures w14:val="none"/>
        </w:rPr>
        <w:t>It’s a fair point nonetheless and we can address it in several ways.</w:t>
      </w:r>
    </w:p>
    <w:p w14:paraId="5D158B2F" w14:textId="77777777" w:rsidR="00964E11" w:rsidRPr="00964E11" w:rsidRDefault="00964E11" w:rsidP="00964E11">
      <w:pPr>
        <w:spacing w:after="0" w:line="240" w:lineRule="auto"/>
        <w:rPr>
          <w:rFonts w:ascii="Times New Roman" w:eastAsia="Times New Roman" w:hAnsi="Times New Roman" w:cs="Times New Roman"/>
          <w14:ligatures w14:val="none"/>
        </w:rPr>
      </w:pPr>
      <w:r w:rsidRPr="00964E11">
        <w:rPr>
          <w:rFonts w:ascii="Times New Roman" w:eastAsia="Times New Roman" w:hAnsi="Times New Roman" w:cs="Times New Roman"/>
          <w14:ligatures w14:val="none"/>
        </w:rPr>
        <w:br/>
        <w:t>First, the characterization of North Korean refugees vis-à-vis the general South Korean population makes sense. But the setup in Taiwan does not reflect this parallel trend. Asking the general Taiwanese population how much they identify as Taiwanese or Chinese does not get at the same dynamics. To get at the same dynamics in Taiwan, the survey should have focused on Mainland Chinese New Residents who moved to Taiwan post-1987 - many in the first wave appearing as brides in arranged marriages to Taiwanese men. Despite looking Chinese and speaking Chinese, it is likely these individuals would have overstated their Taiwanese pride and understated their Mainland China origins - just like the North Koreans. </w:t>
      </w:r>
    </w:p>
    <w:p w14:paraId="1E896A96" w14:textId="77777777" w:rsidR="00964E11" w:rsidRPr="00964E11" w:rsidRDefault="00964E11" w:rsidP="00964E11">
      <w:pPr>
        <w:spacing w:after="0" w:line="240" w:lineRule="auto"/>
        <w:rPr>
          <w:rFonts w:ascii="Times New Roman" w:eastAsia="Times New Roman" w:hAnsi="Times New Roman" w:cs="Times New Roman"/>
          <w14:ligatures w14:val="none"/>
        </w:rPr>
      </w:pPr>
    </w:p>
    <w:p w14:paraId="18CAAE2C" w14:textId="731D93F8" w:rsidR="00964E11" w:rsidRPr="006B1D74" w:rsidRDefault="00964E11" w:rsidP="00964E11">
      <w:pPr>
        <w:spacing w:after="0" w:line="240" w:lineRule="auto"/>
        <w:rPr>
          <w:rFonts w:ascii="Times New Roman" w:eastAsia="Times New Roman" w:hAnsi="Times New Roman" w:cs="Times New Roman"/>
          <w:color w:val="006FC9"/>
          <w14:ligatures w14:val="none"/>
        </w:rPr>
      </w:pPr>
      <w:r w:rsidRPr="00964E11">
        <w:rPr>
          <w:rFonts w:ascii="Times New Roman" w:eastAsia="Times New Roman" w:hAnsi="Times New Roman" w:cs="Times New Roman"/>
          <w:color w:val="006FC9"/>
          <w14:ligatures w14:val="none"/>
        </w:rPr>
        <w:t xml:space="preserve">So, since we do not have enough immigrants in our survey, we </w:t>
      </w:r>
      <w:proofErr w:type="gramStart"/>
      <w:r w:rsidRPr="00964E11">
        <w:rPr>
          <w:rFonts w:ascii="Times New Roman" w:eastAsia="Times New Roman" w:hAnsi="Times New Roman" w:cs="Times New Roman"/>
          <w:color w:val="006FC9"/>
          <w14:ligatures w14:val="none"/>
        </w:rPr>
        <w:t>have to</w:t>
      </w:r>
      <w:proofErr w:type="gramEnd"/>
      <w:r w:rsidRPr="00964E11">
        <w:rPr>
          <w:rFonts w:ascii="Times New Roman" w:eastAsia="Times New Roman" w:hAnsi="Times New Roman" w:cs="Times New Roman"/>
          <w:color w:val="006FC9"/>
          <w14:ligatures w14:val="none"/>
        </w:rPr>
        <w:t xml:space="preserve"> acknowledge this limitation upfront and focus on the differences in native populations. </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 xml:space="preserve">Second, because New Residents are part of Taiwanese society, it is also likely they are being captured by the Taiwanese survey. The smaller effect sizes in Taiwan could be - as the authors argue - a sign of more pluralistic ATTITUDES. But it is also possible the effects are simply reflecting a more diverse society in the DEMOGRAPHIC </w:t>
      </w:r>
      <w:proofErr w:type="spellStart"/>
      <w:proofErr w:type="gramStart"/>
      <w:r w:rsidRPr="00964E11">
        <w:rPr>
          <w:rFonts w:ascii="Times New Roman" w:eastAsia="Times New Roman" w:hAnsi="Times New Roman" w:cs="Times New Roman"/>
          <w14:ligatures w14:val="none"/>
        </w:rPr>
        <w:t>sense.If</w:t>
      </w:r>
      <w:proofErr w:type="spellEnd"/>
      <w:proofErr w:type="gramEnd"/>
      <w:r w:rsidRPr="00964E11">
        <w:rPr>
          <w:rFonts w:ascii="Times New Roman" w:eastAsia="Times New Roman" w:hAnsi="Times New Roman" w:cs="Times New Roman"/>
          <w14:ligatures w14:val="none"/>
        </w:rPr>
        <w:t xml:space="preserve"> the Mainland Chinese, Vietnamese, and Indonesians are removed from the sample (the three largest groups constituting New Residents) and surveyed on their own, the results may mirror more like South Korea. Consider that the New Residents are racially and linguistically diverse - as opposed to the North Koreans in South Korea. What this means is that their experiences with the Taiwanese state may be different. The paper by Jay Kao and Amy Liu (2025) suggests that the group with the "worst" experience with Taiwan are in fact those who look Chinese but cannot speak a Taiwanese vernacular - especially those from Mainland China. This would,</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lastRenderedPageBreak/>
        <w:t xml:space="preserve">again, mirror the North Koreans (negative). However, those who don't look racially Chinese are </w:t>
      </w:r>
      <w:proofErr w:type="gramStart"/>
      <w:r w:rsidRPr="00964E11">
        <w:rPr>
          <w:rFonts w:ascii="Times New Roman" w:eastAsia="Times New Roman" w:hAnsi="Times New Roman" w:cs="Times New Roman"/>
          <w14:ligatures w14:val="none"/>
        </w:rPr>
        <w:t>actually more</w:t>
      </w:r>
      <w:proofErr w:type="gramEnd"/>
      <w:r w:rsidRPr="00964E11">
        <w:rPr>
          <w:rFonts w:ascii="Times New Roman" w:eastAsia="Times New Roman" w:hAnsi="Times New Roman" w:cs="Times New Roman"/>
          <w14:ligatures w14:val="none"/>
        </w:rPr>
        <w:t xml:space="preserve"> likely to report good experiences - suggesting they are in fact less likely to overreport their Taiwanese identity without any implications for their Chinese pride.</w:t>
      </w:r>
    </w:p>
    <w:p w14:paraId="328891DF" w14:textId="77777777" w:rsidR="00964E11" w:rsidRPr="00964E11" w:rsidRDefault="00964E11" w:rsidP="00964E11">
      <w:pPr>
        <w:spacing w:after="0" w:line="240" w:lineRule="auto"/>
        <w:rPr>
          <w:rFonts w:ascii="Times New Roman" w:eastAsia="Times New Roman" w:hAnsi="Times New Roman" w:cs="Times New Roman"/>
          <w14:ligatures w14:val="none"/>
        </w:rPr>
      </w:pPr>
    </w:p>
    <w:p w14:paraId="4521C10F" w14:textId="77777777" w:rsidR="006C0E6E" w:rsidRDefault="00964E11" w:rsidP="00964E11">
      <w:pPr>
        <w:spacing w:after="0" w:line="240" w:lineRule="auto"/>
        <w:rPr>
          <w:rFonts w:ascii="Times New Roman" w:eastAsia="Times New Roman" w:hAnsi="Times New Roman" w:cs="Times New Roman"/>
          <w:color w:val="006FC9"/>
          <w14:ligatures w14:val="none"/>
        </w:rPr>
      </w:pPr>
      <w:r w:rsidRPr="00964E11">
        <w:rPr>
          <w:rFonts w:ascii="Times New Roman" w:eastAsia="Times New Roman" w:hAnsi="Times New Roman" w:cs="Times New Roman"/>
          <w:color w:val="006FC9"/>
          <w14:ligatures w14:val="none"/>
        </w:rPr>
        <w:t xml:space="preserve">That concern we can most likely defuse. We can remove all immigrants from the samples in Taiwan and SK, focus only on native born people, and rerun the numbers. Given their low share, this is very unlikely to </w:t>
      </w:r>
      <w:r w:rsidR="006C0E6E">
        <w:rPr>
          <w:rFonts w:ascii="Times New Roman" w:eastAsia="Times New Roman" w:hAnsi="Times New Roman" w:cs="Times New Roman"/>
          <w:color w:val="006FC9"/>
          <w14:ligatures w14:val="none"/>
        </w:rPr>
        <w:t>shape</w:t>
      </w:r>
      <w:r w:rsidRPr="00964E11">
        <w:rPr>
          <w:rFonts w:ascii="Times New Roman" w:eastAsia="Times New Roman" w:hAnsi="Times New Roman" w:cs="Times New Roman"/>
          <w:color w:val="006FC9"/>
          <w14:ligatures w14:val="none"/>
        </w:rPr>
        <w:t xml:space="preserve"> our findings.</w:t>
      </w:r>
    </w:p>
    <w:p w14:paraId="0A28CECD" w14:textId="10CB3F51" w:rsidR="009F615F" w:rsidRDefault="00DB35FE" w:rsidP="00964E11">
      <w:pPr>
        <w:spacing w:after="0" w:line="240" w:lineRule="auto"/>
        <w:rPr>
          <w:rFonts w:ascii="Times New Roman" w:eastAsia="Times New Roman" w:hAnsi="Times New Roman" w:cs="Times New Roman"/>
          <w14:ligatures w14:val="none"/>
        </w:rPr>
      </w:pPr>
      <w:r w:rsidRPr="004A669B">
        <w:rPr>
          <w:rFonts w:ascii="Times New Roman" w:eastAsia="Times New Roman" w:hAnsi="Times New Roman" w:cs="Times New Roman"/>
          <w:color w:val="FF0000"/>
          <w14:ligatures w14:val="none"/>
        </w:rPr>
        <w:t>I haven’t re-run those numbers, but I’m almost certain that will have insignificantly little to no effect on the outcome</w:t>
      </w:r>
      <w:r w:rsidR="00934C8A" w:rsidRPr="004A669B">
        <w:rPr>
          <w:rFonts w:ascii="Times New Roman" w:eastAsia="Times New Roman" w:hAnsi="Times New Roman" w:cs="Times New Roman"/>
          <w:color w:val="FF0000"/>
          <w14:ligatures w14:val="none"/>
        </w:rPr>
        <w:t xml:space="preserve">. Of the adult age people captured in our survey, as you say, it’s a </w:t>
      </w:r>
      <w:r w:rsidR="00934C8A" w:rsidRPr="004A669B">
        <w:rPr>
          <w:rFonts w:ascii="Times New Roman" w:eastAsia="Times New Roman" w:hAnsi="Times New Roman" w:cs="Times New Roman"/>
          <w:i/>
          <w:iCs/>
          <w:color w:val="FF0000"/>
          <w14:ligatures w14:val="none"/>
        </w:rPr>
        <w:t xml:space="preserve">very </w:t>
      </w:r>
      <w:r w:rsidR="00934C8A" w:rsidRPr="004A669B">
        <w:rPr>
          <w:rFonts w:ascii="Times New Roman" w:eastAsia="Times New Roman" w:hAnsi="Times New Roman" w:cs="Times New Roman"/>
          <w:color w:val="FF0000"/>
          <w14:ligatures w14:val="none"/>
        </w:rPr>
        <w:t>small number, constituting “new residents”.</w:t>
      </w:r>
      <w:r w:rsidR="00112536" w:rsidRPr="004A669B">
        <w:rPr>
          <w:rFonts w:ascii="Times New Roman" w:eastAsia="Times New Roman" w:hAnsi="Times New Roman" w:cs="Times New Roman"/>
          <w:color w:val="FF0000"/>
          <w14:ligatures w14:val="none"/>
        </w:rPr>
        <w:t xml:space="preserve"> </w:t>
      </w:r>
      <w:r w:rsidR="00492595" w:rsidRPr="004A669B">
        <w:rPr>
          <w:rFonts w:ascii="Times New Roman" w:eastAsia="Times New Roman" w:hAnsi="Times New Roman" w:cs="Times New Roman"/>
          <w:color w:val="FF0000"/>
          <w14:ligatures w14:val="none"/>
        </w:rPr>
        <w:t xml:space="preserve">We can decide whether we want to update all figures and </w:t>
      </w:r>
      <w:proofErr w:type="gramStart"/>
      <w:r w:rsidR="00492595" w:rsidRPr="004A669B">
        <w:rPr>
          <w:rFonts w:ascii="Times New Roman" w:eastAsia="Times New Roman" w:hAnsi="Times New Roman" w:cs="Times New Roman"/>
          <w:color w:val="FF0000"/>
          <w14:ligatures w14:val="none"/>
        </w:rPr>
        <w:t>findings</w:t>
      </w:r>
      <w:proofErr w:type="gramEnd"/>
      <w:r w:rsidR="00492595" w:rsidRPr="004A669B">
        <w:rPr>
          <w:rFonts w:ascii="Times New Roman" w:eastAsia="Times New Roman" w:hAnsi="Times New Roman" w:cs="Times New Roman"/>
          <w:color w:val="FF0000"/>
          <w14:ligatures w14:val="none"/>
        </w:rPr>
        <w:t xml:space="preserve"> and revise samples used OR just </w:t>
      </w:r>
      <w:r w:rsidR="004A669B" w:rsidRPr="004A669B">
        <w:rPr>
          <w:rFonts w:ascii="Times New Roman" w:eastAsia="Times New Roman" w:hAnsi="Times New Roman" w:cs="Times New Roman"/>
          <w:color w:val="FF0000"/>
          <w14:ligatures w14:val="none"/>
        </w:rPr>
        <w:t>add a note that we did this and it doesn’t matter. I feel like we also have a case to INCLUDE them as the survey was designed.</w:t>
      </w:r>
      <w:r w:rsidR="00964E11" w:rsidRPr="004A669B">
        <w:rPr>
          <w:rFonts w:ascii="Times New Roman" w:eastAsia="Times New Roman" w:hAnsi="Times New Roman" w:cs="Times New Roman"/>
          <w:color w:val="FF0000"/>
          <w14:ligatures w14:val="none"/>
        </w:rPr>
        <w:br/>
      </w:r>
      <w:r w:rsidR="00964E11" w:rsidRPr="00964E11">
        <w:rPr>
          <w:rFonts w:ascii="Times New Roman" w:eastAsia="Times New Roman" w:hAnsi="Times New Roman" w:cs="Times New Roman"/>
          <w14:ligatures w14:val="none"/>
        </w:rPr>
        <w:br/>
      </w:r>
      <w:r w:rsidR="009F615F" w:rsidRPr="009F615F">
        <w:rPr>
          <w:rFonts w:ascii="Times New Roman" w:eastAsia="Times New Roman" w:hAnsi="Times New Roman" w:cs="Times New Roman"/>
          <w:color w:val="0070C0"/>
          <w14:ligatures w14:val="none"/>
        </w:rPr>
        <w:t xml:space="preserve">I would also say to keep the findings as they </w:t>
      </w:r>
      <w:proofErr w:type="gramStart"/>
      <w:r w:rsidR="009F615F" w:rsidRPr="009F615F">
        <w:rPr>
          <w:rFonts w:ascii="Times New Roman" w:eastAsia="Times New Roman" w:hAnsi="Times New Roman" w:cs="Times New Roman"/>
          <w:color w:val="0070C0"/>
          <w14:ligatures w14:val="none"/>
        </w:rPr>
        <w:t>are, and</w:t>
      </w:r>
      <w:proofErr w:type="gramEnd"/>
      <w:r w:rsidR="009F615F" w:rsidRPr="009F615F">
        <w:rPr>
          <w:rFonts w:ascii="Times New Roman" w:eastAsia="Times New Roman" w:hAnsi="Times New Roman" w:cs="Times New Roman"/>
          <w:color w:val="0070C0"/>
          <w14:ligatures w14:val="none"/>
        </w:rPr>
        <w:t xml:space="preserve"> show tables with immigrants excluded in the response letter.</w:t>
      </w:r>
    </w:p>
    <w:p w14:paraId="3C50E138" w14:textId="2729D04D" w:rsidR="00964E11" w:rsidRPr="00964E11" w:rsidRDefault="00964E11" w:rsidP="00964E11">
      <w:pPr>
        <w:spacing w:after="0" w:line="240" w:lineRule="auto"/>
        <w:rPr>
          <w:rFonts w:ascii="Times New Roman" w:eastAsia="Times New Roman" w:hAnsi="Times New Roman" w:cs="Times New Roman"/>
          <w14:ligatures w14:val="none"/>
        </w:rPr>
      </w:pPr>
      <w:r w:rsidRPr="00964E11">
        <w:rPr>
          <w:rFonts w:ascii="Times New Roman" w:eastAsia="Times New Roman" w:hAnsi="Times New Roman" w:cs="Times New Roman"/>
          <w14:ligatures w14:val="none"/>
        </w:rPr>
        <w:br/>
        <w:t xml:space="preserve">Again, I like this paper a lot and applaud the authors for their efforts. I hate comments that suggest "redo the survey" - so I won't suggest that. What I would like to suggest as an alternative is maybe the authors can play with the data; probe around and see if they can identify whether the Taiwanese respondents reveal their ethnic identity (note, per Taiwanese classifications, everyone - regardless of country of origin - who immigrated to Taiwan post-1987 is a "New Resident"). Another alternative is to split the </w:t>
      </w:r>
      <w:proofErr w:type="spellStart"/>
      <w:r w:rsidRPr="00964E11">
        <w:rPr>
          <w:rFonts w:ascii="Times New Roman" w:eastAsia="Times New Roman" w:hAnsi="Times New Roman" w:cs="Times New Roman"/>
          <w14:ligatures w14:val="none"/>
        </w:rPr>
        <w:t>Bengshen</w:t>
      </w:r>
      <w:proofErr w:type="spellEnd"/>
      <w:r w:rsidRPr="00964E11">
        <w:rPr>
          <w:rFonts w:ascii="Times New Roman" w:eastAsia="Times New Roman" w:hAnsi="Times New Roman" w:cs="Times New Roman"/>
          <w14:ligatures w14:val="none"/>
        </w:rPr>
        <w:t xml:space="preserve"> from the </w:t>
      </w:r>
      <w:proofErr w:type="spellStart"/>
      <w:r w:rsidRPr="00964E11">
        <w:rPr>
          <w:rFonts w:ascii="Times New Roman" w:eastAsia="Times New Roman" w:hAnsi="Times New Roman" w:cs="Times New Roman"/>
          <w14:ligatures w14:val="none"/>
        </w:rPr>
        <w:t>Waisheng</w:t>
      </w:r>
      <w:proofErr w:type="spellEnd"/>
      <w:r w:rsidRPr="00964E11">
        <w:rPr>
          <w:rFonts w:ascii="Times New Roman" w:eastAsia="Times New Roman" w:hAnsi="Times New Roman" w:cs="Times New Roman"/>
          <w14:ligatures w14:val="none"/>
        </w:rPr>
        <w:t xml:space="preserve">, and from there, do a subgroup analysis. Priors would suggest </w:t>
      </w:r>
      <w:proofErr w:type="gramStart"/>
      <w:r w:rsidRPr="00964E11">
        <w:rPr>
          <w:rFonts w:ascii="Times New Roman" w:eastAsia="Times New Roman" w:hAnsi="Times New Roman" w:cs="Times New Roman"/>
          <w14:ligatures w14:val="none"/>
        </w:rPr>
        <w:t>no</w:t>
      </w:r>
      <w:proofErr w:type="gramEnd"/>
      <w:r w:rsidRPr="00964E11">
        <w:rPr>
          <w:rFonts w:ascii="Times New Roman" w:eastAsia="Times New Roman" w:hAnsi="Times New Roman" w:cs="Times New Roman"/>
          <w14:ligatures w14:val="none"/>
        </w:rPr>
        <w:t xml:space="preserve"> </w:t>
      </w:r>
      <w:proofErr w:type="spellStart"/>
      <w:r w:rsidRPr="00964E11">
        <w:rPr>
          <w:rFonts w:ascii="Times New Roman" w:eastAsia="Times New Roman" w:hAnsi="Times New Roman" w:cs="Times New Roman"/>
          <w14:ligatures w14:val="none"/>
        </w:rPr>
        <w:t>over</w:t>
      </w:r>
      <w:proofErr w:type="spellEnd"/>
      <w:r w:rsidRPr="00964E11">
        <w:rPr>
          <w:rFonts w:ascii="Times New Roman" w:eastAsia="Times New Roman" w:hAnsi="Times New Roman" w:cs="Times New Roman"/>
          <w14:ligatures w14:val="none"/>
        </w:rPr>
        <w:t xml:space="preserve">/understatements from </w:t>
      </w:r>
      <w:proofErr w:type="gramStart"/>
      <w:r w:rsidRPr="00964E11">
        <w:rPr>
          <w:rFonts w:ascii="Times New Roman" w:eastAsia="Times New Roman" w:hAnsi="Times New Roman" w:cs="Times New Roman"/>
          <w14:ligatures w14:val="none"/>
        </w:rPr>
        <w:t xml:space="preserve">the </w:t>
      </w:r>
      <w:proofErr w:type="spellStart"/>
      <w:r w:rsidRPr="00964E11">
        <w:rPr>
          <w:rFonts w:ascii="Times New Roman" w:eastAsia="Times New Roman" w:hAnsi="Times New Roman" w:cs="Times New Roman"/>
          <w14:ligatures w14:val="none"/>
        </w:rPr>
        <w:t>Bengshen</w:t>
      </w:r>
      <w:proofErr w:type="spellEnd"/>
      <w:proofErr w:type="gramEnd"/>
      <w:r w:rsidRPr="00964E11">
        <w:rPr>
          <w:rFonts w:ascii="Times New Roman" w:eastAsia="Times New Roman" w:hAnsi="Times New Roman" w:cs="Times New Roman"/>
          <w14:ligatures w14:val="none"/>
        </w:rPr>
        <w:t xml:space="preserve"> compared to </w:t>
      </w:r>
      <w:proofErr w:type="gramStart"/>
      <w:r w:rsidRPr="00964E11">
        <w:rPr>
          <w:rFonts w:ascii="Times New Roman" w:eastAsia="Times New Roman" w:hAnsi="Times New Roman" w:cs="Times New Roman"/>
          <w14:ligatures w14:val="none"/>
        </w:rPr>
        <w:t xml:space="preserve">the </w:t>
      </w:r>
      <w:proofErr w:type="spellStart"/>
      <w:r w:rsidRPr="00964E11">
        <w:rPr>
          <w:rFonts w:ascii="Times New Roman" w:eastAsia="Times New Roman" w:hAnsi="Times New Roman" w:cs="Times New Roman"/>
          <w14:ligatures w14:val="none"/>
        </w:rPr>
        <w:t>Waisheng</w:t>
      </w:r>
      <w:proofErr w:type="spellEnd"/>
      <w:proofErr w:type="gramEnd"/>
      <w:r w:rsidRPr="00964E11">
        <w:rPr>
          <w:rFonts w:ascii="Times New Roman" w:eastAsia="Times New Roman" w:hAnsi="Times New Roman" w:cs="Times New Roman"/>
          <w14:ligatures w14:val="none"/>
        </w:rPr>
        <w:t>. If the data just isn't there, I would suggest more theoretical discussion before jumping into the list experiment design.</w:t>
      </w:r>
    </w:p>
    <w:p w14:paraId="05DCE695" w14:textId="77777777" w:rsidR="00964E11" w:rsidRDefault="00964E11" w:rsidP="00964E11">
      <w:pPr>
        <w:spacing w:after="0" w:line="240" w:lineRule="auto"/>
        <w:rPr>
          <w:rFonts w:ascii="Times New Roman" w:eastAsia="Times New Roman" w:hAnsi="Times New Roman" w:cs="Times New Roman"/>
          <w14:ligatures w14:val="none"/>
        </w:rPr>
      </w:pP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color w:val="006FC9"/>
          <w14:ligatures w14:val="none"/>
        </w:rPr>
        <w:t xml:space="preserve">We can do the </w:t>
      </w:r>
      <w:proofErr w:type="spellStart"/>
      <w:r w:rsidRPr="00964E11">
        <w:rPr>
          <w:rFonts w:ascii="Times New Roman" w:eastAsia="Times New Roman" w:hAnsi="Times New Roman" w:cs="Times New Roman"/>
          <w:color w:val="006FC9"/>
          <w14:ligatures w14:val="none"/>
        </w:rPr>
        <w:t>Bensheng-Waisheng</w:t>
      </w:r>
      <w:proofErr w:type="spellEnd"/>
      <w:r w:rsidRPr="00964E11">
        <w:rPr>
          <w:rFonts w:ascii="Times New Roman" w:eastAsia="Times New Roman" w:hAnsi="Times New Roman" w:cs="Times New Roman"/>
          <w:color w:val="006FC9"/>
          <w14:ligatures w14:val="none"/>
        </w:rPr>
        <w:t xml:space="preserve"> comparison via people's father's origins.</w:t>
      </w:r>
      <w:r w:rsidRPr="00964E11">
        <w:rPr>
          <w:rFonts w:ascii="Times New Roman" w:eastAsia="Times New Roman" w:hAnsi="Times New Roman" w:cs="Times New Roman"/>
          <w14:ligatures w14:val="none"/>
        </w:rPr>
        <w:t> </w:t>
      </w:r>
    </w:p>
    <w:p w14:paraId="1E5AF45E" w14:textId="612F2A2C" w:rsidR="00112536" w:rsidRPr="004A669B" w:rsidRDefault="00112536" w:rsidP="00964E11">
      <w:pPr>
        <w:spacing w:after="0" w:line="240" w:lineRule="auto"/>
        <w:rPr>
          <w:rFonts w:ascii="Times New Roman" w:eastAsia="Times New Roman" w:hAnsi="Times New Roman" w:cs="Times New Roman"/>
          <w:color w:val="FF0000"/>
          <w14:ligatures w14:val="none"/>
        </w:rPr>
      </w:pPr>
      <w:r w:rsidRPr="004A669B">
        <w:rPr>
          <w:rFonts w:ascii="Times New Roman" w:eastAsia="Times New Roman" w:hAnsi="Times New Roman" w:cs="Times New Roman"/>
          <w:color w:val="FF0000"/>
          <w14:ligatures w14:val="none"/>
        </w:rPr>
        <w:t xml:space="preserve">Yes – just another </w:t>
      </w:r>
      <w:r w:rsidR="00492595" w:rsidRPr="004A669B">
        <w:rPr>
          <w:rFonts w:ascii="Times New Roman" w:eastAsia="Times New Roman" w:hAnsi="Times New Roman" w:cs="Times New Roman"/>
          <w:color w:val="FF0000"/>
          <w14:ligatures w14:val="none"/>
        </w:rPr>
        <w:t>robustness-type check for the SI.</w:t>
      </w:r>
    </w:p>
    <w:p w14:paraId="06868F51" w14:textId="7F41230A" w:rsidR="00964E11" w:rsidRPr="00964E11" w:rsidRDefault="00964E11" w:rsidP="00964E11">
      <w:pPr>
        <w:spacing w:after="0" w:line="240" w:lineRule="auto"/>
        <w:rPr>
          <w:rFonts w:ascii="Times New Roman" w:eastAsia="Times New Roman" w:hAnsi="Times New Roman" w:cs="Times New Roman"/>
          <w14:ligatures w14:val="none"/>
        </w:rPr>
      </w:pP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References:</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 xml:space="preserve">Kao, Jay C, and Amy H Liu. 2025. "Racial Identities, Linguistic Proficiency, and Public Attitudes Towards Immigrants: Evidence </w:t>
      </w:r>
      <w:proofErr w:type="gramStart"/>
      <w:r w:rsidRPr="00964E11">
        <w:rPr>
          <w:rFonts w:ascii="Times New Roman" w:eastAsia="Times New Roman" w:hAnsi="Times New Roman" w:cs="Times New Roman"/>
          <w14:ligatures w14:val="none"/>
        </w:rPr>
        <w:t>From</w:t>
      </w:r>
      <w:proofErr w:type="gramEnd"/>
      <w:r w:rsidRPr="00964E11">
        <w:rPr>
          <w:rFonts w:ascii="Times New Roman" w:eastAsia="Times New Roman" w:hAnsi="Times New Roman" w:cs="Times New Roman"/>
          <w14:ligatures w14:val="none"/>
        </w:rPr>
        <w:t xml:space="preserve"> Two Surveys in Taiwan." Political Research Quarterly 78(2):701-19.</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 xml:space="preserve">Kim, Jae Yeon, and </w:t>
      </w:r>
      <w:proofErr w:type="spellStart"/>
      <w:r w:rsidRPr="00964E11">
        <w:rPr>
          <w:rFonts w:ascii="Times New Roman" w:eastAsia="Times New Roman" w:hAnsi="Times New Roman" w:cs="Times New Roman"/>
          <w14:ligatures w14:val="none"/>
        </w:rPr>
        <w:t>Taeku</w:t>
      </w:r>
      <w:proofErr w:type="spellEnd"/>
      <w:r w:rsidRPr="00964E11">
        <w:rPr>
          <w:rFonts w:ascii="Times New Roman" w:eastAsia="Times New Roman" w:hAnsi="Times New Roman" w:cs="Times New Roman"/>
          <w14:ligatures w14:val="none"/>
        </w:rPr>
        <w:t xml:space="preserve"> Lee. 2023. "Contested Identity and Prejudice Against Co-</w:t>
      </w:r>
      <w:proofErr w:type="gramStart"/>
      <w:r w:rsidRPr="00964E11">
        <w:rPr>
          <w:rFonts w:ascii="Times New Roman" w:eastAsia="Times New Roman" w:hAnsi="Times New Roman" w:cs="Times New Roman"/>
          <w14:ligatures w14:val="none"/>
        </w:rPr>
        <w:t>ethnic</w:t>
      </w:r>
      <w:proofErr w:type="gramEnd"/>
      <w:r w:rsidRPr="00964E11">
        <w:rPr>
          <w:rFonts w:ascii="Times New Roman" w:eastAsia="Times New Roman" w:hAnsi="Times New Roman" w:cs="Times New Roman"/>
          <w14:ligatures w14:val="none"/>
        </w:rPr>
        <w:t xml:space="preserve"> Refugees: Evidence from South Korea." Political Research Quarterly 76(3):1433-44.</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 xml:space="preserve">Lee, </w:t>
      </w:r>
      <w:proofErr w:type="spellStart"/>
      <w:r w:rsidRPr="00964E11">
        <w:rPr>
          <w:rFonts w:ascii="Times New Roman" w:eastAsia="Times New Roman" w:hAnsi="Times New Roman" w:cs="Times New Roman"/>
          <w14:ligatures w14:val="none"/>
        </w:rPr>
        <w:t>Boyoon</w:t>
      </w:r>
      <w:proofErr w:type="spellEnd"/>
      <w:r w:rsidRPr="00964E11">
        <w:rPr>
          <w:rFonts w:ascii="Times New Roman" w:eastAsia="Times New Roman" w:hAnsi="Times New Roman" w:cs="Times New Roman"/>
          <w14:ligatures w14:val="none"/>
        </w:rPr>
        <w:t>. 2023. "Educational Content, Exclusive National Identity, and Anti-Immigrant Attitudes." Journal of Politics 85(4):1182-97.</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 xml:space="preserve">Reviewer #2: I appreciate the opportunity to review FNEP-2025-0058 ("Identity Conformity and Concealment in Taiwan and South Korea: Why Citizens in Divided Societies are Pressured to Overstate National Pride"). I recommend a revise and resubmit for this paper. There are no major issues, and </w:t>
      </w:r>
      <w:proofErr w:type="gramStart"/>
      <w:r w:rsidRPr="00964E11">
        <w:rPr>
          <w:rFonts w:ascii="Times New Roman" w:eastAsia="Times New Roman" w:hAnsi="Times New Roman" w:cs="Times New Roman"/>
          <w14:ligatures w14:val="none"/>
        </w:rPr>
        <w:t>all of</w:t>
      </w:r>
      <w:proofErr w:type="gramEnd"/>
      <w:r w:rsidRPr="00964E11">
        <w:rPr>
          <w:rFonts w:ascii="Times New Roman" w:eastAsia="Times New Roman" w:hAnsi="Times New Roman" w:cs="Times New Roman"/>
          <w14:ligatures w14:val="none"/>
        </w:rPr>
        <w:t xml:space="preserve"> my comments below are suggestions aimed at improving and strengthening the manuscript. The paper addresses an important and timely question about identity suppression in democratic contexts, employs appropriate and innovative methods, and presents compelling findings. Since my expertise is in Taiwan, my comments will be more heavily focused on the Taiwan side of the analysis.</w:t>
      </w:r>
    </w:p>
    <w:p w14:paraId="7334B7D7" w14:textId="77777777" w:rsidR="00964E11" w:rsidRPr="00964E11" w:rsidRDefault="00964E11" w:rsidP="00964E11">
      <w:pPr>
        <w:spacing w:after="0" w:line="240" w:lineRule="auto"/>
        <w:rPr>
          <w:rFonts w:ascii="Times New Roman" w:eastAsia="Times New Roman" w:hAnsi="Times New Roman" w:cs="Times New Roman"/>
          <w14:ligatures w14:val="none"/>
        </w:rPr>
      </w:pPr>
    </w:p>
    <w:p w14:paraId="487DB3C2" w14:textId="77777777" w:rsidR="00964E11" w:rsidRPr="00964E11" w:rsidRDefault="00964E11" w:rsidP="00964E11">
      <w:pPr>
        <w:spacing w:after="0" w:line="240" w:lineRule="auto"/>
        <w:rPr>
          <w:rFonts w:ascii="Times New Roman" w:eastAsia="Times New Roman" w:hAnsi="Times New Roman" w:cs="Times New Roman"/>
          <w14:ligatures w14:val="none"/>
        </w:rPr>
      </w:pPr>
      <w:r w:rsidRPr="00964E11">
        <w:rPr>
          <w:rFonts w:ascii="Times New Roman" w:eastAsia="Times New Roman" w:hAnsi="Times New Roman" w:cs="Times New Roman"/>
          <w:color w:val="006FC9"/>
          <w14:ligatures w14:val="none"/>
        </w:rPr>
        <w:t>Very encouraging assessment. Good.</w:t>
      </w:r>
      <w:r w:rsidRPr="00964E11">
        <w:rPr>
          <w:rFonts w:ascii="Times New Roman" w:eastAsia="Times New Roman" w:hAnsi="Times New Roman" w:cs="Times New Roman"/>
          <w14:ligatures w14:val="none"/>
        </w:rPr>
        <w:br/>
      </w:r>
      <w:r w:rsidRPr="00964E11">
        <w:rPr>
          <w:rFonts w:ascii="Times New Roman" w:eastAsia="Times New Roman" w:hAnsi="Times New Roman" w:cs="Times New Roman"/>
          <w14:ligatures w14:val="none"/>
        </w:rPr>
        <w:br/>
        <w:t xml:space="preserve">First, I trust the authors that the Taiwan survey is representative of the population. However, it appears </w:t>
      </w:r>
      <w:r w:rsidRPr="00964E11">
        <w:rPr>
          <w:rFonts w:ascii="Times New Roman" w:eastAsia="Times New Roman" w:hAnsi="Times New Roman" w:cs="Times New Roman"/>
          <w14:ligatures w14:val="none"/>
        </w:rPr>
        <w:lastRenderedPageBreak/>
        <w:t xml:space="preserve">that the questionnaire does not ask about respondents' ethnicity, which has been shown to be a salient factor influencing citizens' political attitudes. For example, in the long-standing Taiwan National Security Survey (TNSS), respondents are often asked: Is your father a Hakka, a </w:t>
      </w:r>
      <w:proofErr w:type="spellStart"/>
      <w:r w:rsidRPr="00964E11">
        <w:rPr>
          <w:rFonts w:ascii="Times New Roman" w:eastAsia="Times New Roman" w:hAnsi="Times New Roman" w:cs="Times New Roman"/>
          <w14:ligatures w14:val="none"/>
        </w:rPr>
        <w:t>Minnan</w:t>
      </w:r>
      <w:proofErr w:type="spellEnd"/>
      <w:r w:rsidRPr="00964E11">
        <w:rPr>
          <w:rFonts w:ascii="Times New Roman" w:eastAsia="Times New Roman" w:hAnsi="Times New Roman" w:cs="Times New Roman"/>
          <w14:ligatures w14:val="none"/>
        </w:rPr>
        <w:t>, a Mainlander, an Indigenous person, or a new resident? (See Question 33 of the English questionnaire in the 2024 survey.) Since Indigenous people are a minority in Taiwan compared to the Han Chinese majority, they, like other minority groups, may exhibit different patterns of identity suppression.</w:t>
      </w:r>
    </w:p>
    <w:p w14:paraId="1965EEAC" w14:textId="77777777" w:rsidR="00964E11" w:rsidRPr="00964E11" w:rsidRDefault="00964E11" w:rsidP="00964E11">
      <w:pPr>
        <w:spacing w:after="0" w:line="240" w:lineRule="auto"/>
        <w:rPr>
          <w:rFonts w:ascii="Times New Roman" w:eastAsia="Times New Roman" w:hAnsi="Times New Roman" w:cs="Times New Roman"/>
          <w14:ligatures w14:val="none"/>
        </w:rPr>
      </w:pPr>
    </w:p>
    <w:p w14:paraId="7682041D" w14:textId="77777777" w:rsidR="00BB4E4A" w:rsidRDefault="00964E11" w:rsidP="00964E11">
      <w:pPr>
        <w:spacing w:after="0" w:line="240" w:lineRule="auto"/>
        <w:rPr>
          <w:rFonts w:ascii="Times New Roman" w:eastAsia="Times New Roman" w:hAnsi="Times New Roman" w:cs="Times New Roman"/>
          <w:color w:val="4472C4" w:themeColor="accent1"/>
          <w14:ligatures w14:val="none"/>
        </w:rPr>
      </w:pPr>
      <w:r w:rsidRPr="00964E11">
        <w:rPr>
          <w:rFonts w:ascii="Times New Roman" w:eastAsia="Times New Roman" w:hAnsi="Times New Roman" w:cs="Times New Roman"/>
          <w:color w:val="4472C4" w:themeColor="accent1"/>
          <w14:ligatures w14:val="none"/>
        </w:rPr>
        <w:t>Luckily, we kept that question although we narrowly deleted it. </w:t>
      </w:r>
      <w:r w:rsidRPr="00964E11">
        <w:rPr>
          <w:rFonts w:ascii="Segoe UI Emoji" w:eastAsia="Times New Roman" w:hAnsi="Segoe UI Emoji" w:cs="Segoe UI Emoji"/>
          <w:color w:val="4472C4" w:themeColor="accent1"/>
          <w14:ligatures w14:val="none"/>
        </w:rPr>
        <w:t>😉</w:t>
      </w:r>
      <w:r w:rsidRPr="00964E11">
        <w:rPr>
          <w:rFonts w:ascii="Times New Roman" w:eastAsia="Times New Roman" w:hAnsi="Times New Roman" w:cs="Times New Roman"/>
          <w:color w:val="4472C4" w:themeColor="accent1"/>
          <w14:ligatures w14:val="none"/>
        </w:rPr>
        <w:t xml:space="preserve"> Reflects the concern from </w:t>
      </w:r>
      <w:r w:rsidR="00BB4E4A" w:rsidRPr="00E43C56">
        <w:rPr>
          <w:rFonts w:ascii="Times New Roman" w:eastAsia="Times New Roman" w:hAnsi="Times New Roman" w:cs="Times New Roman"/>
          <w:color w:val="4472C4" w:themeColor="accent1"/>
          <w14:ligatures w14:val="none"/>
        </w:rPr>
        <w:t>R1</w:t>
      </w:r>
      <w:r w:rsidRPr="00964E11">
        <w:rPr>
          <w:rFonts w:ascii="Times New Roman" w:eastAsia="Times New Roman" w:hAnsi="Times New Roman" w:cs="Times New Roman"/>
          <w:color w:val="4472C4" w:themeColor="accent1"/>
          <w14:ligatures w14:val="none"/>
        </w:rPr>
        <w:t xml:space="preserve"> and may need some acknowledgements, if we do not meet representation thresholds.</w:t>
      </w:r>
    </w:p>
    <w:p w14:paraId="148D06AA" w14:textId="48235252" w:rsidR="008C76D0" w:rsidRPr="008C76D0" w:rsidRDefault="008C76D0" w:rsidP="00964E11">
      <w:pPr>
        <w:spacing w:after="0" w:line="240" w:lineRule="auto"/>
        <w:rPr>
          <w:rFonts w:ascii="Times New Roman" w:eastAsia="Times New Roman" w:hAnsi="Times New Roman" w:cs="Times New Roman"/>
          <w:color w:val="FF0000"/>
          <w14:ligatures w14:val="none"/>
        </w:rPr>
      </w:pPr>
      <w:r w:rsidRPr="008C76D0">
        <w:rPr>
          <w:rFonts w:ascii="Times New Roman" w:eastAsia="Times New Roman" w:hAnsi="Times New Roman" w:cs="Times New Roman"/>
          <w:color w:val="FF0000"/>
          <w14:ligatures w14:val="none"/>
        </w:rPr>
        <w:t>We can add figures in the appendix population table and make a note in the manuscript.</w:t>
      </w:r>
    </w:p>
    <w:p w14:paraId="74E4BF3F" w14:textId="77777777" w:rsidR="00BB4E4A" w:rsidRPr="00E43C56" w:rsidRDefault="00BB4E4A" w:rsidP="00964E11">
      <w:pPr>
        <w:spacing w:after="0" w:line="240" w:lineRule="auto"/>
        <w:rPr>
          <w:rFonts w:ascii="Times New Roman" w:eastAsia="Times New Roman" w:hAnsi="Times New Roman" w:cs="Times New Roman"/>
          <w:color w:val="4472C4" w:themeColor="accent1"/>
          <w14:ligatures w14:val="none"/>
        </w:rPr>
      </w:pPr>
    </w:p>
    <w:p w14:paraId="0689D7B0" w14:textId="77777777" w:rsidR="00BB4E4A" w:rsidRPr="00E43C56" w:rsidRDefault="00964E11" w:rsidP="00964E11">
      <w:pPr>
        <w:spacing w:after="0" w:line="240" w:lineRule="auto"/>
        <w:rPr>
          <w:rFonts w:ascii="Times New Roman" w:eastAsia="Times New Roman" w:hAnsi="Times New Roman" w:cs="Times New Roman"/>
          <w:color w:val="4472C4" w:themeColor="accent1"/>
          <w14:ligatures w14:val="none"/>
        </w:rPr>
      </w:pPr>
      <w:r w:rsidRPr="00964E11">
        <w:rPr>
          <w:rFonts w:ascii="Times New Roman" w:eastAsia="Times New Roman" w:hAnsi="Times New Roman" w:cs="Times New Roman"/>
          <w:color w:val="4472C4" w:themeColor="accent1"/>
          <w14:ligatures w14:val="none"/>
        </w:rPr>
        <w:br/>
      </w:r>
    </w:p>
    <w:p w14:paraId="712441E4" w14:textId="77777777" w:rsidR="00BB4E4A" w:rsidRPr="00E43C56" w:rsidRDefault="00BB4E4A" w:rsidP="00964E11">
      <w:pPr>
        <w:spacing w:after="0" w:line="240" w:lineRule="auto"/>
        <w:rPr>
          <w:rFonts w:ascii="Times New Roman" w:eastAsia="Times New Roman" w:hAnsi="Times New Roman" w:cs="Times New Roman"/>
          <w:color w:val="4472C4" w:themeColor="accent1"/>
          <w14:ligatures w14:val="none"/>
        </w:rPr>
      </w:pPr>
      <w:r w:rsidRPr="00E43C56">
        <w:rPr>
          <w:rFonts w:ascii="Times New Roman" w:eastAsia="Times New Roman" w:hAnsi="Times New Roman" w:cs="Times New Roman"/>
          <w:color w:val="4472C4" w:themeColor="accent1"/>
          <w14:ligatures w14:val="none"/>
        </w:rPr>
        <w:t>A simple Ben/</w:t>
      </w:r>
      <w:proofErr w:type="spellStart"/>
      <w:r w:rsidRPr="00E43C56">
        <w:rPr>
          <w:rFonts w:ascii="Times New Roman" w:eastAsia="Times New Roman" w:hAnsi="Times New Roman" w:cs="Times New Roman"/>
          <w:color w:val="4472C4" w:themeColor="accent1"/>
          <w14:ligatures w14:val="none"/>
        </w:rPr>
        <w:t>Waishengren</w:t>
      </w:r>
      <w:proofErr w:type="spellEnd"/>
      <w:r w:rsidRPr="00E43C56">
        <w:rPr>
          <w:rFonts w:ascii="Times New Roman" w:eastAsia="Times New Roman" w:hAnsi="Times New Roman" w:cs="Times New Roman"/>
          <w:color w:val="4472C4" w:themeColor="accent1"/>
          <w14:ligatures w14:val="none"/>
        </w:rPr>
        <w:t xml:space="preserve"> variable </w:t>
      </w:r>
      <w:r w:rsidR="00E43C56" w:rsidRPr="00E43C56">
        <w:rPr>
          <w:rFonts w:ascii="Times New Roman" w:eastAsia="Times New Roman" w:hAnsi="Times New Roman" w:cs="Times New Roman"/>
          <w:color w:val="4472C4" w:themeColor="accent1"/>
          <w14:ligatures w14:val="none"/>
        </w:rPr>
        <w:t>could</w:t>
      </w:r>
      <w:r w:rsidRPr="00E43C56">
        <w:rPr>
          <w:rFonts w:ascii="Times New Roman" w:eastAsia="Times New Roman" w:hAnsi="Times New Roman" w:cs="Times New Roman"/>
          <w:color w:val="4472C4" w:themeColor="accent1"/>
          <w14:ligatures w14:val="none"/>
        </w:rPr>
        <w:t xml:space="preserve"> be</w:t>
      </w:r>
      <w:r w:rsidR="00E43C56" w:rsidRPr="00E43C56">
        <w:rPr>
          <w:rFonts w:ascii="Times New Roman" w:eastAsia="Times New Roman" w:hAnsi="Times New Roman" w:cs="Times New Roman"/>
          <w:color w:val="4472C4" w:themeColor="accent1"/>
          <w14:ligatures w14:val="none"/>
        </w:rPr>
        <w:t>:</w:t>
      </w:r>
    </w:p>
    <w:p w14:paraId="1700C88F" w14:textId="77777777" w:rsidR="00BB4E4A" w:rsidRPr="00E43C56" w:rsidRDefault="00BB4E4A" w:rsidP="00964E11">
      <w:pPr>
        <w:spacing w:after="0" w:line="240" w:lineRule="auto"/>
        <w:rPr>
          <w:rFonts w:ascii="Times New Roman" w:eastAsia="Times New Roman" w:hAnsi="Times New Roman" w:cs="Times New Roman"/>
          <w:color w:val="4472C4" w:themeColor="accent1"/>
          <w14:ligatures w14:val="none"/>
        </w:rPr>
      </w:pPr>
      <w:proofErr w:type="spellStart"/>
      <w:r w:rsidRPr="00E43C56">
        <w:rPr>
          <w:rFonts w:ascii="Times New Roman" w:eastAsia="Times New Roman" w:hAnsi="Times New Roman" w:cs="Times New Roman"/>
          <w:color w:val="4472C4" w:themeColor="accent1"/>
          <w14:ligatures w14:val="none"/>
        </w:rPr>
        <w:t>Benshengren</w:t>
      </w:r>
      <w:proofErr w:type="spellEnd"/>
      <w:r w:rsidRPr="00E43C56">
        <w:rPr>
          <w:rFonts w:ascii="Times New Roman" w:eastAsia="Times New Roman" w:hAnsi="Times New Roman" w:cs="Times New Roman"/>
          <w:color w:val="4472C4" w:themeColor="accent1"/>
          <w14:ligatures w14:val="none"/>
        </w:rPr>
        <w:t xml:space="preserve"> IF Q37 = 1 OR 2</w:t>
      </w:r>
    </w:p>
    <w:p w14:paraId="141ACBD3" w14:textId="77777777" w:rsidR="00BB4E4A" w:rsidRPr="00E43C56" w:rsidRDefault="00BB4E4A" w:rsidP="00964E11">
      <w:pPr>
        <w:spacing w:after="0" w:line="240" w:lineRule="auto"/>
        <w:rPr>
          <w:rFonts w:ascii="Times New Roman" w:eastAsia="Times New Roman" w:hAnsi="Times New Roman" w:cs="Times New Roman"/>
          <w:color w:val="4472C4" w:themeColor="accent1"/>
          <w14:ligatures w14:val="none"/>
        </w:rPr>
      </w:pPr>
      <w:proofErr w:type="spellStart"/>
      <w:r w:rsidRPr="00E43C56">
        <w:rPr>
          <w:rFonts w:ascii="Times New Roman" w:eastAsia="Times New Roman" w:hAnsi="Times New Roman" w:cs="Times New Roman"/>
          <w:color w:val="4472C4" w:themeColor="accent1"/>
          <w14:ligatures w14:val="none"/>
        </w:rPr>
        <w:t>Waishengren</w:t>
      </w:r>
      <w:proofErr w:type="spellEnd"/>
      <w:r w:rsidRPr="00E43C56">
        <w:rPr>
          <w:rFonts w:ascii="Times New Roman" w:eastAsia="Times New Roman" w:hAnsi="Times New Roman" w:cs="Times New Roman"/>
          <w:color w:val="4472C4" w:themeColor="accent1"/>
          <w14:ligatures w14:val="none"/>
        </w:rPr>
        <w:t xml:space="preserve"> IF Q37 = 4 OR 5</w:t>
      </w:r>
    </w:p>
    <w:p w14:paraId="630A2821" w14:textId="77777777" w:rsidR="00BB4E4A" w:rsidRPr="00E43C56" w:rsidRDefault="00BB4E4A" w:rsidP="00964E11">
      <w:pPr>
        <w:spacing w:after="0" w:line="240" w:lineRule="auto"/>
        <w:rPr>
          <w:rFonts w:ascii="Times New Roman" w:eastAsia="Times New Roman" w:hAnsi="Times New Roman" w:cs="Times New Roman"/>
          <w:color w:val="4472C4" w:themeColor="accent1"/>
          <w14:ligatures w14:val="none"/>
        </w:rPr>
      </w:pPr>
      <w:r w:rsidRPr="00E43C56">
        <w:rPr>
          <w:rFonts w:ascii="Times New Roman" w:eastAsia="Times New Roman" w:hAnsi="Times New Roman" w:cs="Times New Roman"/>
          <w:color w:val="4472C4" w:themeColor="accent1"/>
          <w14:ligatures w14:val="none"/>
        </w:rPr>
        <w:t>Other IF Q37 = 3 OR 6 OR 7 OR 8</w:t>
      </w:r>
    </w:p>
    <w:p w14:paraId="17B268F6" w14:textId="77777777" w:rsidR="00BB4E4A" w:rsidRPr="00E43C56" w:rsidRDefault="00BB4E4A" w:rsidP="00964E11">
      <w:pPr>
        <w:spacing w:after="0" w:line="240" w:lineRule="auto"/>
        <w:rPr>
          <w:rFonts w:ascii="Times New Roman" w:eastAsia="Times New Roman" w:hAnsi="Times New Roman" w:cs="Times New Roman"/>
          <w:color w:val="4472C4" w:themeColor="accent1"/>
          <w14:ligatures w14:val="none"/>
        </w:rPr>
      </w:pPr>
    </w:p>
    <w:p w14:paraId="32715938" w14:textId="77777777" w:rsidR="00BB4E4A" w:rsidRPr="00E43C56" w:rsidRDefault="00BB4E4A" w:rsidP="00964E11">
      <w:pPr>
        <w:spacing w:after="0" w:line="240" w:lineRule="auto"/>
        <w:rPr>
          <w:rFonts w:ascii="Times New Roman" w:eastAsia="Times New Roman" w:hAnsi="Times New Roman" w:cs="Times New Roman"/>
          <w:color w:val="4472C4" w:themeColor="accent1"/>
          <w14:ligatures w14:val="none"/>
        </w:rPr>
      </w:pPr>
      <w:r w:rsidRPr="00E43C56">
        <w:rPr>
          <w:rFonts w:ascii="Times New Roman" w:eastAsia="Times New Roman" w:hAnsi="Times New Roman" w:cs="Times New Roman"/>
          <w:color w:val="4472C4" w:themeColor="accent1"/>
          <w14:ligatures w14:val="none"/>
        </w:rPr>
        <w:t xml:space="preserve">We could also compute a variable that distinguishes identity </w:t>
      </w:r>
      <w:r w:rsidR="00E43C56" w:rsidRPr="00E43C56">
        <w:rPr>
          <w:rFonts w:ascii="Times New Roman" w:eastAsia="Times New Roman" w:hAnsi="Times New Roman" w:cs="Times New Roman"/>
          <w:color w:val="4472C4" w:themeColor="accent1"/>
          <w14:ligatures w14:val="none"/>
        </w:rPr>
        <w:t>secure</w:t>
      </w:r>
      <w:r w:rsidRPr="00E43C56">
        <w:rPr>
          <w:rFonts w:ascii="Times New Roman" w:eastAsia="Times New Roman" w:hAnsi="Times New Roman" w:cs="Times New Roman"/>
          <w:color w:val="4472C4" w:themeColor="accent1"/>
          <w14:ligatures w14:val="none"/>
        </w:rPr>
        <w:t xml:space="preserve"> </w:t>
      </w:r>
      <w:r w:rsidR="00E43C56" w:rsidRPr="00E43C56">
        <w:rPr>
          <w:rFonts w:ascii="Times New Roman" w:eastAsia="Times New Roman" w:hAnsi="Times New Roman" w:cs="Times New Roman"/>
          <w:color w:val="4472C4" w:themeColor="accent1"/>
          <w14:ligatures w14:val="none"/>
        </w:rPr>
        <w:t>from</w:t>
      </w:r>
      <w:r w:rsidRPr="00E43C56">
        <w:rPr>
          <w:rFonts w:ascii="Times New Roman" w:eastAsia="Times New Roman" w:hAnsi="Times New Roman" w:cs="Times New Roman"/>
          <w:color w:val="4472C4" w:themeColor="accent1"/>
          <w14:ligatures w14:val="none"/>
        </w:rPr>
        <w:t xml:space="preserve"> identity </w:t>
      </w:r>
      <w:r w:rsidR="00E43C56" w:rsidRPr="00E43C56">
        <w:rPr>
          <w:rFonts w:ascii="Times New Roman" w:eastAsia="Times New Roman" w:hAnsi="Times New Roman" w:cs="Times New Roman"/>
          <w:color w:val="4472C4" w:themeColor="accent1"/>
          <w14:ligatures w14:val="none"/>
        </w:rPr>
        <w:t>insecure</w:t>
      </w:r>
      <w:r w:rsidRPr="00E43C56">
        <w:rPr>
          <w:rFonts w:ascii="Times New Roman" w:eastAsia="Times New Roman" w:hAnsi="Times New Roman" w:cs="Times New Roman"/>
          <w:color w:val="4472C4" w:themeColor="accent1"/>
          <w14:ligatures w14:val="none"/>
        </w:rPr>
        <w:t xml:space="preserve"> backgrounds.</w:t>
      </w:r>
      <w:r w:rsidR="00E43C56" w:rsidRPr="00E43C56">
        <w:rPr>
          <w:rFonts w:ascii="Times New Roman" w:eastAsia="Times New Roman" w:hAnsi="Times New Roman" w:cs="Times New Roman"/>
          <w:color w:val="4472C4" w:themeColor="accent1"/>
          <w14:ligatures w14:val="none"/>
        </w:rPr>
        <w:t xml:space="preserve"> This may provide enough cases to perform meaningful analysis.</w:t>
      </w:r>
    </w:p>
    <w:p w14:paraId="4178877F" w14:textId="77777777" w:rsidR="00BB4E4A" w:rsidRPr="00E43C56" w:rsidRDefault="00BB4E4A" w:rsidP="00964E11">
      <w:pPr>
        <w:spacing w:after="0" w:line="240" w:lineRule="auto"/>
        <w:rPr>
          <w:rFonts w:ascii="Times New Roman" w:eastAsia="Times New Roman" w:hAnsi="Times New Roman" w:cs="Times New Roman"/>
          <w:color w:val="4472C4" w:themeColor="accent1"/>
          <w14:ligatures w14:val="none"/>
        </w:rPr>
      </w:pPr>
    </w:p>
    <w:p w14:paraId="47F2D7EC" w14:textId="77777777" w:rsidR="00E43C56" w:rsidRPr="00E43C56" w:rsidRDefault="00E43C56" w:rsidP="00E43C56">
      <w:pPr>
        <w:spacing w:after="0" w:line="240" w:lineRule="auto"/>
        <w:rPr>
          <w:rFonts w:ascii="Times New Roman" w:eastAsia="Times New Roman" w:hAnsi="Times New Roman" w:cs="Times New Roman"/>
          <w:color w:val="4472C4" w:themeColor="accent1"/>
          <w14:ligatures w14:val="none"/>
        </w:rPr>
      </w:pPr>
      <w:r w:rsidRPr="00E43C56">
        <w:rPr>
          <w:rFonts w:ascii="Times New Roman" w:eastAsia="Times New Roman" w:hAnsi="Times New Roman" w:cs="Times New Roman"/>
          <w:color w:val="4472C4" w:themeColor="accent1"/>
          <w14:ligatures w14:val="none"/>
        </w:rPr>
        <w:t>Secure IF Q37 = 1 OR 2</w:t>
      </w:r>
    </w:p>
    <w:p w14:paraId="4A5248D5" w14:textId="77777777" w:rsidR="00BB4E4A" w:rsidRPr="00E43C56" w:rsidRDefault="00E43C56" w:rsidP="00964E11">
      <w:pPr>
        <w:spacing w:after="0" w:line="240" w:lineRule="auto"/>
        <w:rPr>
          <w:rFonts w:ascii="Times New Roman" w:eastAsia="Times New Roman" w:hAnsi="Times New Roman" w:cs="Times New Roman"/>
          <w:color w:val="4472C4" w:themeColor="accent1"/>
          <w14:ligatures w14:val="none"/>
        </w:rPr>
      </w:pPr>
      <w:r w:rsidRPr="00E43C56">
        <w:rPr>
          <w:rFonts w:ascii="Times New Roman" w:eastAsia="Times New Roman" w:hAnsi="Times New Roman" w:cs="Times New Roman"/>
          <w:color w:val="4472C4" w:themeColor="accent1"/>
          <w14:ligatures w14:val="none"/>
        </w:rPr>
        <w:t>Insecure IF Q37 = 3 OR 4 OR 5 OR 6 OR 7 OR 8 OR Q2 = 2 OR 3</w:t>
      </w:r>
    </w:p>
    <w:p w14:paraId="51C0F3E3" w14:textId="77777777" w:rsidR="00BB4E4A" w:rsidRPr="00E43C56" w:rsidRDefault="00BB4E4A" w:rsidP="00964E11">
      <w:pPr>
        <w:spacing w:after="0" w:line="240" w:lineRule="auto"/>
        <w:rPr>
          <w:rFonts w:ascii="Times New Roman" w:eastAsia="Times New Roman" w:hAnsi="Times New Roman" w:cs="Times New Roman"/>
          <w:color w:val="4472C4" w:themeColor="accent1"/>
          <w14:ligatures w14:val="none"/>
        </w:rPr>
      </w:pPr>
    </w:p>
    <w:p w14:paraId="72592381" w14:textId="77777777" w:rsidR="00BB4E4A" w:rsidRPr="00E43C56" w:rsidRDefault="00BB4E4A" w:rsidP="00BB4E4A">
      <w:pPr>
        <w:pStyle w:val="ListParagraph"/>
        <w:widowControl/>
        <w:numPr>
          <w:ilvl w:val="0"/>
          <w:numId w:val="3"/>
        </w:numPr>
        <w:ind w:leftChars="0"/>
        <w:rPr>
          <w:rFonts w:ascii="Times New Roman" w:eastAsia="PMingLiU" w:hAnsi="Times New Roman" w:cs="Times New Roman"/>
          <w:color w:val="4472C4" w:themeColor="accent1"/>
          <w:kern w:val="0"/>
          <w:sz w:val="22"/>
        </w:rPr>
      </w:pPr>
      <w:r w:rsidRPr="00E43C56">
        <w:rPr>
          <w:rFonts w:ascii="Times New Roman" w:eastAsia="PMingLiU" w:hAnsi="Times New Roman" w:cs="Times New Roman"/>
          <w:color w:val="4472C4" w:themeColor="accent1"/>
          <w:kern w:val="0"/>
          <w:sz w:val="22"/>
        </w:rPr>
        <w:t>Which describes your resident status in Taiwan?</w:t>
      </w:r>
    </w:p>
    <w:p w14:paraId="60B3F61C" w14:textId="77777777" w:rsidR="00BB4E4A" w:rsidRPr="00E43C56" w:rsidRDefault="00BB4E4A" w:rsidP="00BB4E4A">
      <w:pPr>
        <w:ind w:left="1080"/>
        <w:rPr>
          <w:rFonts w:ascii="Times New Roman" w:eastAsia="SimSun" w:hAnsi="Times New Roman" w:cs="Times New Roman"/>
          <w:color w:val="4472C4" w:themeColor="accent1"/>
        </w:rPr>
      </w:pPr>
      <w:r w:rsidRPr="00E43C56">
        <w:rPr>
          <w:rFonts w:ascii="Times New Roman" w:eastAsia="SimSun" w:hAnsi="Times New Roman" w:cs="Times New Roman"/>
          <w:color w:val="4472C4" w:themeColor="accent1"/>
        </w:rPr>
        <w:t>1 = Native-born citizen</w:t>
      </w:r>
    </w:p>
    <w:p w14:paraId="72F57FE3" w14:textId="77777777" w:rsidR="00BB4E4A" w:rsidRPr="00E43C56" w:rsidRDefault="00BB4E4A" w:rsidP="00BB4E4A">
      <w:pPr>
        <w:ind w:left="1080"/>
        <w:rPr>
          <w:rFonts w:ascii="Times New Roman" w:eastAsia="SimSun" w:hAnsi="Times New Roman" w:cs="Times New Roman"/>
          <w:color w:val="4472C4" w:themeColor="accent1"/>
        </w:rPr>
      </w:pPr>
      <w:r w:rsidRPr="00E43C56">
        <w:rPr>
          <w:rFonts w:ascii="Times New Roman" w:eastAsia="SimSun" w:hAnsi="Times New Roman" w:cs="Times New Roman"/>
          <w:color w:val="4472C4" w:themeColor="accent1"/>
        </w:rPr>
        <w:t>2 = Naturalized citizen</w:t>
      </w:r>
    </w:p>
    <w:p w14:paraId="4F3820FF" w14:textId="77777777" w:rsidR="00BB4E4A" w:rsidRPr="00E43C56" w:rsidRDefault="00BB4E4A" w:rsidP="00BB4E4A">
      <w:pPr>
        <w:ind w:left="1080"/>
        <w:rPr>
          <w:rFonts w:ascii="Times New Roman" w:eastAsia="SimSun" w:hAnsi="Times New Roman" w:cs="Times New Roman"/>
          <w:color w:val="4472C4" w:themeColor="accent1"/>
        </w:rPr>
      </w:pPr>
      <w:r w:rsidRPr="00E43C56">
        <w:rPr>
          <w:rFonts w:ascii="Times New Roman" w:eastAsia="SimSun" w:hAnsi="Times New Roman" w:cs="Times New Roman"/>
          <w:color w:val="4472C4" w:themeColor="accent1"/>
        </w:rPr>
        <w:t xml:space="preserve">3 = Immigrant (e.g., visa holder, temporary worker) </w:t>
      </w:r>
    </w:p>
    <w:p w14:paraId="3756C874" w14:textId="77777777" w:rsidR="00BB4E4A" w:rsidRPr="00E43C56" w:rsidRDefault="00BB4E4A" w:rsidP="00964E11">
      <w:pPr>
        <w:spacing w:after="0" w:line="240" w:lineRule="auto"/>
        <w:rPr>
          <w:rFonts w:ascii="Times New Roman" w:eastAsia="Times New Roman" w:hAnsi="Times New Roman" w:cs="Times New Roman"/>
          <w:color w:val="4472C4" w:themeColor="accent1"/>
          <w14:ligatures w14:val="none"/>
        </w:rPr>
      </w:pPr>
    </w:p>
    <w:p w14:paraId="1754E09C" w14:textId="77777777" w:rsidR="00BB4E4A" w:rsidRPr="00E43C56" w:rsidRDefault="00BB4E4A" w:rsidP="00BB4E4A">
      <w:pPr>
        <w:pStyle w:val="ListParagraph"/>
        <w:widowControl/>
        <w:numPr>
          <w:ilvl w:val="0"/>
          <w:numId w:val="2"/>
        </w:numPr>
        <w:ind w:leftChars="0"/>
        <w:rPr>
          <w:rFonts w:ascii="Times New Roman" w:eastAsia="PMingLiU" w:hAnsi="Times New Roman" w:cs="Times New Roman"/>
          <w:color w:val="4472C4" w:themeColor="accent1"/>
          <w:kern w:val="0"/>
          <w:sz w:val="22"/>
        </w:rPr>
      </w:pPr>
      <w:r w:rsidRPr="00E43C56">
        <w:rPr>
          <w:rFonts w:ascii="Times New Roman" w:eastAsia="PMingLiU" w:hAnsi="Times New Roman" w:cs="Times New Roman"/>
          <w:color w:val="4472C4" w:themeColor="accent1"/>
          <w:kern w:val="0"/>
          <w:sz w:val="22"/>
        </w:rPr>
        <w:t>Where is your father from?</w:t>
      </w:r>
    </w:p>
    <w:p w14:paraId="2E398BAD" w14:textId="77777777" w:rsidR="00BB4E4A" w:rsidRPr="00E43C56" w:rsidRDefault="00BB4E4A" w:rsidP="00BB4E4A">
      <w:pPr>
        <w:pStyle w:val="ListParagraph"/>
        <w:widowControl/>
        <w:numPr>
          <w:ilvl w:val="0"/>
          <w:numId w:val="1"/>
        </w:numPr>
        <w:ind w:leftChars="0"/>
        <w:textAlignment w:val="baseline"/>
        <w:rPr>
          <w:rFonts w:ascii="Times New Roman" w:eastAsia="PMingLiU" w:hAnsi="Times New Roman" w:cs="Times New Roman"/>
          <w:color w:val="4472C4" w:themeColor="accent1"/>
          <w:kern w:val="0"/>
          <w:sz w:val="22"/>
        </w:rPr>
      </w:pPr>
      <w:r w:rsidRPr="00E43C56">
        <w:rPr>
          <w:rFonts w:ascii="Times New Roman" w:eastAsia="PMingLiU" w:hAnsi="Times New Roman" w:cs="Times New Roman"/>
          <w:color w:val="4472C4" w:themeColor="accent1"/>
          <w:kern w:val="0"/>
          <w:sz w:val="22"/>
        </w:rPr>
        <w:t xml:space="preserve">Local </w:t>
      </w:r>
      <w:proofErr w:type="spellStart"/>
      <w:r w:rsidRPr="00E43C56">
        <w:rPr>
          <w:rFonts w:ascii="Times New Roman" w:eastAsia="PMingLiU" w:hAnsi="Times New Roman" w:cs="Times New Roman"/>
          <w:color w:val="4472C4" w:themeColor="accent1"/>
          <w:kern w:val="0"/>
          <w:sz w:val="22"/>
        </w:rPr>
        <w:t>Hokkien</w:t>
      </w:r>
      <w:proofErr w:type="spellEnd"/>
      <w:r w:rsidRPr="00E43C56">
        <w:rPr>
          <w:rFonts w:ascii="Times New Roman" w:eastAsia="PMingLiU" w:hAnsi="Times New Roman" w:cs="Times New Roman"/>
          <w:color w:val="4472C4" w:themeColor="accent1"/>
          <w:kern w:val="0"/>
          <w:sz w:val="22"/>
        </w:rPr>
        <w:t xml:space="preserve"> </w:t>
      </w:r>
    </w:p>
    <w:p w14:paraId="70B03EDE" w14:textId="77777777" w:rsidR="00BB4E4A" w:rsidRPr="00E43C56" w:rsidRDefault="00BB4E4A" w:rsidP="00BB4E4A">
      <w:pPr>
        <w:pStyle w:val="ListParagraph"/>
        <w:widowControl/>
        <w:numPr>
          <w:ilvl w:val="0"/>
          <w:numId w:val="1"/>
        </w:numPr>
        <w:ind w:leftChars="0"/>
        <w:textAlignment w:val="baseline"/>
        <w:rPr>
          <w:rFonts w:ascii="Times New Roman" w:eastAsia="PMingLiU" w:hAnsi="Times New Roman" w:cs="Times New Roman"/>
          <w:color w:val="4472C4" w:themeColor="accent1"/>
          <w:kern w:val="0"/>
          <w:sz w:val="22"/>
        </w:rPr>
      </w:pPr>
      <w:r w:rsidRPr="00E43C56">
        <w:rPr>
          <w:rFonts w:ascii="Times New Roman" w:eastAsia="PMingLiU" w:hAnsi="Times New Roman" w:cs="Times New Roman"/>
          <w:color w:val="4472C4" w:themeColor="accent1"/>
          <w:kern w:val="0"/>
          <w:sz w:val="22"/>
        </w:rPr>
        <w:t>Local Hakka</w:t>
      </w:r>
    </w:p>
    <w:p w14:paraId="3468AE61" w14:textId="77777777" w:rsidR="00BB4E4A" w:rsidRPr="00E43C56" w:rsidRDefault="00BB4E4A" w:rsidP="00BB4E4A">
      <w:pPr>
        <w:pStyle w:val="ListParagraph"/>
        <w:widowControl/>
        <w:numPr>
          <w:ilvl w:val="0"/>
          <w:numId w:val="1"/>
        </w:numPr>
        <w:ind w:leftChars="0"/>
        <w:textAlignment w:val="baseline"/>
        <w:rPr>
          <w:rFonts w:ascii="Times New Roman" w:eastAsia="PMingLiU" w:hAnsi="Times New Roman" w:cs="Times New Roman"/>
          <w:color w:val="4472C4" w:themeColor="accent1"/>
          <w:kern w:val="0"/>
          <w:sz w:val="22"/>
        </w:rPr>
      </w:pPr>
      <w:r w:rsidRPr="00E43C56">
        <w:rPr>
          <w:rFonts w:ascii="Times New Roman" w:eastAsia="PMingLiU" w:hAnsi="Times New Roman" w:cs="Times New Roman"/>
          <w:color w:val="4472C4" w:themeColor="accent1"/>
          <w:kern w:val="0"/>
          <w:sz w:val="22"/>
        </w:rPr>
        <w:t>Aboriginal</w:t>
      </w:r>
    </w:p>
    <w:p w14:paraId="2EF69016" w14:textId="77777777" w:rsidR="00BB4E4A" w:rsidRPr="00E43C56" w:rsidRDefault="00BB4E4A" w:rsidP="00BB4E4A">
      <w:pPr>
        <w:pStyle w:val="ListParagraph"/>
        <w:widowControl/>
        <w:numPr>
          <w:ilvl w:val="0"/>
          <w:numId w:val="1"/>
        </w:numPr>
        <w:ind w:leftChars="0"/>
        <w:textAlignment w:val="baseline"/>
        <w:rPr>
          <w:rFonts w:ascii="Times New Roman" w:eastAsia="PMingLiU" w:hAnsi="Times New Roman" w:cs="Times New Roman"/>
          <w:color w:val="4472C4" w:themeColor="accent1"/>
          <w:kern w:val="0"/>
          <w:sz w:val="22"/>
        </w:rPr>
      </w:pPr>
      <w:r w:rsidRPr="00E43C56">
        <w:rPr>
          <w:rFonts w:ascii="Times New Roman" w:eastAsia="PMingLiU" w:hAnsi="Times New Roman" w:cs="Times New Roman"/>
          <w:color w:val="4472C4" w:themeColor="accent1"/>
          <w:kern w:val="0"/>
          <w:sz w:val="22"/>
        </w:rPr>
        <w:t>Mainlander</w:t>
      </w:r>
    </w:p>
    <w:p w14:paraId="44027575" w14:textId="77777777" w:rsidR="00BB4E4A" w:rsidRPr="00E43C56" w:rsidRDefault="00BB4E4A" w:rsidP="00BB4E4A">
      <w:pPr>
        <w:pStyle w:val="ListParagraph"/>
        <w:widowControl/>
        <w:numPr>
          <w:ilvl w:val="0"/>
          <w:numId w:val="1"/>
        </w:numPr>
        <w:ind w:leftChars="0"/>
        <w:textAlignment w:val="baseline"/>
        <w:rPr>
          <w:rFonts w:ascii="Times New Roman" w:eastAsia="PMingLiU" w:hAnsi="Times New Roman" w:cs="Times New Roman"/>
          <w:color w:val="4472C4" w:themeColor="accent1"/>
          <w:kern w:val="0"/>
          <w:sz w:val="22"/>
        </w:rPr>
      </w:pPr>
      <w:r w:rsidRPr="00E43C56">
        <w:rPr>
          <w:rFonts w:ascii="Times New Roman" w:eastAsia="PMingLiU" w:hAnsi="Times New Roman" w:cs="Times New Roman"/>
          <w:color w:val="4472C4" w:themeColor="accent1"/>
          <w:kern w:val="0"/>
          <w:sz w:val="22"/>
        </w:rPr>
        <w:t>Mainlander (Living in Taiwan)</w:t>
      </w:r>
    </w:p>
    <w:p w14:paraId="2D60DEB3" w14:textId="77777777" w:rsidR="00BB4E4A" w:rsidRPr="00E43C56" w:rsidRDefault="00BB4E4A" w:rsidP="00BB4E4A">
      <w:pPr>
        <w:pStyle w:val="ListParagraph"/>
        <w:widowControl/>
        <w:numPr>
          <w:ilvl w:val="0"/>
          <w:numId w:val="1"/>
        </w:numPr>
        <w:ind w:leftChars="0"/>
        <w:textAlignment w:val="baseline"/>
        <w:rPr>
          <w:rFonts w:ascii="Times New Roman" w:eastAsia="PMingLiU" w:hAnsi="Times New Roman" w:cs="Times New Roman"/>
          <w:color w:val="4472C4" w:themeColor="accent1"/>
          <w:kern w:val="0"/>
          <w:sz w:val="22"/>
        </w:rPr>
      </w:pPr>
      <w:r w:rsidRPr="00E43C56">
        <w:rPr>
          <w:rFonts w:ascii="Times New Roman" w:eastAsia="PMingLiU" w:hAnsi="Times New Roman" w:cs="Times New Roman"/>
          <w:color w:val="4472C4" w:themeColor="accent1"/>
          <w:kern w:val="0"/>
          <w:sz w:val="22"/>
        </w:rPr>
        <w:t>Southeast Asian people</w:t>
      </w:r>
    </w:p>
    <w:p w14:paraId="784C40A8" w14:textId="77777777" w:rsidR="00BB4E4A" w:rsidRPr="00E43C56" w:rsidRDefault="00BB4E4A" w:rsidP="00BB4E4A">
      <w:pPr>
        <w:pStyle w:val="ListParagraph"/>
        <w:widowControl/>
        <w:numPr>
          <w:ilvl w:val="0"/>
          <w:numId w:val="1"/>
        </w:numPr>
        <w:ind w:leftChars="0"/>
        <w:textAlignment w:val="baseline"/>
        <w:rPr>
          <w:rFonts w:ascii="Times New Roman" w:eastAsia="PMingLiU" w:hAnsi="Times New Roman" w:cs="Times New Roman"/>
          <w:color w:val="4472C4" w:themeColor="accent1"/>
          <w:kern w:val="0"/>
          <w:sz w:val="22"/>
        </w:rPr>
      </w:pPr>
      <w:proofErr w:type="gramStart"/>
      <w:r w:rsidRPr="00E43C56">
        <w:rPr>
          <w:rFonts w:ascii="Times New Roman" w:eastAsia="PMingLiU" w:hAnsi="Times New Roman" w:cs="Times New Roman"/>
          <w:color w:val="4472C4" w:themeColor="accent1"/>
          <w:kern w:val="0"/>
          <w:sz w:val="22"/>
        </w:rPr>
        <w:t>Other</w:t>
      </w:r>
      <w:proofErr w:type="gramEnd"/>
      <w:r w:rsidRPr="00E43C56">
        <w:rPr>
          <w:rFonts w:ascii="Times New Roman" w:eastAsia="PMingLiU" w:hAnsi="Times New Roman" w:cs="Times New Roman"/>
          <w:color w:val="4472C4" w:themeColor="accent1"/>
          <w:kern w:val="0"/>
          <w:sz w:val="22"/>
        </w:rPr>
        <w:t xml:space="preserve"> foreigner</w:t>
      </w:r>
    </w:p>
    <w:p w14:paraId="20595FC0" w14:textId="77777777" w:rsidR="00BB4E4A" w:rsidRPr="00E43C56" w:rsidRDefault="00BB4E4A" w:rsidP="00BB4E4A">
      <w:pPr>
        <w:pStyle w:val="ListParagraph"/>
        <w:widowControl/>
        <w:numPr>
          <w:ilvl w:val="0"/>
          <w:numId w:val="1"/>
        </w:numPr>
        <w:ind w:leftChars="0"/>
        <w:textAlignment w:val="baseline"/>
        <w:rPr>
          <w:rFonts w:ascii="Times New Roman" w:eastAsia="PMingLiU" w:hAnsi="Times New Roman" w:cs="Times New Roman"/>
          <w:color w:val="4472C4" w:themeColor="accent1"/>
          <w:kern w:val="0"/>
          <w:sz w:val="22"/>
        </w:rPr>
      </w:pPr>
      <w:r w:rsidRPr="00E43C56">
        <w:rPr>
          <w:rFonts w:ascii="Times New Roman" w:eastAsia="PMingLiU" w:hAnsi="Times New Roman" w:cs="Times New Roman"/>
          <w:color w:val="4472C4" w:themeColor="accent1"/>
          <w:kern w:val="0"/>
          <w:sz w:val="22"/>
        </w:rPr>
        <w:t>Other</w:t>
      </w:r>
    </w:p>
    <w:p w14:paraId="1FBAFFD3" w14:textId="77777777" w:rsidR="00BB4E4A" w:rsidRPr="00BB4E4A" w:rsidRDefault="00BB4E4A" w:rsidP="00964E11">
      <w:pPr>
        <w:spacing w:after="0" w:line="240" w:lineRule="auto"/>
        <w:rPr>
          <w:rFonts w:ascii="Times New Roman" w:eastAsia="Times New Roman" w:hAnsi="Times New Roman" w:cs="Times New Roman"/>
          <w:b/>
          <w14:ligatures w14:val="none"/>
        </w:rPr>
      </w:pPr>
    </w:p>
    <w:p w14:paraId="63F50888" w14:textId="77777777" w:rsidR="00E43C56" w:rsidRDefault="00964E11" w:rsidP="00964E11">
      <w:pPr>
        <w:spacing w:after="0" w:line="240" w:lineRule="auto"/>
        <w:rPr>
          <w:rFonts w:ascii="Times New Roman" w:eastAsia="Times New Roman" w:hAnsi="Times New Roman" w:cs="Times New Roman"/>
          <w14:ligatures w14:val="none"/>
        </w:rPr>
      </w:pPr>
      <w:r w:rsidRPr="00964E11">
        <w:rPr>
          <w:rFonts w:ascii="Times New Roman" w:eastAsia="Times New Roman" w:hAnsi="Times New Roman" w:cs="Times New Roman"/>
          <w14:ligatures w14:val="none"/>
        </w:rPr>
        <w:br/>
        <w:t>Second, I like that the authors use MSSD to compare Taiwan and South Korea and identify "the degree to which national identity is contested and internally coherent" (p. 7) as the key difference. However, the discussion of results is not directly tied to this comparison, and the inclusion of subgroup analyses adds additional nuance. In fact, the authors go beyond simple, direct comparisons. Would it be possible to compare subgroups across the two countries? I understand that different questions were asked in each context, but to make the research findings more transparent and interpretable, I encourage the authors to formulate a few clear hypotheses and use the available data to test them. Including a table could also help illustrate these nuances in the comparison.</w:t>
      </w:r>
    </w:p>
    <w:p w14:paraId="4A55432A" w14:textId="77777777" w:rsidR="00E43C56" w:rsidRDefault="00E43C56" w:rsidP="00964E11">
      <w:pPr>
        <w:spacing w:after="0" w:line="240" w:lineRule="auto"/>
        <w:rPr>
          <w:rFonts w:ascii="Times New Roman" w:eastAsia="Times New Roman" w:hAnsi="Times New Roman" w:cs="Times New Roman"/>
          <w14:ligatures w14:val="none"/>
        </w:rPr>
      </w:pPr>
    </w:p>
    <w:p w14:paraId="3A68D86C" w14:textId="77777777" w:rsidR="00F30B26" w:rsidRDefault="00E43C56" w:rsidP="00964E11">
      <w:pPr>
        <w:spacing w:after="0" w:line="240" w:lineRule="auto"/>
        <w:rPr>
          <w:rFonts w:ascii="Times New Roman" w:eastAsia="Times New Roman" w:hAnsi="Times New Roman" w:cs="Times New Roman"/>
          <w:color w:val="4472C4" w:themeColor="accent1"/>
          <w14:ligatures w14:val="none"/>
        </w:rPr>
      </w:pPr>
      <w:r w:rsidRPr="00E43C56">
        <w:rPr>
          <w:rFonts w:ascii="Times New Roman" w:eastAsia="Times New Roman" w:hAnsi="Times New Roman" w:cs="Times New Roman"/>
          <w:color w:val="4472C4" w:themeColor="accent1"/>
          <w14:ligatures w14:val="none"/>
        </w:rPr>
        <w:t>Hmm. Any ideas from you?</w:t>
      </w:r>
    </w:p>
    <w:p w14:paraId="7C6B6A2A" w14:textId="77777777" w:rsidR="00637B55" w:rsidRDefault="00F30B26" w:rsidP="00964E11">
      <w:pPr>
        <w:spacing w:after="0" w:line="240" w:lineRule="auto"/>
        <w:rPr>
          <w:rFonts w:ascii="Times New Roman" w:eastAsia="Times New Roman" w:hAnsi="Times New Roman" w:cs="Times New Roman"/>
          <w14:ligatures w14:val="none"/>
        </w:rPr>
      </w:pPr>
      <w:r w:rsidRPr="006B1D74">
        <w:rPr>
          <w:rFonts w:ascii="Times New Roman" w:eastAsia="Times New Roman" w:hAnsi="Times New Roman" w:cs="Times New Roman"/>
          <w:color w:val="FF0000"/>
          <w14:ligatures w14:val="none"/>
        </w:rPr>
        <w:t>Yes – I have an idea. I think this is a fair comment from the reviewer (basically saying we’re right fully introduced MSSD but then didn’t really return to it).</w:t>
      </w:r>
      <w:r w:rsidR="00B32988" w:rsidRPr="006B1D74">
        <w:rPr>
          <w:rFonts w:ascii="Times New Roman" w:eastAsia="Times New Roman" w:hAnsi="Times New Roman" w:cs="Times New Roman"/>
          <w:color w:val="FF0000"/>
          <w14:ligatures w14:val="none"/>
        </w:rPr>
        <w:t xml:space="preserve"> We can do some combination or </w:t>
      </w:r>
      <w:proofErr w:type="gramStart"/>
      <w:r w:rsidR="00B32988" w:rsidRPr="006B1D74">
        <w:rPr>
          <w:rFonts w:ascii="Times New Roman" w:eastAsia="Times New Roman" w:hAnsi="Times New Roman" w:cs="Times New Roman"/>
          <w:color w:val="FF0000"/>
          <w14:ligatures w14:val="none"/>
        </w:rPr>
        <w:t>all of</w:t>
      </w:r>
      <w:proofErr w:type="gramEnd"/>
      <w:r w:rsidR="00B32988" w:rsidRPr="006B1D74">
        <w:rPr>
          <w:rFonts w:ascii="Times New Roman" w:eastAsia="Times New Roman" w:hAnsi="Times New Roman" w:cs="Times New Roman"/>
          <w:color w:val="FF0000"/>
          <w14:ligatures w14:val="none"/>
        </w:rPr>
        <w:t xml:space="preserve"> the following: 1) </w:t>
      </w:r>
      <w:r w:rsidR="00574D7E" w:rsidRPr="006B1D74">
        <w:rPr>
          <w:rFonts w:ascii="Times New Roman" w:eastAsia="Times New Roman" w:hAnsi="Times New Roman" w:cs="Times New Roman"/>
          <w:color w:val="FF0000"/>
          <w14:ligatures w14:val="none"/>
        </w:rPr>
        <w:t>Introduce testable hypotheses that follow from this framework</w:t>
      </w:r>
      <w:r w:rsidR="006634F4" w:rsidRPr="006B1D74">
        <w:rPr>
          <w:rFonts w:ascii="Times New Roman" w:eastAsia="Times New Roman" w:hAnsi="Times New Roman" w:cs="Times New Roman"/>
          <w:color w:val="FF0000"/>
          <w14:ligatures w14:val="none"/>
        </w:rPr>
        <w:t xml:space="preserve">. </w:t>
      </w:r>
      <w:r w:rsidR="00574D7E" w:rsidRPr="006B1D74">
        <w:rPr>
          <w:rFonts w:ascii="Times New Roman" w:eastAsia="Times New Roman" w:hAnsi="Times New Roman" w:cs="Times New Roman"/>
          <w:color w:val="FF0000"/>
          <w14:ligatures w14:val="none"/>
        </w:rPr>
        <w:t xml:space="preserve">2) </w:t>
      </w:r>
      <w:r w:rsidR="006634F4" w:rsidRPr="006B1D74">
        <w:rPr>
          <w:rFonts w:ascii="Times New Roman" w:eastAsia="Times New Roman" w:hAnsi="Times New Roman" w:cs="Times New Roman"/>
          <w:color w:val="FF0000"/>
          <w14:ligatures w14:val="none"/>
        </w:rPr>
        <w:t xml:space="preserve">Explicitly restate our MSSD logic. 3) </w:t>
      </w:r>
      <w:r w:rsidR="00F23338" w:rsidRPr="006B1D74">
        <w:rPr>
          <w:rFonts w:ascii="Times New Roman" w:eastAsia="Times New Roman" w:hAnsi="Times New Roman" w:cs="Times New Roman"/>
          <w:color w:val="FF0000"/>
          <w14:ligatures w14:val="none"/>
        </w:rPr>
        <w:t xml:space="preserve">Add a comparative summary table at the end that ties things together. 4) Tie the </w:t>
      </w:r>
      <w:r w:rsidR="00F23338" w:rsidRPr="006B1D74">
        <w:rPr>
          <w:rFonts w:ascii="Times New Roman" w:eastAsia="Times New Roman" w:hAnsi="Times New Roman" w:cs="Times New Roman"/>
          <w:color w:val="FF0000"/>
          <w14:ligatures w14:val="none"/>
        </w:rPr>
        <w:lastRenderedPageBreak/>
        <w:t xml:space="preserve">findings back to the MSSD framework more explicitly </w:t>
      </w:r>
      <w:r w:rsidR="006B1D74" w:rsidRPr="006B1D74">
        <w:rPr>
          <w:rFonts w:ascii="Times New Roman" w:eastAsia="Times New Roman" w:hAnsi="Times New Roman" w:cs="Times New Roman"/>
          <w:color w:val="FF0000"/>
          <w14:ligatures w14:val="none"/>
        </w:rPr>
        <w:t>in the conclusion.</w:t>
      </w:r>
      <w:r w:rsidR="00E43C56" w:rsidRPr="00E43C56">
        <w:rPr>
          <w:rFonts w:ascii="Times New Roman" w:eastAsia="Times New Roman" w:hAnsi="Times New Roman" w:cs="Times New Roman"/>
          <w:color w:val="4472C4" w:themeColor="accent1"/>
          <w14:ligatures w14:val="none"/>
        </w:rPr>
        <w:br/>
      </w:r>
    </w:p>
    <w:p w14:paraId="248583D2" w14:textId="0450BC8B" w:rsidR="00637B55" w:rsidRPr="00637B55" w:rsidRDefault="009F615F" w:rsidP="00964E11">
      <w:pPr>
        <w:spacing w:after="0" w:line="240" w:lineRule="auto"/>
        <w:rPr>
          <w:rFonts w:ascii="Times New Roman" w:eastAsia="Times New Roman" w:hAnsi="Times New Roman" w:cs="Times New Roman"/>
          <w:color w:val="00B0F0"/>
          <w14:ligatures w14:val="none"/>
        </w:rPr>
      </w:pPr>
      <w:r>
        <w:rPr>
          <w:rFonts w:ascii="Times New Roman" w:eastAsia="Times New Roman" w:hAnsi="Times New Roman" w:cs="Times New Roman"/>
          <w:color w:val="00B0F0"/>
          <w14:ligatures w14:val="none"/>
        </w:rPr>
        <w:t xml:space="preserve">We could do something </w:t>
      </w:r>
      <w:proofErr w:type="gramStart"/>
      <w:r>
        <w:rPr>
          <w:rFonts w:ascii="Times New Roman" w:eastAsia="Times New Roman" w:hAnsi="Times New Roman" w:cs="Times New Roman"/>
          <w:color w:val="00B0F0"/>
          <w14:ligatures w14:val="none"/>
        </w:rPr>
        <w:t>along</w:t>
      </w:r>
      <w:proofErr w:type="gramEnd"/>
      <w:r>
        <w:rPr>
          <w:rFonts w:ascii="Times New Roman" w:eastAsia="Times New Roman" w:hAnsi="Times New Roman" w:cs="Times New Roman"/>
          <w:color w:val="00B0F0"/>
          <w14:ligatures w14:val="none"/>
        </w:rPr>
        <w:t xml:space="preserve"> </w:t>
      </w:r>
      <w:r w:rsidR="00637B55" w:rsidRPr="00637B55">
        <w:rPr>
          <w:rFonts w:ascii="Times New Roman" w:eastAsia="Times New Roman" w:hAnsi="Times New Roman" w:cs="Times New Roman"/>
          <w:color w:val="00B0F0"/>
          <w14:ligatures w14:val="none"/>
        </w:rPr>
        <w:t>3) and 4</w:t>
      </w:r>
      <w:proofErr w:type="gramStart"/>
      <w:r w:rsidR="00637B55" w:rsidRPr="00637B55">
        <w:rPr>
          <w:rFonts w:ascii="Times New Roman" w:eastAsia="Times New Roman" w:hAnsi="Times New Roman" w:cs="Times New Roman"/>
          <w:color w:val="00B0F0"/>
          <w14:ligatures w14:val="none"/>
        </w:rPr>
        <w:t xml:space="preserve">) </w:t>
      </w:r>
      <w:r>
        <w:rPr>
          <w:rFonts w:ascii="Times New Roman" w:eastAsia="Times New Roman" w:hAnsi="Times New Roman" w:cs="Times New Roman"/>
          <w:color w:val="00B0F0"/>
          <w14:ligatures w14:val="none"/>
        </w:rPr>
        <w:t xml:space="preserve"> and</w:t>
      </w:r>
      <w:proofErr w:type="gramEnd"/>
      <w:r>
        <w:rPr>
          <w:rFonts w:ascii="Times New Roman" w:eastAsia="Times New Roman" w:hAnsi="Times New Roman" w:cs="Times New Roman"/>
          <w:color w:val="00B0F0"/>
          <w14:ligatures w14:val="none"/>
        </w:rPr>
        <w:t xml:space="preserve"> frame the study as</w:t>
      </w:r>
      <w:r w:rsidR="00637B55" w:rsidRPr="00637B55">
        <w:rPr>
          <w:rFonts w:ascii="Times New Roman" w:eastAsia="Times New Roman" w:hAnsi="Times New Roman" w:cs="Times New Roman"/>
          <w:color w:val="00B0F0"/>
          <w14:ligatures w14:val="none"/>
        </w:rPr>
        <w:t xml:space="preserve"> </w:t>
      </w:r>
      <w:proofErr w:type="gramStart"/>
      <w:r w:rsidR="00637B55" w:rsidRPr="00637B55">
        <w:rPr>
          <w:rFonts w:ascii="Times New Roman" w:eastAsia="Times New Roman" w:hAnsi="Times New Roman" w:cs="Times New Roman"/>
          <w:color w:val="00B0F0"/>
          <w14:ligatures w14:val="none"/>
        </w:rPr>
        <w:t>exploratory</w:t>
      </w:r>
      <w:proofErr w:type="gramEnd"/>
      <w:r w:rsidR="00637B55" w:rsidRPr="00637B55">
        <w:rPr>
          <w:rFonts w:ascii="Times New Roman" w:eastAsia="Times New Roman" w:hAnsi="Times New Roman" w:cs="Times New Roman"/>
          <w:color w:val="00B0F0"/>
          <w14:ligatures w14:val="none"/>
        </w:rPr>
        <w:t>.</w:t>
      </w:r>
      <w:r>
        <w:rPr>
          <w:rFonts w:ascii="Times New Roman" w:eastAsia="Times New Roman" w:hAnsi="Times New Roman" w:cs="Times New Roman"/>
          <w:color w:val="00B0F0"/>
          <w14:ligatures w14:val="none"/>
        </w:rPr>
        <w:t xml:space="preserve"> But we can also run with the </w:t>
      </w:r>
      <w:r w:rsidR="004C2EBE">
        <w:rPr>
          <w:rFonts w:ascii="Times New Roman" w:eastAsia="Times New Roman" w:hAnsi="Times New Roman" w:cs="Times New Roman"/>
          <w:color w:val="00B0F0"/>
          <w14:ligatures w14:val="none"/>
        </w:rPr>
        <w:t>suggestions</w:t>
      </w:r>
      <w:r>
        <w:rPr>
          <w:rFonts w:ascii="Times New Roman" w:eastAsia="Times New Roman" w:hAnsi="Times New Roman" w:cs="Times New Roman"/>
          <w:color w:val="00B0F0"/>
          <w14:ligatures w14:val="none"/>
        </w:rPr>
        <w:t xml:space="preserve"> from the reviewer and include testable hypotheses. Perhaps that might be the advisable thing to do given that he/she explicitly recommends it.</w:t>
      </w:r>
    </w:p>
    <w:p w14:paraId="43FE8277" w14:textId="728CF450" w:rsidR="00E43C56" w:rsidRDefault="00964E11" w:rsidP="00964E11">
      <w:pPr>
        <w:spacing w:after="0" w:line="240" w:lineRule="auto"/>
        <w:rPr>
          <w:rFonts w:ascii="Times New Roman" w:eastAsia="Times New Roman" w:hAnsi="Times New Roman" w:cs="Times New Roman"/>
          <w14:ligatures w14:val="none"/>
        </w:rPr>
      </w:pPr>
      <w:r w:rsidRPr="00964E11">
        <w:rPr>
          <w:rFonts w:ascii="Times New Roman" w:eastAsia="Times New Roman" w:hAnsi="Times New Roman" w:cs="Times New Roman"/>
          <w14:ligatures w14:val="none"/>
        </w:rPr>
        <w:br/>
        <w:t xml:space="preserve">Third, I would like the authors to clarify exactly what was asked in the initial direct identity questions. The main text states that participants responded to statements such as "I am proud to be Taiwanese" and "I am proud to be Chinese," while the supplementary materials indicate the wording was "Please use a scale of 0 to 10 to indicate how much you consider yourself Taiwanese." These are different types of questions and could elicit very different responses from participants. Which wording was </w:t>
      </w:r>
      <w:proofErr w:type="gramStart"/>
      <w:r w:rsidRPr="00964E11">
        <w:rPr>
          <w:rFonts w:ascii="Times New Roman" w:eastAsia="Times New Roman" w:hAnsi="Times New Roman" w:cs="Times New Roman"/>
          <w14:ligatures w14:val="none"/>
        </w:rPr>
        <w:t>actually used</w:t>
      </w:r>
      <w:proofErr w:type="gramEnd"/>
      <w:r w:rsidRPr="00964E11">
        <w:rPr>
          <w:rFonts w:ascii="Times New Roman" w:eastAsia="Times New Roman" w:hAnsi="Times New Roman" w:cs="Times New Roman"/>
          <w14:ligatures w14:val="none"/>
        </w:rPr>
        <w:t>? I also noticed that the direct questions appear under the list experiment section in the appendix, was this a mistake? It would be helpful if the authors could provide a clearer and more detailed overview of the experimental procedure.</w:t>
      </w:r>
    </w:p>
    <w:p w14:paraId="15DFF1C4" w14:textId="77777777" w:rsidR="00E43C56" w:rsidRDefault="00E43C56" w:rsidP="00964E11">
      <w:pPr>
        <w:spacing w:after="0" w:line="240" w:lineRule="auto"/>
        <w:rPr>
          <w:rFonts w:ascii="Times New Roman" w:eastAsia="Times New Roman" w:hAnsi="Times New Roman" w:cs="Times New Roman"/>
          <w14:ligatures w14:val="none"/>
        </w:rPr>
      </w:pPr>
    </w:p>
    <w:p w14:paraId="4B4A9A35" w14:textId="77777777" w:rsidR="00E43C56" w:rsidRPr="00E43C56" w:rsidRDefault="00E43C56" w:rsidP="00964E11">
      <w:pPr>
        <w:spacing w:after="0" w:line="240" w:lineRule="auto"/>
        <w:rPr>
          <w:rFonts w:ascii="Times New Roman" w:eastAsia="Times New Roman" w:hAnsi="Times New Roman" w:cs="Times New Roman"/>
          <w:color w:val="4472C4" w:themeColor="accent1"/>
          <w14:ligatures w14:val="none"/>
        </w:rPr>
      </w:pPr>
      <w:r w:rsidRPr="00E43C56">
        <w:rPr>
          <w:rFonts w:ascii="Times New Roman" w:eastAsia="Times New Roman" w:hAnsi="Times New Roman" w:cs="Times New Roman"/>
          <w:color w:val="4472C4" w:themeColor="accent1"/>
          <w14:ligatures w14:val="none"/>
        </w:rPr>
        <w:t>We can explain this.</w:t>
      </w:r>
    </w:p>
    <w:p w14:paraId="080AD154" w14:textId="77777777" w:rsidR="00E43C56" w:rsidRDefault="00964E11" w:rsidP="00964E11">
      <w:pPr>
        <w:spacing w:after="0" w:line="240" w:lineRule="auto"/>
        <w:rPr>
          <w:rFonts w:ascii="Times New Roman" w:eastAsia="Times New Roman" w:hAnsi="Times New Roman" w:cs="Times New Roman"/>
          <w14:ligatures w14:val="none"/>
        </w:rPr>
      </w:pPr>
      <w:r w:rsidRPr="00964E11">
        <w:rPr>
          <w:rFonts w:ascii="Times New Roman" w:eastAsia="Times New Roman" w:hAnsi="Times New Roman" w:cs="Times New Roman"/>
          <w14:ligatures w14:val="none"/>
        </w:rPr>
        <w:br/>
        <w:t>Fourth, what is the threshold for differentiating between strong and weak Taiwanese identity? It appears that the 75th percentile corresponds to a score of 10, so what would a weak Taiwanese identity look like?</w:t>
      </w:r>
    </w:p>
    <w:p w14:paraId="220D307A" w14:textId="77777777" w:rsidR="00E43C56" w:rsidRPr="00E43C56" w:rsidRDefault="00E43C56" w:rsidP="00E43C56">
      <w:pPr>
        <w:spacing w:after="0" w:line="240" w:lineRule="auto"/>
        <w:rPr>
          <w:rFonts w:ascii="Times New Roman" w:eastAsia="Times New Roman" w:hAnsi="Times New Roman" w:cs="Times New Roman"/>
          <w:color w:val="4472C4" w:themeColor="accent1"/>
          <w14:ligatures w14:val="none"/>
        </w:rPr>
      </w:pPr>
      <w:r w:rsidRPr="00E43C56">
        <w:rPr>
          <w:rFonts w:ascii="Times New Roman" w:eastAsia="Times New Roman" w:hAnsi="Times New Roman" w:cs="Times New Roman"/>
          <w:color w:val="4472C4" w:themeColor="accent1"/>
          <w14:ligatures w14:val="none"/>
        </w:rPr>
        <w:t>We can explain this.</w:t>
      </w:r>
    </w:p>
    <w:p w14:paraId="6F096B32" w14:textId="77777777" w:rsidR="00964E11" w:rsidRPr="00964E11" w:rsidRDefault="00964E11" w:rsidP="00964E11">
      <w:pPr>
        <w:spacing w:after="0" w:line="240" w:lineRule="auto"/>
        <w:rPr>
          <w:rFonts w:ascii="Times New Roman" w:eastAsia="Times New Roman" w:hAnsi="Times New Roman" w:cs="Times New Roman"/>
          <w14:ligatures w14:val="none"/>
        </w:rPr>
      </w:pPr>
      <w:r w:rsidRPr="00964E11">
        <w:rPr>
          <w:rFonts w:ascii="Times New Roman" w:eastAsia="Times New Roman" w:hAnsi="Times New Roman" w:cs="Times New Roman"/>
          <w14:ligatures w14:val="none"/>
        </w:rPr>
        <w:br/>
        <w:t>Fifth, Additionally, I am worried about priming effects. If I'm reading the research design correctly, the authors first ask direct questions about how proud an individual feels about being part of a specific group (e.g., Taiwanese or Chinese) before assigning them to different treatment groups. While the questions are not identical, the earlier identity question may have systematically influenced how subjects responded to the later identity-related question. How should we address this concern?</w:t>
      </w:r>
      <w:r w:rsidRPr="00964E11">
        <w:rPr>
          <w:rFonts w:ascii="Times New Roman" w:eastAsia="Times New Roman" w:hAnsi="Times New Roman" w:cs="Times New Roman"/>
          <w14:ligatures w14:val="none"/>
        </w:rPr>
        <w:br/>
        <w:t>Sixth, A couple of small questions: Did the experiment receive IRB approval? Were there any manipulation checks to ensure that the treatments were successful?</w:t>
      </w:r>
    </w:p>
    <w:p w14:paraId="576243D1" w14:textId="77777777" w:rsidR="00964E11" w:rsidRPr="00964E11" w:rsidRDefault="00964E11" w:rsidP="00964E11">
      <w:pPr>
        <w:spacing w:after="0" w:line="240" w:lineRule="auto"/>
        <w:rPr>
          <w:rFonts w:ascii="Times New Roman" w:eastAsia="Times New Roman" w:hAnsi="Times New Roman" w:cs="Times New Roman"/>
          <w14:ligatures w14:val="none"/>
        </w:rPr>
      </w:pPr>
    </w:p>
    <w:p w14:paraId="69E3AD2B" w14:textId="77777777" w:rsidR="006B1D74" w:rsidRDefault="00964E11" w:rsidP="00964E11">
      <w:pPr>
        <w:spacing w:after="0" w:line="240" w:lineRule="auto"/>
        <w:rPr>
          <w:rFonts w:ascii="Times New Roman" w:eastAsia="Times New Roman" w:hAnsi="Times New Roman" w:cs="Times New Roman"/>
          <w:color w:val="006FC9"/>
          <w14:ligatures w14:val="none"/>
        </w:rPr>
      </w:pPr>
      <w:r w:rsidRPr="00964E11">
        <w:rPr>
          <w:rFonts w:ascii="Times New Roman" w:eastAsia="Times New Roman" w:hAnsi="Times New Roman" w:cs="Times New Roman"/>
          <w:color w:val="006FC9"/>
          <w14:ligatures w14:val="none"/>
        </w:rPr>
        <w:t xml:space="preserve">What can we say? IRB is not mandatory in Austria, from where the survey was run. Manipulation checks for the list </w:t>
      </w:r>
      <w:proofErr w:type="gramStart"/>
      <w:r w:rsidRPr="00964E11">
        <w:rPr>
          <w:rFonts w:ascii="Times New Roman" w:eastAsia="Times New Roman" w:hAnsi="Times New Roman" w:cs="Times New Roman"/>
          <w:color w:val="006FC9"/>
          <w14:ligatures w14:val="none"/>
        </w:rPr>
        <w:t>experiment?</w:t>
      </w:r>
      <w:proofErr w:type="gramEnd"/>
      <w:r w:rsidRPr="00964E11">
        <w:rPr>
          <w:rFonts w:ascii="Times New Roman" w:eastAsia="Times New Roman" w:hAnsi="Times New Roman" w:cs="Times New Roman"/>
          <w:color w:val="006FC9"/>
          <w14:ligatures w14:val="none"/>
        </w:rPr>
        <w:t xml:space="preserve"> How would that work?</w:t>
      </w:r>
    </w:p>
    <w:p w14:paraId="08A749DE" w14:textId="77777777" w:rsidR="00E14A1F" w:rsidRPr="004E72C7" w:rsidRDefault="006B1D74" w:rsidP="00964E11">
      <w:pPr>
        <w:spacing w:after="0" w:line="240" w:lineRule="auto"/>
        <w:rPr>
          <w:rFonts w:ascii="Times New Roman" w:eastAsia="Times New Roman" w:hAnsi="Times New Roman" w:cs="Times New Roman"/>
          <w:color w:val="FF0000"/>
          <w14:ligatures w14:val="none"/>
        </w:rPr>
      </w:pPr>
      <w:r w:rsidRPr="004E72C7">
        <w:rPr>
          <w:rFonts w:ascii="Times New Roman" w:eastAsia="Times New Roman" w:hAnsi="Times New Roman" w:cs="Times New Roman"/>
          <w:color w:val="FF0000"/>
          <w14:ligatures w14:val="none"/>
        </w:rPr>
        <w:t xml:space="preserve">1. Let’s just note your ERC </w:t>
      </w:r>
      <w:r w:rsidR="00E14A1F" w:rsidRPr="004E72C7">
        <w:rPr>
          <w:rFonts w:ascii="Times New Roman" w:eastAsia="Times New Roman" w:hAnsi="Times New Roman" w:cs="Times New Roman"/>
          <w:color w:val="FF0000"/>
          <w14:ligatures w14:val="none"/>
        </w:rPr>
        <w:t>ethics commission approval in the response – using it like we are for our other two papers. We don’t need to include it in the manuscript.</w:t>
      </w:r>
    </w:p>
    <w:p w14:paraId="184D39C0" w14:textId="77777777" w:rsidR="00366AD4" w:rsidRPr="004E72C7" w:rsidRDefault="00E14A1F" w:rsidP="00964E11">
      <w:pPr>
        <w:spacing w:after="0" w:line="240" w:lineRule="auto"/>
        <w:rPr>
          <w:rFonts w:ascii="Times New Roman" w:eastAsia="Times New Roman" w:hAnsi="Times New Roman" w:cs="Times New Roman"/>
          <w:color w:val="FF0000"/>
          <w14:ligatures w14:val="none"/>
        </w:rPr>
      </w:pPr>
      <w:r w:rsidRPr="004E72C7">
        <w:rPr>
          <w:rFonts w:ascii="Times New Roman" w:eastAsia="Times New Roman" w:hAnsi="Times New Roman" w:cs="Times New Roman"/>
          <w:color w:val="FF0000"/>
          <w14:ligatures w14:val="none"/>
        </w:rPr>
        <w:t xml:space="preserve">2. </w:t>
      </w:r>
      <w:r w:rsidR="00366AD4" w:rsidRPr="004E72C7">
        <w:rPr>
          <w:rFonts w:ascii="Times New Roman" w:eastAsia="Times New Roman" w:hAnsi="Times New Roman" w:cs="Times New Roman"/>
          <w:color w:val="FF0000"/>
          <w14:ligatures w14:val="none"/>
        </w:rPr>
        <w:t>No manipulation checks used – unclear how that works, honestly.</w:t>
      </w:r>
    </w:p>
    <w:p w14:paraId="39AC5F9C" w14:textId="77777777" w:rsidR="00BF116F" w:rsidRDefault="00366AD4" w:rsidP="00964E11">
      <w:pPr>
        <w:spacing w:after="0" w:line="240" w:lineRule="auto"/>
        <w:rPr>
          <w:rFonts w:ascii="Times New Roman" w:eastAsia="Times New Roman" w:hAnsi="Times New Roman" w:cs="Times New Roman"/>
          <w14:ligatures w14:val="none"/>
        </w:rPr>
      </w:pPr>
      <w:r w:rsidRPr="004E72C7">
        <w:rPr>
          <w:rFonts w:ascii="Times New Roman" w:eastAsia="Times New Roman" w:hAnsi="Times New Roman" w:cs="Times New Roman"/>
          <w:color w:val="FF0000"/>
          <w14:ligatures w14:val="none"/>
        </w:rPr>
        <w:t>3. We have balance tests and other experiment checks in the SI (the reviewer didn’t read it).</w:t>
      </w:r>
      <w:r w:rsidR="00964E11" w:rsidRPr="00964E11">
        <w:rPr>
          <w:rFonts w:ascii="Times New Roman" w:eastAsia="Times New Roman" w:hAnsi="Times New Roman" w:cs="Times New Roman"/>
          <w14:ligatures w14:val="none"/>
        </w:rPr>
        <w:br/>
      </w:r>
    </w:p>
    <w:p w14:paraId="30A8005D" w14:textId="00B69F42" w:rsidR="00637B55" w:rsidRPr="00637B55" w:rsidRDefault="00637B55" w:rsidP="00964E11">
      <w:pPr>
        <w:spacing w:after="0" w:line="240" w:lineRule="auto"/>
        <w:rPr>
          <w:rFonts w:ascii="Times New Roman" w:eastAsia="Times New Roman" w:hAnsi="Times New Roman" w:cs="Times New Roman"/>
          <w:color w:val="0070C0"/>
          <w14:ligatures w14:val="none"/>
        </w:rPr>
      </w:pPr>
      <w:r w:rsidRPr="00637B55">
        <w:rPr>
          <w:rFonts w:ascii="Times New Roman" w:eastAsia="Times New Roman" w:hAnsi="Times New Roman" w:cs="Times New Roman"/>
          <w:color w:val="0070C0"/>
          <w14:ligatures w14:val="none"/>
        </w:rPr>
        <w:t xml:space="preserve">1. Wrote you about IRB on </w:t>
      </w:r>
      <w:proofErr w:type="spellStart"/>
      <w:r w:rsidRPr="00637B55">
        <w:rPr>
          <w:rFonts w:ascii="Times New Roman" w:eastAsia="Times New Roman" w:hAnsi="Times New Roman" w:cs="Times New Roman"/>
          <w:color w:val="0070C0"/>
          <w14:ligatures w14:val="none"/>
        </w:rPr>
        <w:t>Whatsapp</w:t>
      </w:r>
      <w:proofErr w:type="spellEnd"/>
      <w:r w:rsidRPr="00637B55">
        <w:rPr>
          <w:rFonts w:ascii="Times New Roman" w:eastAsia="Times New Roman" w:hAnsi="Times New Roman" w:cs="Times New Roman"/>
          <w:color w:val="0070C0"/>
          <w14:ligatures w14:val="none"/>
        </w:rPr>
        <w:t xml:space="preserve">. </w:t>
      </w:r>
    </w:p>
    <w:p w14:paraId="670215BE" w14:textId="6BCEDF40" w:rsidR="00637B55" w:rsidRDefault="00637B55" w:rsidP="00964E11">
      <w:pPr>
        <w:spacing w:after="0" w:line="240" w:lineRule="auto"/>
        <w:rPr>
          <w:rFonts w:ascii="Times New Roman" w:eastAsia="Times New Roman" w:hAnsi="Times New Roman" w:cs="Times New Roman"/>
          <w:color w:val="0070C0"/>
          <w14:ligatures w14:val="none"/>
        </w:rPr>
      </w:pPr>
      <w:r w:rsidRPr="00637B55">
        <w:rPr>
          <w:rFonts w:ascii="Times New Roman" w:eastAsia="Times New Roman" w:hAnsi="Times New Roman" w:cs="Times New Roman"/>
          <w:color w:val="0070C0"/>
          <w14:ligatures w14:val="none"/>
        </w:rPr>
        <w:t xml:space="preserve">2. Me neither. </w:t>
      </w:r>
      <w:r w:rsidR="009F615F">
        <w:rPr>
          <w:rFonts w:ascii="Times New Roman" w:eastAsia="Times New Roman" w:hAnsi="Times New Roman" w:cs="Times New Roman"/>
          <w:color w:val="0070C0"/>
          <w14:ligatures w14:val="none"/>
        </w:rPr>
        <w:t>Luckily, we have literature to fend this off.</w:t>
      </w:r>
    </w:p>
    <w:p w14:paraId="0EFD1BF6" w14:textId="5350C343" w:rsidR="009F615F" w:rsidRPr="009F615F" w:rsidRDefault="009F615F" w:rsidP="009F615F">
      <w:pPr>
        <w:spacing w:after="0" w:line="240" w:lineRule="auto"/>
        <w:rPr>
          <w:rFonts w:ascii="Times New Roman" w:eastAsia="Times New Roman" w:hAnsi="Times New Roman" w:cs="Times New Roman"/>
          <w:color w:val="0070C0"/>
          <w14:ligatures w14:val="none"/>
        </w:rPr>
      </w:pPr>
      <w:r>
        <w:rPr>
          <w:rFonts w:ascii="Times New Roman" w:eastAsia="Times New Roman" w:hAnsi="Times New Roman" w:cs="Times New Roman"/>
          <w:color w:val="0070C0"/>
          <w14:ligatures w14:val="none"/>
        </w:rPr>
        <w:t>“</w:t>
      </w:r>
      <w:r w:rsidRPr="009F615F">
        <w:rPr>
          <w:rFonts w:ascii="Times New Roman" w:eastAsia="Times New Roman" w:hAnsi="Times New Roman" w:cs="Times New Roman"/>
          <w:color w:val="0070C0"/>
          <w14:ligatures w14:val="none"/>
        </w:rPr>
        <w:t xml:space="preserve">Manipulation checks are a means of validating that a treatment </w:t>
      </w:r>
      <w:proofErr w:type="gramStart"/>
      <w:r w:rsidRPr="009F615F">
        <w:rPr>
          <w:rFonts w:ascii="Times New Roman" w:eastAsia="Times New Roman" w:hAnsi="Times New Roman" w:cs="Times New Roman"/>
          <w:color w:val="0070C0"/>
          <w14:ligatures w14:val="none"/>
        </w:rPr>
        <w:t>actually induced</w:t>
      </w:r>
      <w:proofErr w:type="gramEnd"/>
      <w:r w:rsidRPr="009F615F">
        <w:rPr>
          <w:rFonts w:ascii="Times New Roman" w:eastAsia="Times New Roman" w:hAnsi="Times New Roman" w:cs="Times New Roman"/>
          <w:color w:val="0070C0"/>
          <w14:ligatures w14:val="none"/>
        </w:rPr>
        <w:t xml:space="preserve"> the intended</w:t>
      </w:r>
    </w:p>
    <w:p w14:paraId="1F265DAC" w14:textId="77777777" w:rsidR="009F615F" w:rsidRPr="009F615F" w:rsidRDefault="009F615F" w:rsidP="009F615F">
      <w:pPr>
        <w:spacing w:after="0" w:line="240" w:lineRule="auto"/>
        <w:rPr>
          <w:rFonts w:ascii="Times New Roman" w:eastAsia="Times New Roman" w:hAnsi="Times New Roman" w:cs="Times New Roman"/>
          <w:color w:val="0070C0"/>
          <w14:ligatures w14:val="none"/>
        </w:rPr>
      </w:pPr>
      <w:r w:rsidRPr="009F615F">
        <w:rPr>
          <w:rFonts w:ascii="Times New Roman" w:eastAsia="Times New Roman" w:hAnsi="Times New Roman" w:cs="Times New Roman"/>
          <w:color w:val="0070C0"/>
          <w14:ligatures w14:val="none"/>
        </w:rPr>
        <w:t>change in the independent variable to a significant degree. Unless the treatment is assumed</w:t>
      </w:r>
    </w:p>
    <w:p w14:paraId="1DE456E5" w14:textId="77777777" w:rsidR="009F615F" w:rsidRPr="009F615F" w:rsidRDefault="009F615F" w:rsidP="009F615F">
      <w:pPr>
        <w:spacing w:after="0" w:line="240" w:lineRule="auto"/>
        <w:rPr>
          <w:rFonts w:ascii="Times New Roman" w:eastAsia="Times New Roman" w:hAnsi="Times New Roman" w:cs="Times New Roman"/>
          <w:color w:val="0070C0"/>
          <w14:ligatures w14:val="none"/>
        </w:rPr>
      </w:pPr>
      <w:r w:rsidRPr="009F615F">
        <w:rPr>
          <w:rFonts w:ascii="Times New Roman" w:eastAsia="Times New Roman" w:hAnsi="Times New Roman" w:cs="Times New Roman"/>
          <w:color w:val="0070C0"/>
          <w14:ligatures w14:val="none"/>
        </w:rPr>
        <w:t>to occur below a respondent’s level of conscious awareness, manipulation checks are essential</w:t>
      </w:r>
    </w:p>
    <w:p w14:paraId="5BE646A3" w14:textId="77777777" w:rsidR="009F615F" w:rsidRPr="009F615F" w:rsidRDefault="009F615F" w:rsidP="009F615F">
      <w:pPr>
        <w:spacing w:after="0" w:line="240" w:lineRule="auto"/>
        <w:rPr>
          <w:rFonts w:ascii="Times New Roman" w:eastAsia="Times New Roman" w:hAnsi="Times New Roman" w:cs="Times New Roman"/>
          <w:color w:val="0070C0"/>
          <w14:ligatures w14:val="none"/>
        </w:rPr>
      </w:pPr>
      <w:r w:rsidRPr="009F615F">
        <w:rPr>
          <w:rFonts w:ascii="Times New Roman" w:eastAsia="Times New Roman" w:hAnsi="Times New Roman" w:cs="Times New Roman"/>
          <w:color w:val="0070C0"/>
          <w14:ligatures w14:val="none"/>
        </w:rPr>
        <w:t xml:space="preserve">to </w:t>
      </w:r>
      <w:proofErr w:type="gramStart"/>
      <w:r w:rsidRPr="009F615F">
        <w:rPr>
          <w:rFonts w:ascii="Times New Roman" w:eastAsia="Times New Roman" w:hAnsi="Times New Roman" w:cs="Times New Roman"/>
          <w:color w:val="0070C0"/>
          <w14:ligatures w14:val="none"/>
        </w:rPr>
        <w:t>proper</w:t>
      </w:r>
      <w:proofErr w:type="gramEnd"/>
      <w:r w:rsidRPr="009F615F">
        <w:rPr>
          <w:rFonts w:ascii="Times New Roman" w:eastAsia="Times New Roman" w:hAnsi="Times New Roman" w:cs="Times New Roman"/>
          <w:color w:val="0070C0"/>
          <w14:ligatures w14:val="none"/>
        </w:rPr>
        <w:t xml:space="preserve"> interpretation of a study’s results. This is particularly so with survey experiments</w:t>
      </w:r>
    </w:p>
    <w:p w14:paraId="2C30C4F1" w14:textId="77777777" w:rsidR="009F615F" w:rsidRPr="009F615F" w:rsidRDefault="009F615F" w:rsidP="009F615F">
      <w:pPr>
        <w:spacing w:after="0" w:line="240" w:lineRule="auto"/>
        <w:rPr>
          <w:rFonts w:ascii="Times New Roman" w:eastAsia="Times New Roman" w:hAnsi="Times New Roman" w:cs="Times New Roman"/>
          <w:color w:val="0070C0"/>
          <w14:ligatures w14:val="none"/>
        </w:rPr>
      </w:pPr>
      <w:r w:rsidRPr="009F615F">
        <w:rPr>
          <w:rFonts w:ascii="Times New Roman" w:eastAsia="Times New Roman" w:hAnsi="Times New Roman" w:cs="Times New Roman"/>
          <w:color w:val="0070C0"/>
          <w14:ligatures w14:val="none"/>
        </w:rPr>
        <w:t>because unlike in laboratory experiments, respondents’ levels of attention cannot be ensured.</w:t>
      </w:r>
    </w:p>
    <w:p w14:paraId="66001057" w14:textId="77777777" w:rsidR="009F615F" w:rsidRPr="009F615F" w:rsidRDefault="009F615F" w:rsidP="009F615F">
      <w:pPr>
        <w:spacing w:after="0" w:line="240" w:lineRule="auto"/>
        <w:rPr>
          <w:rFonts w:ascii="Times New Roman" w:eastAsia="Times New Roman" w:hAnsi="Times New Roman" w:cs="Times New Roman"/>
          <w:color w:val="0070C0"/>
          <w14:ligatures w14:val="none"/>
        </w:rPr>
      </w:pPr>
      <w:r w:rsidRPr="009F615F">
        <w:rPr>
          <w:rFonts w:ascii="Times New Roman" w:eastAsia="Times New Roman" w:hAnsi="Times New Roman" w:cs="Times New Roman"/>
          <w:color w:val="0070C0"/>
          <w14:ligatures w14:val="none"/>
        </w:rPr>
        <w:t>Even in laboratory studies in which subjects can be observed, manipulation checks should be</w:t>
      </w:r>
    </w:p>
    <w:p w14:paraId="2B7FBBB0" w14:textId="77777777" w:rsidR="009F615F" w:rsidRPr="009F615F" w:rsidRDefault="009F615F" w:rsidP="009F615F">
      <w:pPr>
        <w:spacing w:after="0" w:line="240" w:lineRule="auto"/>
        <w:rPr>
          <w:rFonts w:ascii="Times New Roman" w:eastAsia="Times New Roman" w:hAnsi="Times New Roman" w:cs="Times New Roman"/>
          <w:color w:val="0070C0"/>
          <w14:ligatures w14:val="none"/>
        </w:rPr>
      </w:pPr>
      <w:r w:rsidRPr="009F615F">
        <w:rPr>
          <w:rFonts w:ascii="Times New Roman" w:eastAsia="Times New Roman" w:hAnsi="Times New Roman" w:cs="Times New Roman"/>
          <w:color w:val="0070C0"/>
          <w14:ligatures w14:val="none"/>
        </w:rPr>
        <w:t>required. The exceptions are circumstances such as question order experiments, question</w:t>
      </w:r>
    </w:p>
    <w:p w14:paraId="5E501FDC" w14:textId="77777777" w:rsidR="009F615F" w:rsidRPr="009F615F" w:rsidRDefault="009F615F" w:rsidP="009F615F">
      <w:pPr>
        <w:spacing w:after="0" w:line="240" w:lineRule="auto"/>
        <w:rPr>
          <w:rFonts w:ascii="Times New Roman" w:eastAsia="Times New Roman" w:hAnsi="Times New Roman" w:cs="Times New Roman"/>
          <w:color w:val="0070C0"/>
          <w14:ligatures w14:val="none"/>
        </w:rPr>
      </w:pPr>
      <w:r w:rsidRPr="009F615F">
        <w:rPr>
          <w:rFonts w:ascii="Times New Roman" w:eastAsia="Times New Roman" w:hAnsi="Times New Roman" w:cs="Times New Roman"/>
          <w:color w:val="0070C0"/>
          <w14:ligatures w14:val="none"/>
        </w:rPr>
        <w:t xml:space="preserve">wording experiments, or list experiments. In </w:t>
      </w:r>
      <w:proofErr w:type="gramStart"/>
      <w:r w:rsidRPr="009F615F">
        <w:rPr>
          <w:rFonts w:ascii="Times New Roman" w:eastAsia="Times New Roman" w:hAnsi="Times New Roman" w:cs="Times New Roman"/>
          <w:color w:val="0070C0"/>
          <w14:ligatures w14:val="none"/>
        </w:rPr>
        <w:t>all of</w:t>
      </w:r>
      <w:proofErr w:type="gramEnd"/>
      <w:r w:rsidRPr="009F615F">
        <w:rPr>
          <w:rFonts w:ascii="Times New Roman" w:eastAsia="Times New Roman" w:hAnsi="Times New Roman" w:cs="Times New Roman"/>
          <w:color w:val="0070C0"/>
          <w14:ligatures w14:val="none"/>
        </w:rPr>
        <w:t xml:space="preserve"> these cases, the treatments are expected to</w:t>
      </w:r>
    </w:p>
    <w:p w14:paraId="7F042546" w14:textId="29F2CC6F" w:rsidR="009F615F" w:rsidRDefault="009F615F" w:rsidP="009F615F">
      <w:pPr>
        <w:spacing w:after="0" w:line="240" w:lineRule="auto"/>
        <w:rPr>
          <w:rFonts w:ascii="Times New Roman" w:eastAsia="Times New Roman" w:hAnsi="Times New Roman" w:cs="Times New Roman"/>
          <w:color w:val="0070C0"/>
          <w14:ligatures w14:val="none"/>
        </w:rPr>
      </w:pPr>
      <w:r w:rsidRPr="009F615F">
        <w:rPr>
          <w:rFonts w:ascii="Times New Roman" w:eastAsia="Times New Roman" w:hAnsi="Times New Roman" w:cs="Times New Roman"/>
          <w:color w:val="0070C0"/>
          <w14:ligatures w14:val="none"/>
        </w:rPr>
        <w:t>occur below the respondent’s level of conscious awareness.</w:t>
      </w:r>
      <w:r>
        <w:rPr>
          <w:rFonts w:ascii="Times New Roman" w:eastAsia="Times New Roman" w:hAnsi="Times New Roman" w:cs="Times New Roman"/>
          <w:color w:val="0070C0"/>
          <w14:ligatures w14:val="none"/>
        </w:rPr>
        <w:t xml:space="preserve">” </w:t>
      </w:r>
      <w:hyperlink r:id="rId9" w:history="1">
        <w:r w:rsidRPr="00E06B6D">
          <w:rPr>
            <w:rStyle w:val="Hyperlink"/>
            <w:rFonts w:ascii="Times New Roman" w:eastAsia="Times New Roman" w:hAnsi="Times New Roman" w:cs="Times New Roman"/>
            <w14:ligatures w14:val="none"/>
          </w:rPr>
          <w:t>https://static1.squarespace.com/static/594859be72af6521f2aef7a5/t/683dfec932c6d92aebe1a379/1748893385260/Mutz+and+Kim+2020+copy.pdf</w:t>
        </w:r>
      </w:hyperlink>
      <w:r>
        <w:rPr>
          <w:rFonts w:ascii="Times New Roman" w:eastAsia="Times New Roman" w:hAnsi="Times New Roman" w:cs="Times New Roman"/>
          <w:color w:val="0070C0"/>
          <w14:ligatures w14:val="none"/>
        </w:rPr>
        <w:t xml:space="preserve"> </w:t>
      </w:r>
    </w:p>
    <w:p w14:paraId="50D0F100" w14:textId="77777777" w:rsidR="009F615F" w:rsidRPr="00637B55" w:rsidRDefault="009F615F" w:rsidP="00964E11">
      <w:pPr>
        <w:spacing w:after="0" w:line="240" w:lineRule="auto"/>
        <w:rPr>
          <w:rFonts w:ascii="Times New Roman" w:eastAsia="Times New Roman" w:hAnsi="Times New Roman" w:cs="Times New Roman"/>
          <w:color w:val="0070C0"/>
          <w14:ligatures w14:val="none"/>
        </w:rPr>
      </w:pPr>
    </w:p>
    <w:p w14:paraId="18A0EFAC" w14:textId="72F47498" w:rsidR="00637B55" w:rsidRPr="009F615F" w:rsidRDefault="009F615F" w:rsidP="00964E11">
      <w:pPr>
        <w:spacing w:after="0" w:line="240" w:lineRule="auto"/>
        <w:rPr>
          <w:rFonts w:ascii="Times New Roman" w:eastAsia="Times New Roman" w:hAnsi="Times New Roman" w:cs="Times New Roman"/>
          <w:color w:val="0070C0"/>
          <w14:ligatures w14:val="none"/>
        </w:rPr>
      </w:pPr>
      <w:r w:rsidRPr="009F615F">
        <w:rPr>
          <w:rFonts w:ascii="Times New Roman" w:eastAsia="Times New Roman" w:hAnsi="Times New Roman" w:cs="Times New Roman"/>
          <w:color w:val="0070C0"/>
          <w14:ligatures w14:val="none"/>
        </w:rPr>
        <w:t xml:space="preserve">I suggest </w:t>
      </w:r>
      <w:proofErr w:type="gramStart"/>
      <w:r w:rsidRPr="009F615F">
        <w:rPr>
          <w:rFonts w:ascii="Times New Roman" w:eastAsia="Times New Roman" w:hAnsi="Times New Roman" w:cs="Times New Roman"/>
          <w:color w:val="0070C0"/>
          <w14:ligatures w14:val="none"/>
        </w:rPr>
        <w:t>to refer</w:t>
      </w:r>
      <w:proofErr w:type="gramEnd"/>
      <w:r w:rsidRPr="009F615F">
        <w:rPr>
          <w:rFonts w:ascii="Times New Roman" w:eastAsia="Times New Roman" w:hAnsi="Times New Roman" w:cs="Times New Roman"/>
          <w:color w:val="0070C0"/>
          <w14:ligatures w14:val="none"/>
        </w:rPr>
        <w:t xml:space="preserve"> to this and our SI. </w:t>
      </w:r>
    </w:p>
    <w:p w14:paraId="6FD07D11" w14:textId="414C8C1D" w:rsidR="00964E11" w:rsidRPr="004E72C7" w:rsidRDefault="00964E11" w:rsidP="00964E11">
      <w:pPr>
        <w:spacing w:after="0" w:line="240" w:lineRule="auto"/>
        <w:rPr>
          <w:rFonts w:ascii="Times New Roman" w:eastAsia="Times New Roman" w:hAnsi="Times New Roman" w:cs="Times New Roman"/>
          <w:color w:val="006FC9"/>
          <w14:ligatures w14:val="none"/>
        </w:rPr>
      </w:pPr>
      <w:r w:rsidRPr="00964E11">
        <w:rPr>
          <w:rFonts w:ascii="Times New Roman" w:eastAsia="Times New Roman" w:hAnsi="Times New Roman" w:cs="Times New Roman"/>
          <w14:ligatures w14:val="none"/>
        </w:rPr>
        <w:br/>
        <w:t xml:space="preserve">Seventh, Since the authors reference a paper that uses a list experiment on the Taiwanese population, I would encourage them to also consider two additional studies: Tseng et al. (working paper titled Lost in Words: Framing Effects on Measures of Willingness to Fight) and Lee and Yu (2023, in Chinese </w:t>
      </w:r>
      <w:r w:rsidRPr="00964E11">
        <w:rPr>
          <w:rFonts w:ascii="Times New Roman" w:eastAsia="Times New Roman" w:hAnsi="Times New Roman" w:cs="Times New Roman"/>
          <w14:ligatures w14:val="none"/>
        </w:rPr>
        <w:lastRenderedPageBreak/>
        <w:t>with English abstracts). Incorporating these works could help enrich the discussion of social desirability bias in the Taiwanese context.</w:t>
      </w:r>
    </w:p>
    <w:p w14:paraId="2C5AF4B5" w14:textId="77777777" w:rsidR="00964E11" w:rsidRPr="00964E11" w:rsidRDefault="00964E11" w:rsidP="00964E11">
      <w:pPr>
        <w:spacing w:after="0" w:line="240" w:lineRule="auto"/>
        <w:rPr>
          <w:rFonts w:ascii="Times New Roman" w:eastAsia="Times New Roman" w:hAnsi="Times New Roman" w:cs="Times New Roman"/>
          <w14:ligatures w14:val="none"/>
        </w:rPr>
      </w:pPr>
    </w:p>
    <w:p w14:paraId="386A7D3A" w14:textId="77777777" w:rsidR="00964E11" w:rsidRDefault="00964E11" w:rsidP="00964E11">
      <w:pPr>
        <w:spacing w:after="0" w:line="240" w:lineRule="auto"/>
        <w:rPr>
          <w:rFonts w:ascii="Times New Roman" w:eastAsia="Times New Roman" w:hAnsi="Times New Roman" w:cs="Times New Roman"/>
          <w:color w:val="006FC9"/>
          <w14:ligatures w14:val="none"/>
        </w:rPr>
      </w:pPr>
      <w:r w:rsidRPr="00964E11">
        <w:rPr>
          <w:rFonts w:ascii="Times New Roman" w:eastAsia="Times New Roman" w:hAnsi="Times New Roman" w:cs="Times New Roman"/>
          <w:color w:val="006FC9"/>
          <w14:ligatures w14:val="none"/>
        </w:rPr>
        <w:t>Sure, we can do that.</w:t>
      </w:r>
    </w:p>
    <w:p w14:paraId="7C9F29F9"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66A03985"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3BD1BF09"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5ABA61A8"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5436F844"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1B7931F2"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29B7C366" w14:textId="7C8B4992" w:rsidR="007C745B" w:rsidRDefault="007C745B" w:rsidP="00964E11">
      <w:pPr>
        <w:spacing w:after="0" w:line="240" w:lineRule="auto"/>
        <w:rPr>
          <w:rFonts w:ascii="Times New Roman" w:eastAsia="Times New Roman" w:hAnsi="Times New Roman" w:cs="Times New Roman"/>
          <w:color w:val="006FC9"/>
          <w14:ligatures w14:val="none"/>
        </w:rPr>
      </w:pPr>
    </w:p>
    <w:p w14:paraId="0823355A"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463F96D8"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31FCE357"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1BA755BA"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2AE0351A"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2461F3DB"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6C08B6E7"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161E18FF"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0B2047A1" w14:textId="77777777" w:rsidR="007C745B" w:rsidRDefault="007C745B" w:rsidP="00964E11">
      <w:pPr>
        <w:spacing w:after="0" w:line="240" w:lineRule="auto"/>
        <w:rPr>
          <w:rFonts w:ascii="Times New Roman" w:eastAsia="Times New Roman" w:hAnsi="Times New Roman" w:cs="Times New Roman"/>
          <w:color w:val="006FC9"/>
          <w14:ligatures w14:val="none"/>
        </w:rPr>
      </w:pPr>
    </w:p>
    <w:p w14:paraId="22552DC1" w14:textId="77777777" w:rsidR="00F81110" w:rsidRPr="00F81110" w:rsidRDefault="00F81110" w:rsidP="00F81110">
      <w:pPr>
        <w:spacing w:line="276" w:lineRule="auto"/>
        <w:rPr>
          <w:rFonts w:ascii="Times New Roman" w:eastAsia="Malgun Gothic" w:hAnsi="Times New Roman" w:cs="Times New Roman"/>
          <w:b/>
          <w:bCs/>
          <w:kern w:val="2"/>
          <w:sz w:val="24"/>
          <w:szCs w:val="24"/>
          <w:lang w:eastAsia="ko-KR"/>
        </w:rPr>
      </w:pPr>
      <w:r w:rsidRPr="00F81110">
        <w:rPr>
          <w:rFonts w:ascii="Times New Roman" w:eastAsia="Malgun Gothic" w:hAnsi="Times New Roman" w:cs="Times New Roman"/>
          <w:b/>
          <w:bCs/>
          <w:kern w:val="2"/>
          <w:sz w:val="24"/>
          <w:szCs w:val="24"/>
          <w:lang w:eastAsia="ko-KR"/>
        </w:rPr>
        <w:t>Action table</w:t>
      </w:r>
    </w:p>
    <w:tbl>
      <w:tblPr>
        <w:tblW w:w="0" w:type="auto"/>
        <w:tblCellSpacing w:w="15" w:type="dxa"/>
        <w:tblLook w:val="04A0" w:firstRow="1" w:lastRow="0" w:firstColumn="1" w:lastColumn="0" w:noHBand="0" w:noVBand="1"/>
      </w:tblPr>
      <w:tblGrid>
        <w:gridCol w:w="1663"/>
        <w:gridCol w:w="1788"/>
        <w:gridCol w:w="3281"/>
        <w:gridCol w:w="1465"/>
        <w:gridCol w:w="875"/>
      </w:tblGrid>
      <w:tr w:rsidR="00F81110" w:rsidRPr="00F81110" w14:paraId="669B2A5E" w14:textId="77777777" w:rsidTr="00F81110">
        <w:trPr>
          <w:tblHeader/>
          <w:tblCellSpacing w:w="15" w:type="dxa"/>
        </w:trPr>
        <w:tc>
          <w:tcPr>
            <w:tcW w:w="0" w:type="auto"/>
            <w:tcBorders>
              <w:top w:val="nil"/>
              <w:left w:val="nil"/>
              <w:bottom w:val="single" w:sz="4" w:space="0" w:color="auto"/>
              <w:right w:val="nil"/>
            </w:tcBorders>
            <w:tcMar>
              <w:top w:w="15" w:type="dxa"/>
              <w:left w:w="15" w:type="dxa"/>
              <w:bottom w:w="15" w:type="dxa"/>
              <w:right w:w="15" w:type="dxa"/>
            </w:tcMar>
            <w:vAlign w:val="center"/>
            <w:hideMark/>
          </w:tcPr>
          <w:p w14:paraId="38C9142A" w14:textId="77777777" w:rsidR="00F81110" w:rsidRPr="00F81110" w:rsidRDefault="00F81110" w:rsidP="00F81110">
            <w:pPr>
              <w:spacing w:line="276" w:lineRule="auto"/>
              <w:rPr>
                <w:rFonts w:ascii="Times New Roman" w:eastAsia="Malgun Gothic" w:hAnsi="Times New Roman" w:cs="Times New Roman"/>
                <w:b/>
                <w:bCs/>
                <w:kern w:val="2"/>
                <w:sz w:val="20"/>
                <w:szCs w:val="20"/>
                <w:lang w:eastAsia="ko-KR"/>
              </w:rPr>
            </w:pPr>
            <w:r w:rsidRPr="00F81110">
              <w:rPr>
                <w:rFonts w:ascii="Times New Roman" w:eastAsia="Malgun Gothic" w:hAnsi="Times New Roman" w:cs="Times New Roman"/>
                <w:b/>
                <w:bCs/>
                <w:kern w:val="2"/>
                <w:sz w:val="20"/>
                <w:szCs w:val="20"/>
                <w:lang w:eastAsia="ko-KR"/>
              </w:rPr>
              <w:t>Topic</w:t>
            </w:r>
          </w:p>
        </w:tc>
        <w:tc>
          <w:tcPr>
            <w:tcW w:w="0" w:type="auto"/>
            <w:tcBorders>
              <w:top w:val="nil"/>
              <w:left w:val="nil"/>
              <w:bottom w:val="single" w:sz="4" w:space="0" w:color="auto"/>
              <w:right w:val="nil"/>
            </w:tcBorders>
            <w:tcMar>
              <w:top w:w="15" w:type="dxa"/>
              <w:left w:w="15" w:type="dxa"/>
              <w:bottom w:w="15" w:type="dxa"/>
              <w:right w:w="15" w:type="dxa"/>
            </w:tcMar>
            <w:vAlign w:val="center"/>
            <w:hideMark/>
          </w:tcPr>
          <w:p w14:paraId="15175AF0" w14:textId="77777777" w:rsidR="00F81110" w:rsidRPr="00F81110" w:rsidRDefault="00F81110" w:rsidP="00F81110">
            <w:pPr>
              <w:spacing w:line="276" w:lineRule="auto"/>
              <w:rPr>
                <w:rFonts w:ascii="Times New Roman" w:eastAsia="Malgun Gothic" w:hAnsi="Times New Roman" w:cs="Times New Roman"/>
                <w:b/>
                <w:bCs/>
                <w:kern w:val="2"/>
                <w:sz w:val="20"/>
                <w:szCs w:val="20"/>
                <w:lang w:eastAsia="ko-KR"/>
              </w:rPr>
            </w:pPr>
            <w:r w:rsidRPr="00F81110">
              <w:rPr>
                <w:rFonts w:ascii="Times New Roman" w:eastAsia="Malgun Gothic" w:hAnsi="Times New Roman" w:cs="Times New Roman"/>
                <w:b/>
                <w:bCs/>
                <w:kern w:val="2"/>
                <w:sz w:val="20"/>
                <w:szCs w:val="20"/>
                <w:lang w:eastAsia="ko-KR"/>
              </w:rPr>
              <w:t>Reviewer Request</w:t>
            </w:r>
          </w:p>
        </w:tc>
        <w:tc>
          <w:tcPr>
            <w:tcW w:w="0" w:type="auto"/>
            <w:tcBorders>
              <w:top w:val="nil"/>
              <w:left w:val="nil"/>
              <w:bottom w:val="single" w:sz="4" w:space="0" w:color="auto"/>
              <w:right w:val="nil"/>
            </w:tcBorders>
            <w:tcMar>
              <w:top w:w="15" w:type="dxa"/>
              <w:left w:w="15" w:type="dxa"/>
              <w:bottom w:w="15" w:type="dxa"/>
              <w:right w:w="15" w:type="dxa"/>
            </w:tcMar>
            <w:vAlign w:val="center"/>
            <w:hideMark/>
          </w:tcPr>
          <w:p w14:paraId="3C086E32" w14:textId="77777777" w:rsidR="00F81110" w:rsidRPr="00F81110" w:rsidRDefault="00F81110" w:rsidP="00F81110">
            <w:pPr>
              <w:spacing w:line="276" w:lineRule="auto"/>
              <w:rPr>
                <w:rFonts w:ascii="Times New Roman" w:eastAsia="Malgun Gothic" w:hAnsi="Times New Roman" w:cs="Times New Roman"/>
                <w:b/>
                <w:bCs/>
                <w:kern w:val="2"/>
                <w:sz w:val="20"/>
                <w:szCs w:val="20"/>
                <w:lang w:eastAsia="ko-KR"/>
              </w:rPr>
            </w:pPr>
            <w:r w:rsidRPr="00F81110">
              <w:rPr>
                <w:rFonts w:ascii="Times New Roman" w:eastAsia="Malgun Gothic" w:hAnsi="Times New Roman" w:cs="Times New Roman"/>
                <w:b/>
                <w:bCs/>
                <w:kern w:val="2"/>
                <w:sz w:val="20"/>
                <w:szCs w:val="20"/>
                <w:lang w:eastAsia="ko-KR"/>
              </w:rPr>
              <w:t>What We Can Do</w:t>
            </w:r>
          </w:p>
        </w:tc>
        <w:tc>
          <w:tcPr>
            <w:tcW w:w="0" w:type="auto"/>
            <w:tcBorders>
              <w:top w:val="nil"/>
              <w:left w:val="nil"/>
              <w:bottom w:val="single" w:sz="4" w:space="0" w:color="auto"/>
              <w:right w:val="nil"/>
            </w:tcBorders>
            <w:tcMar>
              <w:top w:w="15" w:type="dxa"/>
              <w:left w:w="15" w:type="dxa"/>
              <w:bottom w:w="15" w:type="dxa"/>
              <w:right w:w="15" w:type="dxa"/>
            </w:tcMar>
            <w:vAlign w:val="center"/>
            <w:hideMark/>
          </w:tcPr>
          <w:p w14:paraId="2A78592B" w14:textId="77777777" w:rsidR="00F81110" w:rsidRPr="00F81110" w:rsidRDefault="00F81110" w:rsidP="00F81110">
            <w:pPr>
              <w:spacing w:line="276" w:lineRule="auto"/>
              <w:rPr>
                <w:rFonts w:ascii="Times New Roman" w:eastAsia="Malgun Gothic" w:hAnsi="Times New Roman" w:cs="Times New Roman"/>
                <w:b/>
                <w:bCs/>
                <w:kern w:val="2"/>
                <w:sz w:val="20"/>
                <w:szCs w:val="20"/>
                <w:lang w:eastAsia="ko-KR"/>
              </w:rPr>
            </w:pPr>
            <w:r w:rsidRPr="00F81110">
              <w:rPr>
                <w:rFonts w:ascii="Times New Roman" w:eastAsia="Malgun Gothic" w:hAnsi="Times New Roman" w:cs="Times New Roman"/>
                <w:b/>
                <w:bCs/>
                <w:kern w:val="2"/>
                <w:sz w:val="20"/>
                <w:szCs w:val="20"/>
                <w:lang w:eastAsia="ko-KR"/>
              </w:rPr>
              <w:t>Action Type</w:t>
            </w:r>
          </w:p>
        </w:tc>
        <w:tc>
          <w:tcPr>
            <w:tcW w:w="50" w:type="dxa"/>
            <w:tcBorders>
              <w:top w:val="nil"/>
              <w:left w:val="nil"/>
              <w:bottom w:val="single" w:sz="4" w:space="0" w:color="auto"/>
              <w:right w:val="nil"/>
            </w:tcBorders>
            <w:tcMar>
              <w:top w:w="15" w:type="dxa"/>
              <w:left w:w="15" w:type="dxa"/>
              <w:bottom w:w="15" w:type="dxa"/>
              <w:right w:w="15" w:type="dxa"/>
            </w:tcMar>
            <w:vAlign w:val="center"/>
            <w:hideMark/>
          </w:tcPr>
          <w:p w14:paraId="66019AC3" w14:textId="77777777" w:rsidR="00F81110" w:rsidRPr="00F81110" w:rsidRDefault="00F81110" w:rsidP="00F81110">
            <w:pPr>
              <w:spacing w:line="276" w:lineRule="auto"/>
              <w:rPr>
                <w:rFonts w:ascii="Times New Roman" w:eastAsia="Malgun Gothic" w:hAnsi="Times New Roman" w:cs="Times New Roman"/>
                <w:b/>
                <w:bCs/>
                <w:kern w:val="2"/>
                <w:sz w:val="20"/>
                <w:szCs w:val="20"/>
                <w:lang w:eastAsia="ko-KR"/>
              </w:rPr>
            </w:pPr>
            <w:r w:rsidRPr="00F81110">
              <w:rPr>
                <w:rFonts w:ascii="Times New Roman" w:eastAsia="Malgun Gothic" w:hAnsi="Times New Roman" w:cs="Times New Roman"/>
                <w:b/>
                <w:bCs/>
                <w:kern w:val="2"/>
                <w:sz w:val="20"/>
                <w:szCs w:val="20"/>
                <w:lang w:eastAsia="ko-KR"/>
              </w:rPr>
              <w:t>Reviewer</w:t>
            </w:r>
          </w:p>
        </w:tc>
      </w:tr>
      <w:tr w:rsidR="00F81110" w:rsidRPr="00F81110" w14:paraId="10F52AAD" w14:textId="77777777" w:rsidTr="00F81110">
        <w:trPr>
          <w:tblCellSpacing w:w="15" w:type="dxa"/>
        </w:trPr>
        <w:tc>
          <w:tcPr>
            <w:tcW w:w="0" w:type="auto"/>
            <w:tcMar>
              <w:top w:w="15" w:type="dxa"/>
              <w:left w:w="15" w:type="dxa"/>
              <w:bottom w:w="15" w:type="dxa"/>
              <w:right w:w="15" w:type="dxa"/>
            </w:tcMar>
            <w:vAlign w:val="center"/>
            <w:hideMark/>
          </w:tcPr>
          <w:p w14:paraId="69B537D4"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New Residents</w:t>
            </w:r>
          </w:p>
        </w:tc>
        <w:tc>
          <w:tcPr>
            <w:tcW w:w="0" w:type="auto"/>
            <w:tcMar>
              <w:top w:w="15" w:type="dxa"/>
              <w:left w:w="15" w:type="dxa"/>
              <w:bottom w:w="15" w:type="dxa"/>
              <w:right w:w="15" w:type="dxa"/>
            </w:tcMar>
            <w:vAlign w:val="center"/>
            <w:hideMark/>
          </w:tcPr>
          <w:p w14:paraId="682BBE7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Account for omission or show they're in data</w:t>
            </w:r>
          </w:p>
        </w:tc>
        <w:tc>
          <w:tcPr>
            <w:tcW w:w="0" w:type="auto"/>
            <w:tcMar>
              <w:top w:w="15" w:type="dxa"/>
              <w:left w:w="15" w:type="dxa"/>
              <w:bottom w:w="15" w:type="dxa"/>
              <w:right w:w="15" w:type="dxa"/>
            </w:tcMar>
            <w:vAlign w:val="center"/>
            <w:hideMark/>
          </w:tcPr>
          <w:p w14:paraId="7137D8FD"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Acknowledge low representation (1.1%); rerun excluding immigrants; report robustness check in appendix; note minimal effect on results; focus on native-born dynamics</w:t>
            </w:r>
          </w:p>
        </w:tc>
        <w:tc>
          <w:tcPr>
            <w:tcW w:w="0" w:type="auto"/>
            <w:tcMar>
              <w:top w:w="15" w:type="dxa"/>
              <w:left w:w="15" w:type="dxa"/>
              <w:bottom w:w="15" w:type="dxa"/>
              <w:right w:w="15" w:type="dxa"/>
            </w:tcMar>
            <w:vAlign w:val="center"/>
            <w:hideMark/>
          </w:tcPr>
          <w:p w14:paraId="068C4D5C"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Empirical + Framing</w:t>
            </w:r>
          </w:p>
        </w:tc>
        <w:tc>
          <w:tcPr>
            <w:tcW w:w="50" w:type="dxa"/>
            <w:tcMar>
              <w:top w:w="15" w:type="dxa"/>
              <w:left w:w="15" w:type="dxa"/>
              <w:bottom w:w="15" w:type="dxa"/>
              <w:right w:w="15" w:type="dxa"/>
            </w:tcMar>
            <w:vAlign w:val="center"/>
            <w:hideMark/>
          </w:tcPr>
          <w:p w14:paraId="4F80882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1</w:t>
            </w:r>
          </w:p>
        </w:tc>
      </w:tr>
      <w:tr w:rsidR="00F81110" w:rsidRPr="00F81110" w14:paraId="57CCA482" w14:textId="77777777" w:rsidTr="00F81110">
        <w:trPr>
          <w:tblCellSpacing w:w="15" w:type="dxa"/>
        </w:trPr>
        <w:tc>
          <w:tcPr>
            <w:tcW w:w="0" w:type="auto"/>
            <w:tcMar>
              <w:top w:w="15" w:type="dxa"/>
              <w:left w:w="15" w:type="dxa"/>
              <w:bottom w:w="15" w:type="dxa"/>
              <w:right w:w="15" w:type="dxa"/>
            </w:tcMar>
            <w:vAlign w:val="center"/>
            <w:hideMark/>
          </w:tcPr>
          <w:p w14:paraId="2872D9C9"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 xml:space="preserve">Ben vs. </w:t>
            </w:r>
            <w:proofErr w:type="spellStart"/>
            <w:r w:rsidRPr="00F81110">
              <w:rPr>
                <w:rFonts w:ascii="Times New Roman" w:eastAsia="Malgun Gothic" w:hAnsi="Times New Roman" w:cs="Times New Roman"/>
                <w:b/>
                <w:bCs/>
                <w:kern w:val="2"/>
                <w:sz w:val="20"/>
                <w:szCs w:val="20"/>
                <w:lang w:eastAsia="ko-KR"/>
              </w:rPr>
              <w:t>Waishengren</w:t>
            </w:r>
            <w:proofErr w:type="spellEnd"/>
          </w:p>
        </w:tc>
        <w:tc>
          <w:tcPr>
            <w:tcW w:w="0" w:type="auto"/>
            <w:tcMar>
              <w:top w:w="15" w:type="dxa"/>
              <w:left w:w="15" w:type="dxa"/>
              <w:bottom w:w="15" w:type="dxa"/>
              <w:right w:w="15" w:type="dxa"/>
            </w:tcMar>
            <w:vAlign w:val="center"/>
            <w:hideMark/>
          </w:tcPr>
          <w:p w14:paraId="5919AA91"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 xml:space="preserve">“Split </w:t>
            </w:r>
            <w:proofErr w:type="spellStart"/>
            <w:r w:rsidRPr="00F81110">
              <w:rPr>
                <w:rFonts w:ascii="Times New Roman" w:eastAsia="Malgun Gothic" w:hAnsi="Times New Roman" w:cs="Times New Roman"/>
                <w:kern w:val="2"/>
                <w:sz w:val="20"/>
                <w:szCs w:val="20"/>
                <w:lang w:eastAsia="ko-KR"/>
              </w:rPr>
              <w:t>Bengshen</w:t>
            </w:r>
            <w:proofErr w:type="spellEnd"/>
            <w:r w:rsidRPr="00F81110">
              <w:rPr>
                <w:rFonts w:ascii="Times New Roman" w:eastAsia="Malgun Gothic" w:hAnsi="Times New Roman" w:cs="Times New Roman"/>
                <w:kern w:val="2"/>
                <w:sz w:val="20"/>
                <w:szCs w:val="20"/>
                <w:lang w:eastAsia="ko-KR"/>
              </w:rPr>
              <w:t xml:space="preserve"> from </w:t>
            </w:r>
            <w:proofErr w:type="spellStart"/>
            <w:r w:rsidRPr="00F81110">
              <w:rPr>
                <w:rFonts w:ascii="Times New Roman" w:eastAsia="Malgun Gothic" w:hAnsi="Times New Roman" w:cs="Times New Roman"/>
                <w:kern w:val="2"/>
                <w:sz w:val="20"/>
                <w:szCs w:val="20"/>
                <w:lang w:eastAsia="ko-KR"/>
              </w:rPr>
              <w:t>Waisheng</w:t>
            </w:r>
            <w:proofErr w:type="spellEnd"/>
            <w:r w:rsidRPr="00F81110">
              <w:rPr>
                <w:rFonts w:ascii="Times New Roman" w:eastAsia="Malgun Gothic" w:hAnsi="Times New Roman" w:cs="Times New Roman"/>
                <w:kern w:val="2"/>
                <w:sz w:val="20"/>
                <w:szCs w:val="20"/>
                <w:lang w:eastAsia="ko-KR"/>
              </w:rPr>
              <w:t>”</w:t>
            </w:r>
          </w:p>
        </w:tc>
        <w:tc>
          <w:tcPr>
            <w:tcW w:w="0" w:type="auto"/>
            <w:tcMar>
              <w:top w:w="15" w:type="dxa"/>
              <w:left w:w="15" w:type="dxa"/>
              <w:bottom w:w="15" w:type="dxa"/>
              <w:right w:w="15" w:type="dxa"/>
            </w:tcMar>
            <w:vAlign w:val="center"/>
            <w:hideMark/>
          </w:tcPr>
          <w:p w14:paraId="48B15F82"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Use Q37 (father’s origin) to create subgroup; run pride gap analysis by group</w:t>
            </w:r>
          </w:p>
        </w:tc>
        <w:tc>
          <w:tcPr>
            <w:tcW w:w="0" w:type="auto"/>
            <w:tcMar>
              <w:top w:w="15" w:type="dxa"/>
              <w:left w:w="15" w:type="dxa"/>
              <w:bottom w:w="15" w:type="dxa"/>
              <w:right w:w="15" w:type="dxa"/>
            </w:tcMar>
            <w:vAlign w:val="center"/>
            <w:hideMark/>
          </w:tcPr>
          <w:p w14:paraId="57A9C81B"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Empirical</w:t>
            </w:r>
          </w:p>
        </w:tc>
        <w:tc>
          <w:tcPr>
            <w:tcW w:w="50" w:type="dxa"/>
            <w:tcMar>
              <w:top w:w="15" w:type="dxa"/>
              <w:left w:w="15" w:type="dxa"/>
              <w:bottom w:w="15" w:type="dxa"/>
              <w:right w:w="15" w:type="dxa"/>
            </w:tcMar>
            <w:vAlign w:val="center"/>
            <w:hideMark/>
          </w:tcPr>
          <w:p w14:paraId="276E9165"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1</w:t>
            </w:r>
          </w:p>
        </w:tc>
      </w:tr>
      <w:tr w:rsidR="00F81110" w:rsidRPr="00F81110" w14:paraId="45C7CC2E" w14:textId="77777777" w:rsidTr="00F81110">
        <w:trPr>
          <w:tblCellSpacing w:w="15" w:type="dxa"/>
        </w:trPr>
        <w:tc>
          <w:tcPr>
            <w:tcW w:w="0" w:type="auto"/>
            <w:tcMar>
              <w:top w:w="15" w:type="dxa"/>
              <w:left w:w="15" w:type="dxa"/>
              <w:bottom w:w="15" w:type="dxa"/>
              <w:right w:w="15" w:type="dxa"/>
            </w:tcMar>
            <w:vAlign w:val="center"/>
            <w:hideMark/>
          </w:tcPr>
          <w:p w14:paraId="60D000B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Identity Secure/Insecure</w:t>
            </w:r>
          </w:p>
        </w:tc>
        <w:tc>
          <w:tcPr>
            <w:tcW w:w="0" w:type="auto"/>
            <w:tcMar>
              <w:top w:w="15" w:type="dxa"/>
              <w:left w:w="15" w:type="dxa"/>
              <w:bottom w:w="15" w:type="dxa"/>
              <w:right w:w="15" w:type="dxa"/>
            </w:tcMar>
            <w:vAlign w:val="center"/>
            <w:hideMark/>
          </w:tcPr>
          <w:p w14:paraId="26B959FC"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Not explicitly requested but useful refinement</w:t>
            </w:r>
          </w:p>
        </w:tc>
        <w:tc>
          <w:tcPr>
            <w:tcW w:w="0" w:type="auto"/>
            <w:tcMar>
              <w:top w:w="15" w:type="dxa"/>
              <w:left w:w="15" w:type="dxa"/>
              <w:bottom w:w="15" w:type="dxa"/>
              <w:right w:w="15" w:type="dxa"/>
            </w:tcMar>
            <w:vAlign w:val="center"/>
            <w:hideMark/>
          </w:tcPr>
          <w:p w14:paraId="2FBDCDAC"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Create second variable (using Q37 + Q2) for robustness; explore variation in pride inflation</w:t>
            </w:r>
          </w:p>
        </w:tc>
        <w:tc>
          <w:tcPr>
            <w:tcW w:w="0" w:type="auto"/>
            <w:tcMar>
              <w:top w:w="15" w:type="dxa"/>
              <w:left w:w="15" w:type="dxa"/>
              <w:bottom w:w="15" w:type="dxa"/>
              <w:right w:w="15" w:type="dxa"/>
            </w:tcMar>
            <w:vAlign w:val="center"/>
            <w:hideMark/>
          </w:tcPr>
          <w:p w14:paraId="1F881102"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Empirical</w:t>
            </w:r>
          </w:p>
        </w:tc>
        <w:tc>
          <w:tcPr>
            <w:tcW w:w="50" w:type="dxa"/>
            <w:tcMar>
              <w:top w:w="15" w:type="dxa"/>
              <w:left w:w="15" w:type="dxa"/>
              <w:bottom w:w="15" w:type="dxa"/>
              <w:right w:w="15" w:type="dxa"/>
            </w:tcMar>
            <w:vAlign w:val="center"/>
            <w:hideMark/>
          </w:tcPr>
          <w:p w14:paraId="4201452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1</w:t>
            </w:r>
          </w:p>
        </w:tc>
      </w:tr>
      <w:tr w:rsidR="00F81110" w:rsidRPr="00F81110" w14:paraId="62941610" w14:textId="77777777" w:rsidTr="00F81110">
        <w:trPr>
          <w:tblCellSpacing w:w="15" w:type="dxa"/>
        </w:trPr>
        <w:tc>
          <w:tcPr>
            <w:tcW w:w="0" w:type="auto"/>
            <w:tcMar>
              <w:top w:w="15" w:type="dxa"/>
              <w:left w:w="15" w:type="dxa"/>
              <w:bottom w:w="15" w:type="dxa"/>
              <w:right w:w="15" w:type="dxa"/>
            </w:tcMar>
            <w:vAlign w:val="center"/>
            <w:hideMark/>
          </w:tcPr>
          <w:p w14:paraId="1CF0CBB7"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Priming effects</w:t>
            </w:r>
          </w:p>
        </w:tc>
        <w:tc>
          <w:tcPr>
            <w:tcW w:w="0" w:type="auto"/>
            <w:tcMar>
              <w:top w:w="15" w:type="dxa"/>
              <w:left w:w="15" w:type="dxa"/>
              <w:bottom w:w="15" w:type="dxa"/>
              <w:right w:w="15" w:type="dxa"/>
            </w:tcMar>
            <w:vAlign w:val="center"/>
            <w:hideMark/>
          </w:tcPr>
          <w:p w14:paraId="5CC3FE80"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Direct pride questions might prime responses</w:t>
            </w:r>
          </w:p>
        </w:tc>
        <w:tc>
          <w:tcPr>
            <w:tcW w:w="0" w:type="auto"/>
            <w:tcMar>
              <w:top w:w="15" w:type="dxa"/>
              <w:left w:w="15" w:type="dxa"/>
              <w:bottom w:w="15" w:type="dxa"/>
              <w:right w:w="15" w:type="dxa"/>
            </w:tcMar>
            <w:vAlign w:val="center"/>
            <w:hideMark/>
          </w:tcPr>
          <w:p w14:paraId="6607583A"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Priming concerns cut both ways; we tested for order effects and found no significant priming in list estimates (reported in SI)</w:t>
            </w:r>
          </w:p>
        </w:tc>
        <w:tc>
          <w:tcPr>
            <w:tcW w:w="0" w:type="auto"/>
            <w:tcMar>
              <w:top w:w="15" w:type="dxa"/>
              <w:left w:w="15" w:type="dxa"/>
              <w:bottom w:w="15" w:type="dxa"/>
              <w:right w:w="15" w:type="dxa"/>
            </w:tcMar>
            <w:vAlign w:val="center"/>
            <w:hideMark/>
          </w:tcPr>
          <w:p w14:paraId="42D0A035"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Justification (Methods + Limitations)</w:t>
            </w:r>
          </w:p>
        </w:tc>
        <w:tc>
          <w:tcPr>
            <w:tcW w:w="50" w:type="dxa"/>
            <w:tcMar>
              <w:top w:w="15" w:type="dxa"/>
              <w:left w:w="15" w:type="dxa"/>
              <w:bottom w:w="15" w:type="dxa"/>
              <w:right w:w="15" w:type="dxa"/>
            </w:tcMar>
            <w:vAlign w:val="center"/>
            <w:hideMark/>
          </w:tcPr>
          <w:p w14:paraId="589EE3C0"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2</w:t>
            </w:r>
          </w:p>
        </w:tc>
      </w:tr>
      <w:tr w:rsidR="00F81110" w:rsidRPr="00F81110" w14:paraId="5185ABE9" w14:textId="77777777" w:rsidTr="00F81110">
        <w:trPr>
          <w:tblCellSpacing w:w="15" w:type="dxa"/>
        </w:trPr>
        <w:tc>
          <w:tcPr>
            <w:tcW w:w="0" w:type="auto"/>
            <w:tcMar>
              <w:top w:w="15" w:type="dxa"/>
              <w:left w:w="15" w:type="dxa"/>
              <w:bottom w:w="15" w:type="dxa"/>
              <w:right w:w="15" w:type="dxa"/>
            </w:tcMar>
            <w:vAlign w:val="center"/>
            <w:hideMark/>
          </w:tcPr>
          <w:p w14:paraId="661F516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Question wording &amp; sequencing</w:t>
            </w:r>
          </w:p>
        </w:tc>
        <w:tc>
          <w:tcPr>
            <w:tcW w:w="0" w:type="auto"/>
            <w:tcMar>
              <w:top w:w="15" w:type="dxa"/>
              <w:left w:w="15" w:type="dxa"/>
              <w:bottom w:w="15" w:type="dxa"/>
              <w:right w:w="15" w:type="dxa"/>
            </w:tcMar>
            <w:vAlign w:val="center"/>
            <w:hideMark/>
          </w:tcPr>
          <w:p w14:paraId="5A83DF32"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Clarify whether scale or agree/disagree used</w:t>
            </w:r>
          </w:p>
        </w:tc>
        <w:tc>
          <w:tcPr>
            <w:tcW w:w="0" w:type="auto"/>
            <w:tcMar>
              <w:top w:w="15" w:type="dxa"/>
              <w:left w:w="15" w:type="dxa"/>
              <w:bottom w:w="15" w:type="dxa"/>
              <w:right w:w="15" w:type="dxa"/>
            </w:tcMar>
            <w:vAlign w:val="center"/>
            <w:hideMark/>
          </w:tcPr>
          <w:p w14:paraId="10167322"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Clarify in Methods that direct = agree/disagree and identity strength = slider; explain sequence. Reference SI, which wasn’t consulted by reviewer but explains all of this</w:t>
            </w:r>
          </w:p>
        </w:tc>
        <w:tc>
          <w:tcPr>
            <w:tcW w:w="0" w:type="auto"/>
            <w:tcMar>
              <w:top w:w="15" w:type="dxa"/>
              <w:left w:w="15" w:type="dxa"/>
              <w:bottom w:w="15" w:type="dxa"/>
              <w:right w:w="15" w:type="dxa"/>
            </w:tcMar>
            <w:vAlign w:val="center"/>
            <w:hideMark/>
          </w:tcPr>
          <w:p w14:paraId="484B9D64"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Clarification</w:t>
            </w:r>
          </w:p>
        </w:tc>
        <w:tc>
          <w:tcPr>
            <w:tcW w:w="50" w:type="dxa"/>
            <w:tcMar>
              <w:top w:w="15" w:type="dxa"/>
              <w:left w:w="15" w:type="dxa"/>
              <w:bottom w:w="15" w:type="dxa"/>
              <w:right w:w="15" w:type="dxa"/>
            </w:tcMar>
            <w:vAlign w:val="center"/>
            <w:hideMark/>
          </w:tcPr>
          <w:p w14:paraId="17E1EE75"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2</w:t>
            </w:r>
          </w:p>
        </w:tc>
      </w:tr>
      <w:tr w:rsidR="00F81110" w:rsidRPr="00F81110" w14:paraId="4C538D3F" w14:textId="77777777" w:rsidTr="00F81110">
        <w:trPr>
          <w:tblCellSpacing w:w="15" w:type="dxa"/>
        </w:trPr>
        <w:tc>
          <w:tcPr>
            <w:tcW w:w="0" w:type="auto"/>
            <w:tcMar>
              <w:top w:w="15" w:type="dxa"/>
              <w:left w:w="15" w:type="dxa"/>
              <w:bottom w:w="15" w:type="dxa"/>
              <w:right w:w="15" w:type="dxa"/>
            </w:tcMar>
            <w:vAlign w:val="center"/>
            <w:hideMark/>
          </w:tcPr>
          <w:p w14:paraId="1020E656"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Thresholds</w:t>
            </w:r>
          </w:p>
        </w:tc>
        <w:tc>
          <w:tcPr>
            <w:tcW w:w="0" w:type="auto"/>
            <w:tcMar>
              <w:top w:w="15" w:type="dxa"/>
              <w:left w:w="15" w:type="dxa"/>
              <w:bottom w:w="15" w:type="dxa"/>
              <w:right w:w="15" w:type="dxa"/>
            </w:tcMar>
            <w:vAlign w:val="center"/>
            <w:hideMark/>
          </w:tcPr>
          <w:p w14:paraId="593118C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What counts as “strong” identity?</w:t>
            </w:r>
          </w:p>
        </w:tc>
        <w:tc>
          <w:tcPr>
            <w:tcW w:w="0" w:type="auto"/>
            <w:tcMar>
              <w:top w:w="15" w:type="dxa"/>
              <w:left w:w="15" w:type="dxa"/>
              <w:bottom w:w="15" w:type="dxa"/>
              <w:right w:w="15" w:type="dxa"/>
            </w:tcMar>
            <w:vAlign w:val="center"/>
            <w:hideMark/>
          </w:tcPr>
          <w:p w14:paraId="4B916D14"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Justify: Taiwanese identity strength is top-coded (10 = strong), others below = weak. Reference SI, which wasn’t consulted by reviewer but explains all of this</w:t>
            </w:r>
          </w:p>
        </w:tc>
        <w:tc>
          <w:tcPr>
            <w:tcW w:w="0" w:type="auto"/>
            <w:tcMar>
              <w:top w:w="15" w:type="dxa"/>
              <w:left w:w="15" w:type="dxa"/>
              <w:bottom w:w="15" w:type="dxa"/>
              <w:right w:w="15" w:type="dxa"/>
            </w:tcMar>
            <w:vAlign w:val="center"/>
            <w:hideMark/>
          </w:tcPr>
          <w:p w14:paraId="251274BB"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Clarification</w:t>
            </w:r>
          </w:p>
        </w:tc>
        <w:tc>
          <w:tcPr>
            <w:tcW w:w="50" w:type="dxa"/>
            <w:tcMar>
              <w:top w:w="15" w:type="dxa"/>
              <w:left w:w="15" w:type="dxa"/>
              <w:bottom w:w="15" w:type="dxa"/>
              <w:right w:w="15" w:type="dxa"/>
            </w:tcMar>
            <w:vAlign w:val="center"/>
            <w:hideMark/>
          </w:tcPr>
          <w:p w14:paraId="5014E2F4"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2</w:t>
            </w:r>
          </w:p>
        </w:tc>
      </w:tr>
      <w:tr w:rsidR="00F81110" w:rsidRPr="00F81110" w14:paraId="1401BA55" w14:textId="77777777" w:rsidTr="00F81110">
        <w:trPr>
          <w:tblCellSpacing w:w="15" w:type="dxa"/>
        </w:trPr>
        <w:tc>
          <w:tcPr>
            <w:tcW w:w="0" w:type="auto"/>
            <w:tcMar>
              <w:top w:w="15" w:type="dxa"/>
              <w:left w:w="15" w:type="dxa"/>
              <w:bottom w:w="15" w:type="dxa"/>
              <w:right w:w="15" w:type="dxa"/>
            </w:tcMar>
            <w:vAlign w:val="center"/>
            <w:hideMark/>
          </w:tcPr>
          <w:p w14:paraId="3C5E853A"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lastRenderedPageBreak/>
              <w:t>IRB / Ethics</w:t>
            </w:r>
          </w:p>
        </w:tc>
        <w:tc>
          <w:tcPr>
            <w:tcW w:w="0" w:type="auto"/>
            <w:tcMar>
              <w:top w:w="15" w:type="dxa"/>
              <w:left w:w="15" w:type="dxa"/>
              <w:bottom w:w="15" w:type="dxa"/>
              <w:right w:w="15" w:type="dxa"/>
            </w:tcMar>
            <w:vAlign w:val="center"/>
            <w:hideMark/>
          </w:tcPr>
          <w:p w14:paraId="1129C5A9"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Did you get approval?</w:t>
            </w:r>
          </w:p>
        </w:tc>
        <w:tc>
          <w:tcPr>
            <w:tcW w:w="0" w:type="auto"/>
            <w:tcMar>
              <w:top w:w="15" w:type="dxa"/>
              <w:left w:w="15" w:type="dxa"/>
              <w:bottom w:w="15" w:type="dxa"/>
              <w:right w:w="15" w:type="dxa"/>
            </w:tcMar>
            <w:vAlign w:val="center"/>
            <w:hideMark/>
          </w:tcPr>
          <w:p w14:paraId="0A9091BB"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 xml:space="preserve">Can either note it wasn’t required by </w:t>
            </w:r>
            <w:proofErr w:type="spellStart"/>
            <w:r w:rsidRPr="00F81110">
              <w:rPr>
                <w:rFonts w:ascii="Times New Roman" w:eastAsia="Malgun Gothic" w:hAnsi="Times New Roman" w:cs="Times New Roman"/>
                <w:kern w:val="2"/>
                <w:sz w:val="20"/>
                <w:szCs w:val="20"/>
                <w:lang w:eastAsia="ko-KR"/>
              </w:rPr>
              <w:t>UniVie</w:t>
            </w:r>
            <w:proofErr w:type="spellEnd"/>
            <w:r w:rsidRPr="00F81110">
              <w:rPr>
                <w:rFonts w:ascii="Times New Roman" w:eastAsia="Malgun Gothic" w:hAnsi="Times New Roman" w:cs="Times New Roman"/>
                <w:kern w:val="2"/>
                <w:sz w:val="20"/>
                <w:szCs w:val="20"/>
                <w:lang w:eastAsia="ko-KR"/>
              </w:rPr>
              <w:t xml:space="preserve"> or use your ERC ethics approval like with our other papers (recommend the latter; no need to include in </w:t>
            </w:r>
            <w:proofErr w:type="gramStart"/>
            <w:r w:rsidRPr="00F81110">
              <w:rPr>
                <w:rFonts w:ascii="Times New Roman" w:eastAsia="Malgun Gothic" w:hAnsi="Times New Roman" w:cs="Times New Roman"/>
                <w:kern w:val="2"/>
                <w:sz w:val="20"/>
                <w:szCs w:val="20"/>
                <w:lang w:eastAsia="ko-KR"/>
              </w:rPr>
              <w:t>main</w:t>
            </w:r>
            <w:proofErr w:type="gramEnd"/>
            <w:r w:rsidRPr="00F81110">
              <w:rPr>
                <w:rFonts w:ascii="Times New Roman" w:eastAsia="Malgun Gothic" w:hAnsi="Times New Roman" w:cs="Times New Roman"/>
                <w:kern w:val="2"/>
                <w:sz w:val="20"/>
                <w:szCs w:val="20"/>
                <w:lang w:eastAsia="ko-KR"/>
              </w:rPr>
              <w:t xml:space="preserve"> manuscript)</w:t>
            </w:r>
          </w:p>
        </w:tc>
        <w:tc>
          <w:tcPr>
            <w:tcW w:w="0" w:type="auto"/>
            <w:tcMar>
              <w:top w:w="15" w:type="dxa"/>
              <w:left w:w="15" w:type="dxa"/>
              <w:bottom w:w="15" w:type="dxa"/>
              <w:right w:w="15" w:type="dxa"/>
            </w:tcMar>
            <w:vAlign w:val="center"/>
            <w:hideMark/>
          </w:tcPr>
          <w:p w14:paraId="67336249"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Clarification</w:t>
            </w:r>
          </w:p>
        </w:tc>
        <w:tc>
          <w:tcPr>
            <w:tcW w:w="50" w:type="dxa"/>
            <w:tcMar>
              <w:top w:w="15" w:type="dxa"/>
              <w:left w:w="15" w:type="dxa"/>
              <w:bottom w:w="15" w:type="dxa"/>
              <w:right w:w="15" w:type="dxa"/>
            </w:tcMar>
            <w:vAlign w:val="center"/>
            <w:hideMark/>
          </w:tcPr>
          <w:p w14:paraId="394E82E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2</w:t>
            </w:r>
          </w:p>
        </w:tc>
      </w:tr>
      <w:tr w:rsidR="00F81110" w:rsidRPr="00F81110" w14:paraId="3798CF9F" w14:textId="77777777" w:rsidTr="00F81110">
        <w:trPr>
          <w:tblCellSpacing w:w="15" w:type="dxa"/>
        </w:trPr>
        <w:tc>
          <w:tcPr>
            <w:tcW w:w="0" w:type="auto"/>
            <w:tcMar>
              <w:top w:w="15" w:type="dxa"/>
              <w:left w:w="15" w:type="dxa"/>
              <w:bottom w:w="15" w:type="dxa"/>
              <w:right w:w="15" w:type="dxa"/>
            </w:tcMar>
            <w:vAlign w:val="center"/>
            <w:hideMark/>
          </w:tcPr>
          <w:p w14:paraId="21560880"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Manipulation checks</w:t>
            </w:r>
          </w:p>
        </w:tc>
        <w:tc>
          <w:tcPr>
            <w:tcW w:w="0" w:type="auto"/>
            <w:tcMar>
              <w:top w:w="15" w:type="dxa"/>
              <w:left w:w="15" w:type="dxa"/>
              <w:bottom w:w="15" w:type="dxa"/>
              <w:right w:w="15" w:type="dxa"/>
            </w:tcMar>
            <w:vAlign w:val="center"/>
            <w:hideMark/>
          </w:tcPr>
          <w:p w14:paraId="7C90E41F"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Any checks?</w:t>
            </w:r>
          </w:p>
        </w:tc>
        <w:tc>
          <w:tcPr>
            <w:tcW w:w="0" w:type="auto"/>
            <w:tcMar>
              <w:top w:w="15" w:type="dxa"/>
              <w:left w:w="15" w:type="dxa"/>
              <w:bottom w:w="15" w:type="dxa"/>
              <w:right w:w="15" w:type="dxa"/>
            </w:tcMar>
            <w:vAlign w:val="center"/>
            <w:hideMark/>
          </w:tcPr>
          <w:p w14:paraId="5D8C805B"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 xml:space="preserve">Clarify: not used for list experiments to avoid revealing sensitive </w:t>
            </w:r>
            <w:proofErr w:type="gramStart"/>
            <w:r w:rsidRPr="00F81110">
              <w:rPr>
                <w:rFonts w:ascii="Times New Roman" w:eastAsia="Malgun Gothic" w:hAnsi="Times New Roman" w:cs="Times New Roman"/>
                <w:kern w:val="2"/>
                <w:sz w:val="20"/>
                <w:szCs w:val="20"/>
                <w:lang w:eastAsia="ko-KR"/>
              </w:rPr>
              <w:t>item</w:t>
            </w:r>
            <w:proofErr w:type="gramEnd"/>
            <w:r w:rsidRPr="00F81110">
              <w:rPr>
                <w:rFonts w:ascii="Times New Roman" w:eastAsia="Malgun Gothic" w:hAnsi="Times New Roman" w:cs="Times New Roman"/>
                <w:kern w:val="2"/>
                <w:sz w:val="20"/>
                <w:szCs w:val="20"/>
                <w:lang w:eastAsia="ko-KR"/>
              </w:rPr>
              <w:t>; randomization balance confirmed (see SI)</w:t>
            </w:r>
          </w:p>
        </w:tc>
        <w:tc>
          <w:tcPr>
            <w:tcW w:w="0" w:type="auto"/>
            <w:tcMar>
              <w:top w:w="15" w:type="dxa"/>
              <w:left w:w="15" w:type="dxa"/>
              <w:bottom w:w="15" w:type="dxa"/>
              <w:right w:w="15" w:type="dxa"/>
            </w:tcMar>
            <w:vAlign w:val="center"/>
            <w:hideMark/>
          </w:tcPr>
          <w:p w14:paraId="72251014"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Clarification</w:t>
            </w:r>
          </w:p>
        </w:tc>
        <w:tc>
          <w:tcPr>
            <w:tcW w:w="50" w:type="dxa"/>
            <w:tcMar>
              <w:top w:w="15" w:type="dxa"/>
              <w:left w:w="15" w:type="dxa"/>
              <w:bottom w:w="15" w:type="dxa"/>
              <w:right w:w="15" w:type="dxa"/>
            </w:tcMar>
            <w:vAlign w:val="center"/>
            <w:hideMark/>
          </w:tcPr>
          <w:p w14:paraId="12E6B41F"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2</w:t>
            </w:r>
          </w:p>
        </w:tc>
      </w:tr>
      <w:tr w:rsidR="00F81110" w:rsidRPr="00F81110" w14:paraId="09017DD5" w14:textId="77777777" w:rsidTr="00F81110">
        <w:trPr>
          <w:tblCellSpacing w:w="15" w:type="dxa"/>
        </w:trPr>
        <w:tc>
          <w:tcPr>
            <w:tcW w:w="0" w:type="auto"/>
            <w:tcMar>
              <w:top w:w="15" w:type="dxa"/>
              <w:left w:w="15" w:type="dxa"/>
              <w:bottom w:w="15" w:type="dxa"/>
              <w:right w:w="15" w:type="dxa"/>
            </w:tcMar>
            <w:vAlign w:val="center"/>
            <w:hideMark/>
          </w:tcPr>
          <w:p w14:paraId="7C61CFBD"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Additional literature</w:t>
            </w:r>
          </w:p>
        </w:tc>
        <w:tc>
          <w:tcPr>
            <w:tcW w:w="0" w:type="auto"/>
            <w:tcMar>
              <w:top w:w="15" w:type="dxa"/>
              <w:left w:w="15" w:type="dxa"/>
              <w:bottom w:w="15" w:type="dxa"/>
              <w:right w:w="15" w:type="dxa"/>
            </w:tcMar>
            <w:vAlign w:val="center"/>
            <w:hideMark/>
          </w:tcPr>
          <w:p w14:paraId="4F6B82B7"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Add Tseng et al. and Lee &amp; Yu</w:t>
            </w:r>
          </w:p>
        </w:tc>
        <w:tc>
          <w:tcPr>
            <w:tcW w:w="0" w:type="auto"/>
            <w:tcMar>
              <w:top w:w="15" w:type="dxa"/>
              <w:left w:w="15" w:type="dxa"/>
              <w:bottom w:w="15" w:type="dxa"/>
              <w:right w:w="15" w:type="dxa"/>
            </w:tcMar>
            <w:vAlign w:val="center"/>
            <w:hideMark/>
          </w:tcPr>
          <w:p w14:paraId="6A828676"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Insert into section on social desirability in Taiwan</w:t>
            </w:r>
          </w:p>
        </w:tc>
        <w:tc>
          <w:tcPr>
            <w:tcW w:w="0" w:type="auto"/>
            <w:tcMar>
              <w:top w:w="15" w:type="dxa"/>
              <w:left w:w="15" w:type="dxa"/>
              <w:bottom w:w="15" w:type="dxa"/>
              <w:right w:w="15" w:type="dxa"/>
            </w:tcMar>
            <w:vAlign w:val="center"/>
            <w:hideMark/>
          </w:tcPr>
          <w:p w14:paraId="2C6D50DC"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Literature</w:t>
            </w:r>
          </w:p>
        </w:tc>
        <w:tc>
          <w:tcPr>
            <w:tcW w:w="50" w:type="dxa"/>
            <w:tcMar>
              <w:top w:w="15" w:type="dxa"/>
              <w:left w:w="15" w:type="dxa"/>
              <w:bottom w:w="15" w:type="dxa"/>
              <w:right w:w="15" w:type="dxa"/>
            </w:tcMar>
            <w:vAlign w:val="center"/>
            <w:hideMark/>
          </w:tcPr>
          <w:p w14:paraId="78C3C24A"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2</w:t>
            </w:r>
          </w:p>
        </w:tc>
      </w:tr>
      <w:tr w:rsidR="00F81110" w:rsidRPr="00F81110" w14:paraId="3C41B183" w14:textId="77777777" w:rsidTr="00F81110">
        <w:trPr>
          <w:tblCellSpacing w:w="15" w:type="dxa"/>
        </w:trPr>
        <w:tc>
          <w:tcPr>
            <w:tcW w:w="0" w:type="auto"/>
            <w:tcMar>
              <w:top w:w="15" w:type="dxa"/>
              <w:left w:w="15" w:type="dxa"/>
              <w:bottom w:w="15" w:type="dxa"/>
              <w:right w:w="15" w:type="dxa"/>
            </w:tcMar>
            <w:vAlign w:val="center"/>
            <w:hideMark/>
          </w:tcPr>
          <w:p w14:paraId="19450C0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Hypotheses</w:t>
            </w:r>
          </w:p>
        </w:tc>
        <w:tc>
          <w:tcPr>
            <w:tcW w:w="0" w:type="auto"/>
            <w:tcMar>
              <w:top w:w="15" w:type="dxa"/>
              <w:left w:w="15" w:type="dxa"/>
              <w:bottom w:w="15" w:type="dxa"/>
              <w:right w:w="15" w:type="dxa"/>
            </w:tcMar>
            <w:vAlign w:val="center"/>
            <w:hideMark/>
          </w:tcPr>
          <w:p w14:paraId="08EC26F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Make them clearer/testable</w:t>
            </w:r>
          </w:p>
        </w:tc>
        <w:tc>
          <w:tcPr>
            <w:tcW w:w="0" w:type="auto"/>
            <w:tcMar>
              <w:top w:w="15" w:type="dxa"/>
              <w:left w:w="15" w:type="dxa"/>
              <w:bottom w:w="15" w:type="dxa"/>
              <w:right w:w="15" w:type="dxa"/>
            </w:tcMar>
            <w:vAlign w:val="center"/>
            <w:hideMark/>
          </w:tcPr>
          <w:p w14:paraId="66A090B3"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Add explicit hypotheses about pride inflation and identity strength (see below)</w:t>
            </w:r>
          </w:p>
        </w:tc>
        <w:tc>
          <w:tcPr>
            <w:tcW w:w="0" w:type="auto"/>
            <w:tcMar>
              <w:top w:w="15" w:type="dxa"/>
              <w:left w:w="15" w:type="dxa"/>
              <w:bottom w:w="15" w:type="dxa"/>
              <w:right w:w="15" w:type="dxa"/>
            </w:tcMar>
            <w:vAlign w:val="center"/>
            <w:hideMark/>
          </w:tcPr>
          <w:p w14:paraId="38DC063C"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Framing</w:t>
            </w:r>
          </w:p>
        </w:tc>
        <w:tc>
          <w:tcPr>
            <w:tcW w:w="50" w:type="dxa"/>
            <w:tcMar>
              <w:top w:w="15" w:type="dxa"/>
              <w:left w:w="15" w:type="dxa"/>
              <w:bottom w:w="15" w:type="dxa"/>
              <w:right w:w="15" w:type="dxa"/>
            </w:tcMar>
            <w:vAlign w:val="center"/>
            <w:hideMark/>
          </w:tcPr>
          <w:p w14:paraId="6BE7F227"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2</w:t>
            </w:r>
          </w:p>
        </w:tc>
      </w:tr>
      <w:tr w:rsidR="00F81110" w:rsidRPr="00F81110" w14:paraId="0F16ED97" w14:textId="77777777" w:rsidTr="00F81110">
        <w:trPr>
          <w:tblCellSpacing w:w="15" w:type="dxa"/>
        </w:trPr>
        <w:tc>
          <w:tcPr>
            <w:tcW w:w="0" w:type="auto"/>
            <w:tcMar>
              <w:top w:w="15" w:type="dxa"/>
              <w:left w:w="15" w:type="dxa"/>
              <w:bottom w:w="15" w:type="dxa"/>
              <w:right w:w="15" w:type="dxa"/>
            </w:tcMar>
            <w:vAlign w:val="center"/>
            <w:hideMark/>
          </w:tcPr>
          <w:p w14:paraId="3F43C56F"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Comparison table</w:t>
            </w:r>
          </w:p>
        </w:tc>
        <w:tc>
          <w:tcPr>
            <w:tcW w:w="0" w:type="auto"/>
            <w:tcMar>
              <w:top w:w="15" w:type="dxa"/>
              <w:left w:w="15" w:type="dxa"/>
              <w:bottom w:w="15" w:type="dxa"/>
              <w:right w:w="15" w:type="dxa"/>
            </w:tcMar>
            <w:vAlign w:val="center"/>
            <w:hideMark/>
          </w:tcPr>
          <w:p w14:paraId="25F9FACF"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Summarize subgroup results across countries</w:t>
            </w:r>
          </w:p>
        </w:tc>
        <w:tc>
          <w:tcPr>
            <w:tcW w:w="0" w:type="auto"/>
            <w:tcMar>
              <w:top w:w="15" w:type="dxa"/>
              <w:left w:w="15" w:type="dxa"/>
              <w:bottom w:w="15" w:type="dxa"/>
              <w:right w:w="15" w:type="dxa"/>
            </w:tcMar>
            <w:vAlign w:val="center"/>
            <w:hideMark/>
          </w:tcPr>
          <w:p w14:paraId="0217959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Add summary table showing direct/list pride gaps for subgroups (Ben/Wai, Strong/Weak ID) – see example below</w:t>
            </w:r>
          </w:p>
        </w:tc>
        <w:tc>
          <w:tcPr>
            <w:tcW w:w="0" w:type="auto"/>
            <w:tcMar>
              <w:top w:w="15" w:type="dxa"/>
              <w:left w:w="15" w:type="dxa"/>
              <w:bottom w:w="15" w:type="dxa"/>
              <w:right w:w="15" w:type="dxa"/>
            </w:tcMar>
            <w:vAlign w:val="center"/>
            <w:hideMark/>
          </w:tcPr>
          <w:p w14:paraId="5DD38DA3"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Empirical + Clarity</w:t>
            </w:r>
          </w:p>
        </w:tc>
        <w:tc>
          <w:tcPr>
            <w:tcW w:w="50" w:type="dxa"/>
            <w:tcMar>
              <w:top w:w="15" w:type="dxa"/>
              <w:left w:w="15" w:type="dxa"/>
              <w:bottom w:w="15" w:type="dxa"/>
              <w:right w:w="15" w:type="dxa"/>
            </w:tcMar>
            <w:vAlign w:val="center"/>
            <w:hideMark/>
          </w:tcPr>
          <w:p w14:paraId="17ED8BBF"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2</w:t>
            </w:r>
          </w:p>
        </w:tc>
      </w:tr>
      <w:tr w:rsidR="00F81110" w:rsidRPr="00F81110" w14:paraId="3AAC202E" w14:textId="77777777" w:rsidTr="00F81110">
        <w:trPr>
          <w:tblCellSpacing w:w="15" w:type="dxa"/>
        </w:trPr>
        <w:tc>
          <w:tcPr>
            <w:tcW w:w="0" w:type="auto"/>
            <w:tcMar>
              <w:top w:w="15" w:type="dxa"/>
              <w:left w:w="15" w:type="dxa"/>
              <w:bottom w:w="15" w:type="dxa"/>
              <w:right w:w="15" w:type="dxa"/>
            </w:tcMar>
            <w:vAlign w:val="center"/>
            <w:hideMark/>
          </w:tcPr>
          <w:p w14:paraId="7DA56D1A"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MSSD follow-through</w:t>
            </w:r>
          </w:p>
        </w:tc>
        <w:tc>
          <w:tcPr>
            <w:tcW w:w="0" w:type="auto"/>
            <w:tcMar>
              <w:top w:w="15" w:type="dxa"/>
              <w:left w:w="15" w:type="dxa"/>
              <w:bottom w:w="15" w:type="dxa"/>
              <w:right w:w="15" w:type="dxa"/>
            </w:tcMar>
            <w:vAlign w:val="center"/>
            <w:hideMark/>
          </w:tcPr>
          <w:p w14:paraId="4E5787F0"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Tie results more directly to theoretical MSSD framing</w:t>
            </w:r>
          </w:p>
        </w:tc>
        <w:tc>
          <w:tcPr>
            <w:tcW w:w="0" w:type="auto"/>
            <w:tcMar>
              <w:top w:w="15" w:type="dxa"/>
              <w:left w:w="15" w:type="dxa"/>
              <w:bottom w:w="15" w:type="dxa"/>
              <w:right w:w="15" w:type="dxa"/>
            </w:tcMar>
            <w:vAlign w:val="center"/>
            <w:hideMark/>
          </w:tcPr>
          <w:p w14:paraId="0F06E805"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Reintroduce MSSD logic at start of Results and again in Discussion; add cross-case table showing pride gap patterns by identity regime</w:t>
            </w:r>
          </w:p>
        </w:tc>
        <w:tc>
          <w:tcPr>
            <w:tcW w:w="0" w:type="auto"/>
            <w:tcMar>
              <w:top w:w="15" w:type="dxa"/>
              <w:left w:w="15" w:type="dxa"/>
              <w:bottom w:w="15" w:type="dxa"/>
              <w:right w:w="15" w:type="dxa"/>
            </w:tcMar>
            <w:vAlign w:val="center"/>
            <w:hideMark/>
          </w:tcPr>
          <w:p w14:paraId="16FFB587"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Framing + Interpretation</w:t>
            </w:r>
          </w:p>
        </w:tc>
        <w:tc>
          <w:tcPr>
            <w:tcW w:w="50" w:type="dxa"/>
            <w:tcMar>
              <w:top w:w="15" w:type="dxa"/>
              <w:left w:w="15" w:type="dxa"/>
              <w:bottom w:w="15" w:type="dxa"/>
              <w:right w:w="15" w:type="dxa"/>
            </w:tcMar>
            <w:vAlign w:val="center"/>
            <w:hideMark/>
          </w:tcPr>
          <w:p w14:paraId="6AE3A7E0"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2</w:t>
            </w:r>
          </w:p>
        </w:tc>
      </w:tr>
    </w:tbl>
    <w:p w14:paraId="63F69C84" w14:textId="66EA87A0" w:rsidR="00F81110" w:rsidRPr="004C2EBE" w:rsidRDefault="004C2EBE" w:rsidP="00F81110">
      <w:pPr>
        <w:spacing w:line="276" w:lineRule="auto"/>
        <w:rPr>
          <w:rFonts w:ascii="Times New Roman" w:eastAsia="Malgun Gothic" w:hAnsi="Times New Roman" w:cs="Times New Roman"/>
          <w:color w:val="0070C0"/>
          <w:kern w:val="2"/>
          <w:sz w:val="24"/>
          <w:szCs w:val="24"/>
          <w:lang w:eastAsia="ko-KR"/>
        </w:rPr>
      </w:pPr>
      <w:r w:rsidRPr="004C2EBE">
        <w:rPr>
          <w:rFonts w:ascii="Times New Roman" w:eastAsia="Malgun Gothic" w:hAnsi="Times New Roman" w:cs="Times New Roman"/>
          <w:color w:val="0070C0"/>
          <w:kern w:val="2"/>
          <w:sz w:val="24"/>
          <w:szCs w:val="24"/>
          <w:lang w:eastAsia="ko-KR"/>
        </w:rPr>
        <w:t xml:space="preserve">I am good with the suggestions. </w:t>
      </w:r>
    </w:p>
    <w:p w14:paraId="232CEAF0" w14:textId="77777777" w:rsidR="004C2EBE" w:rsidRPr="00F81110" w:rsidRDefault="004C2EBE" w:rsidP="00F81110">
      <w:pPr>
        <w:spacing w:line="276" w:lineRule="auto"/>
        <w:rPr>
          <w:rFonts w:ascii="Times New Roman" w:eastAsia="Malgun Gothic" w:hAnsi="Times New Roman" w:cs="Times New Roman"/>
          <w:kern w:val="2"/>
          <w:sz w:val="24"/>
          <w:szCs w:val="24"/>
          <w:lang w:eastAsia="ko-KR"/>
        </w:rPr>
      </w:pPr>
    </w:p>
    <w:p w14:paraId="06DF4DCC" w14:textId="77777777" w:rsidR="00F81110" w:rsidRPr="00F81110" w:rsidRDefault="00F81110" w:rsidP="00F81110">
      <w:pPr>
        <w:spacing w:line="276" w:lineRule="auto"/>
        <w:rPr>
          <w:rFonts w:ascii="Times New Roman" w:eastAsia="Malgun Gothic" w:hAnsi="Times New Roman" w:cs="Times New Roman"/>
          <w:b/>
          <w:bCs/>
          <w:kern w:val="2"/>
          <w:sz w:val="24"/>
          <w:szCs w:val="24"/>
          <w:lang w:eastAsia="ko-KR"/>
        </w:rPr>
      </w:pPr>
      <w:r w:rsidRPr="00F81110">
        <w:rPr>
          <w:rFonts w:ascii="Times New Roman" w:eastAsia="Malgun Gothic" w:hAnsi="Times New Roman" w:cs="Times New Roman"/>
          <w:b/>
          <w:bCs/>
          <w:kern w:val="2"/>
          <w:sz w:val="24"/>
          <w:szCs w:val="24"/>
          <w:lang w:eastAsia="ko-KR"/>
        </w:rPr>
        <w:t>Proposed Hypotheses to Include</w:t>
      </w:r>
    </w:p>
    <w:p w14:paraId="1C6A369B" w14:textId="77777777" w:rsidR="004C2EBE" w:rsidRDefault="00F81110" w:rsidP="00F81110">
      <w:pPr>
        <w:spacing w:line="276" w:lineRule="auto"/>
        <w:rPr>
          <w:rFonts w:ascii="Times New Roman" w:eastAsia="Malgun Gothic" w:hAnsi="Times New Roman" w:cs="Times New Roman"/>
          <w:kern w:val="2"/>
          <w:lang w:eastAsia="ko-KR"/>
        </w:rPr>
      </w:pPr>
      <w:r w:rsidRPr="00F81110">
        <w:rPr>
          <w:rFonts w:ascii="Times New Roman" w:eastAsia="Malgun Gothic" w:hAnsi="Times New Roman" w:cs="Times New Roman"/>
          <w:i/>
          <w:iCs/>
          <w:kern w:val="2"/>
          <w:lang w:eastAsia="ko-KR"/>
        </w:rPr>
        <w:t>H1:</w:t>
      </w:r>
      <w:r w:rsidRPr="00F81110">
        <w:rPr>
          <w:rFonts w:ascii="Times New Roman" w:eastAsia="Malgun Gothic" w:hAnsi="Times New Roman" w:cs="Times New Roman"/>
          <w:kern w:val="2"/>
          <w:lang w:eastAsia="ko-KR"/>
        </w:rPr>
        <w:t xml:space="preserve"> Respondents with weak identification with the dominant national identity will overstate national pride more than strong identifiers.</w:t>
      </w:r>
      <w:r w:rsidRPr="00F81110">
        <w:rPr>
          <w:rFonts w:ascii="Times New Roman" w:eastAsia="Malgun Gothic" w:hAnsi="Times New Roman" w:cs="Times New Roman"/>
          <w:kern w:val="2"/>
          <w:lang w:eastAsia="ko-KR"/>
        </w:rPr>
        <w:br/>
      </w:r>
      <w:r w:rsidRPr="00F81110">
        <w:rPr>
          <w:rFonts w:ascii="Times New Roman" w:eastAsia="Malgun Gothic" w:hAnsi="Times New Roman" w:cs="Times New Roman"/>
          <w:i/>
          <w:iCs/>
          <w:kern w:val="2"/>
          <w:lang w:eastAsia="ko-KR"/>
        </w:rPr>
        <w:t xml:space="preserve">H2: </w:t>
      </w:r>
      <w:r w:rsidRPr="00F81110">
        <w:rPr>
          <w:rFonts w:ascii="Times New Roman" w:eastAsia="Malgun Gothic" w:hAnsi="Times New Roman" w:cs="Times New Roman"/>
          <w:kern w:val="2"/>
          <w:lang w:eastAsia="ko-KR"/>
        </w:rPr>
        <w:t>Social desirability effects will be stronger in South Korea than in Taiwan, due to more consolidated identity norms.</w:t>
      </w:r>
      <w:r w:rsidRPr="00F81110">
        <w:rPr>
          <w:rFonts w:ascii="Times New Roman" w:eastAsia="Malgun Gothic" w:hAnsi="Times New Roman" w:cs="Times New Roman"/>
          <w:kern w:val="2"/>
          <w:lang w:eastAsia="ko-KR"/>
        </w:rPr>
        <w:br/>
      </w:r>
      <w:r w:rsidRPr="00F81110">
        <w:rPr>
          <w:rFonts w:ascii="Times New Roman" w:eastAsia="Malgun Gothic" w:hAnsi="Times New Roman" w:cs="Times New Roman"/>
          <w:i/>
          <w:iCs/>
          <w:kern w:val="2"/>
          <w:lang w:eastAsia="ko-KR"/>
        </w:rPr>
        <w:t xml:space="preserve">H3: </w:t>
      </w:r>
      <w:r w:rsidRPr="00F81110">
        <w:rPr>
          <w:rFonts w:ascii="Times New Roman" w:eastAsia="Malgun Gothic" w:hAnsi="Times New Roman" w:cs="Times New Roman"/>
          <w:kern w:val="2"/>
          <w:lang w:eastAsia="ko-KR"/>
        </w:rPr>
        <w:t xml:space="preserve">In Taiwan, respondents identified as </w:t>
      </w:r>
      <w:proofErr w:type="spellStart"/>
      <w:r w:rsidRPr="00F81110">
        <w:rPr>
          <w:rFonts w:ascii="Times New Roman" w:eastAsia="Malgun Gothic" w:hAnsi="Times New Roman" w:cs="Times New Roman"/>
          <w:i/>
          <w:iCs/>
          <w:kern w:val="2"/>
          <w:lang w:eastAsia="ko-KR"/>
        </w:rPr>
        <w:t>Waishengren</w:t>
      </w:r>
      <w:proofErr w:type="spellEnd"/>
      <w:r w:rsidRPr="00F81110">
        <w:rPr>
          <w:rFonts w:ascii="Times New Roman" w:eastAsia="Malgun Gothic" w:hAnsi="Times New Roman" w:cs="Times New Roman"/>
          <w:kern w:val="2"/>
          <w:lang w:eastAsia="ko-KR"/>
        </w:rPr>
        <w:t xml:space="preserve"> or dual </w:t>
      </w:r>
      <w:proofErr w:type="gramStart"/>
      <w:r w:rsidRPr="00F81110">
        <w:rPr>
          <w:rFonts w:ascii="Times New Roman" w:eastAsia="Malgun Gothic" w:hAnsi="Times New Roman" w:cs="Times New Roman"/>
          <w:kern w:val="2"/>
          <w:lang w:eastAsia="ko-KR"/>
        </w:rPr>
        <w:t>Taiwanese-Chinese</w:t>
      </w:r>
      <w:proofErr w:type="gramEnd"/>
      <w:r w:rsidRPr="00F81110">
        <w:rPr>
          <w:rFonts w:ascii="Times New Roman" w:eastAsia="Malgun Gothic" w:hAnsi="Times New Roman" w:cs="Times New Roman"/>
          <w:kern w:val="2"/>
          <w:lang w:eastAsia="ko-KR"/>
        </w:rPr>
        <w:t xml:space="preserve"> identifiers will exhibit greater pride inflation than </w:t>
      </w:r>
      <w:proofErr w:type="spellStart"/>
      <w:r w:rsidRPr="00F81110">
        <w:rPr>
          <w:rFonts w:ascii="Times New Roman" w:eastAsia="Malgun Gothic" w:hAnsi="Times New Roman" w:cs="Times New Roman"/>
          <w:i/>
          <w:iCs/>
          <w:kern w:val="2"/>
          <w:lang w:eastAsia="ko-KR"/>
        </w:rPr>
        <w:t>Benshengren</w:t>
      </w:r>
      <w:proofErr w:type="spellEnd"/>
      <w:r w:rsidRPr="00F81110">
        <w:rPr>
          <w:rFonts w:ascii="Times New Roman" w:eastAsia="Malgun Gothic" w:hAnsi="Times New Roman" w:cs="Times New Roman"/>
          <w:kern w:val="2"/>
          <w:lang w:eastAsia="ko-KR"/>
        </w:rPr>
        <w:t>.</w:t>
      </w:r>
    </w:p>
    <w:p w14:paraId="06C4508D" w14:textId="77777777" w:rsidR="004C2EBE" w:rsidRDefault="004C2EBE" w:rsidP="00F81110">
      <w:pPr>
        <w:spacing w:line="276" w:lineRule="auto"/>
        <w:rPr>
          <w:rFonts w:ascii="Times New Roman" w:eastAsia="Malgun Gothic" w:hAnsi="Times New Roman" w:cs="Times New Roman"/>
          <w:kern w:val="2"/>
          <w:lang w:eastAsia="ko-KR"/>
        </w:rPr>
      </w:pPr>
      <w:r w:rsidRPr="004C2EBE">
        <w:rPr>
          <w:rFonts w:ascii="Times New Roman" w:eastAsia="Malgun Gothic" w:hAnsi="Times New Roman" w:cs="Times New Roman"/>
          <w:color w:val="0070C0"/>
          <w:kern w:val="2"/>
          <w:lang w:eastAsia="ko-KR"/>
        </w:rPr>
        <w:t xml:space="preserve">What about </w:t>
      </w:r>
      <w:proofErr w:type="gramStart"/>
      <w:r w:rsidRPr="004C2EBE">
        <w:rPr>
          <w:rFonts w:ascii="Times New Roman" w:eastAsia="Malgun Gothic" w:hAnsi="Times New Roman" w:cs="Times New Roman"/>
          <w:color w:val="0070C0"/>
          <w:kern w:val="2"/>
          <w:lang w:eastAsia="ko-KR"/>
        </w:rPr>
        <w:t>the North</w:t>
      </w:r>
      <w:proofErr w:type="gramEnd"/>
      <w:r w:rsidRPr="004C2EBE">
        <w:rPr>
          <w:rFonts w:ascii="Times New Roman" w:eastAsia="Malgun Gothic" w:hAnsi="Times New Roman" w:cs="Times New Roman"/>
          <w:color w:val="0070C0"/>
          <w:kern w:val="2"/>
          <w:lang w:eastAsia="ko-KR"/>
        </w:rPr>
        <w:t xml:space="preserve"> Koreans? </w:t>
      </w:r>
      <w:r w:rsidR="00F81110" w:rsidRPr="00F81110">
        <w:rPr>
          <w:rFonts w:ascii="Times New Roman" w:eastAsia="Malgun Gothic" w:hAnsi="Times New Roman" w:cs="Times New Roman"/>
          <w:kern w:val="2"/>
          <w:lang w:eastAsia="ko-KR"/>
        </w:rPr>
        <w:br/>
      </w:r>
      <w:r w:rsidR="00F81110" w:rsidRPr="00F81110">
        <w:rPr>
          <w:rFonts w:ascii="Times New Roman" w:eastAsia="Malgun Gothic" w:hAnsi="Times New Roman" w:cs="Times New Roman"/>
          <w:i/>
          <w:iCs/>
          <w:kern w:val="2"/>
          <w:lang w:eastAsia="ko-KR"/>
        </w:rPr>
        <w:t>H4:</w:t>
      </w:r>
      <w:r w:rsidR="00F81110" w:rsidRPr="00F81110">
        <w:rPr>
          <w:rFonts w:ascii="Times New Roman" w:eastAsia="Malgun Gothic" w:hAnsi="Times New Roman" w:cs="Times New Roman"/>
          <w:kern w:val="2"/>
          <w:lang w:eastAsia="ko-KR"/>
        </w:rPr>
        <w:t xml:space="preserve"> (Optional/for revised SI): Respondents from identity-insecure backgrounds (e.g., naturalized citizens, immigrants, or those with foreign parentage) will display stronger conformity pressures.</w:t>
      </w:r>
    </w:p>
    <w:p w14:paraId="7DA79923" w14:textId="77777777" w:rsidR="004C2EBE" w:rsidRPr="004C2EBE" w:rsidRDefault="004C2EBE" w:rsidP="00F81110">
      <w:pPr>
        <w:spacing w:line="276" w:lineRule="auto"/>
        <w:rPr>
          <w:rFonts w:ascii="Times New Roman" w:eastAsia="Malgun Gothic" w:hAnsi="Times New Roman" w:cs="Times New Roman"/>
          <w:color w:val="0070C0"/>
          <w:kern w:val="2"/>
          <w:lang w:eastAsia="ko-KR"/>
        </w:rPr>
      </w:pPr>
      <w:r w:rsidRPr="004C2EBE">
        <w:rPr>
          <w:rFonts w:ascii="Times New Roman" w:eastAsia="Malgun Gothic" w:hAnsi="Times New Roman" w:cs="Times New Roman"/>
          <w:color w:val="0070C0"/>
          <w:kern w:val="2"/>
          <w:lang w:eastAsia="ko-KR"/>
        </w:rPr>
        <w:t xml:space="preserve">Can we compare SK and TW </w:t>
      </w:r>
      <w:proofErr w:type="gramStart"/>
      <w:r w:rsidRPr="004C2EBE">
        <w:rPr>
          <w:rFonts w:ascii="Times New Roman" w:eastAsia="Malgun Gothic" w:hAnsi="Times New Roman" w:cs="Times New Roman"/>
          <w:color w:val="0070C0"/>
          <w:kern w:val="2"/>
          <w:lang w:eastAsia="ko-KR"/>
        </w:rPr>
        <w:t>more or less directly</w:t>
      </w:r>
      <w:proofErr w:type="gramEnd"/>
      <w:r w:rsidRPr="004C2EBE">
        <w:rPr>
          <w:rFonts w:ascii="Times New Roman" w:eastAsia="Malgun Gothic" w:hAnsi="Times New Roman" w:cs="Times New Roman"/>
          <w:color w:val="0070C0"/>
          <w:kern w:val="2"/>
          <w:lang w:eastAsia="ko-KR"/>
        </w:rPr>
        <w:t xml:space="preserve"> with such a variable? Do we have comparable categories in SK?</w:t>
      </w:r>
    </w:p>
    <w:p w14:paraId="190C8043" w14:textId="2DBE6EA6" w:rsidR="00F81110" w:rsidRDefault="00F81110" w:rsidP="00F81110">
      <w:pPr>
        <w:spacing w:line="276" w:lineRule="auto"/>
        <w:rPr>
          <w:rFonts w:ascii="Times New Roman" w:eastAsia="Malgun Gothic" w:hAnsi="Times New Roman" w:cs="Times New Roman"/>
          <w:kern w:val="2"/>
          <w:lang w:eastAsia="ko-KR"/>
        </w:rPr>
      </w:pPr>
      <w:r w:rsidRPr="00F81110">
        <w:rPr>
          <w:rFonts w:ascii="Times New Roman" w:eastAsia="Malgun Gothic" w:hAnsi="Times New Roman" w:cs="Times New Roman"/>
          <w:kern w:val="2"/>
          <w:lang w:eastAsia="ko-KR"/>
        </w:rPr>
        <w:br/>
      </w:r>
      <w:proofErr w:type="spellStart"/>
      <w:r w:rsidRPr="00F81110">
        <w:rPr>
          <w:rFonts w:ascii="Times New Roman" w:eastAsia="Malgun Gothic" w:hAnsi="Times New Roman" w:cs="Times New Roman"/>
          <w:i/>
          <w:iCs/>
          <w:kern w:val="2"/>
          <w:lang w:eastAsia="ko-KR"/>
        </w:rPr>
        <w:t>Hx</w:t>
      </w:r>
      <w:proofErr w:type="spellEnd"/>
      <w:r w:rsidRPr="00F81110">
        <w:rPr>
          <w:rFonts w:ascii="Times New Roman" w:eastAsia="Malgun Gothic" w:hAnsi="Times New Roman" w:cs="Times New Roman"/>
          <w:i/>
          <w:iCs/>
          <w:kern w:val="2"/>
          <w:lang w:eastAsia="ko-KR"/>
        </w:rPr>
        <w:t>:</w:t>
      </w:r>
      <w:r w:rsidRPr="00F81110">
        <w:rPr>
          <w:rFonts w:ascii="Times New Roman" w:eastAsia="Malgun Gothic" w:hAnsi="Times New Roman" w:cs="Times New Roman"/>
          <w:kern w:val="2"/>
          <w:lang w:eastAsia="ko-KR"/>
        </w:rPr>
        <w:t xml:space="preserve"> (To replace H2 above, if we want to formalize MSSD logic): Cross-national differences in conformity pressure will reflect regime closure: pressure will be broadly distributed in South Korea and more selective in Taiwan.</w:t>
      </w:r>
    </w:p>
    <w:p w14:paraId="31B32E91" w14:textId="0989336B" w:rsidR="004C2EBE" w:rsidRPr="004C2EBE" w:rsidRDefault="004C2EBE" w:rsidP="00F81110">
      <w:pPr>
        <w:spacing w:line="276" w:lineRule="auto"/>
        <w:rPr>
          <w:rFonts w:ascii="Times New Roman" w:eastAsia="Malgun Gothic" w:hAnsi="Times New Roman" w:cs="Times New Roman"/>
          <w:color w:val="0070C0"/>
          <w:kern w:val="2"/>
          <w:lang w:eastAsia="ko-KR"/>
        </w:rPr>
      </w:pPr>
      <w:r w:rsidRPr="004C2EBE">
        <w:rPr>
          <w:rFonts w:ascii="Times New Roman" w:eastAsia="Malgun Gothic" w:hAnsi="Times New Roman" w:cs="Times New Roman"/>
          <w:color w:val="0070C0"/>
          <w:kern w:val="2"/>
          <w:lang w:eastAsia="ko-KR"/>
        </w:rPr>
        <w:t xml:space="preserve">I don’t understand </w:t>
      </w:r>
      <w:r w:rsidR="00167400">
        <w:rPr>
          <w:rFonts w:ascii="Times New Roman" w:eastAsia="Malgun Gothic" w:hAnsi="Times New Roman" w:cs="Times New Roman"/>
          <w:color w:val="0070C0"/>
          <w:kern w:val="2"/>
          <w:lang w:eastAsia="ko-KR"/>
        </w:rPr>
        <w:t>“</w:t>
      </w:r>
      <w:r w:rsidRPr="004C2EBE">
        <w:rPr>
          <w:rFonts w:ascii="Times New Roman" w:eastAsia="Malgun Gothic" w:hAnsi="Times New Roman" w:cs="Times New Roman"/>
          <w:color w:val="0070C0"/>
          <w:kern w:val="2"/>
          <w:lang w:eastAsia="ko-KR"/>
        </w:rPr>
        <w:t>regime closure</w:t>
      </w:r>
      <w:r w:rsidR="00167400">
        <w:rPr>
          <w:rFonts w:ascii="Times New Roman" w:eastAsia="Malgun Gothic" w:hAnsi="Times New Roman" w:cs="Times New Roman"/>
          <w:color w:val="0070C0"/>
          <w:kern w:val="2"/>
          <w:lang w:eastAsia="ko-KR"/>
        </w:rPr>
        <w:t>”</w:t>
      </w:r>
      <w:r w:rsidRPr="004C2EBE">
        <w:rPr>
          <w:rFonts w:ascii="Times New Roman" w:eastAsia="Malgun Gothic" w:hAnsi="Times New Roman" w:cs="Times New Roman"/>
          <w:color w:val="0070C0"/>
          <w:kern w:val="2"/>
          <w:lang w:eastAsia="ko-KR"/>
        </w:rPr>
        <w:t xml:space="preserve"> and </w:t>
      </w:r>
      <w:r w:rsidR="00167400">
        <w:rPr>
          <w:rFonts w:ascii="Times New Roman" w:eastAsia="Malgun Gothic" w:hAnsi="Times New Roman" w:cs="Times New Roman"/>
          <w:color w:val="0070C0"/>
          <w:kern w:val="2"/>
          <w:lang w:eastAsia="ko-KR"/>
        </w:rPr>
        <w:t>“</w:t>
      </w:r>
      <w:r w:rsidRPr="004C2EBE">
        <w:rPr>
          <w:rFonts w:ascii="Times New Roman" w:eastAsia="Malgun Gothic" w:hAnsi="Times New Roman" w:cs="Times New Roman"/>
          <w:color w:val="0070C0"/>
          <w:kern w:val="2"/>
          <w:lang w:eastAsia="ko-KR"/>
        </w:rPr>
        <w:t>broadly distributed</w:t>
      </w:r>
      <w:r w:rsidR="00167400">
        <w:rPr>
          <w:rFonts w:ascii="Times New Roman" w:eastAsia="Malgun Gothic" w:hAnsi="Times New Roman" w:cs="Times New Roman"/>
          <w:color w:val="0070C0"/>
          <w:kern w:val="2"/>
          <w:lang w:eastAsia="ko-KR"/>
        </w:rPr>
        <w:t>”</w:t>
      </w:r>
      <w:r w:rsidRPr="004C2EBE">
        <w:rPr>
          <w:rFonts w:ascii="Times New Roman" w:eastAsia="Malgun Gothic" w:hAnsi="Times New Roman" w:cs="Times New Roman"/>
          <w:color w:val="0070C0"/>
          <w:kern w:val="2"/>
          <w:lang w:eastAsia="ko-KR"/>
        </w:rPr>
        <w:t xml:space="preserve"> in this context.</w:t>
      </w:r>
    </w:p>
    <w:tbl>
      <w:tblPr>
        <w:tblW w:w="0" w:type="auto"/>
        <w:tblCellSpacing w:w="15" w:type="dxa"/>
        <w:tblLook w:val="04A0" w:firstRow="1" w:lastRow="0" w:firstColumn="1" w:lastColumn="0" w:noHBand="0" w:noVBand="1"/>
      </w:tblPr>
      <w:tblGrid>
        <w:gridCol w:w="995"/>
        <w:gridCol w:w="2554"/>
        <w:gridCol w:w="1089"/>
        <w:gridCol w:w="1244"/>
        <w:gridCol w:w="1220"/>
        <w:gridCol w:w="1970"/>
      </w:tblGrid>
      <w:tr w:rsidR="00F81110" w:rsidRPr="00F81110" w14:paraId="0250D8CD" w14:textId="77777777" w:rsidTr="00F81110">
        <w:trPr>
          <w:tblHeader/>
          <w:tblCellSpacing w:w="15" w:type="dxa"/>
        </w:trPr>
        <w:tc>
          <w:tcPr>
            <w:tcW w:w="0" w:type="auto"/>
            <w:tcBorders>
              <w:top w:val="nil"/>
              <w:left w:val="nil"/>
              <w:bottom w:val="single" w:sz="4" w:space="0" w:color="auto"/>
              <w:right w:val="nil"/>
            </w:tcBorders>
            <w:tcMar>
              <w:top w:w="15" w:type="dxa"/>
              <w:left w:w="15" w:type="dxa"/>
              <w:bottom w:w="15" w:type="dxa"/>
              <w:right w:w="15" w:type="dxa"/>
            </w:tcMar>
            <w:vAlign w:val="center"/>
            <w:hideMark/>
          </w:tcPr>
          <w:p w14:paraId="0FA15891" w14:textId="77777777" w:rsidR="00F81110" w:rsidRPr="00F81110" w:rsidRDefault="00F81110" w:rsidP="00F81110">
            <w:pPr>
              <w:spacing w:line="276" w:lineRule="auto"/>
              <w:rPr>
                <w:rFonts w:ascii="Times New Roman" w:eastAsia="Malgun Gothic" w:hAnsi="Times New Roman" w:cs="Times New Roman"/>
                <w:b/>
                <w:bCs/>
                <w:kern w:val="2"/>
                <w:sz w:val="20"/>
                <w:szCs w:val="20"/>
                <w:lang w:eastAsia="ko-KR"/>
              </w:rPr>
            </w:pPr>
            <w:r w:rsidRPr="00F81110">
              <w:rPr>
                <w:rFonts w:ascii="Times New Roman" w:eastAsia="Malgun Gothic" w:hAnsi="Times New Roman" w:cs="Times New Roman"/>
                <w:b/>
                <w:bCs/>
                <w:kern w:val="2"/>
                <w:sz w:val="20"/>
                <w:szCs w:val="20"/>
                <w:lang w:eastAsia="ko-KR"/>
              </w:rPr>
              <w:lastRenderedPageBreak/>
              <w:t>Country</w:t>
            </w:r>
          </w:p>
        </w:tc>
        <w:tc>
          <w:tcPr>
            <w:tcW w:w="0" w:type="auto"/>
            <w:tcBorders>
              <w:top w:val="nil"/>
              <w:left w:val="nil"/>
              <w:bottom w:val="single" w:sz="4" w:space="0" w:color="auto"/>
              <w:right w:val="nil"/>
            </w:tcBorders>
            <w:tcMar>
              <w:top w:w="15" w:type="dxa"/>
              <w:left w:w="15" w:type="dxa"/>
              <w:bottom w:w="15" w:type="dxa"/>
              <w:right w:w="15" w:type="dxa"/>
            </w:tcMar>
            <w:vAlign w:val="center"/>
            <w:hideMark/>
          </w:tcPr>
          <w:p w14:paraId="3BCF7E6E" w14:textId="77777777" w:rsidR="00F81110" w:rsidRPr="00F81110" w:rsidRDefault="00F81110" w:rsidP="00F81110">
            <w:pPr>
              <w:spacing w:line="276" w:lineRule="auto"/>
              <w:rPr>
                <w:rFonts w:ascii="Times New Roman" w:eastAsia="Malgun Gothic" w:hAnsi="Times New Roman" w:cs="Times New Roman"/>
                <w:b/>
                <w:bCs/>
                <w:kern w:val="2"/>
                <w:sz w:val="20"/>
                <w:szCs w:val="20"/>
                <w:lang w:eastAsia="ko-KR"/>
              </w:rPr>
            </w:pPr>
            <w:r w:rsidRPr="00F81110">
              <w:rPr>
                <w:rFonts w:ascii="Times New Roman" w:eastAsia="Malgun Gothic" w:hAnsi="Times New Roman" w:cs="Times New Roman"/>
                <w:b/>
                <w:bCs/>
                <w:kern w:val="2"/>
                <w:sz w:val="20"/>
                <w:szCs w:val="20"/>
                <w:lang w:eastAsia="ko-KR"/>
              </w:rPr>
              <w:t>Subgroup</w:t>
            </w:r>
          </w:p>
        </w:tc>
        <w:tc>
          <w:tcPr>
            <w:tcW w:w="0" w:type="auto"/>
            <w:tcBorders>
              <w:top w:val="nil"/>
              <w:left w:val="nil"/>
              <w:bottom w:val="single" w:sz="4" w:space="0" w:color="auto"/>
              <w:right w:val="nil"/>
            </w:tcBorders>
            <w:tcMar>
              <w:top w:w="15" w:type="dxa"/>
              <w:left w:w="15" w:type="dxa"/>
              <w:bottom w:w="15" w:type="dxa"/>
              <w:right w:w="15" w:type="dxa"/>
            </w:tcMar>
            <w:vAlign w:val="center"/>
            <w:hideMark/>
          </w:tcPr>
          <w:p w14:paraId="22320DF1" w14:textId="77777777" w:rsidR="00F81110" w:rsidRPr="00F81110" w:rsidRDefault="00F81110" w:rsidP="00F81110">
            <w:pPr>
              <w:spacing w:line="276" w:lineRule="auto"/>
              <w:rPr>
                <w:rFonts w:ascii="Times New Roman" w:eastAsia="Malgun Gothic" w:hAnsi="Times New Roman" w:cs="Times New Roman"/>
                <w:b/>
                <w:bCs/>
                <w:kern w:val="2"/>
                <w:sz w:val="20"/>
                <w:szCs w:val="20"/>
                <w:lang w:eastAsia="ko-KR"/>
              </w:rPr>
            </w:pPr>
            <w:r w:rsidRPr="00F81110">
              <w:rPr>
                <w:rFonts w:ascii="Times New Roman" w:eastAsia="Malgun Gothic" w:hAnsi="Times New Roman" w:cs="Times New Roman"/>
                <w:b/>
                <w:bCs/>
                <w:kern w:val="2"/>
                <w:sz w:val="20"/>
                <w:szCs w:val="20"/>
                <w:lang w:eastAsia="ko-KR"/>
              </w:rPr>
              <w:t>Direct Pride (%)</w:t>
            </w:r>
          </w:p>
        </w:tc>
        <w:tc>
          <w:tcPr>
            <w:tcW w:w="0" w:type="auto"/>
            <w:tcBorders>
              <w:top w:val="nil"/>
              <w:left w:val="nil"/>
              <w:bottom w:val="single" w:sz="4" w:space="0" w:color="auto"/>
              <w:right w:val="nil"/>
            </w:tcBorders>
            <w:tcMar>
              <w:top w:w="15" w:type="dxa"/>
              <w:left w:w="15" w:type="dxa"/>
              <w:bottom w:w="15" w:type="dxa"/>
              <w:right w:w="15" w:type="dxa"/>
            </w:tcMar>
            <w:vAlign w:val="center"/>
            <w:hideMark/>
          </w:tcPr>
          <w:p w14:paraId="754D9111" w14:textId="77777777" w:rsidR="00F81110" w:rsidRPr="00F81110" w:rsidRDefault="00F81110" w:rsidP="00F81110">
            <w:pPr>
              <w:spacing w:line="276" w:lineRule="auto"/>
              <w:rPr>
                <w:rFonts w:ascii="Times New Roman" w:eastAsia="Malgun Gothic" w:hAnsi="Times New Roman" w:cs="Times New Roman"/>
                <w:b/>
                <w:bCs/>
                <w:kern w:val="2"/>
                <w:sz w:val="20"/>
                <w:szCs w:val="20"/>
                <w:lang w:eastAsia="ko-KR"/>
              </w:rPr>
            </w:pPr>
            <w:r w:rsidRPr="00F81110">
              <w:rPr>
                <w:rFonts w:ascii="Times New Roman" w:eastAsia="Malgun Gothic" w:hAnsi="Times New Roman" w:cs="Times New Roman"/>
                <w:b/>
                <w:bCs/>
                <w:kern w:val="2"/>
                <w:sz w:val="20"/>
                <w:szCs w:val="20"/>
                <w:lang w:eastAsia="ko-KR"/>
              </w:rPr>
              <w:t>Indirect Pride (%)</w:t>
            </w:r>
          </w:p>
        </w:tc>
        <w:tc>
          <w:tcPr>
            <w:tcW w:w="0" w:type="auto"/>
            <w:tcBorders>
              <w:top w:val="nil"/>
              <w:left w:val="nil"/>
              <w:bottom w:val="single" w:sz="4" w:space="0" w:color="auto"/>
              <w:right w:val="nil"/>
            </w:tcBorders>
            <w:tcMar>
              <w:top w:w="15" w:type="dxa"/>
              <w:left w:w="15" w:type="dxa"/>
              <w:bottom w:w="15" w:type="dxa"/>
              <w:right w:w="15" w:type="dxa"/>
            </w:tcMar>
            <w:vAlign w:val="center"/>
            <w:hideMark/>
          </w:tcPr>
          <w:p w14:paraId="3BC3340F" w14:textId="77777777" w:rsidR="00F81110" w:rsidRPr="00F81110" w:rsidRDefault="00F81110" w:rsidP="00F81110">
            <w:pPr>
              <w:spacing w:line="276" w:lineRule="auto"/>
              <w:rPr>
                <w:rFonts w:ascii="Times New Roman" w:eastAsia="Malgun Gothic" w:hAnsi="Times New Roman" w:cs="Times New Roman"/>
                <w:b/>
                <w:bCs/>
                <w:kern w:val="2"/>
                <w:sz w:val="20"/>
                <w:szCs w:val="20"/>
                <w:lang w:eastAsia="ko-KR"/>
              </w:rPr>
            </w:pPr>
            <w:r w:rsidRPr="00F81110">
              <w:rPr>
                <w:rFonts w:ascii="Times New Roman" w:eastAsia="Malgun Gothic" w:hAnsi="Times New Roman" w:cs="Times New Roman"/>
                <w:b/>
                <w:bCs/>
                <w:kern w:val="2"/>
                <w:sz w:val="20"/>
                <w:szCs w:val="20"/>
                <w:lang w:eastAsia="ko-KR"/>
              </w:rPr>
              <w:t>Gap (List – Direct)</w:t>
            </w:r>
          </w:p>
        </w:tc>
        <w:tc>
          <w:tcPr>
            <w:tcW w:w="0" w:type="auto"/>
            <w:tcBorders>
              <w:top w:val="nil"/>
              <w:left w:val="nil"/>
              <w:bottom w:val="single" w:sz="4" w:space="0" w:color="auto"/>
              <w:right w:val="nil"/>
            </w:tcBorders>
            <w:tcMar>
              <w:top w:w="15" w:type="dxa"/>
              <w:left w:w="15" w:type="dxa"/>
              <w:bottom w:w="15" w:type="dxa"/>
              <w:right w:w="15" w:type="dxa"/>
            </w:tcMar>
            <w:vAlign w:val="center"/>
            <w:hideMark/>
          </w:tcPr>
          <w:p w14:paraId="4AB0F918" w14:textId="77777777" w:rsidR="00F81110" w:rsidRPr="00F81110" w:rsidRDefault="00F81110" w:rsidP="00F81110">
            <w:pPr>
              <w:spacing w:line="276" w:lineRule="auto"/>
              <w:rPr>
                <w:rFonts w:ascii="Times New Roman" w:eastAsia="Malgun Gothic" w:hAnsi="Times New Roman" w:cs="Times New Roman"/>
                <w:b/>
                <w:bCs/>
                <w:kern w:val="2"/>
                <w:sz w:val="20"/>
                <w:szCs w:val="20"/>
                <w:lang w:eastAsia="ko-KR"/>
              </w:rPr>
            </w:pPr>
            <w:r w:rsidRPr="00F81110">
              <w:rPr>
                <w:rFonts w:ascii="Times New Roman" w:eastAsia="Malgun Gothic" w:hAnsi="Times New Roman" w:cs="Times New Roman"/>
                <w:b/>
                <w:bCs/>
                <w:kern w:val="2"/>
                <w:sz w:val="20"/>
                <w:szCs w:val="20"/>
                <w:lang w:eastAsia="ko-KR"/>
              </w:rPr>
              <w:t>Interpretation</w:t>
            </w:r>
          </w:p>
        </w:tc>
      </w:tr>
      <w:tr w:rsidR="00F81110" w:rsidRPr="00F81110" w14:paraId="66FB58EF" w14:textId="77777777" w:rsidTr="00F81110">
        <w:trPr>
          <w:tblCellSpacing w:w="15" w:type="dxa"/>
        </w:trPr>
        <w:tc>
          <w:tcPr>
            <w:tcW w:w="0" w:type="auto"/>
            <w:tcMar>
              <w:top w:w="15" w:type="dxa"/>
              <w:left w:w="15" w:type="dxa"/>
              <w:bottom w:w="15" w:type="dxa"/>
              <w:right w:w="15" w:type="dxa"/>
            </w:tcMar>
            <w:vAlign w:val="center"/>
            <w:hideMark/>
          </w:tcPr>
          <w:p w14:paraId="7299E418"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Taiwan</w:t>
            </w:r>
          </w:p>
        </w:tc>
        <w:tc>
          <w:tcPr>
            <w:tcW w:w="0" w:type="auto"/>
            <w:tcMar>
              <w:top w:w="15" w:type="dxa"/>
              <w:left w:w="15" w:type="dxa"/>
              <w:bottom w:w="15" w:type="dxa"/>
              <w:right w:w="15" w:type="dxa"/>
            </w:tcMar>
            <w:vAlign w:val="center"/>
            <w:hideMark/>
          </w:tcPr>
          <w:p w14:paraId="14D072B2"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roofErr w:type="spellStart"/>
            <w:r w:rsidRPr="00F81110">
              <w:rPr>
                <w:rFonts w:ascii="Times New Roman" w:eastAsia="Malgun Gothic" w:hAnsi="Times New Roman" w:cs="Times New Roman"/>
                <w:kern w:val="2"/>
                <w:sz w:val="20"/>
                <w:szCs w:val="20"/>
                <w:lang w:eastAsia="ko-KR"/>
              </w:rPr>
              <w:t>Benshengren</w:t>
            </w:r>
            <w:proofErr w:type="spellEnd"/>
            <w:r w:rsidRPr="00F81110">
              <w:rPr>
                <w:rFonts w:ascii="Times New Roman" w:eastAsia="Malgun Gothic" w:hAnsi="Times New Roman" w:cs="Times New Roman"/>
                <w:kern w:val="2"/>
                <w:sz w:val="20"/>
                <w:szCs w:val="20"/>
                <w:lang w:eastAsia="ko-KR"/>
              </w:rPr>
              <w:t xml:space="preserve"> (for SI? Sample size dependent)</w:t>
            </w:r>
          </w:p>
        </w:tc>
        <w:tc>
          <w:tcPr>
            <w:tcW w:w="0" w:type="auto"/>
            <w:tcMar>
              <w:top w:w="15" w:type="dxa"/>
              <w:left w:w="15" w:type="dxa"/>
              <w:bottom w:w="15" w:type="dxa"/>
              <w:right w:w="15" w:type="dxa"/>
            </w:tcMar>
            <w:vAlign w:val="center"/>
            <w:hideMark/>
          </w:tcPr>
          <w:p w14:paraId="1BCCD887"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X%</w:t>
            </w:r>
          </w:p>
        </w:tc>
        <w:tc>
          <w:tcPr>
            <w:tcW w:w="0" w:type="auto"/>
            <w:tcMar>
              <w:top w:w="15" w:type="dxa"/>
              <w:left w:w="15" w:type="dxa"/>
              <w:bottom w:w="15" w:type="dxa"/>
              <w:right w:w="15" w:type="dxa"/>
            </w:tcMar>
            <w:vAlign w:val="center"/>
            <w:hideMark/>
          </w:tcPr>
          <w:p w14:paraId="1C9B7FEC"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Y%</w:t>
            </w:r>
          </w:p>
        </w:tc>
        <w:tc>
          <w:tcPr>
            <w:tcW w:w="0" w:type="auto"/>
            <w:tcMar>
              <w:top w:w="15" w:type="dxa"/>
              <w:left w:w="15" w:type="dxa"/>
              <w:bottom w:w="15" w:type="dxa"/>
              <w:right w:w="15" w:type="dxa"/>
            </w:tcMar>
            <w:vAlign w:val="center"/>
            <w:hideMark/>
          </w:tcPr>
          <w:p w14:paraId="14874226"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roofErr w:type="spellStart"/>
            <w:r w:rsidRPr="00F81110">
              <w:rPr>
                <w:rFonts w:ascii="Times New Roman" w:eastAsia="Malgun Gothic" w:hAnsi="Times New Roman" w:cs="Times New Roman"/>
                <w:kern w:val="2"/>
                <w:sz w:val="20"/>
                <w:szCs w:val="20"/>
                <w:lang w:eastAsia="ko-KR"/>
              </w:rPr>
              <w:t>Zpp</w:t>
            </w:r>
            <w:proofErr w:type="spellEnd"/>
          </w:p>
        </w:tc>
        <w:tc>
          <w:tcPr>
            <w:tcW w:w="0" w:type="auto"/>
            <w:tcMar>
              <w:top w:w="15" w:type="dxa"/>
              <w:left w:w="15" w:type="dxa"/>
              <w:bottom w:w="15" w:type="dxa"/>
              <w:right w:w="15" w:type="dxa"/>
            </w:tcMar>
            <w:vAlign w:val="center"/>
            <w:hideMark/>
          </w:tcPr>
          <w:p w14:paraId="2401753D"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No major falsification</w:t>
            </w:r>
          </w:p>
        </w:tc>
      </w:tr>
      <w:tr w:rsidR="00F81110" w:rsidRPr="00F81110" w14:paraId="63EDDD5C" w14:textId="77777777" w:rsidTr="00F81110">
        <w:trPr>
          <w:tblCellSpacing w:w="15" w:type="dxa"/>
        </w:trPr>
        <w:tc>
          <w:tcPr>
            <w:tcW w:w="0" w:type="auto"/>
            <w:tcMar>
              <w:top w:w="15" w:type="dxa"/>
              <w:left w:w="15" w:type="dxa"/>
              <w:bottom w:w="15" w:type="dxa"/>
              <w:right w:w="15" w:type="dxa"/>
            </w:tcMar>
            <w:vAlign w:val="center"/>
            <w:hideMark/>
          </w:tcPr>
          <w:p w14:paraId="538FB65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
        </w:tc>
        <w:tc>
          <w:tcPr>
            <w:tcW w:w="0" w:type="auto"/>
            <w:tcMar>
              <w:top w:w="15" w:type="dxa"/>
              <w:left w:w="15" w:type="dxa"/>
              <w:bottom w:w="15" w:type="dxa"/>
              <w:right w:w="15" w:type="dxa"/>
            </w:tcMar>
            <w:vAlign w:val="center"/>
            <w:hideMark/>
          </w:tcPr>
          <w:p w14:paraId="4B54236B"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roofErr w:type="spellStart"/>
            <w:r w:rsidRPr="00F81110">
              <w:rPr>
                <w:rFonts w:ascii="Times New Roman" w:eastAsia="Malgun Gothic" w:hAnsi="Times New Roman" w:cs="Times New Roman"/>
                <w:kern w:val="2"/>
                <w:sz w:val="20"/>
                <w:szCs w:val="20"/>
                <w:lang w:eastAsia="ko-KR"/>
              </w:rPr>
              <w:t>Waishengren</w:t>
            </w:r>
            <w:proofErr w:type="spellEnd"/>
            <w:r w:rsidRPr="00F81110">
              <w:rPr>
                <w:rFonts w:ascii="Times New Roman" w:eastAsia="Malgun Gothic" w:hAnsi="Times New Roman" w:cs="Times New Roman"/>
                <w:kern w:val="2"/>
                <w:sz w:val="20"/>
                <w:szCs w:val="20"/>
                <w:lang w:eastAsia="ko-KR"/>
              </w:rPr>
              <w:t xml:space="preserve"> (for SI? Sample size </w:t>
            </w:r>
            <w:proofErr w:type="spellStart"/>
            <w:r w:rsidRPr="00F81110">
              <w:rPr>
                <w:rFonts w:ascii="Times New Roman" w:eastAsia="Malgun Gothic" w:hAnsi="Times New Roman" w:cs="Times New Roman"/>
                <w:kern w:val="2"/>
                <w:sz w:val="20"/>
                <w:szCs w:val="20"/>
                <w:lang w:eastAsia="ko-KR"/>
              </w:rPr>
              <w:t>dependen</w:t>
            </w:r>
            <w:proofErr w:type="spellEnd"/>
            <w:r w:rsidRPr="00F81110">
              <w:rPr>
                <w:rFonts w:ascii="Times New Roman" w:eastAsia="Malgun Gothic" w:hAnsi="Times New Roman" w:cs="Times New Roman"/>
                <w:kern w:val="2"/>
                <w:sz w:val="20"/>
                <w:szCs w:val="20"/>
                <w:lang w:eastAsia="ko-KR"/>
              </w:rPr>
              <w:t>)</w:t>
            </w:r>
          </w:p>
        </w:tc>
        <w:tc>
          <w:tcPr>
            <w:tcW w:w="0" w:type="auto"/>
            <w:tcMar>
              <w:top w:w="15" w:type="dxa"/>
              <w:left w:w="15" w:type="dxa"/>
              <w:bottom w:w="15" w:type="dxa"/>
              <w:right w:w="15" w:type="dxa"/>
            </w:tcMar>
            <w:vAlign w:val="center"/>
            <w:hideMark/>
          </w:tcPr>
          <w:p w14:paraId="75DF8F98"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X%</w:t>
            </w:r>
          </w:p>
        </w:tc>
        <w:tc>
          <w:tcPr>
            <w:tcW w:w="0" w:type="auto"/>
            <w:tcMar>
              <w:top w:w="15" w:type="dxa"/>
              <w:left w:w="15" w:type="dxa"/>
              <w:bottom w:w="15" w:type="dxa"/>
              <w:right w:w="15" w:type="dxa"/>
            </w:tcMar>
            <w:vAlign w:val="center"/>
            <w:hideMark/>
          </w:tcPr>
          <w:p w14:paraId="1C949E40"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Y%</w:t>
            </w:r>
          </w:p>
        </w:tc>
        <w:tc>
          <w:tcPr>
            <w:tcW w:w="0" w:type="auto"/>
            <w:tcMar>
              <w:top w:w="15" w:type="dxa"/>
              <w:left w:w="15" w:type="dxa"/>
              <w:bottom w:w="15" w:type="dxa"/>
              <w:right w:w="15" w:type="dxa"/>
            </w:tcMar>
            <w:vAlign w:val="center"/>
            <w:hideMark/>
          </w:tcPr>
          <w:p w14:paraId="0C87C39C"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roofErr w:type="spellStart"/>
            <w:r w:rsidRPr="00F81110">
              <w:rPr>
                <w:rFonts w:ascii="Times New Roman" w:eastAsia="Malgun Gothic" w:hAnsi="Times New Roman" w:cs="Times New Roman"/>
                <w:kern w:val="2"/>
                <w:sz w:val="20"/>
                <w:szCs w:val="20"/>
                <w:lang w:eastAsia="ko-KR"/>
              </w:rPr>
              <w:t>Zpp</w:t>
            </w:r>
            <w:proofErr w:type="spellEnd"/>
          </w:p>
        </w:tc>
        <w:tc>
          <w:tcPr>
            <w:tcW w:w="0" w:type="auto"/>
            <w:tcMar>
              <w:top w:w="15" w:type="dxa"/>
              <w:left w:w="15" w:type="dxa"/>
              <w:bottom w:w="15" w:type="dxa"/>
              <w:right w:w="15" w:type="dxa"/>
            </w:tcMar>
            <w:vAlign w:val="center"/>
            <w:hideMark/>
          </w:tcPr>
          <w:p w14:paraId="4F6800A7"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Some conformity pressure</w:t>
            </w:r>
          </w:p>
        </w:tc>
      </w:tr>
      <w:tr w:rsidR="00F81110" w:rsidRPr="00F81110" w14:paraId="3729574D" w14:textId="77777777" w:rsidTr="00F81110">
        <w:trPr>
          <w:tblCellSpacing w:w="15" w:type="dxa"/>
        </w:trPr>
        <w:tc>
          <w:tcPr>
            <w:tcW w:w="0" w:type="auto"/>
            <w:tcMar>
              <w:top w:w="15" w:type="dxa"/>
              <w:left w:w="15" w:type="dxa"/>
              <w:bottom w:w="15" w:type="dxa"/>
              <w:right w:w="15" w:type="dxa"/>
            </w:tcMar>
            <w:vAlign w:val="center"/>
            <w:hideMark/>
          </w:tcPr>
          <w:p w14:paraId="3751F255"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
        </w:tc>
        <w:tc>
          <w:tcPr>
            <w:tcW w:w="0" w:type="auto"/>
            <w:tcMar>
              <w:top w:w="15" w:type="dxa"/>
              <w:left w:w="15" w:type="dxa"/>
              <w:bottom w:w="15" w:type="dxa"/>
              <w:right w:w="15" w:type="dxa"/>
            </w:tcMar>
            <w:vAlign w:val="center"/>
            <w:hideMark/>
          </w:tcPr>
          <w:p w14:paraId="5DCA6D89"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Strong Taiwanese ID</w:t>
            </w:r>
          </w:p>
        </w:tc>
        <w:tc>
          <w:tcPr>
            <w:tcW w:w="0" w:type="auto"/>
            <w:tcMar>
              <w:top w:w="15" w:type="dxa"/>
              <w:left w:w="15" w:type="dxa"/>
              <w:bottom w:w="15" w:type="dxa"/>
              <w:right w:w="15" w:type="dxa"/>
            </w:tcMar>
            <w:vAlign w:val="center"/>
            <w:hideMark/>
          </w:tcPr>
          <w:p w14:paraId="39D905A0"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X%</w:t>
            </w:r>
          </w:p>
        </w:tc>
        <w:tc>
          <w:tcPr>
            <w:tcW w:w="0" w:type="auto"/>
            <w:tcMar>
              <w:top w:w="15" w:type="dxa"/>
              <w:left w:w="15" w:type="dxa"/>
              <w:bottom w:w="15" w:type="dxa"/>
              <w:right w:w="15" w:type="dxa"/>
            </w:tcMar>
            <w:vAlign w:val="center"/>
            <w:hideMark/>
          </w:tcPr>
          <w:p w14:paraId="55B99155"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Y%</w:t>
            </w:r>
          </w:p>
        </w:tc>
        <w:tc>
          <w:tcPr>
            <w:tcW w:w="0" w:type="auto"/>
            <w:tcMar>
              <w:top w:w="15" w:type="dxa"/>
              <w:left w:w="15" w:type="dxa"/>
              <w:bottom w:w="15" w:type="dxa"/>
              <w:right w:w="15" w:type="dxa"/>
            </w:tcMar>
            <w:vAlign w:val="center"/>
            <w:hideMark/>
          </w:tcPr>
          <w:p w14:paraId="4B094B49"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roofErr w:type="spellStart"/>
            <w:r w:rsidRPr="00F81110">
              <w:rPr>
                <w:rFonts w:ascii="Times New Roman" w:eastAsia="Malgun Gothic" w:hAnsi="Times New Roman" w:cs="Times New Roman"/>
                <w:kern w:val="2"/>
                <w:sz w:val="20"/>
                <w:szCs w:val="20"/>
                <w:lang w:eastAsia="ko-KR"/>
              </w:rPr>
              <w:t>Zpp</w:t>
            </w:r>
            <w:proofErr w:type="spellEnd"/>
          </w:p>
        </w:tc>
        <w:tc>
          <w:tcPr>
            <w:tcW w:w="0" w:type="auto"/>
            <w:tcMar>
              <w:top w:w="15" w:type="dxa"/>
              <w:left w:w="15" w:type="dxa"/>
              <w:bottom w:w="15" w:type="dxa"/>
              <w:right w:w="15" w:type="dxa"/>
            </w:tcMar>
            <w:vAlign w:val="center"/>
            <w:hideMark/>
          </w:tcPr>
          <w:p w14:paraId="3E9A0E74"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Low bias</w:t>
            </w:r>
          </w:p>
        </w:tc>
      </w:tr>
      <w:tr w:rsidR="00F81110" w:rsidRPr="00F81110" w14:paraId="7F062550" w14:textId="77777777" w:rsidTr="00F81110">
        <w:trPr>
          <w:tblCellSpacing w:w="15" w:type="dxa"/>
        </w:trPr>
        <w:tc>
          <w:tcPr>
            <w:tcW w:w="0" w:type="auto"/>
            <w:tcMar>
              <w:top w:w="15" w:type="dxa"/>
              <w:left w:w="15" w:type="dxa"/>
              <w:bottom w:w="15" w:type="dxa"/>
              <w:right w:w="15" w:type="dxa"/>
            </w:tcMar>
            <w:vAlign w:val="center"/>
            <w:hideMark/>
          </w:tcPr>
          <w:p w14:paraId="4806F2AC"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
        </w:tc>
        <w:tc>
          <w:tcPr>
            <w:tcW w:w="0" w:type="auto"/>
            <w:tcMar>
              <w:top w:w="15" w:type="dxa"/>
              <w:left w:w="15" w:type="dxa"/>
              <w:bottom w:w="15" w:type="dxa"/>
              <w:right w:w="15" w:type="dxa"/>
            </w:tcMar>
            <w:vAlign w:val="center"/>
            <w:hideMark/>
          </w:tcPr>
          <w:p w14:paraId="4D98982F"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Weak Taiwanese ID</w:t>
            </w:r>
          </w:p>
        </w:tc>
        <w:tc>
          <w:tcPr>
            <w:tcW w:w="0" w:type="auto"/>
            <w:tcMar>
              <w:top w:w="15" w:type="dxa"/>
              <w:left w:w="15" w:type="dxa"/>
              <w:bottom w:w="15" w:type="dxa"/>
              <w:right w:w="15" w:type="dxa"/>
            </w:tcMar>
            <w:vAlign w:val="center"/>
            <w:hideMark/>
          </w:tcPr>
          <w:p w14:paraId="72132BE5"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X%</w:t>
            </w:r>
          </w:p>
        </w:tc>
        <w:tc>
          <w:tcPr>
            <w:tcW w:w="0" w:type="auto"/>
            <w:tcMar>
              <w:top w:w="15" w:type="dxa"/>
              <w:left w:w="15" w:type="dxa"/>
              <w:bottom w:w="15" w:type="dxa"/>
              <w:right w:w="15" w:type="dxa"/>
            </w:tcMar>
            <w:vAlign w:val="center"/>
            <w:hideMark/>
          </w:tcPr>
          <w:p w14:paraId="6487F4D0"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Y%</w:t>
            </w:r>
          </w:p>
        </w:tc>
        <w:tc>
          <w:tcPr>
            <w:tcW w:w="0" w:type="auto"/>
            <w:tcMar>
              <w:top w:w="15" w:type="dxa"/>
              <w:left w:w="15" w:type="dxa"/>
              <w:bottom w:w="15" w:type="dxa"/>
              <w:right w:w="15" w:type="dxa"/>
            </w:tcMar>
            <w:vAlign w:val="center"/>
            <w:hideMark/>
          </w:tcPr>
          <w:p w14:paraId="4EC7BCE2"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roofErr w:type="spellStart"/>
            <w:r w:rsidRPr="00F81110">
              <w:rPr>
                <w:rFonts w:ascii="Times New Roman" w:eastAsia="Malgun Gothic" w:hAnsi="Times New Roman" w:cs="Times New Roman"/>
                <w:kern w:val="2"/>
                <w:sz w:val="20"/>
                <w:szCs w:val="20"/>
                <w:lang w:eastAsia="ko-KR"/>
              </w:rPr>
              <w:t>Zpp</w:t>
            </w:r>
            <w:proofErr w:type="spellEnd"/>
          </w:p>
        </w:tc>
        <w:tc>
          <w:tcPr>
            <w:tcW w:w="0" w:type="auto"/>
            <w:tcMar>
              <w:top w:w="15" w:type="dxa"/>
              <w:left w:w="15" w:type="dxa"/>
              <w:bottom w:w="15" w:type="dxa"/>
              <w:right w:w="15" w:type="dxa"/>
            </w:tcMar>
            <w:vAlign w:val="center"/>
            <w:hideMark/>
          </w:tcPr>
          <w:p w14:paraId="5FA60477"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Moderate bias</w:t>
            </w:r>
          </w:p>
        </w:tc>
      </w:tr>
      <w:tr w:rsidR="00F81110" w:rsidRPr="00F81110" w14:paraId="6119DF93" w14:textId="77777777" w:rsidTr="00F81110">
        <w:trPr>
          <w:tblCellSpacing w:w="15" w:type="dxa"/>
        </w:trPr>
        <w:tc>
          <w:tcPr>
            <w:tcW w:w="0" w:type="auto"/>
            <w:tcMar>
              <w:top w:w="15" w:type="dxa"/>
              <w:left w:w="15" w:type="dxa"/>
              <w:bottom w:w="15" w:type="dxa"/>
              <w:right w:w="15" w:type="dxa"/>
            </w:tcMar>
            <w:vAlign w:val="center"/>
            <w:hideMark/>
          </w:tcPr>
          <w:p w14:paraId="29D27755"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
        </w:tc>
        <w:tc>
          <w:tcPr>
            <w:tcW w:w="0" w:type="auto"/>
            <w:tcMar>
              <w:top w:w="15" w:type="dxa"/>
              <w:left w:w="15" w:type="dxa"/>
              <w:bottom w:w="15" w:type="dxa"/>
              <w:right w:w="15" w:type="dxa"/>
            </w:tcMar>
            <w:vAlign w:val="center"/>
            <w:hideMark/>
          </w:tcPr>
          <w:p w14:paraId="0A38C8BB"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 xml:space="preserve">Dual </w:t>
            </w:r>
            <w:proofErr w:type="gramStart"/>
            <w:r w:rsidRPr="00F81110">
              <w:rPr>
                <w:rFonts w:ascii="Times New Roman" w:eastAsia="Malgun Gothic" w:hAnsi="Times New Roman" w:cs="Times New Roman"/>
                <w:kern w:val="2"/>
                <w:sz w:val="20"/>
                <w:szCs w:val="20"/>
                <w:lang w:eastAsia="ko-KR"/>
              </w:rPr>
              <w:t>Taiwanese-Chinese</w:t>
            </w:r>
            <w:proofErr w:type="gramEnd"/>
            <w:r w:rsidRPr="00F81110">
              <w:rPr>
                <w:rFonts w:ascii="Times New Roman" w:eastAsia="Malgun Gothic" w:hAnsi="Times New Roman" w:cs="Times New Roman"/>
                <w:kern w:val="2"/>
                <w:sz w:val="20"/>
                <w:szCs w:val="20"/>
                <w:lang w:eastAsia="ko-KR"/>
              </w:rPr>
              <w:t xml:space="preserve"> ID</w:t>
            </w:r>
          </w:p>
        </w:tc>
        <w:tc>
          <w:tcPr>
            <w:tcW w:w="0" w:type="auto"/>
            <w:tcMar>
              <w:top w:w="15" w:type="dxa"/>
              <w:left w:w="15" w:type="dxa"/>
              <w:bottom w:w="15" w:type="dxa"/>
              <w:right w:w="15" w:type="dxa"/>
            </w:tcMar>
            <w:vAlign w:val="center"/>
            <w:hideMark/>
          </w:tcPr>
          <w:p w14:paraId="3F796109"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X%</w:t>
            </w:r>
          </w:p>
        </w:tc>
        <w:tc>
          <w:tcPr>
            <w:tcW w:w="0" w:type="auto"/>
            <w:tcMar>
              <w:top w:w="15" w:type="dxa"/>
              <w:left w:w="15" w:type="dxa"/>
              <w:bottom w:w="15" w:type="dxa"/>
              <w:right w:w="15" w:type="dxa"/>
            </w:tcMar>
            <w:vAlign w:val="center"/>
            <w:hideMark/>
          </w:tcPr>
          <w:p w14:paraId="2E8C6B77"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Y%</w:t>
            </w:r>
          </w:p>
        </w:tc>
        <w:tc>
          <w:tcPr>
            <w:tcW w:w="0" w:type="auto"/>
            <w:tcMar>
              <w:top w:w="15" w:type="dxa"/>
              <w:left w:w="15" w:type="dxa"/>
              <w:bottom w:w="15" w:type="dxa"/>
              <w:right w:w="15" w:type="dxa"/>
            </w:tcMar>
            <w:vAlign w:val="center"/>
            <w:hideMark/>
          </w:tcPr>
          <w:p w14:paraId="5C037BDC"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roofErr w:type="spellStart"/>
            <w:r w:rsidRPr="00F81110">
              <w:rPr>
                <w:rFonts w:ascii="Times New Roman" w:eastAsia="Malgun Gothic" w:hAnsi="Times New Roman" w:cs="Times New Roman"/>
                <w:kern w:val="2"/>
                <w:sz w:val="20"/>
                <w:szCs w:val="20"/>
                <w:lang w:eastAsia="ko-KR"/>
              </w:rPr>
              <w:t>Zpp</w:t>
            </w:r>
            <w:proofErr w:type="spellEnd"/>
          </w:p>
        </w:tc>
        <w:tc>
          <w:tcPr>
            <w:tcW w:w="0" w:type="auto"/>
            <w:tcMar>
              <w:top w:w="15" w:type="dxa"/>
              <w:left w:w="15" w:type="dxa"/>
              <w:bottom w:w="15" w:type="dxa"/>
              <w:right w:w="15" w:type="dxa"/>
            </w:tcMar>
            <w:vAlign w:val="center"/>
            <w:hideMark/>
          </w:tcPr>
          <w:p w14:paraId="0CB399A4"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Identity-contingent pressure</w:t>
            </w:r>
          </w:p>
        </w:tc>
      </w:tr>
      <w:tr w:rsidR="00F81110" w:rsidRPr="00F81110" w14:paraId="58D84BF0" w14:textId="77777777" w:rsidTr="00F81110">
        <w:trPr>
          <w:tblCellSpacing w:w="15" w:type="dxa"/>
        </w:trPr>
        <w:tc>
          <w:tcPr>
            <w:tcW w:w="0" w:type="auto"/>
            <w:tcMar>
              <w:top w:w="15" w:type="dxa"/>
              <w:left w:w="15" w:type="dxa"/>
              <w:bottom w:w="15" w:type="dxa"/>
              <w:right w:w="15" w:type="dxa"/>
            </w:tcMar>
            <w:vAlign w:val="center"/>
            <w:hideMark/>
          </w:tcPr>
          <w:p w14:paraId="38A2F0AE"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b/>
                <w:bCs/>
                <w:kern w:val="2"/>
                <w:sz w:val="20"/>
                <w:szCs w:val="20"/>
                <w:lang w:eastAsia="ko-KR"/>
              </w:rPr>
              <w:t>South Korea</w:t>
            </w:r>
          </w:p>
        </w:tc>
        <w:tc>
          <w:tcPr>
            <w:tcW w:w="0" w:type="auto"/>
            <w:tcMar>
              <w:top w:w="15" w:type="dxa"/>
              <w:left w:w="15" w:type="dxa"/>
              <w:bottom w:w="15" w:type="dxa"/>
              <w:right w:w="15" w:type="dxa"/>
            </w:tcMar>
            <w:vAlign w:val="center"/>
            <w:hideMark/>
          </w:tcPr>
          <w:p w14:paraId="5DF81ABA"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Native SK (Strong ID)</w:t>
            </w:r>
          </w:p>
        </w:tc>
        <w:tc>
          <w:tcPr>
            <w:tcW w:w="0" w:type="auto"/>
            <w:tcMar>
              <w:top w:w="15" w:type="dxa"/>
              <w:left w:w="15" w:type="dxa"/>
              <w:bottom w:w="15" w:type="dxa"/>
              <w:right w:w="15" w:type="dxa"/>
            </w:tcMar>
            <w:vAlign w:val="center"/>
            <w:hideMark/>
          </w:tcPr>
          <w:p w14:paraId="12263168"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X%</w:t>
            </w:r>
          </w:p>
        </w:tc>
        <w:tc>
          <w:tcPr>
            <w:tcW w:w="0" w:type="auto"/>
            <w:tcMar>
              <w:top w:w="15" w:type="dxa"/>
              <w:left w:w="15" w:type="dxa"/>
              <w:bottom w:w="15" w:type="dxa"/>
              <w:right w:w="15" w:type="dxa"/>
            </w:tcMar>
            <w:vAlign w:val="center"/>
            <w:hideMark/>
          </w:tcPr>
          <w:p w14:paraId="5E422278"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Y%</w:t>
            </w:r>
          </w:p>
        </w:tc>
        <w:tc>
          <w:tcPr>
            <w:tcW w:w="0" w:type="auto"/>
            <w:tcMar>
              <w:top w:w="15" w:type="dxa"/>
              <w:left w:w="15" w:type="dxa"/>
              <w:bottom w:w="15" w:type="dxa"/>
              <w:right w:w="15" w:type="dxa"/>
            </w:tcMar>
            <w:vAlign w:val="center"/>
            <w:hideMark/>
          </w:tcPr>
          <w:p w14:paraId="2A313E92"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roofErr w:type="spellStart"/>
            <w:r w:rsidRPr="00F81110">
              <w:rPr>
                <w:rFonts w:ascii="Times New Roman" w:eastAsia="Malgun Gothic" w:hAnsi="Times New Roman" w:cs="Times New Roman"/>
                <w:kern w:val="2"/>
                <w:sz w:val="20"/>
                <w:szCs w:val="20"/>
                <w:lang w:eastAsia="ko-KR"/>
              </w:rPr>
              <w:t>Zpp</w:t>
            </w:r>
            <w:proofErr w:type="spellEnd"/>
          </w:p>
        </w:tc>
        <w:tc>
          <w:tcPr>
            <w:tcW w:w="0" w:type="auto"/>
            <w:tcMar>
              <w:top w:w="15" w:type="dxa"/>
              <w:left w:w="15" w:type="dxa"/>
              <w:bottom w:w="15" w:type="dxa"/>
              <w:right w:w="15" w:type="dxa"/>
            </w:tcMar>
            <w:vAlign w:val="center"/>
            <w:hideMark/>
          </w:tcPr>
          <w:p w14:paraId="3E3A2CDF"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Low/moderate bias</w:t>
            </w:r>
          </w:p>
        </w:tc>
      </w:tr>
      <w:tr w:rsidR="00F81110" w:rsidRPr="00F81110" w14:paraId="22647526" w14:textId="77777777" w:rsidTr="00F81110">
        <w:trPr>
          <w:tblCellSpacing w:w="15" w:type="dxa"/>
        </w:trPr>
        <w:tc>
          <w:tcPr>
            <w:tcW w:w="0" w:type="auto"/>
            <w:tcMar>
              <w:top w:w="15" w:type="dxa"/>
              <w:left w:w="15" w:type="dxa"/>
              <w:bottom w:w="15" w:type="dxa"/>
              <w:right w:w="15" w:type="dxa"/>
            </w:tcMar>
            <w:vAlign w:val="center"/>
            <w:hideMark/>
          </w:tcPr>
          <w:p w14:paraId="7CE629B9"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
        </w:tc>
        <w:tc>
          <w:tcPr>
            <w:tcW w:w="0" w:type="auto"/>
            <w:tcMar>
              <w:top w:w="15" w:type="dxa"/>
              <w:left w:w="15" w:type="dxa"/>
              <w:bottom w:w="15" w:type="dxa"/>
              <w:right w:w="15" w:type="dxa"/>
            </w:tcMar>
            <w:vAlign w:val="center"/>
            <w:hideMark/>
          </w:tcPr>
          <w:p w14:paraId="24DBA1DC"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Native SK (Weak ID)</w:t>
            </w:r>
          </w:p>
        </w:tc>
        <w:tc>
          <w:tcPr>
            <w:tcW w:w="0" w:type="auto"/>
            <w:tcMar>
              <w:top w:w="15" w:type="dxa"/>
              <w:left w:w="15" w:type="dxa"/>
              <w:bottom w:w="15" w:type="dxa"/>
              <w:right w:w="15" w:type="dxa"/>
            </w:tcMar>
            <w:vAlign w:val="center"/>
            <w:hideMark/>
          </w:tcPr>
          <w:p w14:paraId="18DD2DF2"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X%</w:t>
            </w:r>
          </w:p>
        </w:tc>
        <w:tc>
          <w:tcPr>
            <w:tcW w:w="0" w:type="auto"/>
            <w:tcMar>
              <w:top w:w="15" w:type="dxa"/>
              <w:left w:w="15" w:type="dxa"/>
              <w:bottom w:w="15" w:type="dxa"/>
              <w:right w:w="15" w:type="dxa"/>
            </w:tcMar>
            <w:vAlign w:val="center"/>
            <w:hideMark/>
          </w:tcPr>
          <w:p w14:paraId="78385927"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Y%</w:t>
            </w:r>
          </w:p>
        </w:tc>
        <w:tc>
          <w:tcPr>
            <w:tcW w:w="0" w:type="auto"/>
            <w:tcMar>
              <w:top w:w="15" w:type="dxa"/>
              <w:left w:w="15" w:type="dxa"/>
              <w:bottom w:w="15" w:type="dxa"/>
              <w:right w:w="15" w:type="dxa"/>
            </w:tcMar>
            <w:vAlign w:val="center"/>
            <w:hideMark/>
          </w:tcPr>
          <w:p w14:paraId="24C12EDF"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roofErr w:type="spellStart"/>
            <w:r w:rsidRPr="00F81110">
              <w:rPr>
                <w:rFonts w:ascii="Times New Roman" w:eastAsia="Malgun Gothic" w:hAnsi="Times New Roman" w:cs="Times New Roman"/>
                <w:kern w:val="2"/>
                <w:sz w:val="20"/>
                <w:szCs w:val="20"/>
                <w:lang w:eastAsia="ko-KR"/>
              </w:rPr>
              <w:t>Zpp</w:t>
            </w:r>
            <w:proofErr w:type="spellEnd"/>
          </w:p>
        </w:tc>
        <w:tc>
          <w:tcPr>
            <w:tcW w:w="0" w:type="auto"/>
            <w:tcMar>
              <w:top w:w="15" w:type="dxa"/>
              <w:left w:w="15" w:type="dxa"/>
              <w:bottom w:w="15" w:type="dxa"/>
              <w:right w:w="15" w:type="dxa"/>
            </w:tcMar>
            <w:vAlign w:val="center"/>
            <w:hideMark/>
          </w:tcPr>
          <w:p w14:paraId="222FE4AD"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High bias</w:t>
            </w:r>
          </w:p>
        </w:tc>
      </w:tr>
      <w:tr w:rsidR="00F81110" w:rsidRPr="00F81110" w14:paraId="4EC3F19E" w14:textId="77777777" w:rsidTr="00F81110">
        <w:trPr>
          <w:tblCellSpacing w:w="15" w:type="dxa"/>
        </w:trPr>
        <w:tc>
          <w:tcPr>
            <w:tcW w:w="0" w:type="auto"/>
            <w:tcMar>
              <w:top w:w="15" w:type="dxa"/>
              <w:left w:w="15" w:type="dxa"/>
              <w:bottom w:w="15" w:type="dxa"/>
              <w:right w:w="15" w:type="dxa"/>
            </w:tcMar>
            <w:vAlign w:val="center"/>
            <w:hideMark/>
          </w:tcPr>
          <w:p w14:paraId="02EF0468"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
        </w:tc>
        <w:tc>
          <w:tcPr>
            <w:tcW w:w="0" w:type="auto"/>
            <w:tcMar>
              <w:top w:w="15" w:type="dxa"/>
              <w:left w:w="15" w:type="dxa"/>
              <w:bottom w:w="15" w:type="dxa"/>
              <w:right w:w="15" w:type="dxa"/>
            </w:tcMar>
            <w:vAlign w:val="center"/>
            <w:hideMark/>
          </w:tcPr>
          <w:p w14:paraId="2688B5D7"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North Korean migrants</w:t>
            </w:r>
          </w:p>
        </w:tc>
        <w:tc>
          <w:tcPr>
            <w:tcW w:w="0" w:type="auto"/>
            <w:tcMar>
              <w:top w:w="15" w:type="dxa"/>
              <w:left w:w="15" w:type="dxa"/>
              <w:bottom w:w="15" w:type="dxa"/>
              <w:right w:w="15" w:type="dxa"/>
            </w:tcMar>
            <w:vAlign w:val="center"/>
            <w:hideMark/>
          </w:tcPr>
          <w:p w14:paraId="65B4CB74"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X%</w:t>
            </w:r>
          </w:p>
        </w:tc>
        <w:tc>
          <w:tcPr>
            <w:tcW w:w="0" w:type="auto"/>
            <w:tcMar>
              <w:top w:w="15" w:type="dxa"/>
              <w:left w:w="15" w:type="dxa"/>
              <w:bottom w:w="15" w:type="dxa"/>
              <w:right w:w="15" w:type="dxa"/>
            </w:tcMar>
            <w:vAlign w:val="center"/>
            <w:hideMark/>
          </w:tcPr>
          <w:p w14:paraId="63EE0385"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Y%</w:t>
            </w:r>
          </w:p>
        </w:tc>
        <w:tc>
          <w:tcPr>
            <w:tcW w:w="0" w:type="auto"/>
            <w:tcMar>
              <w:top w:w="15" w:type="dxa"/>
              <w:left w:w="15" w:type="dxa"/>
              <w:bottom w:w="15" w:type="dxa"/>
              <w:right w:w="15" w:type="dxa"/>
            </w:tcMar>
            <w:vAlign w:val="center"/>
            <w:hideMark/>
          </w:tcPr>
          <w:p w14:paraId="3D09F21D"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proofErr w:type="spellStart"/>
            <w:r w:rsidRPr="00F81110">
              <w:rPr>
                <w:rFonts w:ascii="Times New Roman" w:eastAsia="Malgun Gothic" w:hAnsi="Times New Roman" w:cs="Times New Roman"/>
                <w:kern w:val="2"/>
                <w:sz w:val="20"/>
                <w:szCs w:val="20"/>
                <w:lang w:eastAsia="ko-KR"/>
              </w:rPr>
              <w:t>Zpp</w:t>
            </w:r>
            <w:proofErr w:type="spellEnd"/>
          </w:p>
        </w:tc>
        <w:tc>
          <w:tcPr>
            <w:tcW w:w="0" w:type="auto"/>
            <w:tcMar>
              <w:top w:w="15" w:type="dxa"/>
              <w:left w:w="15" w:type="dxa"/>
              <w:bottom w:w="15" w:type="dxa"/>
              <w:right w:w="15" w:type="dxa"/>
            </w:tcMar>
            <w:vAlign w:val="center"/>
            <w:hideMark/>
          </w:tcPr>
          <w:p w14:paraId="419A127C" w14:textId="77777777" w:rsidR="00F81110" w:rsidRPr="00F81110" w:rsidRDefault="00F81110" w:rsidP="00F81110">
            <w:pPr>
              <w:spacing w:line="276" w:lineRule="auto"/>
              <w:rPr>
                <w:rFonts w:ascii="Times New Roman" w:eastAsia="Malgun Gothic" w:hAnsi="Times New Roman" w:cs="Times New Roman"/>
                <w:kern w:val="2"/>
                <w:sz w:val="20"/>
                <w:szCs w:val="20"/>
                <w:lang w:eastAsia="ko-KR"/>
              </w:rPr>
            </w:pPr>
            <w:r w:rsidRPr="00F81110">
              <w:rPr>
                <w:rFonts w:ascii="Times New Roman" w:eastAsia="Malgun Gothic" w:hAnsi="Times New Roman" w:cs="Times New Roman"/>
                <w:kern w:val="2"/>
                <w:sz w:val="20"/>
                <w:szCs w:val="20"/>
                <w:lang w:eastAsia="ko-KR"/>
              </w:rPr>
              <w:t>Very high conformity pressure</w:t>
            </w:r>
          </w:p>
        </w:tc>
      </w:tr>
    </w:tbl>
    <w:p w14:paraId="6852D9C2" w14:textId="77777777" w:rsidR="00964E11" w:rsidRDefault="00964E11" w:rsidP="00F81110">
      <w:pPr>
        <w:rPr>
          <w:b/>
        </w:rPr>
      </w:pPr>
    </w:p>
    <w:p w14:paraId="625E1596" w14:textId="6F86564D" w:rsidR="009F615F" w:rsidRPr="00782EE1" w:rsidRDefault="009F615F" w:rsidP="00F81110">
      <w:pPr>
        <w:rPr>
          <w:b/>
        </w:rPr>
      </w:pPr>
    </w:p>
    <w:sectPr w:rsidR="009F615F" w:rsidRPr="00782EE1" w:rsidSect="00C061E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CC6FF" w14:textId="77777777" w:rsidR="00782EE1" w:rsidRDefault="00782EE1" w:rsidP="00782EE1">
      <w:pPr>
        <w:spacing w:after="0" w:line="240" w:lineRule="auto"/>
      </w:pPr>
      <w:r>
        <w:separator/>
      </w:r>
    </w:p>
  </w:endnote>
  <w:endnote w:type="continuationSeparator" w:id="0">
    <w:p w14:paraId="32DE4801" w14:textId="77777777" w:rsidR="00782EE1" w:rsidRDefault="00782EE1" w:rsidP="00782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Malgun Gothic">
    <w:altName w:val="맑은 고딕"/>
    <w:panose1 w:val="020B0503020000020004"/>
    <w:charset w:val="81"/>
    <w:family w:val="swiss"/>
    <w:pitch w:val="variable"/>
    <w:sig w:usb0="9000002F" w:usb1="29D77CFB" w:usb2="00000012" w:usb3="00000000" w:csb0="0008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D342B" w14:textId="77777777" w:rsidR="00782EE1" w:rsidRDefault="00782EE1" w:rsidP="00782EE1">
      <w:pPr>
        <w:spacing w:after="0" w:line="240" w:lineRule="auto"/>
      </w:pPr>
      <w:r>
        <w:separator/>
      </w:r>
    </w:p>
  </w:footnote>
  <w:footnote w:type="continuationSeparator" w:id="0">
    <w:p w14:paraId="5B2AE07F" w14:textId="77777777" w:rsidR="00782EE1" w:rsidRDefault="00782EE1" w:rsidP="00782E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88274C"/>
    <w:multiLevelType w:val="multilevel"/>
    <w:tmpl w:val="767E29D0"/>
    <w:lvl w:ilvl="0">
      <w:start w:val="1"/>
      <w:numFmt w:val="decimal"/>
      <w:lvlText w:val="%1 = "/>
      <w:lvlJc w:val="left"/>
      <w:pPr>
        <w:tabs>
          <w:tab w:val="num" w:pos="720"/>
        </w:tabs>
        <w:ind w:left="720" w:hanging="360"/>
      </w:pPr>
      <w:rPr>
        <w:rFonts w:hint="default"/>
      </w:rPr>
    </w:lvl>
    <w:lvl w:ilvl="1">
      <w:start w:val="1"/>
      <w:numFmt w:val="decimal"/>
      <w:lvlText w:val="%2."/>
      <w:lvlJc w:val="left"/>
      <w:pPr>
        <w:tabs>
          <w:tab w:val="num" w:pos="1440"/>
        </w:tabs>
        <w:ind w:left="1440" w:hanging="360"/>
      </w:pPr>
    </w:lvl>
    <w:lvl w:ilvl="2">
      <w:numFmt w:val="decimal"/>
      <w:lvlText w:val="%3"/>
      <w:lvlJc w:val="left"/>
      <w:pPr>
        <w:ind w:left="2160" w:hanging="360"/>
      </w:pPr>
      <w:rPr>
        <w:rFonts w:hint="default"/>
      </w:rPr>
    </w:lvl>
    <w:lvl w:ilvl="3">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79575B5"/>
    <w:multiLevelType w:val="multilevel"/>
    <w:tmpl w:val="65DE54F6"/>
    <w:lvl w:ilvl="0">
      <w:start w:val="37"/>
      <w:numFmt w:val="decimal"/>
      <w:lvlText w:val="%1."/>
      <w:lvlJc w:val="left"/>
      <w:pPr>
        <w:ind w:left="480" w:hanging="480"/>
      </w:pPr>
      <w:rPr>
        <w:rFonts w:hint="eastAsia"/>
      </w:rPr>
    </w:lvl>
    <w:lvl w:ilvl="1">
      <w:start w:val="1"/>
      <w:numFmt w:val="ideographTraditional"/>
      <w:lvlText w:val="%2、"/>
      <w:lvlJc w:val="left"/>
      <w:pPr>
        <w:ind w:left="960" w:hanging="480"/>
      </w:pPr>
      <w:rPr>
        <w:rFonts w:hint="default"/>
      </w:rPr>
    </w:lvl>
    <w:lvl w:ilvl="2">
      <w:numFmt w:val="lowerRoman"/>
      <w:lvlText w:val="%3."/>
      <w:lvlJc w:val="right"/>
      <w:pPr>
        <w:ind w:left="1440" w:hanging="480"/>
      </w:pPr>
      <w:rPr>
        <w:rFonts w:hint="default"/>
      </w:rPr>
    </w:lvl>
    <w:lvl w:ilvl="3">
      <w:numFmt w:val="decimal"/>
      <w:lvlText w:val="%4."/>
      <w:lvlJc w:val="left"/>
      <w:pPr>
        <w:ind w:left="1920" w:hanging="480"/>
      </w:pPr>
      <w:rPr>
        <w:rFonts w:hint="default"/>
      </w:rPr>
    </w:lvl>
    <w:lvl w:ilvl="4">
      <w:start w:val="1"/>
      <w:numFmt w:val="ideographTraditional"/>
      <w:lvlText w:val="%5、"/>
      <w:lvlJc w:val="left"/>
      <w:pPr>
        <w:ind w:left="2400" w:hanging="480"/>
      </w:pPr>
      <w:rPr>
        <w:rFonts w:hint="default"/>
      </w:rPr>
    </w:lvl>
    <w:lvl w:ilvl="5">
      <w:start w:val="1"/>
      <w:numFmt w:val="lowerRoman"/>
      <w:lvlText w:val="%6."/>
      <w:lvlJc w:val="right"/>
      <w:pPr>
        <w:ind w:left="2880" w:hanging="480"/>
      </w:pPr>
      <w:rPr>
        <w:rFonts w:hint="default"/>
      </w:rPr>
    </w:lvl>
    <w:lvl w:ilvl="6">
      <w:start w:val="1"/>
      <w:numFmt w:val="decimal"/>
      <w:lvlText w:val="%7."/>
      <w:lvlJc w:val="left"/>
      <w:pPr>
        <w:ind w:left="3360" w:hanging="480"/>
      </w:pPr>
      <w:rPr>
        <w:rFonts w:hint="default"/>
      </w:rPr>
    </w:lvl>
    <w:lvl w:ilvl="7">
      <w:start w:val="1"/>
      <w:numFmt w:val="ideographTraditional"/>
      <w:lvlText w:val="%8、"/>
      <w:lvlJc w:val="left"/>
      <w:pPr>
        <w:ind w:left="3840" w:hanging="480"/>
      </w:pPr>
      <w:rPr>
        <w:rFonts w:hint="default"/>
      </w:rPr>
    </w:lvl>
    <w:lvl w:ilvl="8">
      <w:start w:val="1"/>
      <w:numFmt w:val="lowerRoman"/>
      <w:lvlText w:val="%9."/>
      <w:lvlJc w:val="right"/>
      <w:pPr>
        <w:ind w:left="4320" w:hanging="480"/>
      </w:pPr>
      <w:rPr>
        <w:rFonts w:hint="default"/>
      </w:rPr>
    </w:lvl>
  </w:abstractNum>
  <w:abstractNum w:abstractNumId="2" w15:restartNumberingAfterBreak="0">
    <w:nsid w:val="626D31EE"/>
    <w:multiLevelType w:val="multilevel"/>
    <w:tmpl w:val="6F0A4B26"/>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numFmt w:val="decimal"/>
      <w:lvlText w:val="%3"/>
      <w:lvlJc w:val="left"/>
      <w:pPr>
        <w:ind w:left="2160" w:hanging="360"/>
      </w:pPr>
      <w:rPr>
        <w:rFonts w:hint="default"/>
      </w:rPr>
    </w:lvl>
    <w:lvl w:ilvl="3">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3020896">
    <w:abstractNumId w:val="0"/>
  </w:num>
  <w:num w:numId="2" w16cid:durableId="641352666">
    <w:abstractNumId w:val="1"/>
  </w:num>
  <w:num w:numId="3" w16cid:durableId="1713915732">
    <w:abstractNumId w:val="2"/>
    <w:lvlOverride w:ilvl="0">
      <w:lvl w:ilvl="0">
        <w:start w:val="1"/>
        <w:numFmt w:val="decimal"/>
        <w:lvlText w:val="%1."/>
        <w:lvlJc w:val="left"/>
        <w:pPr>
          <w:ind w:left="480" w:hanging="480"/>
        </w:pPr>
        <w:rPr>
          <w:rFonts w:hint="eastAsia"/>
        </w:rPr>
      </w:lvl>
    </w:lvlOverride>
    <w:lvlOverride w:ilvl="1">
      <w:lvl w:ilvl="1">
        <w:start w:val="1"/>
        <w:numFmt w:val="ideographTraditional"/>
        <w:lvlText w:val="%2、"/>
        <w:lvlJc w:val="left"/>
        <w:pPr>
          <w:ind w:left="960" w:hanging="480"/>
        </w:pPr>
      </w:lvl>
    </w:lvlOverride>
    <w:lvlOverride w:ilvl="2">
      <w:lvl w:ilvl="2">
        <w:start w:val="1"/>
        <w:numFmt w:val="lowerRoman"/>
        <w:lvlText w:val="%3."/>
        <w:lvlJc w:val="right"/>
        <w:pPr>
          <w:ind w:left="1440" w:hanging="480"/>
        </w:pPr>
      </w:lvl>
    </w:lvlOverride>
    <w:lvlOverride w:ilvl="3">
      <w:lvl w:ilvl="3">
        <w:start w:val="1"/>
        <w:numFmt w:val="decimal"/>
        <w:lvlText w:val="%4."/>
        <w:lvlJc w:val="left"/>
        <w:pPr>
          <w:ind w:left="1920" w:hanging="480"/>
        </w:pPr>
      </w:lvl>
    </w:lvlOverride>
    <w:lvlOverride w:ilvl="4">
      <w:lvl w:ilvl="4">
        <w:start w:val="1"/>
        <w:numFmt w:val="ideographTraditional"/>
        <w:lvlText w:val="%5、"/>
        <w:lvlJc w:val="left"/>
        <w:pPr>
          <w:ind w:left="2400" w:hanging="480"/>
        </w:pPr>
      </w:lvl>
    </w:lvlOverride>
    <w:lvlOverride w:ilvl="5">
      <w:lvl w:ilvl="5">
        <w:start w:val="1"/>
        <w:numFmt w:val="lowerRoman"/>
        <w:lvlText w:val="%6."/>
        <w:lvlJc w:val="right"/>
        <w:pPr>
          <w:ind w:left="2880" w:hanging="480"/>
        </w:pPr>
      </w:lvl>
    </w:lvlOverride>
    <w:lvlOverride w:ilvl="6">
      <w:lvl w:ilvl="6">
        <w:start w:val="1"/>
        <w:numFmt w:val="decimal"/>
        <w:lvlText w:val="%7."/>
        <w:lvlJc w:val="left"/>
        <w:pPr>
          <w:ind w:left="3360" w:hanging="480"/>
        </w:pPr>
      </w:lvl>
    </w:lvlOverride>
    <w:lvlOverride w:ilvl="7">
      <w:lvl w:ilvl="7" w:tentative="1">
        <w:start w:val="1"/>
        <w:numFmt w:val="ideographTraditional"/>
        <w:lvlText w:val="%8、"/>
        <w:lvlJc w:val="left"/>
        <w:pPr>
          <w:ind w:left="3840" w:hanging="480"/>
        </w:pPr>
      </w:lvl>
    </w:lvlOverride>
    <w:lvlOverride w:ilvl="8">
      <w:lvl w:ilvl="8" w:tentative="1">
        <w:start w:val="1"/>
        <w:numFmt w:val="lowerRoman"/>
        <w:lvlText w:val="%9."/>
        <w:lvlJc w:val="right"/>
        <w:pPr>
          <w:ind w:left="4320" w:hanging="480"/>
        </w:p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E11"/>
    <w:rsid w:val="00030155"/>
    <w:rsid w:val="00047259"/>
    <w:rsid w:val="000701ED"/>
    <w:rsid w:val="00112536"/>
    <w:rsid w:val="00122FC8"/>
    <w:rsid w:val="00167400"/>
    <w:rsid w:val="002334DE"/>
    <w:rsid w:val="00366AD4"/>
    <w:rsid w:val="00434354"/>
    <w:rsid w:val="00492595"/>
    <w:rsid w:val="004A669B"/>
    <w:rsid w:val="004C2EBE"/>
    <w:rsid w:val="004E72C7"/>
    <w:rsid w:val="00574D7E"/>
    <w:rsid w:val="00637B55"/>
    <w:rsid w:val="006436AE"/>
    <w:rsid w:val="006634F4"/>
    <w:rsid w:val="006B1D74"/>
    <w:rsid w:val="006C0E6E"/>
    <w:rsid w:val="00782EE1"/>
    <w:rsid w:val="00797A23"/>
    <w:rsid w:val="007C745B"/>
    <w:rsid w:val="008C76D0"/>
    <w:rsid w:val="00934C8A"/>
    <w:rsid w:val="00964E11"/>
    <w:rsid w:val="009F615F"/>
    <w:rsid w:val="00A75AF9"/>
    <w:rsid w:val="00B32988"/>
    <w:rsid w:val="00BB4E4A"/>
    <w:rsid w:val="00BF116F"/>
    <w:rsid w:val="00C061E9"/>
    <w:rsid w:val="00C20A61"/>
    <w:rsid w:val="00DB35FE"/>
    <w:rsid w:val="00E02F24"/>
    <w:rsid w:val="00E14A1F"/>
    <w:rsid w:val="00E43C56"/>
    <w:rsid w:val="00F23338"/>
    <w:rsid w:val="00F30B26"/>
    <w:rsid w:val="00F51D1C"/>
    <w:rsid w:val="00F81110"/>
  </w:rsids>
  <m:mathPr>
    <m:mathFont m:val="Cambria Math"/>
    <m:brkBin m:val="before"/>
    <m:brkBinSub m:val="--"/>
    <m:smallFrac m:val="0"/>
    <m:dispDef/>
    <m:lMargin m:val="0"/>
    <m:rMargin m:val="0"/>
    <m:defJc m:val="centerGroup"/>
    <m:wrapIndent m:val="1440"/>
    <m:intLim m:val="subSup"/>
    <m:naryLim m:val="undOvr"/>
  </m:mathPr>
  <w:themeFontLang w:val="de-AT"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284D4776"/>
  <w15:chartTrackingRefBased/>
  <w15:docId w15:val="{2A76A07B-4474-4E91-9A02-4A9A9001C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E4A"/>
    <w:pPr>
      <w:widowControl w:val="0"/>
      <w:spacing w:after="0" w:line="240" w:lineRule="auto"/>
      <w:ind w:leftChars="200" w:left="480"/>
    </w:pPr>
    <w:rPr>
      <w:kern w:val="2"/>
      <w:sz w:val="24"/>
      <w:lang w:eastAsia="zh-TW"/>
      <w14:ligatures w14:val="none"/>
    </w:rPr>
  </w:style>
  <w:style w:type="paragraph" w:styleId="Header">
    <w:name w:val="header"/>
    <w:basedOn w:val="Normal"/>
    <w:link w:val="HeaderChar"/>
    <w:uiPriority w:val="99"/>
    <w:unhideWhenUsed/>
    <w:rsid w:val="00782E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2EE1"/>
  </w:style>
  <w:style w:type="paragraph" w:styleId="Footer">
    <w:name w:val="footer"/>
    <w:basedOn w:val="Normal"/>
    <w:link w:val="FooterChar"/>
    <w:uiPriority w:val="99"/>
    <w:unhideWhenUsed/>
    <w:rsid w:val="00782E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2EE1"/>
  </w:style>
  <w:style w:type="character" w:styleId="Hyperlink">
    <w:name w:val="Hyperlink"/>
    <w:basedOn w:val="DefaultParagraphFont"/>
    <w:uiPriority w:val="99"/>
    <w:unhideWhenUsed/>
    <w:rsid w:val="00637B55"/>
    <w:rPr>
      <w:color w:val="0563C1" w:themeColor="hyperlink"/>
      <w:u w:val="single"/>
    </w:rPr>
  </w:style>
  <w:style w:type="character" w:styleId="UnresolvedMention">
    <w:name w:val="Unresolved Mention"/>
    <w:basedOn w:val="DefaultParagraphFont"/>
    <w:uiPriority w:val="99"/>
    <w:semiHidden/>
    <w:unhideWhenUsed/>
    <w:rsid w:val="00637B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961127">
      <w:bodyDiv w:val="1"/>
      <w:marLeft w:val="0"/>
      <w:marRight w:val="0"/>
      <w:marTop w:val="0"/>
      <w:marBottom w:val="0"/>
      <w:divBdr>
        <w:top w:val="none" w:sz="0" w:space="0" w:color="auto"/>
        <w:left w:val="none" w:sz="0" w:space="0" w:color="auto"/>
        <w:bottom w:val="none" w:sz="0" w:space="0" w:color="auto"/>
        <w:right w:val="none" w:sz="0" w:space="0" w:color="auto"/>
      </w:divBdr>
    </w:div>
    <w:div w:id="497887349">
      <w:bodyDiv w:val="1"/>
      <w:marLeft w:val="0"/>
      <w:marRight w:val="0"/>
      <w:marTop w:val="0"/>
      <w:marBottom w:val="0"/>
      <w:divBdr>
        <w:top w:val="none" w:sz="0" w:space="0" w:color="auto"/>
        <w:left w:val="none" w:sz="0" w:space="0" w:color="auto"/>
        <w:bottom w:val="none" w:sz="0" w:space="0" w:color="auto"/>
        <w:right w:val="none" w:sz="0" w:space="0" w:color="auto"/>
      </w:divBdr>
    </w:div>
    <w:div w:id="1298145690">
      <w:bodyDiv w:val="1"/>
      <w:marLeft w:val="0"/>
      <w:marRight w:val="0"/>
      <w:marTop w:val="0"/>
      <w:marBottom w:val="0"/>
      <w:divBdr>
        <w:top w:val="none" w:sz="0" w:space="0" w:color="auto"/>
        <w:left w:val="none" w:sz="0" w:space="0" w:color="auto"/>
        <w:bottom w:val="none" w:sz="0" w:space="0" w:color="auto"/>
        <w:right w:val="none" w:sz="0" w:space="0" w:color="auto"/>
      </w:divBdr>
      <w:divsChild>
        <w:div w:id="2051034731">
          <w:marLeft w:val="0"/>
          <w:marRight w:val="0"/>
          <w:marTop w:val="0"/>
          <w:marBottom w:val="0"/>
          <w:divBdr>
            <w:top w:val="none" w:sz="0" w:space="0" w:color="auto"/>
            <w:left w:val="none" w:sz="0" w:space="0" w:color="auto"/>
            <w:bottom w:val="none" w:sz="0" w:space="0" w:color="auto"/>
            <w:right w:val="none" w:sz="0" w:space="0" w:color="auto"/>
          </w:divBdr>
        </w:div>
        <w:div w:id="145828965">
          <w:marLeft w:val="0"/>
          <w:marRight w:val="0"/>
          <w:marTop w:val="0"/>
          <w:marBottom w:val="0"/>
          <w:divBdr>
            <w:top w:val="none" w:sz="0" w:space="0" w:color="auto"/>
            <w:left w:val="none" w:sz="0" w:space="0" w:color="auto"/>
            <w:bottom w:val="none" w:sz="0" w:space="0" w:color="auto"/>
            <w:right w:val="none" w:sz="0" w:space="0" w:color="auto"/>
          </w:divBdr>
        </w:div>
        <w:div w:id="677849606">
          <w:marLeft w:val="0"/>
          <w:marRight w:val="0"/>
          <w:marTop w:val="0"/>
          <w:marBottom w:val="0"/>
          <w:divBdr>
            <w:top w:val="none" w:sz="0" w:space="0" w:color="auto"/>
            <w:left w:val="none" w:sz="0" w:space="0" w:color="auto"/>
            <w:bottom w:val="none" w:sz="0" w:space="0" w:color="auto"/>
            <w:right w:val="none" w:sz="0" w:space="0" w:color="auto"/>
          </w:divBdr>
        </w:div>
        <w:div w:id="803811306">
          <w:marLeft w:val="0"/>
          <w:marRight w:val="0"/>
          <w:marTop w:val="0"/>
          <w:marBottom w:val="0"/>
          <w:divBdr>
            <w:top w:val="none" w:sz="0" w:space="0" w:color="auto"/>
            <w:left w:val="none" w:sz="0" w:space="0" w:color="auto"/>
            <w:bottom w:val="none" w:sz="0" w:space="0" w:color="auto"/>
            <w:right w:val="none" w:sz="0" w:space="0" w:color="auto"/>
          </w:divBdr>
        </w:div>
        <w:div w:id="1277372649">
          <w:marLeft w:val="0"/>
          <w:marRight w:val="0"/>
          <w:marTop w:val="0"/>
          <w:marBottom w:val="0"/>
          <w:divBdr>
            <w:top w:val="none" w:sz="0" w:space="0" w:color="auto"/>
            <w:left w:val="none" w:sz="0" w:space="0" w:color="auto"/>
            <w:bottom w:val="none" w:sz="0" w:space="0" w:color="auto"/>
            <w:right w:val="none" w:sz="0" w:space="0" w:color="auto"/>
          </w:divBdr>
        </w:div>
        <w:div w:id="2010060134">
          <w:marLeft w:val="0"/>
          <w:marRight w:val="0"/>
          <w:marTop w:val="0"/>
          <w:marBottom w:val="0"/>
          <w:divBdr>
            <w:top w:val="none" w:sz="0" w:space="0" w:color="auto"/>
            <w:left w:val="none" w:sz="0" w:space="0" w:color="auto"/>
            <w:bottom w:val="none" w:sz="0" w:space="0" w:color="auto"/>
            <w:right w:val="none" w:sz="0" w:space="0" w:color="auto"/>
          </w:divBdr>
        </w:div>
        <w:div w:id="1749493807">
          <w:marLeft w:val="0"/>
          <w:marRight w:val="0"/>
          <w:marTop w:val="0"/>
          <w:marBottom w:val="0"/>
          <w:divBdr>
            <w:top w:val="none" w:sz="0" w:space="0" w:color="auto"/>
            <w:left w:val="none" w:sz="0" w:space="0" w:color="auto"/>
            <w:bottom w:val="none" w:sz="0" w:space="0" w:color="auto"/>
            <w:right w:val="none" w:sz="0" w:space="0" w:color="auto"/>
          </w:divBdr>
        </w:div>
        <w:div w:id="746999752">
          <w:marLeft w:val="0"/>
          <w:marRight w:val="0"/>
          <w:marTop w:val="0"/>
          <w:marBottom w:val="0"/>
          <w:divBdr>
            <w:top w:val="none" w:sz="0" w:space="0" w:color="auto"/>
            <w:left w:val="none" w:sz="0" w:space="0" w:color="auto"/>
            <w:bottom w:val="none" w:sz="0" w:space="0" w:color="auto"/>
            <w:right w:val="none" w:sz="0" w:space="0" w:color="auto"/>
          </w:divBdr>
        </w:div>
        <w:div w:id="1442992009">
          <w:marLeft w:val="0"/>
          <w:marRight w:val="0"/>
          <w:marTop w:val="0"/>
          <w:marBottom w:val="0"/>
          <w:divBdr>
            <w:top w:val="none" w:sz="0" w:space="0" w:color="auto"/>
            <w:left w:val="none" w:sz="0" w:space="0" w:color="auto"/>
            <w:bottom w:val="none" w:sz="0" w:space="0" w:color="auto"/>
            <w:right w:val="none" w:sz="0" w:space="0" w:color="auto"/>
          </w:divBdr>
        </w:div>
        <w:div w:id="1768304180">
          <w:marLeft w:val="0"/>
          <w:marRight w:val="0"/>
          <w:marTop w:val="0"/>
          <w:marBottom w:val="0"/>
          <w:divBdr>
            <w:top w:val="none" w:sz="0" w:space="0" w:color="auto"/>
            <w:left w:val="none" w:sz="0" w:space="0" w:color="auto"/>
            <w:bottom w:val="none" w:sz="0" w:space="0" w:color="auto"/>
            <w:right w:val="none" w:sz="0" w:space="0" w:color="auto"/>
          </w:divBdr>
        </w:div>
        <w:div w:id="150412396">
          <w:marLeft w:val="0"/>
          <w:marRight w:val="0"/>
          <w:marTop w:val="0"/>
          <w:marBottom w:val="0"/>
          <w:divBdr>
            <w:top w:val="none" w:sz="0" w:space="0" w:color="auto"/>
            <w:left w:val="none" w:sz="0" w:space="0" w:color="auto"/>
            <w:bottom w:val="none" w:sz="0" w:space="0" w:color="auto"/>
            <w:right w:val="none" w:sz="0" w:space="0" w:color="auto"/>
          </w:divBdr>
        </w:div>
        <w:div w:id="1678458141">
          <w:marLeft w:val="0"/>
          <w:marRight w:val="0"/>
          <w:marTop w:val="0"/>
          <w:marBottom w:val="0"/>
          <w:divBdr>
            <w:top w:val="none" w:sz="0" w:space="0" w:color="auto"/>
            <w:left w:val="none" w:sz="0" w:space="0" w:color="auto"/>
            <w:bottom w:val="none" w:sz="0" w:space="0" w:color="auto"/>
            <w:right w:val="none" w:sz="0" w:space="0" w:color="auto"/>
          </w:divBdr>
        </w:div>
        <w:div w:id="452791074">
          <w:marLeft w:val="0"/>
          <w:marRight w:val="0"/>
          <w:marTop w:val="0"/>
          <w:marBottom w:val="0"/>
          <w:divBdr>
            <w:top w:val="none" w:sz="0" w:space="0" w:color="auto"/>
            <w:left w:val="none" w:sz="0" w:space="0" w:color="auto"/>
            <w:bottom w:val="none" w:sz="0" w:space="0" w:color="auto"/>
            <w:right w:val="none" w:sz="0" w:space="0" w:color="auto"/>
          </w:divBdr>
        </w:div>
        <w:div w:id="290550434">
          <w:marLeft w:val="0"/>
          <w:marRight w:val="0"/>
          <w:marTop w:val="0"/>
          <w:marBottom w:val="0"/>
          <w:divBdr>
            <w:top w:val="none" w:sz="0" w:space="0" w:color="auto"/>
            <w:left w:val="none" w:sz="0" w:space="0" w:color="auto"/>
            <w:bottom w:val="none" w:sz="0" w:space="0" w:color="auto"/>
            <w:right w:val="none" w:sz="0" w:space="0" w:color="auto"/>
          </w:divBdr>
        </w:div>
        <w:div w:id="1737509161">
          <w:marLeft w:val="0"/>
          <w:marRight w:val="0"/>
          <w:marTop w:val="0"/>
          <w:marBottom w:val="0"/>
          <w:divBdr>
            <w:top w:val="none" w:sz="0" w:space="0" w:color="auto"/>
            <w:left w:val="none" w:sz="0" w:space="0" w:color="auto"/>
            <w:bottom w:val="none" w:sz="0" w:space="0" w:color="auto"/>
            <w:right w:val="none" w:sz="0" w:space="0" w:color="auto"/>
          </w:divBdr>
        </w:div>
        <w:div w:id="986055927">
          <w:marLeft w:val="0"/>
          <w:marRight w:val="0"/>
          <w:marTop w:val="0"/>
          <w:marBottom w:val="0"/>
          <w:divBdr>
            <w:top w:val="none" w:sz="0" w:space="0" w:color="auto"/>
            <w:left w:val="none" w:sz="0" w:space="0" w:color="auto"/>
            <w:bottom w:val="none" w:sz="0" w:space="0" w:color="auto"/>
            <w:right w:val="none" w:sz="0" w:space="0" w:color="auto"/>
          </w:divBdr>
        </w:div>
        <w:div w:id="1980379201">
          <w:marLeft w:val="0"/>
          <w:marRight w:val="0"/>
          <w:marTop w:val="0"/>
          <w:marBottom w:val="0"/>
          <w:divBdr>
            <w:top w:val="none" w:sz="0" w:space="0" w:color="auto"/>
            <w:left w:val="none" w:sz="0" w:space="0" w:color="auto"/>
            <w:bottom w:val="none" w:sz="0" w:space="0" w:color="auto"/>
            <w:right w:val="none" w:sz="0" w:space="0" w:color="auto"/>
          </w:divBdr>
        </w:div>
        <w:div w:id="1129782273">
          <w:marLeft w:val="0"/>
          <w:marRight w:val="0"/>
          <w:marTop w:val="0"/>
          <w:marBottom w:val="0"/>
          <w:divBdr>
            <w:top w:val="none" w:sz="0" w:space="0" w:color="auto"/>
            <w:left w:val="none" w:sz="0" w:space="0" w:color="auto"/>
            <w:bottom w:val="none" w:sz="0" w:space="0" w:color="auto"/>
            <w:right w:val="none" w:sz="0" w:space="0" w:color="auto"/>
          </w:divBdr>
        </w:div>
        <w:div w:id="1957326903">
          <w:marLeft w:val="0"/>
          <w:marRight w:val="0"/>
          <w:marTop w:val="0"/>
          <w:marBottom w:val="0"/>
          <w:divBdr>
            <w:top w:val="none" w:sz="0" w:space="0" w:color="auto"/>
            <w:left w:val="none" w:sz="0" w:space="0" w:color="auto"/>
            <w:bottom w:val="none" w:sz="0" w:space="0" w:color="auto"/>
            <w:right w:val="none" w:sz="0" w:space="0" w:color="auto"/>
          </w:divBdr>
        </w:div>
        <w:div w:id="101875599">
          <w:marLeft w:val="0"/>
          <w:marRight w:val="0"/>
          <w:marTop w:val="0"/>
          <w:marBottom w:val="0"/>
          <w:divBdr>
            <w:top w:val="none" w:sz="0" w:space="0" w:color="auto"/>
            <w:left w:val="none" w:sz="0" w:space="0" w:color="auto"/>
            <w:bottom w:val="none" w:sz="0" w:space="0" w:color="auto"/>
            <w:right w:val="none" w:sz="0" w:space="0" w:color="auto"/>
          </w:divBdr>
        </w:div>
        <w:div w:id="1213735440">
          <w:marLeft w:val="0"/>
          <w:marRight w:val="0"/>
          <w:marTop w:val="0"/>
          <w:marBottom w:val="0"/>
          <w:divBdr>
            <w:top w:val="none" w:sz="0" w:space="0" w:color="auto"/>
            <w:left w:val="none" w:sz="0" w:space="0" w:color="auto"/>
            <w:bottom w:val="none" w:sz="0" w:space="0" w:color="auto"/>
            <w:right w:val="none" w:sz="0" w:space="0" w:color="auto"/>
          </w:divBdr>
        </w:div>
        <w:div w:id="1395659276">
          <w:marLeft w:val="0"/>
          <w:marRight w:val="0"/>
          <w:marTop w:val="0"/>
          <w:marBottom w:val="0"/>
          <w:divBdr>
            <w:top w:val="none" w:sz="0" w:space="0" w:color="auto"/>
            <w:left w:val="none" w:sz="0" w:space="0" w:color="auto"/>
            <w:bottom w:val="none" w:sz="0" w:space="0" w:color="auto"/>
            <w:right w:val="none" w:sz="0" w:space="0" w:color="auto"/>
          </w:divBdr>
        </w:div>
        <w:div w:id="1544749311">
          <w:marLeft w:val="0"/>
          <w:marRight w:val="0"/>
          <w:marTop w:val="0"/>
          <w:marBottom w:val="0"/>
          <w:divBdr>
            <w:top w:val="none" w:sz="0" w:space="0" w:color="auto"/>
            <w:left w:val="none" w:sz="0" w:space="0" w:color="auto"/>
            <w:bottom w:val="none" w:sz="0" w:space="0" w:color="auto"/>
            <w:right w:val="none" w:sz="0" w:space="0" w:color="auto"/>
          </w:divBdr>
        </w:div>
      </w:divsChild>
    </w:div>
    <w:div w:id="2140801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lexkunztaipei.com/taiwan-foreign-nationals/" TargetMode="External"/><Relationship Id="rId3" Type="http://schemas.openxmlformats.org/officeDocument/2006/relationships/settings" Target="settings.xml"/><Relationship Id="rId7" Type="http://schemas.openxmlformats.org/officeDocument/2006/relationships/hyperlink" Target="https://rp.tandfonline.com/submission/flow?submissionId=251977900&amp;step=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tatic1.squarespace.com/static/594859be72af6521f2aef7a5/t/683dfec932c6d92aebe1a379/1748893385260/Mutz+and+Kim+2020+copy.pdf"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3318</Words>
  <Characters>18097</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H.C. Steinhardt</dc:creator>
  <cp:keywords/>
  <dc:description/>
  <cp:lastModifiedBy>C S</cp:lastModifiedBy>
  <cp:revision>2</cp:revision>
  <dcterms:created xsi:type="dcterms:W3CDTF">2025-07-21T11:59:00Z</dcterms:created>
  <dcterms:modified xsi:type="dcterms:W3CDTF">2025-07-21T11:59:00Z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f27ad1a9-3dfa-466d-a676-37c81c2e8bfd</vt:lpwstr>
  </property>
</Properties>
</file>