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3F" w:rsidRDefault="0028083F" w:rsidP="00141F49">
      <w:pPr>
        <w:jc w:val="center"/>
        <w:rPr>
          <w:b/>
          <w:sz w:val="32"/>
          <w:lang w:val="en-US"/>
        </w:rPr>
      </w:pPr>
      <w:r>
        <w:rPr>
          <w:b/>
          <w:sz w:val="32"/>
          <w:lang w:val="en-US"/>
        </w:rPr>
        <w:t>Chapter 9</w:t>
      </w:r>
    </w:p>
    <w:p w:rsidR="00EC5953" w:rsidRPr="00FB1353" w:rsidRDefault="00690952" w:rsidP="00141F49">
      <w:pPr>
        <w:jc w:val="center"/>
        <w:rPr>
          <w:b/>
          <w:sz w:val="32"/>
          <w:lang w:val="en-US"/>
        </w:rPr>
      </w:pPr>
      <w:r w:rsidRPr="00FB1353">
        <w:rPr>
          <w:b/>
          <w:sz w:val="32"/>
          <w:lang w:val="en-US"/>
        </w:rPr>
        <w:t>Simulations</w:t>
      </w:r>
    </w:p>
    <w:p w:rsidR="00FB1353" w:rsidRDefault="00FB1353" w:rsidP="005C006B">
      <w:pPr>
        <w:spacing w:line="360" w:lineRule="auto"/>
        <w:jc w:val="both"/>
        <w:rPr>
          <w:lang w:val="en-US"/>
        </w:rPr>
      </w:pPr>
      <w:r>
        <w:rPr>
          <w:lang w:val="en-US"/>
        </w:rPr>
        <w:t xml:space="preserve">In this thesis, we compare the performance of two architectures for AMI deployment: PLC and </w:t>
      </w:r>
      <w:r w:rsidR="0059537C">
        <w:rPr>
          <w:lang w:val="en-US"/>
        </w:rPr>
        <w:t xml:space="preserve">Wireless </w:t>
      </w:r>
      <w:r>
        <w:rPr>
          <w:lang w:val="en-US"/>
        </w:rPr>
        <w:t xml:space="preserve">Mesh networks.  To this aim, OMNeT++ [1] has been used as the simulation tool to model both approaches.  All simulations of this work </w:t>
      </w:r>
      <w:r w:rsidR="00613E04">
        <w:rPr>
          <w:lang w:val="en-US"/>
        </w:rPr>
        <w:t>have been</w:t>
      </w:r>
      <w:r>
        <w:rPr>
          <w:lang w:val="en-US"/>
        </w:rPr>
        <w:t xml:space="preserve"> implemented in a C++ builder using OMNeT++ and its libraries INET [2] and </w:t>
      </w:r>
      <w:proofErr w:type="spellStart"/>
      <w:r w:rsidR="006B4A03">
        <w:rPr>
          <w:lang w:val="en-US"/>
        </w:rPr>
        <w:t>MiXiM</w:t>
      </w:r>
      <w:proofErr w:type="spellEnd"/>
      <w:r>
        <w:rPr>
          <w:lang w:val="en-US"/>
        </w:rPr>
        <w:t xml:space="preserve"> [3]. </w:t>
      </w:r>
      <w:proofErr w:type="spellStart"/>
      <w:r>
        <w:rPr>
          <w:lang w:val="en-US"/>
        </w:rPr>
        <w:t>OMNeT</w:t>
      </w:r>
      <w:proofErr w:type="spellEnd"/>
      <w:r w:rsidR="004840CF">
        <w:rPr>
          <w:lang w:val="en-US"/>
        </w:rPr>
        <w:t>++</w:t>
      </w:r>
      <w:r>
        <w:rPr>
          <w:lang w:val="en-US"/>
        </w:rPr>
        <w:t xml:space="preserve"> is an open source, </w:t>
      </w:r>
      <w:r w:rsidR="0076638A">
        <w:rPr>
          <w:lang w:val="en-US"/>
        </w:rPr>
        <w:t xml:space="preserve">object-oriented </w:t>
      </w:r>
      <w:r>
        <w:rPr>
          <w:lang w:val="en-US"/>
        </w:rPr>
        <w:t xml:space="preserve">component-based </w:t>
      </w:r>
      <w:r w:rsidR="0076638A">
        <w:rPr>
          <w:lang w:val="en-US"/>
        </w:rPr>
        <w:t>discrete</w:t>
      </w:r>
      <w:r>
        <w:rPr>
          <w:lang w:val="en-US"/>
        </w:rPr>
        <w:t xml:space="preserve"> </w:t>
      </w:r>
      <w:r w:rsidR="0076638A">
        <w:rPr>
          <w:lang w:val="en-US"/>
        </w:rPr>
        <w:t>event</w:t>
      </w:r>
      <w:r>
        <w:rPr>
          <w:lang w:val="en-US"/>
        </w:rPr>
        <w:t xml:space="preserve"> </w:t>
      </w:r>
      <w:r w:rsidR="0076638A">
        <w:rPr>
          <w:lang w:val="en-US"/>
        </w:rPr>
        <w:t>simulation framework</w:t>
      </w:r>
      <w:r>
        <w:rPr>
          <w:lang w:val="en-US"/>
        </w:rPr>
        <w:t xml:space="preserve"> in which basic components, also called simple modules, are programmed in C++ and then combined into larger components (compound modules), using a network description language (NED). By connecting all compound modules together, the whole network can be assembled. </w:t>
      </w:r>
      <w:r w:rsidR="0076638A">
        <w:rPr>
          <w:lang w:val="en-US"/>
        </w:rPr>
        <w:t xml:space="preserve">Simulations in OMNeT++ can be run under </w:t>
      </w:r>
      <w:r w:rsidR="00C34F20">
        <w:rPr>
          <w:lang w:val="en-US"/>
        </w:rPr>
        <w:t>several</w:t>
      </w:r>
      <w:r w:rsidR="0076638A">
        <w:rPr>
          <w:lang w:val="en-US"/>
        </w:rPr>
        <w:t xml:space="preserve"> user interfaces, being the graphical ones especially us</w:t>
      </w:r>
      <w:r w:rsidR="00C34F20">
        <w:rPr>
          <w:lang w:val="en-US"/>
        </w:rPr>
        <w:t xml:space="preserve">eful for debugging purposes, while </w:t>
      </w:r>
      <w:r w:rsidR="0076638A">
        <w:rPr>
          <w:lang w:val="en-US"/>
        </w:rPr>
        <w:t xml:space="preserve">the command-line user interfaces </w:t>
      </w:r>
      <w:r w:rsidR="00C34F20">
        <w:rPr>
          <w:lang w:val="en-US"/>
        </w:rPr>
        <w:t>is better</w:t>
      </w:r>
      <w:r w:rsidR="0076638A">
        <w:rPr>
          <w:lang w:val="en-US"/>
        </w:rPr>
        <w:t xml:space="preserve"> for batch execution.</w:t>
      </w:r>
      <w:r w:rsidR="00E044FD">
        <w:rPr>
          <w:lang w:val="en-US"/>
        </w:rPr>
        <w:t xml:space="preserve"> In further sections we present the simulation setup and discuss the results obtained from all of the statistics collected.</w:t>
      </w:r>
    </w:p>
    <w:p w:rsidR="002E7E09" w:rsidRPr="0074122F" w:rsidRDefault="00E044FD" w:rsidP="005C006B">
      <w:pPr>
        <w:tabs>
          <w:tab w:val="left" w:pos="6090"/>
        </w:tabs>
        <w:spacing w:line="360" w:lineRule="auto"/>
        <w:jc w:val="both"/>
        <w:rPr>
          <w:lang w:val="en-US"/>
        </w:rPr>
      </w:pPr>
      <w:r w:rsidRPr="0074122F">
        <w:rPr>
          <w:b/>
          <w:sz w:val="24"/>
          <w:lang w:val="en-US"/>
        </w:rPr>
        <w:t xml:space="preserve">9. 1 </w:t>
      </w:r>
      <w:r w:rsidR="002E7E09" w:rsidRPr="0074122F">
        <w:rPr>
          <w:b/>
          <w:sz w:val="24"/>
          <w:lang w:val="en-US"/>
        </w:rPr>
        <w:t>Characterization of PLC Network</w:t>
      </w:r>
      <w:r w:rsidR="00D875C1" w:rsidRPr="0074122F">
        <w:rPr>
          <w:lang w:val="en-US"/>
        </w:rPr>
        <w:tab/>
      </w:r>
    </w:p>
    <w:p w:rsidR="00FB1353" w:rsidRDefault="00997653" w:rsidP="005C006B">
      <w:pPr>
        <w:spacing w:line="360" w:lineRule="auto"/>
        <w:jc w:val="both"/>
        <w:rPr>
          <w:lang w:val="en-US"/>
        </w:rPr>
      </w:pPr>
      <w:r>
        <w:rPr>
          <w:lang w:val="en-US"/>
        </w:rPr>
        <w:t xml:space="preserve">As stated in Chapter 7, PLC becomes a well suited alternative as a communication technology for the implementation of an AMI network, as the electric grid is reused </w:t>
      </w:r>
      <w:r w:rsidR="00C65489">
        <w:rPr>
          <w:lang w:val="en-US"/>
        </w:rPr>
        <w:t xml:space="preserve">for data transmission between meters and utility. Also, </w:t>
      </w:r>
      <w:r>
        <w:rPr>
          <w:lang w:val="en-US"/>
        </w:rPr>
        <w:t xml:space="preserve">the coverage is the one achieved by the distribution lines. </w:t>
      </w:r>
      <w:r w:rsidR="00C65489">
        <w:rPr>
          <w:lang w:val="en-US"/>
        </w:rPr>
        <w:t xml:space="preserve">In [4] </w:t>
      </w:r>
      <w:r w:rsidR="005858D0">
        <w:rPr>
          <w:lang w:val="en-US"/>
        </w:rPr>
        <w:t xml:space="preserve">the authors use the IEEE 802.15.4 MAC layer, which is based on CSMA/CA, to structure a PLC node. </w:t>
      </w:r>
      <w:r w:rsidR="002E7E09">
        <w:rPr>
          <w:lang w:val="en-US"/>
        </w:rPr>
        <w:t xml:space="preserve">PLC follows a bus </w:t>
      </w:r>
      <w:r w:rsidR="009C7540">
        <w:rPr>
          <w:lang w:val="en-US"/>
        </w:rPr>
        <w:t>topology</w:t>
      </w:r>
      <w:r w:rsidR="002E7E09">
        <w:rPr>
          <w:lang w:val="en-US"/>
        </w:rPr>
        <w:t xml:space="preserve"> </w:t>
      </w:r>
      <w:r w:rsidR="00FB1353">
        <w:rPr>
          <w:lang w:val="en-US"/>
        </w:rPr>
        <w:t>and t</w:t>
      </w:r>
      <w:r w:rsidR="002E7E09">
        <w:rPr>
          <w:lang w:val="en-US"/>
        </w:rPr>
        <w:t xml:space="preserve">wo well distinguished types of nodes are identified in the characterization of the </w:t>
      </w:r>
      <w:r w:rsidR="005E2D14">
        <w:rPr>
          <w:lang w:val="en-US"/>
        </w:rPr>
        <w:t xml:space="preserve">PLC-based </w:t>
      </w:r>
      <w:r w:rsidR="002E7E09">
        <w:rPr>
          <w:lang w:val="en-US"/>
        </w:rPr>
        <w:t>AMI network: Meter</w:t>
      </w:r>
      <w:r w:rsidR="00FB1353">
        <w:rPr>
          <w:lang w:val="en-US"/>
        </w:rPr>
        <w:t xml:space="preserve"> Node and Collector Node.</w:t>
      </w:r>
      <w:r w:rsidR="002E7E09">
        <w:rPr>
          <w:lang w:val="en-US"/>
        </w:rPr>
        <w:t xml:space="preserve"> The meters are the ones located in the customer premises, utilized for measurement purposes and sending of traffic in the Client-Utility direction. </w:t>
      </w:r>
      <w:r w:rsidR="00C72D40">
        <w:rPr>
          <w:lang w:val="en-US"/>
        </w:rPr>
        <w:t>Moreover</w:t>
      </w:r>
      <w:r w:rsidR="002E7E09">
        <w:rPr>
          <w:lang w:val="en-US"/>
        </w:rPr>
        <w:t xml:space="preserve"> collectors</w:t>
      </w:r>
      <w:r w:rsidR="005E2D14">
        <w:rPr>
          <w:lang w:val="en-US"/>
        </w:rPr>
        <w:t xml:space="preserve"> </w:t>
      </w:r>
      <w:r w:rsidR="00F71E03">
        <w:rPr>
          <w:lang w:val="en-US"/>
        </w:rPr>
        <w:t xml:space="preserve">are meant to forward traffic from utility to customers throughout the distribution lines, as well as to receive and route data regarding consumption readings and other electric grid variables. </w:t>
      </w:r>
      <w:r w:rsidR="00BA75FD">
        <w:rPr>
          <w:lang w:val="en-US"/>
        </w:rPr>
        <w:t>In this work, we have adopted the IEEE 802.15.4 NIC to specify PHY and MAC layers of two different protocol stacks for meters and collectors involved in several PLC network scenarios.</w:t>
      </w:r>
      <w:r w:rsidR="00FB1353">
        <w:rPr>
          <w:lang w:val="en-US"/>
        </w:rPr>
        <w:t xml:space="preserve"> The channel is modeled </w:t>
      </w:r>
      <w:r w:rsidR="006446CD">
        <w:rPr>
          <w:lang w:val="en-US"/>
        </w:rPr>
        <w:t xml:space="preserve">following the </w:t>
      </w:r>
      <w:r w:rsidR="004840CF">
        <w:rPr>
          <w:lang w:val="en-US"/>
        </w:rPr>
        <w:t>Packet Error Rate (</w:t>
      </w:r>
      <w:r w:rsidR="006446CD">
        <w:rPr>
          <w:lang w:val="en-US"/>
        </w:rPr>
        <w:t>PER</w:t>
      </w:r>
      <w:r w:rsidR="004840CF">
        <w:rPr>
          <w:lang w:val="en-US"/>
        </w:rPr>
        <w:t>)</w:t>
      </w:r>
      <w:r w:rsidR="006446CD">
        <w:rPr>
          <w:lang w:val="en-US"/>
        </w:rPr>
        <w:t xml:space="preserve"> model defined for PLC </w:t>
      </w:r>
      <w:r w:rsidR="00F8648C">
        <w:rPr>
          <w:lang w:val="en-US"/>
        </w:rPr>
        <w:t>in field measurements</w:t>
      </w:r>
      <w:r w:rsidR="006446CD">
        <w:rPr>
          <w:lang w:val="en-US"/>
        </w:rPr>
        <w:t xml:space="preserve"> [4]. </w:t>
      </w:r>
    </w:p>
    <w:p w:rsidR="00D875C1" w:rsidRDefault="009A44BD" w:rsidP="005C006B">
      <w:pPr>
        <w:spacing w:line="360" w:lineRule="auto"/>
        <w:jc w:val="both"/>
        <w:rPr>
          <w:lang w:val="en-US"/>
        </w:rPr>
      </w:pPr>
      <w:r>
        <w:rPr>
          <w:lang w:val="en-US"/>
        </w:rPr>
        <w:t xml:space="preserve">The composite module of the meter </w:t>
      </w:r>
      <w:r w:rsidR="00716137">
        <w:rPr>
          <w:lang w:val="en-US"/>
        </w:rPr>
        <w:t>node is depicted in Figure 9.1</w:t>
      </w:r>
      <w:r>
        <w:rPr>
          <w:lang w:val="en-US"/>
        </w:rPr>
        <w:t xml:space="preserve">. The protocol stack is formed by four layers: </w:t>
      </w:r>
      <w:r w:rsidRPr="00444B1A">
        <w:rPr>
          <w:i/>
          <w:lang w:val="en-US"/>
        </w:rPr>
        <w:t>appMeter</w:t>
      </w:r>
      <w:r>
        <w:rPr>
          <w:lang w:val="en-US"/>
        </w:rPr>
        <w:t xml:space="preserve">, </w:t>
      </w:r>
      <w:r w:rsidRPr="00444B1A">
        <w:rPr>
          <w:i/>
          <w:lang w:val="en-US"/>
        </w:rPr>
        <w:t>dummy</w:t>
      </w:r>
      <w:r>
        <w:rPr>
          <w:lang w:val="en-US"/>
        </w:rPr>
        <w:t xml:space="preserve">, </w:t>
      </w:r>
      <w:r w:rsidRPr="00444B1A">
        <w:rPr>
          <w:i/>
          <w:lang w:val="en-US"/>
        </w:rPr>
        <w:t>routing</w:t>
      </w:r>
      <w:r w:rsidR="001F6E42" w:rsidRPr="00444B1A">
        <w:rPr>
          <w:i/>
          <w:lang w:val="en-US"/>
        </w:rPr>
        <w:t>PLC</w:t>
      </w:r>
      <w:r>
        <w:rPr>
          <w:lang w:val="en-US"/>
        </w:rPr>
        <w:t xml:space="preserve"> and </w:t>
      </w:r>
      <w:r w:rsidR="001F6E42" w:rsidRPr="00444B1A">
        <w:rPr>
          <w:i/>
          <w:lang w:val="en-US"/>
        </w:rPr>
        <w:t>NIC</w:t>
      </w:r>
      <w:r>
        <w:rPr>
          <w:lang w:val="en-US"/>
        </w:rPr>
        <w:t xml:space="preserve">. </w:t>
      </w:r>
      <w:r w:rsidR="0067765C">
        <w:rPr>
          <w:lang w:val="en-US"/>
        </w:rPr>
        <w:t xml:space="preserve">The </w:t>
      </w:r>
      <w:r w:rsidR="0067765C" w:rsidRPr="006B6E4A">
        <w:rPr>
          <w:i/>
          <w:lang w:val="en-US"/>
        </w:rPr>
        <w:t>appMeter</w:t>
      </w:r>
      <w:r w:rsidR="0067765C">
        <w:rPr>
          <w:lang w:val="en-US"/>
        </w:rPr>
        <w:t xml:space="preserve"> layer generates traffic of </w:t>
      </w:r>
      <w:r w:rsidR="0067765C">
        <w:rPr>
          <w:lang w:val="en-US"/>
        </w:rPr>
        <w:lastRenderedPageBreak/>
        <w:t>different nature that will be transmitted throughout the network. The very nature of this traffic will be discus</w:t>
      </w:r>
      <w:r w:rsidR="00153F26">
        <w:rPr>
          <w:lang w:val="en-US"/>
        </w:rPr>
        <w:t>sed further</w:t>
      </w:r>
      <w:r w:rsidR="001F6E42">
        <w:rPr>
          <w:lang w:val="en-US"/>
        </w:rPr>
        <w:t>, when all of the applications considered in the simulation are presented</w:t>
      </w:r>
      <w:r w:rsidR="00153F26">
        <w:rPr>
          <w:lang w:val="en-US"/>
        </w:rPr>
        <w:t xml:space="preserve">. </w:t>
      </w:r>
    </w:p>
    <w:p w:rsidR="00FB1353" w:rsidRDefault="00716137" w:rsidP="005C006B">
      <w:pPr>
        <w:spacing w:line="360" w:lineRule="auto"/>
        <w:jc w:val="center"/>
        <w:rPr>
          <w:lang w:val="en-US"/>
        </w:rPr>
      </w:pPr>
      <w:r>
        <w:rPr>
          <w:noProof/>
          <w:lang w:eastAsia="es-CO"/>
        </w:rPr>
        <w:drawing>
          <wp:inline distT="0" distB="0" distL="0" distR="0" wp14:anchorId="5FB3116D" wp14:editId="73B06D71">
            <wp:extent cx="2505075" cy="3305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rsidR="00B93F1F" w:rsidRPr="00EA692D" w:rsidRDefault="00B93F1F" w:rsidP="005C006B">
      <w:pPr>
        <w:spacing w:line="360" w:lineRule="auto"/>
        <w:jc w:val="center"/>
        <w:rPr>
          <w:sz w:val="20"/>
          <w:lang w:val="en-US"/>
        </w:rPr>
      </w:pPr>
      <w:r w:rsidRPr="00EA692D">
        <w:rPr>
          <w:sz w:val="20"/>
          <w:lang w:val="en-US"/>
        </w:rPr>
        <w:t>Figure 9.1 PLC Meter Node Protocol Stack</w:t>
      </w:r>
    </w:p>
    <w:p w:rsidR="00EA692D" w:rsidRDefault="005C006B" w:rsidP="00EA692D">
      <w:pPr>
        <w:spacing w:line="360" w:lineRule="auto"/>
        <w:jc w:val="both"/>
        <w:rPr>
          <w:lang w:val="en-US"/>
        </w:rPr>
      </w:pPr>
      <w:r>
        <w:rPr>
          <w:lang w:val="en-US"/>
        </w:rPr>
        <w:t xml:space="preserve">The </w:t>
      </w:r>
      <w:r w:rsidRPr="006B6E4A">
        <w:rPr>
          <w:i/>
          <w:lang w:val="en-US"/>
        </w:rPr>
        <w:t>routingPLC</w:t>
      </w:r>
      <w:r>
        <w:rPr>
          <w:lang w:val="en-US"/>
        </w:rPr>
        <w:t xml:space="preserve"> layer performs all routing and packets forwarding process in both meters-utility and utility-meters directions. Finally, figure 9.2 shows the compound module for the IEEE 802.15.4 NIC used in simulations. The MAC/PHY layers of this NIC are provided by the </w:t>
      </w:r>
      <w:proofErr w:type="spellStart"/>
      <w:r w:rsidR="007D1F98">
        <w:rPr>
          <w:lang w:val="en-US"/>
        </w:rPr>
        <w:t>MiXiM</w:t>
      </w:r>
      <w:proofErr w:type="spellEnd"/>
      <w:r>
        <w:rPr>
          <w:lang w:val="en-US"/>
        </w:rPr>
        <w:t xml:space="preserve"> library. MAC layer is defined by the CSMA/CA channel access method, while PHY layer models the losses of a typical PLC network according to measurements taken on-field deployments</w:t>
      </w:r>
      <w:r w:rsidR="00C15113">
        <w:rPr>
          <w:lang w:val="en-US"/>
        </w:rPr>
        <w:t xml:space="preserve">. </w:t>
      </w:r>
      <w:r w:rsidR="006B6E4A">
        <w:rPr>
          <w:lang w:val="en-US"/>
        </w:rPr>
        <w:t xml:space="preserve">On the other hand, </w:t>
      </w:r>
      <w:r w:rsidR="006B6E4A" w:rsidRPr="006B6E4A">
        <w:rPr>
          <w:i/>
          <w:lang w:val="en-US"/>
        </w:rPr>
        <w:t>d</w:t>
      </w:r>
      <w:r w:rsidRPr="006B6E4A">
        <w:rPr>
          <w:i/>
          <w:lang w:val="en-US"/>
        </w:rPr>
        <w:t>ummy</w:t>
      </w:r>
      <w:r>
        <w:rPr>
          <w:lang w:val="en-US"/>
        </w:rPr>
        <w:t xml:space="preserve"> layer serves as a bridge between the app layer and the routing layer, connecting control gates through which overhead information is passed.</w:t>
      </w:r>
    </w:p>
    <w:p w:rsidR="00EA692D" w:rsidRDefault="00EA692D" w:rsidP="00EA692D">
      <w:pPr>
        <w:spacing w:line="360" w:lineRule="auto"/>
        <w:jc w:val="center"/>
        <w:rPr>
          <w:sz w:val="20"/>
          <w:lang w:val="en-US"/>
        </w:rPr>
      </w:pPr>
      <w:r>
        <w:rPr>
          <w:noProof/>
          <w:lang w:eastAsia="es-CO"/>
        </w:rPr>
        <w:drawing>
          <wp:inline distT="0" distB="0" distL="0" distR="0" wp14:anchorId="2F4B35F0" wp14:editId="7360FA7F">
            <wp:extent cx="1104900" cy="157364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rsidR="00B93F1F" w:rsidRPr="00EA692D" w:rsidRDefault="00B93F1F" w:rsidP="00EA692D">
      <w:pPr>
        <w:spacing w:line="360" w:lineRule="auto"/>
        <w:jc w:val="center"/>
        <w:rPr>
          <w:sz w:val="20"/>
          <w:lang w:val="en-US"/>
        </w:rPr>
      </w:pPr>
      <w:r w:rsidRPr="00EA692D">
        <w:rPr>
          <w:sz w:val="20"/>
          <w:lang w:val="en-US"/>
        </w:rPr>
        <w:lastRenderedPageBreak/>
        <w:t>Figure 9.2 Compound module for IEEE 802.15.4 NIC</w:t>
      </w:r>
    </w:p>
    <w:p w:rsidR="005C006B" w:rsidRDefault="005C006B" w:rsidP="005C006B">
      <w:pPr>
        <w:spacing w:line="360" w:lineRule="auto"/>
        <w:jc w:val="both"/>
        <w:rPr>
          <w:lang w:val="en-US"/>
        </w:rPr>
      </w:pPr>
      <w:r>
        <w:rPr>
          <w:lang w:val="en-US"/>
        </w:rPr>
        <w:t>Similarly, the collector node is formed by a four layer protocol stack, which also includes an application layer for traffic generation (</w:t>
      </w:r>
      <w:r w:rsidR="003D64D8">
        <w:rPr>
          <w:lang w:val="en-US"/>
        </w:rPr>
        <w:t>which</w:t>
      </w:r>
      <w:r>
        <w:rPr>
          <w:lang w:val="en-US"/>
        </w:rPr>
        <w:t xml:space="preserve">, in the case of this type of node will be of a different nature than the one generated from the meters), a routing layer for packets forwarding decisions, and the NIC.  The </w:t>
      </w:r>
      <w:r w:rsidRPr="006B6E4A">
        <w:rPr>
          <w:i/>
          <w:lang w:val="en-US"/>
        </w:rPr>
        <w:t>autoConf</w:t>
      </w:r>
      <w:r>
        <w:rPr>
          <w:lang w:val="en-US"/>
        </w:rPr>
        <w:t xml:space="preserve"> submodule is used in both Meter and Collector Nodes to fill in the interface table with the correspondent IP and MAC addresses. A more detailed view of the protocol stack for the collector node is depicted in Figure 9.3. </w:t>
      </w:r>
    </w:p>
    <w:p w:rsidR="0042724D" w:rsidRDefault="00716137" w:rsidP="005C006B">
      <w:pPr>
        <w:spacing w:line="360" w:lineRule="auto"/>
        <w:jc w:val="center"/>
        <w:rPr>
          <w:lang w:val="en-US"/>
        </w:rPr>
      </w:pPr>
      <w:r>
        <w:rPr>
          <w:noProof/>
          <w:lang w:eastAsia="es-CO"/>
        </w:rPr>
        <w:drawing>
          <wp:inline distT="0" distB="0" distL="0" distR="0" wp14:anchorId="3DD487B0" wp14:editId="1D6638CA">
            <wp:extent cx="2438400"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rsidR="00B93F1F" w:rsidRDefault="00B93F1F" w:rsidP="005C006B">
      <w:pPr>
        <w:spacing w:line="360" w:lineRule="auto"/>
        <w:jc w:val="center"/>
        <w:rPr>
          <w:sz w:val="20"/>
          <w:lang w:val="en-US"/>
        </w:rPr>
      </w:pPr>
      <w:r w:rsidRPr="00EA692D">
        <w:rPr>
          <w:sz w:val="20"/>
          <w:lang w:val="en-US"/>
        </w:rPr>
        <w:t>Figure 9.3 PLC Collector Node Protocol Stack</w:t>
      </w:r>
    </w:p>
    <w:p w:rsidR="006C5C53" w:rsidRDefault="006C5C53" w:rsidP="005C006B">
      <w:pPr>
        <w:spacing w:line="360" w:lineRule="auto"/>
        <w:jc w:val="center"/>
        <w:rPr>
          <w:sz w:val="20"/>
          <w:lang w:val="en-US"/>
        </w:rPr>
      </w:pPr>
    </w:p>
    <w:p w:rsidR="006C5C53" w:rsidRPr="00EA692D" w:rsidRDefault="006C5C53" w:rsidP="005C006B">
      <w:pPr>
        <w:spacing w:line="360" w:lineRule="auto"/>
        <w:jc w:val="center"/>
        <w:rPr>
          <w:sz w:val="20"/>
          <w:lang w:val="en-US"/>
        </w:rPr>
      </w:pPr>
    </w:p>
    <w:p w:rsidR="00145E67" w:rsidRDefault="009B329F" w:rsidP="00E2698D">
      <w:pPr>
        <w:tabs>
          <w:tab w:val="left" w:pos="2925"/>
          <w:tab w:val="left" w:pos="5985"/>
        </w:tabs>
        <w:spacing w:line="360" w:lineRule="auto"/>
        <w:jc w:val="both"/>
        <w:rPr>
          <w:b/>
          <w:lang w:val="en-US"/>
        </w:rPr>
      </w:pPr>
      <w:r w:rsidRPr="009B329F">
        <w:rPr>
          <w:b/>
          <w:lang w:val="en-US"/>
        </w:rPr>
        <w:t xml:space="preserve">9.1.1 </w:t>
      </w:r>
      <w:r>
        <w:rPr>
          <w:b/>
          <w:lang w:val="en-US"/>
        </w:rPr>
        <w:t>PLC network set up</w:t>
      </w:r>
      <w:r w:rsidR="00E2698D">
        <w:rPr>
          <w:b/>
          <w:lang w:val="en-US"/>
        </w:rPr>
        <w:tab/>
      </w:r>
      <w:r w:rsidR="00E2698D">
        <w:rPr>
          <w:b/>
          <w:lang w:val="en-US"/>
        </w:rPr>
        <w:tab/>
      </w:r>
    </w:p>
    <w:p w:rsidR="009B329F" w:rsidRPr="001E4F0A" w:rsidRDefault="001E4F0A" w:rsidP="003243B4">
      <w:pPr>
        <w:tabs>
          <w:tab w:val="center" w:pos="4419"/>
        </w:tabs>
        <w:spacing w:line="360" w:lineRule="auto"/>
        <w:jc w:val="both"/>
        <w:rPr>
          <w:lang w:val="en-US"/>
        </w:rPr>
      </w:pPr>
      <w:r>
        <w:rPr>
          <w:lang w:val="en-US"/>
        </w:rPr>
        <w:t xml:space="preserve">According to </w:t>
      </w:r>
      <w:r w:rsidR="0059069E">
        <w:rPr>
          <w:lang w:val="en-US"/>
        </w:rPr>
        <w:t xml:space="preserve">interviews conducted by the author, in Colombia collectors serve around 20-50 meters in urban scenarios.  </w:t>
      </w:r>
      <w:r w:rsidR="00AF222F">
        <w:rPr>
          <w:lang w:val="en-US"/>
        </w:rPr>
        <w:t>These collectors are strategically positioned according to the area to be covered and th</w:t>
      </w:r>
      <w:r w:rsidR="00FD2935">
        <w:rPr>
          <w:lang w:val="en-US"/>
        </w:rPr>
        <w:t>e corresponding meters density. In [5], a 250 meter AMI network was tested, in a 10.000 m</w:t>
      </w:r>
      <w:r w:rsidR="00200A16">
        <w:rPr>
          <w:lang w:val="en-US"/>
        </w:rPr>
        <w:t>²</w:t>
      </w:r>
      <w:r w:rsidR="00FD2935">
        <w:rPr>
          <w:lang w:val="en-US"/>
        </w:rPr>
        <w:t xml:space="preserve"> area with LTE and Wi-Fi as technologies for evaluation. </w:t>
      </w:r>
      <w:r w:rsidR="00C72D40">
        <w:rPr>
          <w:lang w:val="en-US"/>
        </w:rPr>
        <w:t>Since</w:t>
      </w:r>
      <w:r w:rsidR="00FD2935">
        <w:rPr>
          <w:lang w:val="en-US"/>
        </w:rPr>
        <w:t xml:space="preserve"> the purpose of this work is to compare PLC and a mesh </w:t>
      </w:r>
      <w:r w:rsidR="00200A16">
        <w:rPr>
          <w:lang w:val="en-US"/>
        </w:rPr>
        <w:t>topology</w:t>
      </w:r>
      <w:r w:rsidR="00FD2935">
        <w:rPr>
          <w:lang w:val="en-US"/>
        </w:rPr>
        <w:t xml:space="preserve"> for the implementation</w:t>
      </w:r>
      <w:r w:rsidR="00C54A4F">
        <w:rPr>
          <w:lang w:val="en-US"/>
        </w:rPr>
        <w:t xml:space="preserve"> of an AMI network </w:t>
      </w:r>
      <w:r w:rsidR="00B77087">
        <w:rPr>
          <w:lang w:val="en-US"/>
        </w:rPr>
        <w:t xml:space="preserve">in Colombia </w:t>
      </w:r>
      <w:r w:rsidR="00C54A4F">
        <w:rPr>
          <w:lang w:val="en-US"/>
        </w:rPr>
        <w:lastRenderedPageBreak/>
        <w:t>with several applications running simultaneously, we will adopt the same density defined in the previous research work (i.e. 0,025 meters per m</w:t>
      </w:r>
      <w:r w:rsidR="00200A16">
        <w:rPr>
          <w:lang w:val="en-US"/>
        </w:rPr>
        <w:t>²</w:t>
      </w:r>
      <w:r w:rsidR="00C54A4F">
        <w:rPr>
          <w:lang w:val="en-US"/>
        </w:rPr>
        <w:t xml:space="preserve"> or its equivalent 25000 meters per km</w:t>
      </w:r>
      <w:r w:rsidR="00200A16">
        <w:rPr>
          <w:lang w:val="en-US"/>
        </w:rPr>
        <w:t>²</w:t>
      </w:r>
      <w:r w:rsidR="00C54A4F">
        <w:rPr>
          <w:lang w:val="en-US"/>
        </w:rPr>
        <w:t xml:space="preserve">). </w:t>
      </w:r>
      <w:r w:rsidR="003243B4">
        <w:rPr>
          <w:lang w:val="en-US"/>
        </w:rPr>
        <w:t xml:space="preserve">Finally, the </w:t>
      </w:r>
      <w:proofErr w:type="spellStart"/>
      <w:r w:rsidR="003243B4" w:rsidRPr="00225733">
        <w:rPr>
          <w:i/>
          <w:lang w:val="en-US"/>
        </w:rPr>
        <w:t>connectionManager</w:t>
      </w:r>
      <w:proofErr w:type="spellEnd"/>
      <w:r w:rsidR="003243B4">
        <w:rPr>
          <w:lang w:val="en-US"/>
        </w:rPr>
        <w:t xml:space="preserve"> module establishes connections between nodes that are within the maximal interference distance of each other</w:t>
      </w:r>
      <w:r w:rsidR="00F14DC0">
        <w:rPr>
          <w:lang w:val="en-US"/>
        </w:rPr>
        <w:t xml:space="preserve"> [6]</w:t>
      </w:r>
      <w:r w:rsidR="003243B4">
        <w:rPr>
          <w:lang w:val="en-US"/>
        </w:rPr>
        <w:t>. Figure 9.6 shows the NED design for the PLC network.</w:t>
      </w:r>
      <w:bookmarkStart w:id="0" w:name="_GoBack"/>
      <w:bookmarkEnd w:id="0"/>
    </w:p>
    <w:p w:rsidR="00E538AC" w:rsidRDefault="00305185" w:rsidP="00E538AC">
      <w:pPr>
        <w:spacing w:line="240" w:lineRule="auto"/>
        <w:jc w:val="center"/>
        <w:rPr>
          <w:lang w:val="en-US"/>
        </w:rPr>
      </w:pPr>
      <w:r>
        <w:rPr>
          <w:noProof/>
          <w:lang w:eastAsia="es-CO"/>
        </w:rPr>
        <w:drawing>
          <wp:inline distT="0" distB="0" distL="0" distR="0" wp14:anchorId="6AFBD17F" wp14:editId="59A0E574">
            <wp:extent cx="3019425" cy="2514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rsidR="00E42D5C" w:rsidRDefault="00E42D5C" w:rsidP="00E538AC">
      <w:pPr>
        <w:spacing w:line="240" w:lineRule="auto"/>
        <w:jc w:val="center"/>
        <w:rPr>
          <w:sz w:val="20"/>
          <w:lang w:val="en-US"/>
        </w:rPr>
      </w:pPr>
      <w:r w:rsidRPr="00E538AC">
        <w:rPr>
          <w:sz w:val="20"/>
          <w:lang w:val="en-US"/>
        </w:rPr>
        <w:t>Figure 9.6 PLC Network Set up</w:t>
      </w:r>
    </w:p>
    <w:p w:rsidR="00FB1353" w:rsidRPr="00FB1353" w:rsidRDefault="005C1A71" w:rsidP="0074122F">
      <w:pPr>
        <w:tabs>
          <w:tab w:val="left" w:pos="6090"/>
        </w:tabs>
        <w:spacing w:line="360" w:lineRule="auto"/>
        <w:jc w:val="both"/>
        <w:rPr>
          <w:b/>
          <w:lang w:val="en-US"/>
        </w:rPr>
      </w:pPr>
      <w:r w:rsidRPr="0074122F">
        <w:rPr>
          <w:b/>
          <w:sz w:val="24"/>
          <w:lang w:val="en-US"/>
        </w:rPr>
        <w:t xml:space="preserve">9.2 </w:t>
      </w:r>
      <w:r w:rsidR="00FB1353" w:rsidRPr="0074122F">
        <w:rPr>
          <w:b/>
          <w:sz w:val="24"/>
          <w:lang w:val="en-US"/>
        </w:rPr>
        <w:t>Characterization of the mesh network</w:t>
      </w:r>
      <w:r w:rsidR="00D875C1">
        <w:rPr>
          <w:b/>
          <w:lang w:val="en-US"/>
        </w:rPr>
        <w:tab/>
      </w:r>
    </w:p>
    <w:p w:rsidR="00386FF9" w:rsidRDefault="00690952" w:rsidP="00586CE7">
      <w:pPr>
        <w:spacing w:line="360" w:lineRule="auto"/>
        <w:jc w:val="both"/>
        <w:rPr>
          <w:lang w:val="en-US"/>
        </w:rPr>
      </w:pPr>
      <w:r w:rsidRPr="00753938">
        <w:rPr>
          <w:lang w:val="en-US"/>
        </w:rPr>
        <w:t xml:space="preserve">One of the reasons </w:t>
      </w:r>
      <w:r>
        <w:rPr>
          <w:lang w:val="en-US"/>
        </w:rPr>
        <w:t>because</w:t>
      </w:r>
      <w:r w:rsidRPr="00753938">
        <w:rPr>
          <w:lang w:val="en-US"/>
        </w:rPr>
        <w:t xml:space="preserve"> mesh networks have become an appealing </w:t>
      </w:r>
      <w:r>
        <w:rPr>
          <w:lang w:val="en-US"/>
        </w:rPr>
        <w:t xml:space="preserve">research </w:t>
      </w:r>
      <w:r w:rsidRPr="00753938">
        <w:rPr>
          <w:lang w:val="en-US"/>
        </w:rPr>
        <w:t xml:space="preserve">topic </w:t>
      </w:r>
      <w:r>
        <w:rPr>
          <w:lang w:val="en-US"/>
        </w:rPr>
        <w:t xml:space="preserve">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w:t>
      </w:r>
      <w:r w:rsidR="00C72D40">
        <w:rPr>
          <w:lang w:val="en-US"/>
        </w:rPr>
        <w:t xml:space="preserve"> Since </w:t>
      </w:r>
      <w:r>
        <w:rPr>
          <w:lang w:val="en-US"/>
        </w:rPr>
        <w:t>mesh networks are usually intended for static radio nodes (as the ones that form the AMI netwo</w:t>
      </w:r>
      <w:r w:rsidR="00CC2F4D">
        <w:rPr>
          <w:lang w:val="en-US"/>
        </w:rPr>
        <w:t xml:space="preserve">rk in a mesh approach), we </w:t>
      </w:r>
      <w:r w:rsidR="003353EF">
        <w:rPr>
          <w:lang w:val="en-US"/>
        </w:rPr>
        <w:t>will compare</w:t>
      </w:r>
      <w:r w:rsidR="004922AD">
        <w:rPr>
          <w:lang w:val="en-US"/>
        </w:rPr>
        <w:t xml:space="preserve"> the performance of such a mesh</w:t>
      </w:r>
      <w:r w:rsidR="003353EF">
        <w:rPr>
          <w:lang w:val="en-US"/>
        </w:rPr>
        <w:t xml:space="preserve"> network with that </w:t>
      </w:r>
      <w:r w:rsidR="004922AD">
        <w:rPr>
          <w:lang w:val="en-US"/>
        </w:rPr>
        <w:t xml:space="preserve">obtained with </w:t>
      </w:r>
      <w:r w:rsidR="003353EF">
        <w:rPr>
          <w:lang w:val="en-US"/>
        </w:rPr>
        <w:t xml:space="preserve">PLC. </w:t>
      </w:r>
    </w:p>
    <w:p w:rsidR="0089035B" w:rsidRDefault="0089035B" w:rsidP="0089035B">
      <w:pPr>
        <w:spacing w:line="360" w:lineRule="auto"/>
        <w:jc w:val="both"/>
        <w:rPr>
          <w:lang w:val="en-US"/>
        </w:rPr>
      </w:pPr>
      <w:r w:rsidRPr="0089035B">
        <w:rPr>
          <w:lang w:val="en-US"/>
        </w:rPr>
        <w:t xml:space="preserve">The choice of IEEE 802.15.4 standard for the characterization of such networks is quite suitable, as it is the predecessor of the 802.15.4g standard for NANs [9].  Thus, the NIC submodules in the Meter Node and Collector Node are also based on IEEE 802.15.4. However, unlike PLC, the routing process is performed differently, as the collector is not one hop away and multiple meters must be passed by in order to reach the final collector. </w:t>
      </w:r>
      <w:r w:rsidR="0034099D">
        <w:rPr>
          <w:lang w:val="en-US"/>
        </w:rPr>
        <w:t>P</w:t>
      </w:r>
      <w:r w:rsidRPr="0089035B">
        <w:rPr>
          <w:lang w:val="en-US"/>
        </w:rPr>
        <w:t>rotocol stacks for both the Mesh Meter Node and Mesh Collector Node are depicted</w:t>
      </w:r>
      <w:r w:rsidR="0034099D">
        <w:rPr>
          <w:lang w:val="en-US"/>
        </w:rPr>
        <w:t xml:space="preserve"> in figures 9.5 and 9.6, respectively. </w:t>
      </w:r>
    </w:p>
    <w:p w:rsidR="0034099D" w:rsidRPr="0089035B" w:rsidRDefault="0034099D" w:rsidP="0089035B">
      <w:pPr>
        <w:spacing w:line="360" w:lineRule="auto"/>
        <w:jc w:val="both"/>
        <w:rPr>
          <w:lang w:val="en-US"/>
        </w:rPr>
      </w:pPr>
    </w:p>
    <w:p w:rsidR="00386FF9" w:rsidRDefault="00386FF9" w:rsidP="00386FF9">
      <w:pPr>
        <w:jc w:val="both"/>
        <w:rPr>
          <w:lang w:val="en-US"/>
        </w:rPr>
      </w:pPr>
    </w:p>
    <w:p w:rsidR="0034099D" w:rsidRDefault="0034099D" w:rsidP="0034099D">
      <w:pPr>
        <w:spacing w:line="360" w:lineRule="auto"/>
        <w:jc w:val="center"/>
        <w:rPr>
          <w:lang w:val="en-US"/>
        </w:rPr>
      </w:pPr>
      <w:r>
        <w:rPr>
          <w:noProof/>
          <w:lang w:eastAsia="es-CO"/>
        </w:rPr>
        <w:drawing>
          <wp:inline distT="0" distB="0" distL="0" distR="0" wp14:anchorId="2A9BF6DD" wp14:editId="3C5A46C4">
            <wp:extent cx="2352675" cy="3257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rsidR="0034099D" w:rsidRDefault="0034099D" w:rsidP="0034099D">
      <w:pPr>
        <w:jc w:val="center"/>
        <w:rPr>
          <w:lang w:val="en-US"/>
        </w:rPr>
      </w:pPr>
      <w:r>
        <w:rPr>
          <w:lang w:val="en-US"/>
        </w:rPr>
        <w:t>Figure 9.5. Mesh Collector Node Protocol Stack</w:t>
      </w:r>
    </w:p>
    <w:p w:rsidR="0034099D" w:rsidRDefault="0034099D" w:rsidP="00586CE7">
      <w:pPr>
        <w:spacing w:line="360" w:lineRule="auto"/>
        <w:rPr>
          <w:lang w:val="en-US"/>
        </w:rPr>
      </w:pPr>
    </w:p>
    <w:p w:rsidR="0034099D" w:rsidRDefault="0034099D" w:rsidP="0034099D">
      <w:pPr>
        <w:spacing w:line="360" w:lineRule="auto"/>
        <w:jc w:val="center"/>
        <w:rPr>
          <w:lang w:val="en-US"/>
        </w:rPr>
      </w:pPr>
      <w:r>
        <w:rPr>
          <w:noProof/>
          <w:lang w:eastAsia="es-CO"/>
        </w:rPr>
        <w:drawing>
          <wp:inline distT="0" distB="0" distL="0" distR="0">
            <wp:extent cx="2457450" cy="3295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rsidR="00586CE7" w:rsidRDefault="00586CE7" w:rsidP="0034099D">
      <w:pPr>
        <w:jc w:val="center"/>
        <w:rPr>
          <w:lang w:val="en-US"/>
        </w:rPr>
      </w:pPr>
      <w:r>
        <w:rPr>
          <w:lang w:val="en-US"/>
        </w:rPr>
        <w:lastRenderedPageBreak/>
        <w:t>Figure 9.</w:t>
      </w:r>
      <w:r w:rsidR="0034099D">
        <w:rPr>
          <w:lang w:val="en-US"/>
        </w:rPr>
        <w:t>6</w:t>
      </w:r>
      <w:r>
        <w:rPr>
          <w:lang w:val="en-US"/>
        </w:rPr>
        <w:t>. Mesh Collector Node Protocol Stack</w:t>
      </w:r>
    </w:p>
    <w:p w:rsidR="00586CE7" w:rsidRDefault="00586CE7" w:rsidP="00586CE7">
      <w:pPr>
        <w:jc w:val="both"/>
        <w:rPr>
          <w:lang w:val="en-US"/>
        </w:rPr>
      </w:pPr>
    </w:p>
    <w:p w:rsidR="00586CE7" w:rsidRPr="0074122F" w:rsidRDefault="00C128B3" w:rsidP="00386FF9">
      <w:pPr>
        <w:jc w:val="both"/>
        <w:rPr>
          <w:sz w:val="24"/>
          <w:lang w:val="en-US"/>
        </w:rPr>
      </w:pPr>
      <w:r w:rsidRPr="0074122F">
        <w:rPr>
          <w:b/>
          <w:sz w:val="24"/>
          <w:lang w:val="en-US"/>
        </w:rPr>
        <w:t>9.3</w:t>
      </w:r>
      <w:r w:rsidRPr="0074122F">
        <w:rPr>
          <w:sz w:val="24"/>
          <w:lang w:val="en-US"/>
        </w:rPr>
        <w:t xml:space="preserve"> </w:t>
      </w:r>
      <w:r w:rsidRPr="0074122F">
        <w:rPr>
          <w:b/>
          <w:sz w:val="24"/>
          <w:lang w:val="en-US"/>
        </w:rPr>
        <w:t>Applications</w:t>
      </w:r>
    </w:p>
    <w:p w:rsidR="001510BC" w:rsidRDefault="00FC64DF" w:rsidP="00EF22E4">
      <w:pPr>
        <w:spacing w:line="360" w:lineRule="auto"/>
        <w:jc w:val="both"/>
        <w:rPr>
          <w:lang w:val="en-US"/>
        </w:rPr>
      </w:pPr>
      <w:r>
        <w:rPr>
          <w:lang w:val="en-US"/>
        </w:rPr>
        <w:t xml:space="preserve">While many different applications are expected to emerge in the Smart Grid, we have focused only on three of them, in order to keep the scope of this work limited. </w:t>
      </w:r>
      <w:r w:rsidR="00806E83">
        <w:rPr>
          <w:lang w:val="en-US"/>
        </w:rPr>
        <w:t xml:space="preserve">The applications that have been characterized for simulations purposes are: Automatic Meter Reading (AMR), Real Time Pricing (RTP), and Wide Area Measurement (WAM). </w:t>
      </w:r>
      <w:r w:rsidR="005725E9">
        <w:rPr>
          <w:lang w:val="en-US"/>
        </w:rPr>
        <w:t xml:space="preserve">In the rest of this section we shall discuss the characteristics and main requirements and features of these applications in the communication backhaul.  </w:t>
      </w:r>
    </w:p>
    <w:p w:rsidR="001510BC" w:rsidRDefault="001510BC" w:rsidP="00EF22E4">
      <w:pPr>
        <w:tabs>
          <w:tab w:val="left" w:pos="5235"/>
        </w:tabs>
        <w:spacing w:line="360" w:lineRule="auto"/>
        <w:jc w:val="both"/>
        <w:rPr>
          <w:b/>
          <w:lang w:val="en-US"/>
        </w:rPr>
      </w:pPr>
      <w:r w:rsidRPr="005725E9">
        <w:rPr>
          <w:b/>
          <w:lang w:val="en-US"/>
        </w:rPr>
        <w:t>9.3.1 AMR</w:t>
      </w:r>
      <w:r w:rsidR="00CC465C">
        <w:rPr>
          <w:b/>
          <w:lang w:val="en-US"/>
        </w:rPr>
        <w:tab/>
      </w:r>
    </w:p>
    <w:p w:rsidR="001510BC" w:rsidRDefault="001510BC" w:rsidP="00EF22E4">
      <w:pPr>
        <w:spacing w:line="360" w:lineRule="auto"/>
        <w:jc w:val="both"/>
        <w:rPr>
          <w:lang w:val="en-US"/>
        </w:rPr>
      </w:pPr>
      <w:r>
        <w:rPr>
          <w:lang w:val="en-US"/>
        </w:rPr>
        <w:t xml:space="preserve">Automatic Meter Reading (AMR) refers to the collection of consumption readings, events and     alarms data from the meters.  </w:t>
      </w:r>
      <w:r w:rsidR="00815B4D">
        <w:rPr>
          <w:lang w:val="en-US"/>
        </w:rPr>
        <w:t>Considering this application in the simulation of AMI netw</w:t>
      </w:r>
      <w:r w:rsidR="00C94433">
        <w:rPr>
          <w:lang w:val="en-US"/>
        </w:rPr>
        <w:t xml:space="preserve">orks is a must, as it enables the gathering of essential information for Utilities (clients’ consumption, non-technical losses, etc.). </w:t>
      </w:r>
      <w:r w:rsidR="00EB1240">
        <w:rPr>
          <w:lang w:val="en-US"/>
        </w:rPr>
        <w:t>T</w:t>
      </w:r>
      <w:r w:rsidR="00F54118">
        <w:rPr>
          <w:lang w:val="en-US"/>
        </w:rPr>
        <w:t xml:space="preserve">he average size of </w:t>
      </w:r>
      <w:proofErr w:type="gramStart"/>
      <w:r w:rsidR="00F54118">
        <w:rPr>
          <w:lang w:val="en-US"/>
        </w:rPr>
        <w:t>a</w:t>
      </w:r>
      <w:proofErr w:type="gramEnd"/>
      <w:r w:rsidR="00F54118">
        <w:rPr>
          <w:lang w:val="en-US"/>
        </w:rPr>
        <w:t xml:space="preserve"> AMR packet is around 200 bytes</w:t>
      </w:r>
      <w:r w:rsidR="00EB1240">
        <w:rPr>
          <w:lang w:val="en-US"/>
        </w:rPr>
        <w:t xml:space="preserve">, and </w:t>
      </w:r>
      <w:r w:rsidR="00B74716">
        <w:rPr>
          <w:lang w:val="en-US"/>
        </w:rPr>
        <w:t xml:space="preserve">this may be sent every </w:t>
      </w:r>
      <w:r w:rsidR="000D12AD">
        <w:rPr>
          <w:lang w:val="en-US"/>
        </w:rPr>
        <w:t xml:space="preserve">5 minutes, 10 minutes, 15 minutes, 30 minutes or one hour.  A </w:t>
      </w:r>
      <w:r w:rsidR="00863838">
        <w:rPr>
          <w:lang w:val="en-US"/>
        </w:rPr>
        <w:t>data rate from 10 to 128kbps is generally required for transmission of meter reading reports</w:t>
      </w:r>
      <w:r w:rsidR="008D706D">
        <w:rPr>
          <w:lang w:val="en-US"/>
        </w:rPr>
        <w:t xml:space="preserve"> [10]</w:t>
      </w:r>
      <w:r w:rsidR="003E7466">
        <w:rPr>
          <w:lang w:val="en-US"/>
        </w:rPr>
        <w:t xml:space="preserve"> [11]</w:t>
      </w:r>
      <w:r w:rsidR="00863838">
        <w:rPr>
          <w:lang w:val="en-US"/>
        </w:rPr>
        <w:t xml:space="preserve">. </w:t>
      </w:r>
    </w:p>
    <w:p w:rsidR="00863838" w:rsidRPr="00863838" w:rsidRDefault="00863838" w:rsidP="00EF22E4">
      <w:pPr>
        <w:spacing w:line="360" w:lineRule="auto"/>
        <w:jc w:val="both"/>
        <w:rPr>
          <w:b/>
          <w:lang w:val="en-US"/>
        </w:rPr>
      </w:pPr>
      <w:r w:rsidRPr="00863838">
        <w:rPr>
          <w:b/>
          <w:lang w:val="en-US"/>
        </w:rPr>
        <w:t>9.3.</w:t>
      </w:r>
      <w:r w:rsidR="00964BB7">
        <w:rPr>
          <w:b/>
          <w:lang w:val="en-US"/>
        </w:rPr>
        <w:t>2</w:t>
      </w:r>
      <w:r w:rsidRPr="00863838">
        <w:rPr>
          <w:b/>
          <w:lang w:val="en-US"/>
        </w:rPr>
        <w:t xml:space="preserve"> WAM</w:t>
      </w:r>
    </w:p>
    <w:p w:rsidR="000756EE" w:rsidRDefault="00711AC9" w:rsidP="00EF22E4">
      <w:pPr>
        <w:spacing w:line="360" w:lineRule="auto"/>
        <w:jc w:val="both"/>
        <w:rPr>
          <w:lang w:val="en-US"/>
        </w:rPr>
      </w:pPr>
      <w:r>
        <w:rPr>
          <w:lang w:val="en-US"/>
        </w:rPr>
        <w:t xml:space="preserve">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t>
      </w:r>
      <w:r w:rsidR="000756EE">
        <w:rPr>
          <w:lang w:val="en-US"/>
        </w:rPr>
        <w:t>While WAM systems were usually located on the generation and transmission domain, in Smart Grid they are expected to be deployed at the distribution domain as well, in order to enable real-time monitoring of the overall power grid</w:t>
      </w:r>
      <w:r w:rsidR="003E7466">
        <w:rPr>
          <w:lang w:val="en-US"/>
        </w:rPr>
        <w:t xml:space="preserve"> [10]</w:t>
      </w:r>
      <w:r w:rsidR="000756EE">
        <w:rPr>
          <w:lang w:val="en-US"/>
        </w:rPr>
        <w:t>.</w:t>
      </w:r>
      <w:r w:rsidR="007D1DFB">
        <w:rPr>
          <w:lang w:val="en-US"/>
        </w:rPr>
        <w:t xml:space="preserve"> </w:t>
      </w:r>
      <w:r w:rsidR="005023F2">
        <w:rPr>
          <w:lang w:val="en-US"/>
        </w:rPr>
        <w:t>T</w:t>
      </w:r>
      <w:r w:rsidR="007D1DFB">
        <w:rPr>
          <w:lang w:val="en-US"/>
        </w:rPr>
        <w:t>he average size of a WAM packet is around 46 bytes. Packets sending occur every 0</w:t>
      </w:r>
      <w:r w:rsidR="005023F2">
        <w:rPr>
          <w:lang w:val="en-US"/>
        </w:rPr>
        <w:t>.4s or every 0.1s</w:t>
      </w:r>
      <w:r w:rsidR="00240FB0">
        <w:rPr>
          <w:lang w:val="en-US"/>
        </w:rPr>
        <w:t xml:space="preserve">. Data rate required for this application ranges between 6-24 kbps </w:t>
      </w:r>
      <w:r w:rsidR="005023F2">
        <w:rPr>
          <w:lang w:val="en-US"/>
        </w:rPr>
        <w:t>[10] [12].</w:t>
      </w:r>
    </w:p>
    <w:p w:rsidR="00964BB7" w:rsidRDefault="00964BB7" w:rsidP="00EF22E4">
      <w:pPr>
        <w:tabs>
          <w:tab w:val="left" w:pos="1800"/>
        </w:tabs>
        <w:spacing w:line="360" w:lineRule="auto"/>
        <w:jc w:val="both"/>
        <w:rPr>
          <w:b/>
          <w:lang w:val="en-US"/>
        </w:rPr>
      </w:pPr>
      <w:r w:rsidRPr="00863838">
        <w:rPr>
          <w:b/>
          <w:lang w:val="en-US"/>
        </w:rPr>
        <w:t>9.3.</w:t>
      </w:r>
      <w:r w:rsidR="000D12AD">
        <w:rPr>
          <w:b/>
          <w:lang w:val="en-US"/>
        </w:rPr>
        <w:t>3</w:t>
      </w:r>
      <w:r w:rsidRPr="00863838">
        <w:rPr>
          <w:b/>
          <w:lang w:val="en-US"/>
        </w:rPr>
        <w:t xml:space="preserve"> RTP</w:t>
      </w:r>
      <w:r>
        <w:rPr>
          <w:b/>
          <w:lang w:val="en-US"/>
        </w:rPr>
        <w:tab/>
      </w:r>
    </w:p>
    <w:p w:rsidR="000D12AD" w:rsidRDefault="005E06A7" w:rsidP="00EF22E4">
      <w:pPr>
        <w:spacing w:line="360" w:lineRule="auto"/>
        <w:jc w:val="both"/>
        <w:rPr>
          <w:lang w:val="en-US"/>
        </w:rPr>
      </w:pPr>
      <w:r>
        <w:rPr>
          <w:lang w:val="en-US"/>
        </w:rPr>
        <w:t xml:space="preserve">Real Time Pricing (RTP) </w:t>
      </w:r>
      <w:r w:rsidR="001A5C4A">
        <w:rPr>
          <w:lang w:val="en-US"/>
        </w:rPr>
        <w:t xml:space="preserve">is one of the different Demand Response (DR) programs, which main expectations are encouraging energy efficiency and encouraging customer to limit their energy </w:t>
      </w:r>
      <w:r w:rsidR="001A5C4A">
        <w:rPr>
          <w:lang w:val="en-US"/>
        </w:rPr>
        <w:lastRenderedPageBreak/>
        <w:t>usage o</w:t>
      </w:r>
      <w:r w:rsidR="00E7469C">
        <w:rPr>
          <w:lang w:val="en-US"/>
        </w:rPr>
        <w:t>r</w:t>
      </w:r>
      <w:r w:rsidR="001A5C4A">
        <w:rPr>
          <w:lang w:val="en-US"/>
        </w:rPr>
        <w:t xml:space="preserve"> shift it to other periods [10]. </w:t>
      </w:r>
      <w:r w:rsidR="00875CD6">
        <w:rPr>
          <w:lang w:val="en-US"/>
        </w:rPr>
        <w:t xml:space="preserve">Thus, DR programs entail the control of the energy demand and loads during critical peak hours. In this way, customers can be an active agent of the energy market, as they are no longer subject to fixed prices, but instead </w:t>
      </w:r>
      <w:r w:rsidR="008141D7">
        <w:rPr>
          <w:lang w:val="en-US"/>
        </w:rPr>
        <w:t>they can</w:t>
      </w:r>
      <w:r w:rsidR="00875CD6">
        <w:rPr>
          <w:lang w:val="en-US"/>
        </w:rPr>
        <w:t xml:space="preserve"> get profits from the unused energy</w:t>
      </w:r>
      <w:r w:rsidR="0046560F">
        <w:rPr>
          <w:lang w:val="en-US"/>
        </w:rPr>
        <w:t xml:space="preserve"> [12]</w:t>
      </w:r>
      <w:r w:rsidR="00875CD6">
        <w:rPr>
          <w:lang w:val="en-US"/>
        </w:rPr>
        <w:t xml:space="preserve">. </w:t>
      </w:r>
      <w:r w:rsidR="008141D7">
        <w:rPr>
          <w:lang w:val="en-US"/>
        </w:rPr>
        <w:t xml:space="preserve">Benefits for the utilities are also envisaged, as they can manage more efficiently the power generation and supply, according to the specified demand. </w:t>
      </w:r>
      <w:r w:rsidR="000130D7">
        <w:rPr>
          <w:lang w:val="en-US"/>
        </w:rPr>
        <w:t>In RTP application, the price information is conveyed to the smart meter at the customers’ premises, so that they can take the necessary actions to regulate their consumption</w:t>
      </w:r>
      <w:r w:rsidR="001C3B35">
        <w:rPr>
          <w:lang w:val="en-US"/>
        </w:rPr>
        <w:t xml:space="preserve"> patterns</w:t>
      </w:r>
      <w:r w:rsidR="000130D7">
        <w:rPr>
          <w:lang w:val="en-US"/>
        </w:rPr>
        <w:t xml:space="preserve">. </w:t>
      </w:r>
      <w:r w:rsidR="00411FE6">
        <w:rPr>
          <w:lang w:val="en-US"/>
        </w:rPr>
        <w:t xml:space="preserve">Basically, a RTP packet carries the price of the real market cost of delivering electricity, and its size varies between 100-210 bytes. The </w:t>
      </w:r>
      <w:r w:rsidR="00B973BD">
        <w:rPr>
          <w:lang w:val="en-US"/>
        </w:rPr>
        <w:t>packets are sent eve</w:t>
      </w:r>
      <w:r w:rsidR="000D12AD">
        <w:rPr>
          <w:lang w:val="en-US"/>
        </w:rPr>
        <w:t xml:space="preserve">ry 15 minutes or every hour. It usually requires a data rate between 10-100kbps </w:t>
      </w:r>
      <w:r w:rsidR="00B973BD">
        <w:rPr>
          <w:lang w:val="en-US"/>
        </w:rPr>
        <w:t xml:space="preserve">[12] [13]. </w:t>
      </w:r>
    </w:p>
    <w:p w:rsidR="000D12AD" w:rsidRDefault="00B9547B" w:rsidP="00EF22E4">
      <w:pPr>
        <w:spacing w:line="360" w:lineRule="auto"/>
        <w:jc w:val="both"/>
        <w:rPr>
          <w:lang w:val="en-US"/>
        </w:rPr>
      </w:pPr>
      <w:r>
        <w:rPr>
          <w:lang w:val="en-US"/>
        </w:rPr>
        <w:t xml:space="preserve">In table 9.1 </w:t>
      </w:r>
      <w:r w:rsidR="00EF22E4">
        <w:rPr>
          <w:lang w:val="en-US"/>
        </w:rPr>
        <w:t xml:space="preserve">we provide a summary of </w:t>
      </w:r>
      <w:r w:rsidR="001C3B35">
        <w:rPr>
          <w:lang w:val="en-US"/>
        </w:rPr>
        <w:t>the t</w:t>
      </w:r>
      <w:r w:rsidR="00EF22E4">
        <w:rPr>
          <w:lang w:val="en-US"/>
        </w:rPr>
        <w:t xml:space="preserve">hree applications described above, with their main communication and traffic requirements. </w:t>
      </w:r>
    </w:p>
    <w:p w:rsidR="001510BC" w:rsidRDefault="001510BC" w:rsidP="00386FF9">
      <w:pPr>
        <w:jc w:val="both"/>
        <w:rPr>
          <w:lang w:val="en-US"/>
        </w:rPr>
      </w:pP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386FF9" w:rsidRPr="00A80B6D" w:rsidTr="0074122F">
        <w:trPr>
          <w:trHeight w:val="315"/>
          <w:jc w:val="center"/>
        </w:trPr>
        <w:tc>
          <w:tcPr>
            <w:tcW w:w="2693" w:type="dxa"/>
            <w:noWrap/>
            <w:hideMark/>
          </w:tcPr>
          <w:p w:rsidR="00386FF9" w:rsidRPr="00305185" w:rsidRDefault="00386FF9" w:rsidP="00F813DC">
            <w:pPr>
              <w:jc w:val="center"/>
              <w:rPr>
                <w:b/>
                <w:bCs/>
                <w:lang w:val="en-US"/>
              </w:rPr>
            </w:pPr>
          </w:p>
          <w:p w:rsidR="00386FF9" w:rsidRPr="006C7E43" w:rsidRDefault="00386FF9" w:rsidP="00F813DC">
            <w:pPr>
              <w:jc w:val="center"/>
              <w:rPr>
                <w:b/>
                <w:bCs/>
                <w:lang w:val="en-US"/>
              </w:rPr>
            </w:pPr>
            <w:r w:rsidRPr="006C7E43">
              <w:rPr>
                <w:b/>
                <w:bCs/>
                <w:lang w:val="en-US"/>
              </w:rPr>
              <w:t>Application</w:t>
            </w:r>
          </w:p>
        </w:tc>
        <w:tc>
          <w:tcPr>
            <w:tcW w:w="992" w:type="dxa"/>
            <w:noWrap/>
            <w:hideMark/>
          </w:tcPr>
          <w:p w:rsidR="00386FF9" w:rsidRPr="006C7E43" w:rsidRDefault="00386FF9" w:rsidP="00F813DC">
            <w:pPr>
              <w:jc w:val="center"/>
              <w:rPr>
                <w:b/>
                <w:bCs/>
                <w:lang w:val="en-US"/>
              </w:rPr>
            </w:pPr>
          </w:p>
          <w:p w:rsidR="00386FF9" w:rsidRPr="00A80B6D" w:rsidRDefault="00F54118" w:rsidP="00F813DC">
            <w:pPr>
              <w:jc w:val="center"/>
              <w:rPr>
                <w:b/>
                <w:bCs/>
              </w:rPr>
            </w:pPr>
            <w:r>
              <w:rPr>
                <w:b/>
                <w:bCs/>
                <w:lang w:val="en-US"/>
              </w:rPr>
              <w:t>Packet Size</w:t>
            </w:r>
            <w:r w:rsidR="00386FF9" w:rsidRPr="006C7E43">
              <w:rPr>
                <w:b/>
                <w:bCs/>
                <w:lang w:val="en-US"/>
              </w:rPr>
              <w:t xml:space="preserve"> </w:t>
            </w:r>
            <w:r w:rsidR="00386FF9" w:rsidRPr="00A80B6D">
              <w:rPr>
                <w:b/>
                <w:bCs/>
              </w:rPr>
              <w:t>(bytes)</w:t>
            </w:r>
          </w:p>
        </w:tc>
        <w:tc>
          <w:tcPr>
            <w:tcW w:w="1758"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Frequency (s)</w:t>
            </w:r>
          </w:p>
        </w:tc>
        <w:tc>
          <w:tcPr>
            <w:tcW w:w="1134"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Data rate (kbps)</w:t>
            </w:r>
          </w:p>
        </w:tc>
        <w:tc>
          <w:tcPr>
            <w:tcW w:w="2353" w:type="dxa"/>
            <w:noWrap/>
            <w:hideMark/>
          </w:tcPr>
          <w:p w:rsidR="00386FF9" w:rsidRDefault="00386FF9" w:rsidP="00F813DC">
            <w:pPr>
              <w:jc w:val="center"/>
              <w:rPr>
                <w:b/>
                <w:bCs/>
              </w:rPr>
            </w:pPr>
          </w:p>
          <w:p w:rsidR="00386FF9" w:rsidRPr="00A80B6D" w:rsidRDefault="00386FF9" w:rsidP="00F813DC">
            <w:pPr>
              <w:jc w:val="center"/>
              <w:rPr>
                <w:b/>
                <w:bCs/>
              </w:rPr>
            </w:pPr>
            <w:r w:rsidRPr="00A80B6D">
              <w:rPr>
                <w:b/>
                <w:bCs/>
              </w:rPr>
              <w:t>Requirements</w:t>
            </w:r>
          </w:p>
        </w:tc>
      </w:tr>
      <w:tr w:rsidR="00386FF9" w:rsidRPr="00A80B6D" w:rsidTr="0074122F">
        <w:trPr>
          <w:trHeight w:val="465"/>
          <w:jc w:val="center"/>
        </w:trPr>
        <w:tc>
          <w:tcPr>
            <w:tcW w:w="2693" w:type="dxa"/>
            <w:noWrap/>
            <w:hideMark/>
          </w:tcPr>
          <w:p w:rsidR="00386FF9" w:rsidRPr="00A80B6D" w:rsidRDefault="00386FF9" w:rsidP="00F813DC">
            <w:pPr>
              <w:jc w:val="both"/>
            </w:pPr>
            <w:r w:rsidRPr="00A80B6D">
              <w:t>Automatic Meter Reading (AMR)</w:t>
            </w:r>
          </w:p>
        </w:tc>
        <w:tc>
          <w:tcPr>
            <w:tcW w:w="992" w:type="dxa"/>
            <w:noWrap/>
            <w:hideMark/>
          </w:tcPr>
          <w:p w:rsidR="00386FF9" w:rsidRPr="00A80B6D" w:rsidRDefault="00386FF9" w:rsidP="00F813DC">
            <w:pPr>
              <w:jc w:val="both"/>
            </w:pPr>
            <w:r w:rsidRPr="00A80B6D">
              <w:t>200</w:t>
            </w:r>
          </w:p>
        </w:tc>
        <w:tc>
          <w:tcPr>
            <w:tcW w:w="1758" w:type="dxa"/>
            <w:noWrap/>
            <w:hideMark/>
          </w:tcPr>
          <w:p w:rsidR="00386FF9" w:rsidRPr="00A80B6D" w:rsidRDefault="00386FF9" w:rsidP="00F813DC">
            <w:pPr>
              <w:jc w:val="both"/>
            </w:pPr>
            <w:r w:rsidRPr="00A80B6D">
              <w:t xml:space="preserve">300, 600, 900, 1800, 3600 </w:t>
            </w:r>
          </w:p>
        </w:tc>
        <w:tc>
          <w:tcPr>
            <w:tcW w:w="1134" w:type="dxa"/>
            <w:noWrap/>
            <w:hideMark/>
          </w:tcPr>
          <w:p w:rsidR="00386FF9" w:rsidRPr="00A80B6D" w:rsidRDefault="00386FF9" w:rsidP="00F813DC">
            <w:pPr>
              <w:jc w:val="both"/>
            </w:pPr>
            <w:r w:rsidRPr="00A80B6D">
              <w:t>10-128</w:t>
            </w:r>
          </w:p>
        </w:tc>
        <w:tc>
          <w:tcPr>
            <w:tcW w:w="2353" w:type="dxa"/>
            <w:hideMark/>
          </w:tcPr>
          <w:p w:rsidR="00386FF9" w:rsidRPr="00A80B6D" w:rsidRDefault="00386FF9" w:rsidP="00F813DC">
            <w:pPr>
              <w:jc w:val="both"/>
            </w:pPr>
            <w:r w:rsidRPr="00A80B6D">
              <w:t>HTTP and TCP</w:t>
            </w:r>
          </w:p>
        </w:tc>
      </w:tr>
      <w:tr w:rsidR="00386FF9" w:rsidRPr="0059537C" w:rsidTr="0074122F">
        <w:trPr>
          <w:trHeight w:val="843"/>
          <w:jc w:val="center"/>
        </w:trPr>
        <w:tc>
          <w:tcPr>
            <w:tcW w:w="2693" w:type="dxa"/>
            <w:noWrap/>
            <w:hideMark/>
          </w:tcPr>
          <w:p w:rsidR="00386FF9" w:rsidRDefault="00386FF9" w:rsidP="00F813DC">
            <w:pPr>
              <w:jc w:val="both"/>
            </w:pPr>
          </w:p>
          <w:p w:rsidR="00386FF9" w:rsidRPr="00A80B6D" w:rsidRDefault="00386FF9" w:rsidP="00F813DC">
            <w:pPr>
              <w:jc w:val="both"/>
            </w:pPr>
            <w:r w:rsidRPr="00A80B6D">
              <w:t>Real Time Pricing (RTP)</w:t>
            </w:r>
          </w:p>
        </w:tc>
        <w:tc>
          <w:tcPr>
            <w:tcW w:w="992" w:type="dxa"/>
            <w:noWrap/>
            <w:hideMark/>
          </w:tcPr>
          <w:p w:rsidR="00386FF9" w:rsidRDefault="00386FF9" w:rsidP="00F813DC">
            <w:pPr>
              <w:jc w:val="both"/>
            </w:pPr>
          </w:p>
          <w:p w:rsidR="00386FF9" w:rsidRPr="00A80B6D" w:rsidRDefault="00386FF9" w:rsidP="00F813DC">
            <w:pPr>
              <w:jc w:val="both"/>
            </w:pPr>
            <w:r w:rsidRPr="00A80B6D">
              <w:t>210</w:t>
            </w:r>
          </w:p>
        </w:tc>
        <w:tc>
          <w:tcPr>
            <w:tcW w:w="1758" w:type="dxa"/>
            <w:noWrap/>
            <w:hideMark/>
          </w:tcPr>
          <w:p w:rsidR="00386FF9" w:rsidRDefault="00386FF9" w:rsidP="00F813DC">
            <w:pPr>
              <w:jc w:val="both"/>
            </w:pPr>
          </w:p>
          <w:p w:rsidR="00386FF9" w:rsidRPr="00A80B6D" w:rsidRDefault="00386FF9" w:rsidP="00F813DC">
            <w:pPr>
              <w:jc w:val="both"/>
            </w:pPr>
            <w:r w:rsidRPr="00A80B6D">
              <w:t>900, 3600</w:t>
            </w:r>
          </w:p>
        </w:tc>
        <w:tc>
          <w:tcPr>
            <w:tcW w:w="1134" w:type="dxa"/>
            <w:noWrap/>
            <w:hideMark/>
          </w:tcPr>
          <w:p w:rsidR="00386FF9" w:rsidRDefault="00386FF9" w:rsidP="00F813DC">
            <w:pPr>
              <w:jc w:val="both"/>
            </w:pPr>
          </w:p>
          <w:p w:rsidR="00386FF9" w:rsidRPr="00A80B6D" w:rsidRDefault="00386FF9" w:rsidP="00F813DC">
            <w:pPr>
              <w:jc w:val="both"/>
            </w:pPr>
            <w:r w:rsidRPr="00A80B6D">
              <w:t>10-100</w:t>
            </w:r>
          </w:p>
        </w:tc>
        <w:tc>
          <w:tcPr>
            <w:tcW w:w="2353" w:type="dxa"/>
            <w:hideMark/>
          </w:tcPr>
          <w:p w:rsidR="00386FF9" w:rsidRPr="00A80B6D" w:rsidRDefault="00386FF9" w:rsidP="00F813DC">
            <w:pPr>
              <w:jc w:val="both"/>
              <w:rPr>
                <w:lang w:val="en-US"/>
              </w:rPr>
            </w:pPr>
            <w:r w:rsidRPr="00A80B6D">
              <w:rPr>
                <w:lang w:val="en-US"/>
              </w:rPr>
              <w:t>HTTP and TCP, Delay-tolerant, reliability, sensitive to packet loss</w:t>
            </w:r>
          </w:p>
        </w:tc>
      </w:tr>
      <w:tr w:rsidR="00386FF9" w:rsidRPr="0059537C" w:rsidTr="0074122F">
        <w:trPr>
          <w:trHeight w:val="510"/>
          <w:jc w:val="center"/>
        </w:trPr>
        <w:tc>
          <w:tcPr>
            <w:tcW w:w="2693" w:type="dxa"/>
            <w:noWrap/>
            <w:hideMark/>
          </w:tcPr>
          <w:p w:rsidR="00386FF9" w:rsidRPr="00A80B6D" w:rsidRDefault="00386FF9" w:rsidP="00F813DC">
            <w:pPr>
              <w:jc w:val="both"/>
            </w:pPr>
            <w:r>
              <w:t xml:space="preserve">Wide </w:t>
            </w:r>
            <w:proofErr w:type="spellStart"/>
            <w:r w:rsidRPr="00A80B6D">
              <w:t>Area</w:t>
            </w:r>
            <w:proofErr w:type="spellEnd"/>
            <w:r w:rsidRPr="00A80B6D">
              <w:t xml:space="preserve"> </w:t>
            </w:r>
            <w:proofErr w:type="spellStart"/>
            <w:r w:rsidRPr="00A80B6D">
              <w:t>Measurements</w:t>
            </w:r>
            <w:proofErr w:type="spellEnd"/>
            <w:r w:rsidRPr="00A80B6D">
              <w:t xml:space="preserve"> (WAM)</w:t>
            </w:r>
          </w:p>
        </w:tc>
        <w:tc>
          <w:tcPr>
            <w:tcW w:w="992" w:type="dxa"/>
            <w:noWrap/>
            <w:hideMark/>
          </w:tcPr>
          <w:p w:rsidR="00386FF9" w:rsidRPr="00A80B6D" w:rsidRDefault="00386FF9" w:rsidP="00F813DC">
            <w:pPr>
              <w:jc w:val="both"/>
            </w:pPr>
            <w:r w:rsidRPr="00A80B6D">
              <w:t>48</w:t>
            </w:r>
          </w:p>
        </w:tc>
        <w:tc>
          <w:tcPr>
            <w:tcW w:w="1758" w:type="dxa"/>
            <w:noWrap/>
            <w:hideMark/>
          </w:tcPr>
          <w:p w:rsidR="00386FF9" w:rsidRPr="00A80B6D" w:rsidRDefault="00386FF9" w:rsidP="00F813DC">
            <w:pPr>
              <w:jc w:val="both"/>
            </w:pPr>
            <w:r w:rsidRPr="00A80B6D">
              <w:t>0,04 - 0,1</w:t>
            </w:r>
          </w:p>
        </w:tc>
        <w:tc>
          <w:tcPr>
            <w:tcW w:w="1134" w:type="dxa"/>
            <w:noWrap/>
            <w:hideMark/>
          </w:tcPr>
          <w:p w:rsidR="00386FF9" w:rsidRPr="00A80B6D" w:rsidRDefault="00386FF9" w:rsidP="00F813DC">
            <w:pPr>
              <w:jc w:val="both"/>
            </w:pPr>
            <w:r w:rsidRPr="00A80B6D">
              <w:t>6 - 24</w:t>
            </w:r>
          </w:p>
        </w:tc>
        <w:tc>
          <w:tcPr>
            <w:tcW w:w="2353" w:type="dxa"/>
            <w:hideMark/>
          </w:tcPr>
          <w:p w:rsidR="00386FF9" w:rsidRPr="00A80B6D" w:rsidRDefault="00386FF9" w:rsidP="00F813DC">
            <w:pPr>
              <w:jc w:val="both"/>
              <w:rPr>
                <w:lang w:val="en-US"/>
              </w:rPr>
            </w:pPr>
            <w:r w:rsidRPr="00A80B6D">
              <w:rPr>
                <w:lang w:val="en-US"/>
              </w:rPr>
              <w:t>IP and UDP, delay-sensitive (max 20ms)</w:t>
            </w:r>
          </w:p>
        </w:tc>
      </w:tr>
    </w:tbl>
    <w:p w:rsidR="0074122F" w:rsidRDefault="0074122F" w:rsidP="005C1A71">
      <w:pPr>
        <w:jc w:val="center"/>
        <w:rPr>
          <w:sz w:val="20"/>
          <w:lang w:val="en-US"/>
        </w:rPr>
      </w:pPr>
    </w:p>
    <w:p w:rsidR="00386FF9" w:rsidRDefault="002E5ED5" w:rsidP="005C1A71">
      <w:pPr>
        <w:jc w:val="center"/>
        <w:rPr>
          <w:sz w:val="20"/>
          <w:lang w:val="en-US"/>
        </w:rPr>
      </w:pPr>
      <w:r>
        <w:rPr>
          <w:sz w:val="20"/>
          <w:lang w:val="en-US"/>
        </w:rPr>
        <w:t>Table</w:t>
      </w:r>
      <w:r w:rsidR="00386FF9" w:rsidRPr="005C1A71">
        <w:rPr>
          <w:sz w:val="20"/>
          <w:lang w:val="en-US"/>
        </w:rPr>
        <w:t xml:space="preserve"> 9.</w:t>
      </w:r>
      <w:r>
        <w:rPr>
          <w:sz w:val="20"/>
          <w:lang w:val="en-US"/>
        </w:rPr>
        <w:t>1</w:t>
      </w:r>
      <w:r w:rsidR="00386FF9" w:rsidRPr="005C1A71">
        <w:rPr>
          <w:sz w:val="20"/>
          <w:lang w:val="en-US"/>
        </w:rPr>
        <w:t xml:space="preserve"> Applications simulated</w:t>
      </w:r>
    </w:p>
    <w:p w:rsidR="005D5BE2" w:rsidRPr="009326DD" w:rsidRDefault="005D5BE2" w:rsidP="009326DD">
      <w:pPr>
        <w:spacing w:line="360" w:lineRule="auto"/>
        <w:jc w:val="both"/>
        <w:rPr>
          <w:lang w:val="en-US"/>
        </w:rPr>
      </w:pPr>
      <w:r w:rsidRPr="009326DD">
        <w:rPr>
          <w:lang w:val="en-US"/>
        </w:rPr>
        <w:t xml:space="preserve">As indicated in previous sections, the App layer </w:t>
      </w:r>
      <w:proofErr w:type="spellStart"/>
      <w:r w:rsidRPr="009326DD">
        <w:rPr>
          <w:lang w:val="en-US"/>
        </w:rPr>
        <w:t>submodules</w:t>
      </w:r>
      <w:proofErr w:type="spellEnd"/>
      <w:r w:rsidRPr="009326DD">
        <w:rPr>
          <w:lang w:val="en-US"/>
        </w:rPr>
        <w:t xml:space="preserve"> of the Meter Node and the Collector Node are different. The </w:t>
      </w:r>
      <w:proofErr w:type="spellStart"/>
      <w:r w:rsidRPr="009326DD">
        <w:rPr>
          <w:lang w:val="en-US"/>
        </w:rPr>
        <w:t>appCollector</w:t>
      </w:r>
      <w:proofErr w:type="spellEnd"/>
      <w:r w:rsidRPr="009326DD">
        <w:rPr>
          <w:lang w:val="en-US"/>
        </w:rPr>
        <w:t xml:space="preserve"> </w:t>
      </w:r>
      <w:proofErr w:type="spellStart"/>
      <w:r w:rsidRPr="009326DD">
        <w:rPr>
          <w:lang w:val="en-US"/>
        </w:rPr>
        <w:t>submodule</w:t>
      </w:r>
      <w:proofErr w:type="spellEnd"/>
      <w:r w:rsidRPr="009326DD">
        <w:rPr>
          <w:lang w:val="en-US"/>
        </w:rPr>
        <w:t xml:space="preserve"> is defined by a different logic. In this layer, only those packets carrying information from Utility to </w:t>
      </w:r>
      <w:r w:rsidR="0017200D">
        <w:rPr>
          <w:lang w:val="en-US"/>
        </w:rPr>
        <w:t>c</w:t>
      </w:r>
      <w:r w:rsidRPr="009326DD">
        <w:rPr>
          <w:lang w:val="en-US"/>
        </w:rPr>
        <w:t xml:space="preserve">ustomers are generated and forwarded through collectors. </w:t>
      </w:r>
      <w:r w:rsidR="00347311" w:rsidRPr="009326DD">
        <w:rPr>
          <w:lang w:val="en-US"/>
        </w:rPr>
        <w:t xml:space="preserve"> As mentioned before, RTP entails the sending of information regarding energy price, and this is done in the Utility-Customer way. </w:t>
      </w:r>
      <w:r w:rsidR="009326DD" w:rsidRPr="009326DD">
        <w:rPr>
          <w:lang w:val="en-US"/>
        </w:rPr>
        <w:t xml:space="preserve">Thus, RTP packets are generated in the </w:t>
      </w:r>
      <w:proofErr w:type="spellStart"/>
      <w:r w:rsidR="009326DD" w:rsidRPr="009326DD">
        <w:rPr>
          <w:lang w:val="en-US"/>
        </w:rPr>
        <w:t>appCollector</w:t>
      </w:r>
      <w:proofErr w:type="spellEnd"/>
      <w:r w:rsidR="009326DD" w:rsidRPr="009326DD">
        <w:rPr>
          <w:lang w:val="en-US"/>
        </w:rPr>
        <w:t xml:space="preserve"> </w:t>
      </w:r>
      <w:proofErr w:type="spellStart"/>
      <w:r w:rsidR="009326DD" w:rsidRPr="009326DD">
        <w:rPr>
          <w:lang w:val="en-US"/>
        </w:rPr>
        <w:t>submodule</w:t>
      </w:r>
      <w:proofErr w:type="spellEnd"/>
      <w:r w:rsidR="009326DD" w:rsidRPr="009326DD">
        <w:rPr>
          <w:lang w:val="en-US"/>
        </w:rPr>
        <w:t>, while AMR and WAM packets are sent from the customer premises to the Utility collector</w:t>
      </w:r>
      <w:r w:rsidR="009326DD">
        <w:rPr>
          <w:lang w:val="en-US"/>
        </w:rPr>
        <w:t xml:space="preserve">s, in the </w:t>
      </w:r>
      <w:proofErr w:type="spellStart"/>
      <w:r w:rsidR="009326DD">
        <w:rPr>
          <w:lang w:val="en-US"/>
        </w:rPr>
        <w:t>appMeter</w:t>
      </w:r>
      <w:proofErr w:type="spellEnd"/>
      <w:r w:rsidR="009326DD">
        <w:rPr>
          <w:lang w:val="en-US"/>
        </w:rPr>
        <w:t xml:space="preserve"> module.</w:t>
      </w:r>
    </w:p>
    <w:p w:rsidR="000214D6" w:rsidRDefault="000214D6" w:rsidP="00D24011">
      <w:pPr>
        <w:tabs>
          <w:tab w:val="left" w:pos="7290"/>
        </w:tabs>
        <w:spacing w:line="360" w:lineRule="auto"/>
        <w:jc w:val="both"/>
        <w:rPr>
          <w:b/>
          <w:lang w:val="en-US"/>
        </w:rPr>
      </w:pPr>
      <w:r w:rsidRPr="0074122F">
        <w:rPr>
          <w:b/>
          <w:sz w:val="24"/>
          <w:lang w:val="en-US"/>
        </w:rPr>
        <w:lastRenderedPageBreak/>
        <w:t>9.</w:t>
      </w:r>
      <w:r w:rsidR="002E5ED5" w:rsidRPr="0074122F">
        <w:rPr>
          <w:b/>
          <w:sz w:val="24"/>
          <w:lang w:val="en-US"/>
        </w:rPr>
        <w:t>4</w:t>
      </w:r>
      <w:r w:rsidRPr="0074122F">
        <w:rPr>
          <w:b/>
          <w:sz w:val="24"/>
          <w:lang w:val="en-US"/>
        </w:rPr>
        <w:t xml:space="preserve"> Simulation Parameters</w:t>
      </w:r>
      <w:r w:rsidR="00D24011">
        <w:rPr>
          <w:b/>
          <w:lang w:val="en-US"/>
        </w:rPr>
        <w:tab/>
      </w:r>
    </w:p>
    <w:p w:rsidR="00994705" w:rsidRDefault="000214D6" w:rsidP="000214D6">
      <w:pPr>
        <w:tabs>
          <w:tab w:val="center" w:pos="4419"/>
        </w:tabs>
        <w:spacing w:line="360" w:lineRule="auto"/>
        <w:jc w:val="both"/>
        <w:rPr>
          <w:lang w:val="en-US"/>
        </w:rPr>
      </w:pPr>
      <w:r>
        <w:rPr>
          <w:lang w:val="en-US"/>
        </w:rPr>
        <w:t xml:space="preserve">In this section main parameters used for building the simulations are listed. Basically parameters at PHY, MAC, Routing and App Layers are presented. </w:t>
      </w:r>
      <w:r w:rsidR="0093666B">
        <w:rPr>
          <w:lang w:val="en-US"/>
        </w:rPr>
        <w:t xml:space="preserve">While Mesh network </w:t>
      </w:r>
      <w:r w:rsidR="00465548">
        <w:rPr>
          <w:lang w:val="en-US"/>
        </w:rPr>
        <w:t xml:space="preserve">has a </w:t>
      </w:r>
      <w:r w:rsidR="001F7843">
        <w:rPr>
          <w:lang w:val="en-US"/>
        </w:rPr>
        <w:t xml:space="preserve">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w:t>
      </w:r>
      <w:r w:rsidR="00B84524">
        <w:rPr>
          <w:lang w:val="en-US"/>
        </w:rPr>
        <w:t xml:space="preserve">corresponding </w:t>
      </w:r>
      <w:r w:rsidR="001F7843">
        <w:rPr>
          <w:lang w:val="en-US"/>
        </w:rPr>
        <w:t>collector</w:t>
      </w:r>
      <w:r w:rsidR="00B84524">
        <w:rPr>
          <w:lang w:val="en-US"/>
        </w:rPr>
        <w:t xml:space="preserve">. </w:t>
      </w:r>
      <w:r w:rsidR="00C47201">
        <w:rPr>
          <w:lang w:val="en-US"/>
        </w:rPr>
        <w:t xml:space="preserve">As </w:t>
      </w:r>
      <w:r w:rsidR="004739B1">
        <w:rPr>
          <w:lang w:val="en-US"/>
        </w:rPr>
        <w:t>discussed earlier</w:t>
      </w:r>
      <w:r w:rsidR="00C47201">
        <w:rPr>
          <w:lang w:val="en-US"/>
        </w:rPr>
        <w:t xml:space="preserve">, the routing algorithm used </w:t>
      </w:r>
      <w:r w:rsidR="00DA12E0">
        <w:rPr>
          <w:lang w:val="en-US"/>
        </w:rPr>
        <w:t>to</w:t>
      </w:r>
      <w:r w:rsidR="00C47201">
        <w:rPr>
          <w:lang w:val="en-US"/>
        </w:rPr>
        <w:t xml:space="preserve"> </w:t>
      </w:r>
      <w:r w:rsidR="00DA12E0">
        <w:rPr>
          <w:lang w:val="en-US"/>
        </w:rPr>
        <w:t xml:space="preserve">this aim uses a distance parameter to determine whether two nodes are neighbors or not. </w:t>
      </w:r>
      <w:r w:rsidR="004739B1">
        <w:rPr>
          <w:lang w:val="en-US"/>
        </w:rPr>
        <w:t>As</w:t>
      </w:r>
      <w:r w:rsidR="00A40941">
        <w:rPr>
          <w:lang w:val="en-US"/>
        </w:rPr>
        <w:t xml:space="preserve"> this distance decreases, </w:t>
      </w:r>
      <w:r w:rsidR="00210C0E">
        <w:rPr>
          <w:lang w:val="en-US"/>
        </w:rPr>
        <w:t xml:space="preserve">increases </w:t>
      </w:r>
      <w:r w:rsidR="00A40941">
        <w:rPr>
          <w:lang w:val="en-US"/>
        </w:rPr>
        <w:t xml:space="preserve">the </w:t>
      </w:r>
      <w:r w:rsidR="00CA7FC6">
        <w:rPr>
          <w:lang w:val="en-US"/>
        </w:rPr>
        <w:t xml:space="preserve">number of hops the packet must pass by to reach the collector.  </w:t>
      </w:r>
      <w:r w:rsidR="00BF616C">
        <w:rPr>
          <w:lang w:val="en-US"/>
        </w:rPr>
        <w:t xml:space="preserve">In the mesh approach, </w:t>
      </w:r>
      <w:r w:rsidR="00D24011">
        <w:rPr>
          <w:lang w:val="en-US"/>
        </w:rPr>
        <w:t xml:space="preserve">the maximum distance between two nodes is set at </w:t>
      </w:r>
      <w:r w:rsidR="00AC39F8">
        <w:rPr>
          <w:lang w:val="en-US"/>
        </w:rPr>
        <w:t>1</w:t>
      </w:r>
      <w:r w:rsidR="00D24011">
        <w:rPr>
          <w:lang w:val="en-US"/>
        </w:rPr>
        <w:t>0m. In PLC, this distance is around 200m [8].</w:t>
      </w:r>
      <w:r w:rsidR="005229B7">
        <w:rPr>
          <w:lang w:val="en-US"/>
        </w:rPr>
        <w:t xml:space="preserve"> </w:t>
      </w:r>
      <w:r w:rsidR="00235FA0">
        <w:rPr>
          <w:lang w:val="en-US"/>
        </w:rPr>
        <w:t xml:space="preserve"> </w:t>
      </w:r>
      <w:r w:rsidR="00994705">
        <w:rPr>
          <w:lang w:val="en-US"/>
        </w:rPr>
        <w:t>Parameters for the NIC (MAC a</w:t>
      </w:r>
      <w:r w:rsidR="009552C0">
        <w:rPr>
          <w:lang w:val="en-US"/>
        </w:rPr>
        <w:t xml:space="preserve">nd PHY), connection manager and </w:t>
      </w:r>
      <w:r w:rsidR="00994705">
        <w:rPr>
          <w:lang w:val="en-US"/>
        </w:rPr>
        <w:t xml:space="preserve">routing </w:t>
      </w:r>
      <w:r w:rsidR="009552C0">
        <w:rPr>
          <w:lang w:val="en-US"/>
        </w:rPr>
        <w:t xml:space="preserve">layers </w:t>
      </w:r>
      <w:r w:rsidR="00994705">
        <w:rPr>
          <w:lang w:val="en-US"/>
        </w:rPr>
        <w:t xml:space="preserve">are listed in Table 9.2, Table 9.3, </w:t>
      </w:r>
      <w:r w:rsidR="009552C0">
        <w:rPr>
          <w:lang w:val="en-US"/>
        </w:rPr>
        <w:t xml:space="preserve">and </w:t>
      </w:r>
      <w:r w:rsidR="00994705">
        <w:rPr>
          <w:lang w:val="en-US"/>
        </w:rPr>
        <w:t>Table 9.</w:t>
      </w:r>
      <w:r w:rsidR="009552C0">
        <w:rPr>
          <w:lang w:val="en-US"/>
        </w:rPr>
        <w:t>4, r</w:t>
      </w:r>
      <w:r w:rsidR="00994705">
        <w:rPr>
          <w:lang w:val="en-US"/>
        </w:rPr>
        <w:t>espectively.</w:t>
      </w:r>
    </w:p>
    <w:tbl>
      <w:tblPr>
        <w:tblStyle w:val="Tablaconcuadrcula"/>
        <w:tblW w:w="0" w:type="auto"/>
        <w:tblInd w:w="1242" w:type="dxa"/>
        <w:tblLook w:val="04A0" w:firstRow="1" w:lastRow="0" w:firstColumn="1" w:lastColumn="0" w:noHBand="0" w:noVBand="1"/>
      </w:tblPr>
      <w:tblGrid>
        <w:gridCol w:w="3247"/>
        <w:gridCol w:w="3699"/>
      </w:tblGrid>
      <w:tr w:rsidR="00994705" w:rsidTr="00235FA0">
        <w:tc>
          <w:tcPr>
            <w:tcW w:w="3247" w:type="dxa"/>
          </w:tcPr>
          <w:p w:rsidR="00994705" w:rsidRPr="00994705" w:rsidRDefault="00994705" w:rsidP="00CB43C9">
            <w:pPr>
              <w:tabs>
                <w:tab w:val="left" w:pos="3015"/>
              </w:tabs>
              <w:spacing w:line="360" w:lineRule="auto"/>
              <w:jc w:val="center"/>
              <w:rPr>
                <w:b/>
                <w:lang w:val="en-US"/>
              </w:rPr>
            </w:pPr>
            <w:r w:rsidRPr="00994705">
              <w:rPr>
                <w:b/>
                <w:lang w:val="en-US"/>
              </w:rPr>
              <w:t>Parameter</w:t>
            </w:r>
          </w:p>
        </w:tc>
        <w:tc>
          <w:tcPr>
            <w:tcW w:w="3699" w:type="dxa"/>
          </w:tcPr>
          <w:p w:rsidR="00994705" w:rsidRPr="00994705" w:rsidRDefault="00994705" w:rsidP="00CB43C9">
            <w:pPr>
              <w:tabs>
                <w:tab w:val="left" w:pos="3015"/>
              </w:tabs>
              <w:spacing w:line="360" w:lineRule="auto"/>
              <w:jc w:val="center"/>
              <w:rPr>
                <w:b/>
                <w:lang w:val="en-US"/>
              </w:rPr>
            </w:pPr>
            <w:r w:rsidRPr="00994705">
              <w:rPr>
                <w:b/>
                <w:lang w:val="en-US"/>
              </w:rPr>
              <w:t>Value</w:t>
            </w:r>
          </w:p>
        </w:tc>
      </w:tr>
      <w:tr w:rsidR="00994705" w:rsidTr="00235FA0">
        <w:trPr>
          <w:trHeight w:val="70"/>
        </w:trPr>
        <w:tc>
          <w:tcPr>
            <w:tcW w:w="3247" w:type="dxa"/>
          </w:tcPr>
          <w:p w:rsidR="00994705" w:rsidRDefault="00235FA0" w:rsidP="00CB43C9">
            <w:pPr>
              <w:tabs>
                <w:tab w:val="left" w:pos="3015"/>
              </w:tabs>
              <w:spacing w:line="360" w:lineRule="auto"/>
              <w:jc w:val="center"/>
              <w:rPr>
                <w:lang w:val="en-US"/>
              </w:rPr>
            </w:pPr>
            <w:r>
              <w:rPr>
                <w:lang w:val="en-US"/>
              </w:rPr>
              <w:t>Propagation model</w:t>
            </w:r>
          </w:p>
        </w:tc>
        <w:tc>
          <w:tcPr>
            <w:tcW w:w="3699" w:type="dxa"/>
          </w:tcPr>
          <w:p w:rsidR="00994705" w:rsidRDefault="00B0527D" w:rsidP="00CB43C9">
            <w:pPr>
              <w:tabs>
                <w:tab w:val="left" w:pos="3015"/>
              </w:tabs>
              <w:spacing w:line="360" w:lineRule="auto"/>
              <w:jc w:val="center"/>
              <w:rPr>
                <w:lang w:val="en-US"/>
              </w:rPr>
            </w:pPr>
            <w:proofErr w:type="spellStart"/>
            <w:r>
              <w:rPr>
                <w:lang w:val="en-US"/>
              </w:rPr>
              <w:t>PERModelPLC</w:t>
            </w:r>
            <w:proofErr w:type="spellEnd"/>
          </w:p>
        </w:tc>
      </w:tr>
      <w:tr w:rsidR="00994705" w:rsidTr="00235FA0">
        <w:tc>
          <w:tcPr>
            <w:tcW w:w="3247" w:type="dxa"/>
          </w:tcPr>
          <w:p w:rsidR="00994705" w:rsidRDefault="00235FA0" w:rsidP="00CB43C9">
            <w:pPr>
              <w:tabs>
                <w:tab w:val="left" w:pos="3015"/>
              </w:tabs>
              <w:spacing w:line="360" w:lineRule="auto"/>
              <w:jc w:val="center"/>
              <w:rPr>
                <w:lang w:val="en-US"/>
              </w:rPr>
            </w:pPr>
            <w:r>
              <w:rPr>
                <w:lang w:val="en-US"/>
              </w:rPr>
              <w:t xml:space="preserve">Receiver </w:t>
            </w:r>
            <w:r w:rsidR="00194E26">
              <w:rPr>
                <w:lang w:val="en-US"/>
              </w:rPr>
              <w:t>Sensitivity</w:t>
            </w:r>
          </w:p>
        </w:tc>
        <w:tc>
          <w:tcPr>
            <w:tcW w:w="3699" w:type="dxa"/>
          </w:tcPr>
          <w:p w:rsidR="00994705" w:rsidRDefault="00994705" w:rsidP="00CB43C9">
            <w:pPr>
              <w:tabs>
                <w:tab w:val="left" w:pos="3015"/>
              </w:tabs>
              <w:spacing w:line="360" w:lineRule="auto"/>
              <w:jc w:val="center"/>
              <w:rPr>
                <w:lang w:val="en-US"/>
              </w:rPr>
            </w:pPr>
            <w:r>
              <w:rPr>
                <w:lang w:val="en-US"/>
              </w:rPr>
              <w:t>-94dBm</w:t>
            </w:r>
          </w:p>
        </w:tc>
      </w:tr>
      <w:tr w:rsidR="00994705" w:rsidTr="00235FA0">
        <w:tc>
          <w:tcPr>
            <w:tcW w:w="3247" w:type="dxa"/>
          </w:tcPr>
          <w:p w:rsidR="00994705" w:rsidRDefault="00235FA0" w:rsidP="00CB43C9">
            <w:pPr>
              <w:tabs>
                <w:tab w:val="left" w:pos="3015"/>
              </w:tabs>
              <w:spacing w:line="360" w:lineRule="auto"/>
              <w:jc w:val="center"/>
              <w:rPr>
                <w:lang w:val="en-US"/>
              </w:rPr>
            </w:pPr>
            <w:r>
              <w:rPr>
                <w:lang w:val="en-US"/>
              </w:rPr>
              <w:t>Transmission Power</w:t>
            </w:r>
          </w:p>
        </w:tc>
        <w:tc>
          <w:tcPr>
            <w:tcW w:w="3699" w:type="dxa"/>
          </w:tcPr>
          <w:p w:rsidR="00994705" w:rsidRDefault="00994705" w:rsidP="00CB43C9">
            <w:pPr>
              <w:tabs>
                <w:tab w:val="left" w:pos="3015"/>
              </w:tabs>
              <w:spacing w:line="360" w:lineRule="auto"/>
              <w:jc w:val="center"/>
              <w:rPr>
                <w:lang w:val="en-US"/>
              </w:rPr>
            </w:pPr>
            <w:r>
              <w:rPr>
                <w:lang w:val="en-US"/>
              </w:rPr>
              <w:t>1.1mW</w:t>
            </w:r>
          </w:p>
        </w:tc>
      </w:tr>
    </w:tbl>
    <w:p w:rsidR="00CA7FC6" w:rsidRDefault="00994705" w:rsidP="00CB43C9">
      <w:pPr>
        <w:tabs>
          <w:tab w:val="left" w:pos="3015"/>
          <w:tab w:val="left" w:pos="7035"/>
        </w:tabs>
        <w:spacing w:line="360" w:lineRule="auto"/>
        <w:jc w:val="center"/>
        <w:rPr>
          <w:sz w:val="20"/>
          <w:lang w:val="en-US"/>
        </w:rPr>
      </w:pPr>
      <w:r w:rsidRPr="00235FA0">
        <w:rPr>
          <w:sz w:val="20"/>
          <w:lang w:val="en-US"/>
        </w:rPr>
        <w:t>Table 9.</w:t>
      </w:r>
      <w:r w:rsidR="009552C0">
        <w:rPr>
          <w:sz w:val="20"/>
          <w:lang w:val="en-US"/>
        </w:rPr>
        <w:t>2</w:t>
      </w:r>
      <w:r w:rsidRPr="00235FA0">
        <w:rPr>
          <w:sz w:val="20"/>
          <w:lang w:val="en-US"/>
        </w:rPr>
        <w:t xml:space="preserve"> Parameters for PHY </w:t>
      </w:r>
      <w:proofErr w:type="spellStart"/>
      <w:r w:rsidRPr="00235FA0">
        <w:rPr>
          <w:sz w:val="20"/>
          <w:lang w:val="en-US"/>
        </w:rPr>
        <w:t>submodule</w:t>
      </w:r>
      <w:proofErr w:type="spellEnd"/>
      <w:r w:rsidR="0053682B">
        <w:rPr>
          <w:sz w:val="20"/>
          <w:lang w:val="en-US"/>
        </w:rPr>
        <w:t xml:space="preserve"> in the PLC scenarios</w:t>
      </w:r>
    </w:p>
    <w:p w:rsidR="0074122F" w:rsidRDefault="0074122F" w:rsidP="00994705">
      <w:pPr>
        <w:tabs>
          <w:tab w:val="left" w:pos="3015"/>
          <w:tab w:val="left" w:pos="7035"/>
        </w:tabs>
        <w:spacing w:line="360" w:lineRule="auto"/>
        <w:jc w:val="both"/>
        <w:rPr>
          <w:sz w:val="20"/>
          <w:lang w:val="en-US"/>
        </w:rPr>
      </w:pPr>
    </w:p>
    <w:tbl>
      <w:tblPr>
        <w:tblStyle w:val="Tablaconcuadrcula"/>
        <w:tblW w:w="0" w:type="auto"/>
        <w:tblInd w:w="1242" w:type="dxa"/>
        <w:tblLook w:val="04A0" w:firstRow="1" w:lastRow="0" w:firstColumn="1" w:lastColumn="0" w:noHBand="0" w:noVBand="1"/>
      </w:tblPr>
      <w:tblGrid>
        <w:gridCol w:w="3247"/>
        <w:gridCol w:w="3699"/>
      </w:tblGrid>
      <w:tr w:rsidR="00994705" w:rsidTr="00235FA0">
        <w:tc>
          <w:tcPr>
            <w:tcW w:w="3247" w:type="dxa"/>
          </w:tcPr>
          <w:p w:rsidR="00994705" w:rsidRPr="00994705" w:rsidRDefault="00994705" w:rsidP="00F813DC">
            <w:pPr>
              <w:tabs>
                <w:tab w:val="left" w:pos="3015"/>
              </w:tabs>
              <w:spacing w:line="360" w:lineRule="auto"/>
              <w:jc w:val="center"/>
              <w:rPr>
                <w:b/>
                <w:lang w:val="en-US"/>
              </w:rPr>
            </w:pPr>
            <w:r w:rsidRPr="00994705">
              <w:rPr>
                <w:b/>
                <w:lang w:val="en-US"/>
              </w:rPr>
              <w:t>Parameter</w:t>
            </w:r>
          </w:p>
        </w:tc>
        <w:tc>
          <w:tcPr>
            <w:tcW w:w="3699" w:type="dxa"/>
          </w:tcPr>
          <w:p w:rsidR="00994705" w:rsidRPr="00994705" w:rsidRDefault="00994705" w:rsidP="00F813DC">
            <w:pPr>
              <w:tabs>
                <w:tab w:val="left" w:pos="3015"/>
              </w:tabs>
              <w:spacing w:line="360" w:lineRule="auto"/>
              <w:jc w:val="center"/>
              <w:rPr>
                <w:b/>
                <w:lang w:val="en-US"/>
              </w:rPr>
            </w:pPr>
            <w:r w:rsidRPr="00994705">
              <w:rPr>
                <w:b/>
                <w:lang w:val="en-US"/>
              </w:rPr>
              <w:t>Value</w:t>
            </w:r>
          </w:p>
        </w:tc>
      </w:tr>
      <w:tr w:rsidR="00994705" w:rsidTr="00235FA0">
        <w:tc>
          <w:tcPr>
            <w:tcW w:w="3247" w:type="dxa"/>
          </w:tcPr>
          <w:p w:rsidR="00994705" w:rsidRDefault="00235FA0" w:rsidP="00F813DC">
            <w:pPr>
              <w:tabs>
                <w:tab w:val="left" w:pos="3015"/>
              </w:tabs>
              <w:spacing w:line="360" w:lineRule="auto"/>
              <w:jc w:val="center"/>
              <w:rPr>
                <w:lang w:val="en-US"/>
              </w:rPr>
            </w:pPr>
            <w:r>
              <w:rPr>
                <w:lang w:val="en-US"/>
              </w:rPr>
              <w:t>Transmission power</w:t>
            </w:r>
          </w:p>
        </w:tc>
        <w:tc>
          <w:tcPr>
            <w:tcW w:w="3699" w:type="dxa"/>
          </w:tcPr>
          <w:p w:rsidR="00994705" w:rsidRDefault="00235FA0" w:rsidP="00F813DC">
            <w:pPr>
              <w:tabs>
                <w:tab w:val="left" w:pos="3015"/>
              </w:tabs>
              <w:spacing w:line="360" w:lineRule="auto"/>
              <w:jc w:val="center"/>
              <w:rPr>
                <w:lang w:val="en-US"/>
              </w:rPr>
            </w:pPr>
            <w:r>
              <w:rPr>
                <w:lang w:val="en-US"/>
              </w:rPr>
              <w:t>1.1mW</w:t>
            </w:r>
          </w:p>
        </w:tc>
      </w:tr>
      <w:tr w:rsidR="00994705" w:rsidTr="00235FA0">
        <w:tc>
          <w:tcPr>
            <w:tcW w:w="3247" w:type="dxa"/>
          </w:tcPr>
          <w:p w:rsidR="00994705" w:rsidRDefault="00235FA0" w:rsidP="00F813DC">
            <w:pPr>
              <w:tabs>
                <w:tab w:val="left" w:pos="3015"/>
              </w:tabs>
              <w:spacing w:line="360" w:lineRule="auto"/>
              <w:jc w:val="center"/>
              <w:rPr>
                <w:lang w:val="en-US"/>
              </w:rPr>
            </w:pPr>
            <w:r>
              <w:rPr>
                <w:lang w:val="en-US"/>
              </w:rPr>
              <w:t>Data rate</w:t>
            </w:r>
          </w:p>
        </w:tc>
        <w:tc>
          <w:tcPr>
            <w:tcW w:w="3699" w:type="dxa"/>
          </w:tcPr>
          <w:p w:rsidR="00994705" w:rsidRDefault="00235FA0" w:rsidP="00F813DC">
            <w:pPr>
              <w:tabs>
                <w:tab w:val="left" w:pos="3015"/>
              </w:tabs>
              <w:spacing w:line="360" w:lineRule="auto"/>
              <w:jc w:val="center"/>
              <w:rPr>
                <w:lang w:val="en-US"/>
              </w:rPr>
            </w:pPr>
            <w:r>
              <w:rPr>
                <w:lang w:val="en-US"/>
              </w:rPr>
              <w:t>128 kbps</w:t>
            </w:r>
          </w:p>
        </w:tc>
      </w:tr>
    </w:tbl>
    <w:p w:rsidR="00994705" w:rsidRDefault="00994705" w:rsidP="00A3452E">
      <w:pPr>
        <w:tabs>
          <w:tab w:val="left" w:pos="3015"/>
          <w:tab w:val="left" w:pos="7035"/>
        </w:tabs>
        <w:spacing w:line="360" w:lineRule="auto"/>
        <w:jc w:val="center"/>
        <w:rPr>
          <w:sz w:val="20"/>
          <w:lang w:val="en-US"/>
        </w:rPr>
      </w:pPr>
      <w:r w:rsidRPr="00235FA0">
        <w:rPr>
          <w:sz w:val="20"/>
          <w:lang w:val="en-US"/>
        </w:rPr>
        <w:t>Table 9.</w:t>
      </w:r>
      <w:r w:rsidR="009552C0">
        <w:rPr>
          <w:sz w:val="20"/>
          <w:lang w:val="en-US"/>
        </w:rPr>
        <w:t>3</w:t>
      </w:r>
      <w:r w:rsidRPr="00235FA0">
        <w:rPr>
          <w:sz w:val="20"/>
          <w:lang w:val="en-US"/>
        </w:rPr>
        <w:t xml:space="preserve"> Parameters for MAC </w:t>
      </w:r>
      <w:proofErr w:type="spellStart"/>
      <w:r w:rsidRPr="00235FA0">
        <w:rPr>
          <w:sz w:val="20"/>
          <w:lang w:val="en-US"/>
        </w:rPr>
        <w:t>submodule</w:t>
      </w:r>
      <w:proofErr w:type="spellEnd"/>
      <w:r w:rsidR="00A3452E">
        <w:rPr>
          <w:sz w:val="20"/>
          <w:lang w:val="en-US"/>
        </w:rPr>
        <w:t xml:space="preserve"> in the PLC Scenarios</w:t>
      </w:r>
    </w:p>
    <w:p w:rsidR="0074122F" w:rsidRDefault="0074122F" w:rsidP="00994705">
      <w:pPr>
        <w:tabs>
          <w:tab w:val="left" w:pos="3015"/>
          <w:tab w:val="left" w:pos="7035"/>
        </w:tabs>
        <w:spacing w:line="360" w:lineRule="auto"/>
        <w:jc w:val="both"/>
        <w:rPr>
          <w:lang w:val="en-US"/>
        </w:rPr>
      </w:pPr>
    </w:p>
    <w:tbl>
      <w:tblPr>
        <w:tblStyle w:val="Tablaconcuadrcula"/>
        <w:tblW w:w="0" w:type="auto"/>
        <w:tblInd w:w="1242" w:type="dxa"/>
        <w:tblLook w:val="04A0" w:firstRow="1" w:lastRow="0" w:firstColumn="1" w:lastColumn="0" w:noHBand="0" w:noVBand="1"/>
      </w:tblPr>
      <w:tblGrid>
        <w:gridCol w:w="3247"/>
        <w:gridCol w:w="3699"/>
      </w:tblGrid>
      <w:tr w:rsidR="00235FA0" w:rsidTr="00235FA0">
        <w:tc>
          <w:tcPr>
            <w:tcW w:w="3247" w:type="dxa"/>
          </w:tcPr>
          <w:p w:rsidR="00235FA0" w:rsidRPr="00994705" w:rsidRDefault="00235FA0" w:rsidP="00F813DC">
            <w:pPr>
              <w:tabs>
                <w:tab w:val="left" w:pos="3015"/>
              </w:tabs>
              <w:spacing w:line="360" w:lineRule="auto"/>
              <w:jc w:val="center"/>
              <w:rPr>
                <w:b/>
                <w:lang w:val="en-US"/>
              </w:rPr>
            </w:pPr>
            <w:r w:rsidRPr="00994705">
              <w:rPr>
                <w:b/>
                <w:lang w:val="en-US"/>
              </w:rPr>
              <w:t>Parameter</w:t>
            </w:r>
          </w:p>
        </w:tc>
        <w:tc>
          <w:tcPr>
            <w:tcW w:w="3699" w:type="dxa"/>
          </w:tcPr>
          <w:p w:rsidR="00235FA0" w:rsidRPr="00994705" w:rsidRDefault="00235FA0" w:rsidP="00F813DC">
            <w:pPr>
              <w:tabs>
                <w:tab w:val="left" w:pos="3015"/>
              </w:tabs>
              <w:spacing w:line="360" w:lineRule="auto"/>
              <w:jc w:val="center"/>
              <w:rPr>
                <w:b/>
                <w:lang w:val="en-US"/>
              </w:rPr>
            </w:pPr>
            <w:r w:rsidRPr="00994705">
              <w:rPr>
                <w:b/>
                <w:lang w:val="en-US"/>
              </w:rPr>
              <w:t>Value</w:t>
            </w:r>
          </w:p>
        </w:tc>
      </w:tr>
      <w:tr w:rsidR="00235FA0" w:rsidTr="00235FA0">
        <w:tc>
          <w:tcPr>
            <w:tcW w:w="3247" w:type="dxa"/>
          </w:tcPr>
          <w:p w:rsidR="00235FA0" w:rsidRDefault="00235FA0" w:rsidP="00235FA0">
            <w:pPr>
              <w:tabs>
                <w:tab w:val="left" w:pos="3015"/>
              </w:tabs>
              <w:spacing w:line="360" w:lineRule="auto"/>
              <w:jc w:val="center"/>
              <w:rPr>
                <w:lang w:val="en-US"/>
              </w:rPr>
            </w:pPr>
            <w:r>
              <w:rPr>
                <w:lang w:val="en-US"/>
              </w:rPr>
              <w:t>Maximum transmission power</w:t>
            </w:r>
          </w:p>
        </w:tc>
        <w:tc>
          <w:tcPr>
            <w:tcW w:w="3699" w:type="dxa"/>
          </w:tcPr>
          <w:p w:rsidR="00235FA0" w:rsidRDefault="00235FA0" w:rsidP="00F813DC">
            <w:pPr>
              <w:tabs>
                <w:tab w:val="left" w:pos="3015"/>
              </w:tabs>
              <w:spacing w:line="360" w:lineRule="auto"/>
              <w:jc w:val="center"/>
              <w:rPr>
                <w:lang w:val="en-US"/>
              </w:rPr>
            </w:pPr>
            <w:r>
              <w:rPr>
                <w:lang w:val="en-US"/>
              </w:rPr>
              <w:t>1.1mW</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t xml:space="preserve">Minimum signal attenuation </w:t>
            </w:r>
          </w:p>
        </w:tc>
        <w:tc>
          <w:tcPr>
            <w:tcW w:w="3699" w:type="dxa"/>
          </w:tcPr>
          <w:p w:rsidR="00235FA0" w:rsidRDefault="00235FA0" w:rsidP="00F813DC">
            <w:pPr>
              <w:tabs>
                <w:tab w:val="left" w:pos="3015"/>
              </w:tabs>
              <w:spacing w:line="360" w:lineRule="auto"/>
              <w:jc w:val="center"/>
              <w:rPr>
                <w:lang w:val="en-US"/>
              </w:rPr>
            </w:pPr>
            <w:r>
              <w:rPr>
                <w:lang w:val="en-US"/>
              </w:rPr>
              <w:t>-94dBm</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t>Minimum path loss coefficient (alpha)</w:t>
            </w:r>
          </w:p>
        </w:tc>
        <w:tc>
          <w:tcPr>
            <w:tcW w:w="3699" w:type="dxa"/>
          </w:tcPr>
          <w:p w:rsidR="00235FA0" w:rsidRDefault="00235FA0" w:rsidP="00F813DC">
            <w:pPr>
              <w:tabs>
                <w:tab w:val="left" w:pos="3015"/>
              </w:tabs>
              <w:spacing w:line="360" w:lineRule="auto"/>
              <w:jc w:val="center"/>
              <w:rPr>
                <w:lang w:val="en-US"/>
              </w:rPr>
            </w:pPr>
            <w:r>
              <w:rPr>
                <w:lang w:val="en-US"/>
              </w:rPr>
              <w:t>2.1</w:t>
            </w:r>
          </w:p>
        </w:tc>
      </w:tr>
      <w:tr w:rsidR="00235FA0" w:rsidTr="00235FA0">
        <w:tc>
          <w:tcPr>
            <w:tcW w:w="3247" w:type="dxa"/>
          </w:tcPr>
          <w:p w:rsidR="00235FA0" w:rsidRDefault="00235FA0" w:rsidP="00F813DC">
            <w:pPr>
              <w:tabs>
                <w:tab w:val="left" w:pos="3015"/>
              </w:tabs>
              <w:spacing w:line="360" w:lineRule="auto"/>
              <w:jc w:val="center"/>
              <w:rPr>
                <w:lang w:val="en-US"/>
              </w:rPr>
            </w:pPr>
            <w:r>
              <w:rPr>
                <w:lang w:val="en-US"/>
              </w:rPr>
              <w:lastRenderedPageBreak/>
              <w:t>Minimum carrier frequency of the channel</w:t>
            </w:r>
          </w:p>
        </w:tc>
        <w:tc>
          <w:tcPr>
            <w:tcW w:w="3699" w:type="dxa"/>
          </w:tcPr>
          <w:p w:rsidR="00235FA0" w:rsidRDefault="00235FA0" w:rsidP="00F813DC">
            <w:pPr>
              <w:tabs>
                <w:tab w:val="left" w:pos="3015"/>
              </w:tabs>
              <w:spacing w:line="360" w:lineRule="auto"/>
              <w:jc w:val="center"/>
              <w:rPr>
                <w:lang w:val="en-US"/>
              </w:rPr>
            </w:pPr>
            <w:r>
              <w:rPr>
                <w:lang w:val="en-US"/>
              </w:rPr>
              <w:t>2.4 GHz</w:t>
            </w:r>
          </w:p>
        </w:tc>
      </w:tr>
    </w:tbl>
    <w:p w:rsidR="00975415" w:rsidRDefault="00235FA0" w:rsidP="00C43F1F">
      <w:pPr>
        <w:tabs>
          <w:tab w:val="left" w:pos="3015"/>
          <w:tab w:val="left" w:pos="7035"/>
        </w:tabs>
        <w:spacing w:line="360" w:lineRule="auto"/>
        <w:jc w:val="center"/>
        <w:rPr>
          <w:lang w:val="en-US"/>
        </w:rPr>
      </w:pPr>
      <w:r w:rsidRPr="00235FA0">
        <w:rPr>
          <w:sz w:val="20"/>
          <w:lang w:val="en-US"/>
        </w:rPr>
        <w:t>Table 9.</w:t>
      </w:r>
      <w:r w:rsidR="009552C0">
        <w:rPr>
          <w:sz w:val="20"/>
          <w:lang w:val="en-US"/>
        </w:rPr>
        <w:t>4</w:t>
      </w:r>
      <w:r w:rsidRPr="00235FA0">
        <w:rPr>
          <w:sz w:val="20"/>
          <w:lang w:val="en-US"/>
        </w:rPr>
        <w:t xml:space="preserve"> P</w:t>
      </w:r>
      <w:r w:rsidR="00C43F1F">
        <w:rPr>
          <w:sz w:val="20"/>
          <w:lang w:val="en-US"/>
        </w:rPr>
        <w:t>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FA28F2" w:rsidRPr="00994705" w:rsidTr="00B43A1F">
        <w:tc>
          <w:tcPr>
            <w:tcW w:w="3247" w:type="dxa"/>
          </w:tcPr>
          <w:p w:rsidR="00FA28F2" w:rsidRPr="00994705" w:rsidRDefault="00FA28F2" w:rsidP="00B43A1F">
            <w:pPr>
              <w:tabs>
                <w:tab w:val="left" w:pos="3015"/>
              </w:tabs>
              <w:spacing w:line="360" w:lineRule="auto"/>
              <w:jc w:val="center"/>
              <w:rPr>
                <w:b/>
                <w:lang w:val="en-US"/>
              </w:rPr>
            </w:pPr>
            <w:r w:rsidRPr="00994705">
              <w:rPr>
                <w:b/>
                <w:lang w:val="en-US"/>
              </w:rPr>
              <w:t>Parameter</w:t>
            </w:r>
          </w:p>
        </w:tc>
        <w:tc>
          <w:tcPr>
            <w:tcW w:w="3699" w:type="dxa"/>
          </w:tcPr>
          <w:p w:rsidR="00FA28F2" w:rsidRPr="00994705" w:rsidRDefault="00FA28F2" w:rsidP="00B43A1F">
            <w:pPr>
              <w:tabs>
                <w:tab w:val="left" w:pos="3015"/>
              </w:tabs>
              <w:spacing w:line="360" w:lineRule="auto"/>
              <w:jc w:val="center"/>
              <w:rPr>
                <w:b/>
                <w:lang w:val="en-US"/>
              </w:rPr>
            </w:pPr>
            <w:r w:rsidRPr="00994705">
              <w:rPr>
                <w:b/>
                <w:lang w:val="en-US"/>
              </w:rPr>
              <w:t>Value</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Packet error rate (PER)</w:t>
            </w:r>
          </w:p>
        </w:tc>
        <w:tc>
          <w:tcPr>
            <w:tcW w:w="3699" w:type="dxa"/>
          </w:tcPr>
          <w:p w:rsidR="00FA28F2" w:rsidRDefault="00FA28F2" w:rsidP="00B43A1F">
            <w:pPr>
              <w:tabs>
                <w:tab w:val="left" w:pos="3015"/>
              </w:tabs>
              <w:spacing w:line="360" w:lineRule="auto"/>
              <w:jc w:val="center"/>
              <w:rPr>
                <w:lang w:val="en-US"/>
              </w:rPr>
            </w:pPr>
            <w:r>
              <w:rPr>
                <w:lang w:val="en-US"/>
              </w:rPr>
              <w:t>0.05</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PER lower bound</w:t>
            </w:r>
          </w:p>
        </w:tc>
        <w:tc>
          <w:tcPr>
            <w:tcW w:w="3699" w:type="dxa"/>
          </w:tcPr>
          <w:p w:rsidR="00FA28F2" w:rsidRDefault="00FA28F2" w:rsidP="00B43A1F">
            <w:pPr>
              <w:tabs>
                <w:tab w:val="left" w:pos="3015"/>
              </w:tabs>
              <w:spacing w:line="360" w:lineRule="auto"/>
              <w:jc w:val="center"/>
              <w:rPr>
                <w:lang w:val="en-US"/>
              </w:rPr>
            </w:pPr>
            <w:r>
              <w:rPr>
                <w:lang w:val="en-US"/>
              </w:rPr>
              <w:t>0</w:t>
            </w:r>
          </w:p>
        </w:tc>
      </w:tr>
      <w:tr w:rsidR="00FA28F2" w:rsidTr="00B43A1F">
        <w:tc>
          <w:tcPr>
            <w:tcW w:w="3247" w:type="dxa"/>
          </w:tcPr>
          <w:p w:rsidR="00FA28F2" w:rsidRDefault="00FA28F2" w:rsidP="00B43A1F">
            <w:pPr>
              <w:tabs>
                <w:tab w:val="left" w:pos="3015"/>
              </w:tabs>
              <w:spacing w:line="360" w:lineRule="auto"/>
              <w:jc w:val="center"/>
              <w:rPr>
                <w:lang w:val="en-US"/>
              </w:rPr>
            </w:pPr>
            <w:r>
              <w:rPr>
                <w:lang w:val="en-US"/>
              </w:rPr>
              <w:t>PER upper bound</w:t>
            </w:r>
          </w:p>
        </w:tc>
        <w:tc>
          <w:tcPr>
            <w:tcW w:w="3699" w:type="dxa"/>
          </w:tcPr>
          <w:p w:rsidR="00FA28F2" w:rsidRDefault="00FA28F2" w:rsidP="00B43A1F">
            <w:pPr>
              <w:tabs>
                <w:tab w:val="left" w:pos="3015"/>
              </w:tabs>
              <w:spacing w:line="360" w:lineRule="auto"/>
              <w:jc w:val="center"/>
              <w:rPr>
                <w:lang w:val="en-US"/>
              </w:rPr>
            </w:pPr>
            <w:r>
              <w:rPr>
                <w:lang w:val="en-US"/>
              </w:rPr>
              <w:t>0.056</w:t>
            </w:r>
          </w:p>
        </w:tc>
      </w:tr>
    </w:tbl>
    <w:p w:rsidR="00FA28F2" w:rsidRDefault="00FA28F2" w:rsidP="00FA28F2">
      <w:pPr>
        <w:tabs>
          <w:tab w:val="left" w:pos="3015"/>
          <w:tab w:val="left" w:pos="7035"/>
        </w:tabs>
        <w:spacing w:line="360" w:lineRule="auto"/>
        <w:jc w:val="center"/>
        <w:rPr>
          <w:sz w:val="20"/>
          <w:lang w:val="en-US"/>
        </w:rPr>
      </w:pPr>
      <w:r w:rsidRPr="00235FA0">
        <w:rPr>
          <w:sz w:val="20"/>
          <w:lang w:val="en-US"/>
        </w:rPr>
        <w:t>Table 9.</w:t>
      </w:r>
      <w:r>
        <w:rPr>
          <w:sz w:val="20"/>
          <w:lang w:val="en-US"/>
        </w:rPr>
        <w:t>5</w:t>
      </w:r>
      <w:r w:rsidRPr="00235FA0">
        <w:rPr>
          <w:sz w:val="20"/>
          <w:lang w:val="en-US"/>
        </w:rPr>
        <w:t xml:space="preserve"> Parameters </w:t>
      </w:r>
      <w:r>
        <w:rPr>
          <w:sz w:val="20"/>
          <w:lang w:val="en-US"/>
        </w:rPr>
        <w:t xml:space="preserve">for </w:t>
      </w:r>
      <w:r w:rsidR="004A56FA">
        <w:rPr>
          <w:sz w:val="20"/>
          <w:lang w:val="en-US"/>
        </w:rPr>
        <w:t>Channel</w:t>
      </w:r>
      <w:r>
        <w:rPr>
          <w:sz w:val="20"/>
          <w:lang w:val="en-US"/>
        </w:rPr>
        <w:t xml:space="preserve"> Model</w:t>
      </w:r>
      <w:r w:rsidR="0053682B">
        <w:rPr>
          <w:sz w:val="20"/>
          <w:lang w:val="en-US"/>
        </w:rPr>
        <w:t xml:space="preserve"> in the PLC scenarios</w:t>
      </w:r>
    </w:p>
    <w:tbl>
      <w:tblPr>
        <w:tblStyle w:val="Tablaconcuadrcula"/>
        <w:tblW w:w="0" w:type="auto"/>
        <w:tblInd w:w="1242" w:type="dxa"/>
        <w:tblLook w:val="04A0" w:firstRow="1" w:lastRow="0" w:firstColumn="1" w:lastColumn="0" w:noHBand="0" w:noVBand="1"/>
      </w:tblPr>
      <w:tblGrid>
        <w:gridCol w:w="3247"/>
        <w:gridCol w:w="3699"/>
      </w:tblGrid>
      <w:tr w:rsidR="00CB43C9" w:rsidTr="00B43A1F">
        <w:tc>
          <w:tcPr>
            <w:tcW w:w="3247" w:type="dxa"/>
          </w:tcPr>
          <w:p w:rsidR="00CB43C9" w:rsidRPr="00994705" w:rsidRDefault="00CB43C9" w:rsidP="00B43A1F">
            <w:pPr>
              <w:tabs>
                <w:tab w:val="left" w:pos="3015"/>
              </w:tabs>
              <w:spacing w:line="360" w:lineRule="auto"/>
              <w:jc w:val="center"/>
              <w:rPr>
                <w:b/>
                <w:lang w:val="en-US"/>
              </w:rPr>
            </w:pPr>
            <w:r w:rsidRPr="00994705">
              <w:rPr>
                <w:b/>
                <w:lang w:val="en-US"/>
              </w:rPr>
              <w:t>Parameter</w:t>
            </w:r>
          </w:p>
        </w:tc>
        <w:tc>
          <w:tcPr>
            <w:tcW w:w="3699" w:type="dxa"/>
          </w:tcPr>
          <w:p w:rsidR="00CB43C9" w:rsidRPr="00994705" w:rsidRDefault="00CB43C9" w:rsidP="00B43A1F">
            <w:pPr>
              <w:tabs>
                <w:tab w:val="left" w:pos="3015"/>
              </w:tabs>
              <w:spacing w:line="360" w:lineRule="auto"/>
              <w:jc w:val="center"/>
              <w:rPr>
                <w:b/>
                <w:lang w:val="en-US"/>
              </w:rPr>
            </w:pPr>
            <w:r w:rsidRPr="00994705">
              <w:rPr>
                <w:b/>
                <w:lang w:val="en-US"/>
              </w:rPr>
              <w:t>Value</w:t>
            </w:r>
          </w:p>
        </w:tc>
      </w:tr>
      <w:tr w:rsidR="00CB43C9" w:rsidTr="00B43A1F">
        <w:trPr>
          <w:trHeight w:val="70"/>
        </w:trPr>
        <w:tc>
          <w:tcPr>
            <w:tcW w:w="3247" w:type="dxa"/>
          </w:tcPr>
          <w:p w:rsidR="00CB43C9" w:rsidRDefault="00CB43C9" w:rsidP="00B43A1F">
            <w:pPr>
              <w:tabs>
                <w:tab w:val="left" w:pos="3015"/>
              </w:tabs>
              <w:spacing w:line="360" w:lineRule="auto"/>
              <w:jc w:val="center"/>
              <w:rPr>
                <w:lang w:val="en-US"/>
              </w:rPr>
            </w:pPr>
            <w:r>
              <w:rPr>
                <w:lang w:val="en-US"/>
              </w:rPr>
              <w:t>Propagation model</w:t>
            </w:r>
          </w:p>
        </w:tc>
        <w:tc>
          <w:tcPr>
            <w:tcW w:w="3699" w:type="dxa"/>
          </w:tcPr>
          <w:p w:rsidR="00CB43C9" w:rsidRDefault="00F32777" w:rsidP="00B43A1F">
            <w:pPr>
              <w:tabs>
                <w:tab w:val="left" w:pos="3015"/>
              </w:tabs>
              <w:spacing w:line="360" w:lineRule="auto"/>
              <w:jc w:val="center"/>
              <w:rPr>
                <w:lang w:val="en-US"/>
              </w:rPr>
            </w:pPr>
            <w:proofErr w:type="spellStart"/>
            <w:r>
              <w:rPr>
                <w:lang w:val="en-US"/>
              </w:rPr>
              <w:t>LogNormal</w:t>
            </w:r>
            <w:proofErr w:type="spellEnd"/>
          </w:p>
        </w:tc>
      </w:tr>
      <w:tr w:rsidR="00CB43C9" w:rsidTr="00B43A1F">
        <w:tc>
          <w:tcPr>
            <w:tcW w:w="3247" w:type="dxa"/>
          </w:tcPr>
          <w:p w:rsidR="00CB43C9" w:rsidRDefault="00CB43C9" w:rsidP="00B43A1F">
            <w:pPr>
              <w:tabs>
                <w:tab w:val="left" w:pos="3015"/>
              </w:tabs>
              <w:spacing w:line="360" w:lineRule="auto"/>
              <w:jc w:val="center"/>
              <w:rPr>
                <w:lang w:val="en-US"/>
              </w:rPr>
            </w:pPr>
            <w:r>
              <w:rPr>
                <w:lang w:val="en-US"/>
              </w:rPr>
              <w:t>Receiver Sensitivity</w:t>
            </w:r>
          </w:p>
        </w:tc>
        <w:tc>
          <w:tcPr>
            <w:tcW w:w="3699" w:type="dxa"/>
          </w:tcPr>
          <w:p w:rsidR="00CB43C9" w:rsidRDefault="00CB43C9" w:rsidP="00B43A1F">
            <w:pPr>
              <w:tabs>
                <w:tab w:val="left" w:pos="3015"/>
              </w:tabs>
              <w:spacing w:line="360" w:lineRule="auto"/>
              <w:jc w:val="center"/>
              <w:rPr>
                <w:lang w:val="en-US"/>
              </w:rPr>
            </w:pPr>
            <w:r>
              <w:rPr>
                <w:lang w:val="en-US"/>
              </w:rPr>
              <w:t>-94dBm</w:t>
            </w:r>
          </w:p>
        </w:tc>
      </w:tr>
      <w:tr w:rsidR="00CB43C9" w:rsidTr="00B43A1F">
        <w:tc>
          <w:tcPr>
            <w:tcW w:w="3247" w:type="dxa"/>
          </w:tcPr>
          <w:p w:rsidR="00CB43C9" w:rsidRDefault="00CB43C9" w:rsidP="00B43A1F">
            <w:pPr>
              <w:tabs>
                <w:tab w:val="left" w:pos="3015"/>
              </w:tabs>
              <w:spacing w:line="360" w:lineRule="auto"/>
              <w:jc w:val="center"/>
              <w:rPr>
                <w:lang w:val="en-US"/>
              </w:rPr>
            </w:pPr>
            <w:r>
              <w:rPr>
                <w:lang w:val="en-US"/>
              </w:rPr>
              <w:t>Transmission Power</w:t>
            </w:r>
          </w:p>
        </w:tc>
        <w:tc>
          <w:tcPr>
            <w:tcW w:w="3699" w:type="dxa"/>
          </w:tcPr>
          <w:p w:rsidR="00CB43C9" w:rsidRDefault="00CB43C9" w:rsidP="00B43A1F">
            <w:pPr>
              <w:tabs>
                <w:tab w:val="left" w:pos="3015"/>
              </w:tabs>
              <w:spacing w:line="360" w:lineRule="auto"/>
              <w:jc w:val="center"/>
              <w:rPr>
                <w:lang w:val="en-US"/>
              </w:rPr>
            </w:pPr>
            <w:r>
              <w:rPr>
                <w:lang w:val="en-US"/>
              </w:rPr>
              <w:t>1.1mW</w:t>
            </w:r>
          </w:p>
        </w:tc>
      </w:tr>
    </w:tbl>
    <w:p w:rsidR="00CB43C9" w:rsidRDefault="00CB43C9" w:rsidP="00CB43C9">
      <w:pPr>
        <w:tabs>
          <w:tab w:val="left" w:pos="3015"/>
          <w:tab w:val="left" w:pos="7035"/>
        </w:tabs>
        <w:spacing w:line="360" w:lineRule="auto"/>
        <w:jc w:val="center"/>
        <w:rPr>
          <w:sz w:val="20"/>
          <w:lang w:val="en-US"/>
        </w:rPr>
      </w:pPr>
      <w:r w:rsidRPr="00235FA0">
        <w:rPr>
          <w:sz w:val="20"/>
          <w:lang w:val="en-US"/>
        </w:rPr>
        <w:t>Table 9.</w:t>
      </w:r>
      <w:r>
        <w:rPr>
          <w:sz w:val="20"/>
          <w:lang w:val="en-US"/>
        </w:rPr>
        <w:t>6</w:t>
      </w:r>
      <w:r w:rsidRPr="00235FA0">
        <w:rPr>
          <w:sz w:val="20"/>
          <w:lang w:val="en-US"/>
        </w:rPr>
        <w:t xml:space="preserve"> Parameters for PHY </w:t>
      </w:r>
      <w:proofErr w:type="spellStart"/>
      <w:r w:rsidRPr="00235FA0">
        <w:rPr>
          <w:sz w:val="20"/>
          <w:lang w:val="en-US"/>
        </w:rPr>
        <w:t>submodule</w:t>
      </w:r>
      <w:proofErr w:type="spellEnd"/>
      <w:r>
        <w:rPr>
          <w:sz w:val="20"/>
          <w:lang w:val="en-US"/>
        </w:rPr>
        <w:t xml:space="preserve"> in the </w:t>
      </w:r>
      <w:r w:rsidR="00C43F1F">
        <w:rPr>
          <w:sz w:val="20"/>
          <w:lang w:val="en-US"/>
        </w:rPr>
        <w:t>Mesh</w:t>
      </w:r>
      <w:r>
        <w:rPr>
          <w:sz w:val="20"/>
          <w:lang w:val="en-US"/>
        </w:rPr>
        <w:t xml:space="preserve"> scenarios</w:t>
      </w:r>
    </w:p>
    <w:tbl>
      <w:tblPr>
        <w:tblStyle w:val="Tablaconcuadrcula"/>
        <w:tblW w:w="0" w:type="auto"/>
        <w:tblInd w:w="1242" w:type="dxa"/>
        <w:tblLook w:val="04A0" w:firstRow="1" w:lastRow="0" w:firstColumn="1" w:lastColumn="0" w:noHBand="0" w:noVBand="1"/>
      </w:tblPr>
      <w:tblGrid>
        <w:gridCol w:w="3247"/>
        <w:gridCol w:w="3699"/>
      </w:tblGrid>
      <w:tr w:rsidR="00C43F1F" w:rsidTr="00B43A1F">
        <w:tc>
          <w:tcPr>
            <w:tcW w:w="3247" w:type="dxa"/>
          </w:tcPr>
          <w:p w:rsidR="00C43F1F" w:rsidRPr="00994705" w:rsidRDefault="00C43F1F" w:rsidP="00B43A1F">
            <w:pPr>
              <w:tabs>
                <w:tab w:val="left" w:pos="3015"/>
              </w:tabs>
              <w:spacing w:line="360" w:lineRule="auto"/>
              <w:jc w:val="center"/>
              <w:rPr>
                <w:b/>
                <w:lang w:val="en-US"/>
              </w:rPr>
            </w:pPr>
            <w:r w:rsidRPr="00994705">
              <w:rPr>
                <w:b/>
                <w:lang w:val="en-US"/>
              </w:rPr>
              <w:t>Parameter</w:t>
            </w:r>
          </w:p>
        </w:tc>
        <w:tc>
          <w:tcPr>
            <w:tcW w:w="3699" w:type="dxa"/>
          </w:tcPr>
          <w:p w:rsidR="00C43F1F" w:rsidRPr="00994705" w:rsidRDefault="00C43F1F" w:rsidP="00B43A1F">
            <w:pPr>
              <w:tabs>
                <w:tab w:val="left" w:pos="3015"/>
              </w:tabs>
              <w:spacing w:line="360" w:lineRule="auto"/>
              <w:jc w:val="center"/>
              <w:rPr>
                <w:b/>
                <w:lang w:val="en-US"/>
              </w:rPr>
            </w:pPr>
            <w:r w:rsidRPr="00994705">
              <w:rPr>
                <w:b/>
                <w:lang w:val="en-US"/>
              </w:rPr>
              <w:t>Value</w:t>
            </w:r>
          </w:p>
        </w:tc>
      </w:tr>
      <w:tr w:rsidR="00C43F1F" w:rsidTr="00B43A1F">
        <w:tc>
          <w:tcPr>
            <w:tcW w:w="3247" w:type="dxa"/>
          </w:tcPr>
          <w:p w:rsidR="00C43F1F" w:rsidRDefault="00C43F1F" w:rsidP="00B43A1F">
            <w:pPr>
              <w:tabs>
                <w:tab w:val="left" w:pos="3015"/>
              </w:tabs>
              <w:spacing w:line="360" w:lineRule="auto"/>
              <w:jc w:val="center"/>
              <w:rPr>
                <w:lang w:val="en-US"/>
              </w:rPr>
            </w:pPr>
            <w:r>
              <w:rPr>
                <w:lang w:val="en-US"/>
              </w:rPr>
              <w:t>Transmission power</w:t>
            </w:r>
          </w:p>
        </w:tc>
        <w:tc>
          <w:tcPr>
            <w:tcW w:w="3699" w:type="dxa"/>
          </w:tcPr>
          <w:p w:rsidR="00C43F1F" w:rsidRDefault="00C43F1F" w:rsidP="00B43A1F">
            <w:pPr>
              <w:tabs>
                <w:tab w:val="left" w:pos="3015"/>
              </w:tabs>
              <w:spacing w:line="360" w:lineRule="auto"/>
              <w:jc w:val="center"/>
              <w:rPr>
                <w:lang w:val="en-US"/>
              </w:rPr>
            </w:pPr>
            <w:r>
              <w:rPr>
                <w:lang w:val="en-US"/>
              </w:rPr>
              <w:t>1.1mW</w:t>
            </w:r>
          </w:p>
        </w:tc>
      </w:tr>
      <w:tr w:rsidR="00C43F1F" w:rsidTr="00B43A1F">
        <w:tc>
          <w:tcPr>
            <w:tcW w:w="3247" w:type="dxa"/>
          </w:tcPr>
          <w:p w:rsidR="00C43F1F" w:rsidRDefault="00C43F1F" w:rsidP="00B43A1F">
            <w:pPr>
              <w:tabs>
                <w:tab w:val="left" w:pos="3015"/>
              </w:tabs>
              <w:spacing w:line="360" w:lineRule="auto"/>
              <w:jc w:val="center"/>
              <w:rPr>
                <w:lang w:val="en-US"/>
              </w:rPr>
            </w:pPr>
            <w:r>
              <w:rPr>
                <w:lang w:val="en-US"/>
              </w:rPr>
              <w:t>Data rate</w:t>
            </w:r>
          </w:p>
        </w:tc>
        <w:tc>
          <w:tcPr>
            <w:tcW w:w="3699" w:type="dxa"/>
          </w:tcPr>
          <w:p w:rsidR="00C43F1F" w:rsidRDefault="00C43F1F" w:rsidP="00B43A1F">
            <w:pPr>
              <w:tabs>
                <w:tab w:val="left" w:pos="3015"/>
              </w:tabs>
              <w:spacing w:line="360" w:lineRule="auto"/>
              <w:jc w:val="center"/>
              <w:rPr>
                <w:lang w:val="en-US"/>
              </w:rPr>
            </w:pPr>
            <w:r>
              <w:rPr>
                <w:lang w:val="en-US"/>
              </w:rPr>
              <w:t>128 kbps</w:t>
            </w:r>
          </w:p>
        </w:tc>
      </w:tr>
    </w:tbl>
    <w:p w:rsidR="00C43F1F" w:rsidRDefault="00C43F1F" w:rsidP="00C43F1F">
      <w:pPr>
        <w:tabs>
          <w:tab w:val="left" w:pos="3015"/>
          <w:tab w:val="left" w:pos="7035"/>
        </w:tabs>
        <w:spacing w:line="360" w:lineRule="auto"/>
        <w:jc w:val="center"/>
        <w:rPr>
          <w:sz w:val="20"/>
          <w:lang w:val="en-US"/>
        </w:rPr>
      </w:pPr>
      <w:r w:rsidRPr="00235FA0">
        <w:rPr>
          <w:sz w:val="20"/>
          <w:lang w:val="en-US"/>
        </w:rPr>
        <w:t>Table 9.</w:t>
      </w:r>
      <w:r>
        <w:rPr>
          <w:sz w:val="20"/>
          <w:lang w:val="en-US"/>
        </w:rPr>
        <w:t>7</w:t>
      </w:r>
      <w:r w:rsidRPr="00235FA0">
        <w:rPr>
          <w:sz w:val="20"/>
          <w:lang w:val="en-US"/>
        </w:rPr>
        <w:t xml:space="preserve"> Parameters for MAC </w:t>
      </w:r>
      <w:proofErr w:type="spellStart"/>
      <w:r w:rsidRPr="00235FA0">
        <w:rPr>
          <w:sz w:val="20"/>
          <w:lang w:val="en-US"/>
        </w:rPr>
        <w:t>submodule</w:t>
      </w:r>
      <w:proofErr w:type="spellEnd"/>
      <w:r>
        <w:rPr>
          <w:sz w:val="20"/>
          <w:lang w:val="en-US"/>
        </w:rPr>
        <w:t xml:space="preserve"> in the Mesh scenarios</w:t>
      </w:r>
    </w:p>
    <w:p w:rsidR="00C43F1F" w:rsidRDefault="00C43F1F" w:rsidP="00C43F1F">
      <w:pPr>
        <w:tabs>
          <w:tab w:val="left" w:pos="3015"/>
          <w:tab w:val="left" w:pos="7035"/>
        </w:tabs>
        <w:spacing w:line="360" w:lineRule="auto"/>
        <w:jc w:val="both"/>
        <w:rPr>
          <w:lang w:val="en-US"/>
        </w:rPr>
      </w:pPr>
    </w:p>
    <w:tbl>
      <w:tblPr>
        <w:tblStyle w:val="Tablaconcuadrcula"/>
        <w:tblW w:w="0" w:type="auto"/>
        <w:tblInd w:w="1242" w:type="dxa"/>
        <w:tblLook w:val="04A0" w:firstRow="1" w:lastRow="0" w:firstColumn="1" w:lastColumn="0" w:noHBand="0" w:noVBand="1"/>
      </w:tblPr>
      <w:tblGrid>
        <w:gridCol w:w="3247"/>
        <w:gridCol w:w="3699"/>
      </w:tblGrid>
      <w:tr w:rsidR="00C43F1F" w:rsidTr="00B43A1F">
        <w:tc>
          <w:tcPr>
            <w:tcW w:w="3247" w:type="dxa"/>
          </w:tcPr>
          <w:p w:rsidR="00C43F1F" w:rsidRPr="00994705" w:rsidRDefault="00C43F1F" w:rsidP="00B417E6">
            <w:pPr>
              <w:tabs>
                <w:tab w:val="left" w:pos="3015"/>
              </w:tabs>
              <w:spacing w:line="360" w:lineRule="auto"/>
              <w:jc w:val="center"/>
              <w:rPr>
                <w:b/>
                <w:lang w:val="en-US"/>
              </w:rPr>
            </w:pPr>
            <w:r w:rsidRPr="00994705">
              <w:rPr>
                <w:b/>
                <w:lang w:val="en-US"/>
              </w:rPr>
              <w:t>Parameter</w:t>
            </w:r>
          </w:p>
        </w:tc>
        <w:tc>
          <w:tcPr>
            <w:tcW w:w="3699" w:type="dxa"/>
          </w:tcPr>
          <w:p w:rsidR="00C43F1F" w:rsidRPr="00994705" w:rsidRDefault="00C43F1F" w:rsidP="00B417E6">
            <w:pPr>
              <w:tabs>
                <w:tab w:val="left" w:pos="3015"/>
              </w:tabs>
              <w:spacing w:line="360" w:lineRule="auto"/>
              <w:jc w:val="center"/>
              <w:rPr>
                <w:b/>
                <w:lang w:val="en-US"/>
              </w:rPr>
            </w:pPr>
            <w:r w:rsidRPr="00994705">
              <w:rPr>
                <w:b/>
                <w:lang w:val="en-US"/>
              </w:rPr>
              <w:t>Value</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Maximum transmission power</w:t>
            </w:r>
          </w:p>
        </w:tc>
        <w:tc>
          <w:tcPr>
            <w:tcW w:w="3699" w:type="dxa"/>
          </w:tcPr>
          <w:p w:rsidR="00C43F1F" w:rsidRDefault="00C43F1F" w:rsidP="00B417E6">
            <w:pPr>
              <w:tabs>
                <w:tab w:val="left" w:pos="3015"/>
              </w:tabs>
              <w:spacing w:line="360" w:lineRule="auto"/>
              <w:jc w:val="center"/>
              <w:rPr>
                <w:lang w:val="en-US"/>
              </w:rPr>
            </w:pPr>
            <w:r>
              <w:rPr>
                <w:lang w:val="en-US"/>
              </w:rPr>
              <w:t>1.1mW</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Minimum signal attenuation</w:t>
            </w:r>
          </w:p>
        </w:tc>
        <w:tc>
          <w:tcPr>
            <w:tcW w:w="3699" w:type="dxa"/>
          </w:tcPr>
          <w:p w:rsidR="00C43F1F" w:rsidRDefault="00C43F1F" w:rsidP="00B417E6">
            <w:pPr>
              <w:tabs>
                <w:tab w:val="left" w:pos="3015"/>
              </w:tabs>
              <w:spacing w:line="360" w:lineRule="auto"/>
              <w:jc w:val="center"/>
              <w:rPr>
                <w:lang w:val="en-US"/>
              </w:rPr>
            </w:pPr>
            <w:r>
              <w:rPr>
                <w:lang w:val="en-US"/>
              </w:rPr>
              <w:t>-94dBm</w:t>
            </w:r>
          </w:p>
        </w:tc>
      </w:tr>
      <w:tr w:rsidR="00C43F1F" w:rsidTr="00B43A1F">
        <w:tc>
          <w:tcPr>
            <w:tcW w:w="3247" w:type="dxa"/>
          </w:tcPr>
          <w:p w:rsidR="00C43F1F" w:rsidRDefault="00C43F1F" w:rsidP="00B417E6">
            <w:pPr>
              <w:tabs>
                <w:tab w:val="left" w:pos="3015"/>
              </w:tabs>
              <w:spacing w:line="360" w:lineRule="auto"/>
              <w:jc w:val="center"/>
              <w:rPr>
                <w:lang w:val="en-US"/>
              </w:rPr>
            </w:pPr>
            <w:r>
              <w:rPr>
                <w:lang w:val="en-US"/>
              </w:rPr>
              <w:t>Minimum path loss coefficient (alpha)</w:t>
            </w:r>
          </w:p>
        </w:tc>
        <w:tc>
          <w:tcPr>
            <w:tcW w:w="3699" w:type="dxa"/>
          </w:tcPr>
          <w:p w:rsidR="00C43F1F" w:rsidRDefault="00C43F1F" w:rsidP="00B417E6">
            <w:pPr>
              <w:tabs>
                <w:tab w:val="left" w:pos="3015"/>
              </w:tabs>
              <w:spacing w:line="360" w:lineRule="auto"/>
              <w:jc w:val="center"/>
              <w:rPr>
                <w:lang w:val="en-US"/>
              </w:rPr>
            </w:pPr>
            <w:r>
              <w:rPr>
                <w:lang w:val="en-US"/>
              </w:rPr>
              <w:t>2.1</w:t>
            </w:r>
          </w:p>
        </w:tc>
      </w:tr>
      <w:tr w:rsidR="00C43F1F" w:rsidTr="00654FC7">
        <w:trPr>
          <w:trHeight w:val="702"/>
        </w:trPr>
        <w:tc>
          <w:tcPr>
            <w:tcW w:w="3247" w:type="dxa"/>
          </w:tcPr>
          <w:p w:rsidR="00C43F1F" w:rsidRDefault="00C43F1F" w:rsidP="00B417E6">
            <w:pPr>
              <w:tabs>
                <w:tab w:val="left" w:pos="3015"/>
              </w:tabs>
              <w:spacing w:line="360" w:lineRule="auto"/>
              <w:jc w:val="center"/>
              <w:rPr>
                <w:lang w:val="en-US"/>
              </w:rPr>
            </w:pPr>
            <w:r>
              <w:rPr>
                <w:lang w:val="en-US"/>
              </w:rPr>
              <w:t>Minimum carrier frequency of the channel</w:t>
            </w:r>
          </w:p>
        </w:tc>
        <w:tc>
          <w:tcPr>
            <w:tcW w:w="3699" w:type="dxa"/>
          </w:tcPr>
          <w:p w:rsidR="00C43F1F" w:rsidRDefault="00C43F1F" w:rsidP="00B417E6">
            <w:pPr>
              <w:tabs>
                <w:tab w:val="left" w:pos="3015"/>
              </w:tabs>
              <w:spacing w:line="360" w:lineRule="auto"/>
              <w:jc w:val="center"/>
              <w:rPr>
                <w:lang w:val="en-US"/>
              </w:rPr>
            </w:pPr>
            <w:r>
              <w:rPr>
                <w:lang w:val="en-US"/>
              </w:rPr>
              <w:t>2.4 GHz</w:t>
            </w:r>
          </w:p>
        </w:tc>
      </w:tr>
    </w:tbl>
    <w:p w:rsidR="00C43F1F" w:rsidRDefault="00C43F1F" w:rsidP="00B417E6">
      <w:pPr>
        <w:tabs>
          <w:tab w:val="left" w:pos="3015"/>
          <w:tab w:val="left" w:pos="7035"/>
        </w:tabs>
        <w:spacing w:line="360" w:lineRule="auto"/>
        <w:jc w:val="center"/>
        <w:rPr>
          <w:sz w:val="20"/>
          <w:lang w:val="en-US"/>
        </w:rPr>
      </w:pPr>
      <w:r w:rsidRPr="00235FA0">
        <w:rPr>
          <w:sz w:val="20"/>
          <w:lang w:val="en-US"/>
        </w:rPr>
        <w:t>Table 9.</w:t>
      </w:r>
      <w:r w:rsidR="00654FC7">
        <w:rPr>
          <w:sz w:val="20"/>
          <w:lang w:val="en-US"/>
        </w:rPr>
        <w:t>8</w:t>
      </w:r>
      <w:r w:rsidRPr="00235FA0">
        <w:rPr>
          <w:sz w:val="20"/>
          <w:lang w:val="en-US"/>
        </w:rPr>
        <w:t>P</w:t>
      </w:r>
      <w:r>
        <w:rPr>
          <w:sz w:val="20"/>
          <w:lang w:val="en-US"/>
        </w:rPr>
        <w:t xml:space="preserve">arameters for connection manager in the </w:t>
      </w:r>
      <w:r w:rsidR="00654FC7">
        <w:rPr>
          <w:sz w:val="20"/>
          <w:lang w:val="en-US"/>
        </w:rPr>
        <w:t>Mesh</w:t>
      </w:r>
      <w:r>
        <w:rPr>
          <w:sz w:val="20"/>
          <w:lang w:val="en-US"/>
        </w:rPr>
        <w:t xml:space="preserve"> scenarios</w:t>
      </w:r>
    </w:p>
    <w:p w:rsidR="00F14DC0" w:rsidRDefault="00F14DC0" w:rsidP="00B417E6">
      <w:pPr>
        <w:tabs>
          <w:tab w:val="left" w:pos="3015"/>
          <w:tab w:val="left" w:pos="7035"/>
        </w:tabs>
        <w:spacing w:line="360" w:lineRule="auto"/>
        <w:jc w:val="center"/>
        <w:rPr>
          <w:sz w:val="20"/>
          <w:lang w:val="en-US"/>
        </w:rPr>
      </w:pPr>
    </w:p>
    <w:p w:rsidR="00F14DC0" w:rsidRDefault="00F14DC0" w:rsidP="00B417E6">
      <w:pPr>
        <w:tabs>
          <w:tab w:val="left" w:pos="3015"/>
          <w:tab w:val="left" w:pos="7035"/>
        </w:tabs>
        <w:spacing w:line="360" w:lineRule="auto"/>
        <w:jc w:val="center"/>
        <w:rPr>
          <w:lang w:val="en-US"/>
        </w:rPr>
      </w:pPr>
    </w:p>
    <w:tbl>
      <w:tblPr>
        <w:tblStyle w:val="Tablaconcuadrcula"/>
        <w:tblW w:w="0" w:type="auto"/>
        <w:tblInd w:w="1242" w:type="dxa"/>
        <w:tblLook w:val="04A0" w:firstRow="1" w:lastRow="0" w:firstColumn="1" w:lastColumn="0" w:noHBand="0" w:noVBand="1"/>
      </w:tblPr>
      <w:tblGrid>
        <w:gridCol w:w="3247"/>
        <w:gridCol w:w="3699"/>
      </w:tblGrid>
      <w:tr w:rsidR="0053682B" w:rsidRPr="00994705" w:rsidTr="00B43A1F">
        <w:tc>
          <w:tcPr>
            <w:tcW w:w="3247" w:type="dxa"/>
          </w:tcPr>
          <w:p w:rsidR="0053682B" w:rsidRPr="00994705" w:rsidRDefault="0053682B" w:rsidP="00B43A1F">
            <w:pPr>
              <w:tabs>
                <w:tab w:val="left" w:pos="3015"/>
              </w:tabs>
              <w:spacing w:line="360" w:lineRule="auto"/>
              <w:jc w:val="center"/>
              <w:rPr>
                <w:b/>
                <w:lang w:val="en-US"/>
              </w:rPr>
            </w:pPr>
            <w:r w:rsidRPr="00994705">
              <w:rPr>
                <w:b/>
                <w:lang w:val="en-US"/>
              </w:rPr>
              <w:lastRenderedPageBreak/>
              <w:t>Parameter</w:t>
            </w:r>
          </w:p>
        </w:tc>
        <w:tc>
          <w:tcPr>
            <w:tcW w:w="3699" w:type="dxa"/>
          </w:tcPr>
          <w:p w:rsidR="0053682B" w:rsidRPr="00994705" w:rsidRDefault="0053682B" w:rsidP="00B43A1F">
            <w:pPr>
              <w:tabs>
                <w:tab w:val="left" w:pos="3015"/>
              </w:tabs>
              <w:spacing w:line="360" w:lineRule="auto"/>
              <w:jc w:val="center"/>
              <w:rPr>
                <w:b/>
                <w:lang w:val="en-US"/>
              </w:rPr>
            </w:pPr>
            <w:r w:rsidRPr="00994705">
              <w:rPr>
                <w:b/>
                <w:lang w:val="en-US"/>
              </w:rPr>
              <w:t>Value</w:t>
            </w:r>
          </w:p>
        </w:tc>
      </w:tr>
      <w:tr w:rsidR="0053682B" w:rsidTr="00B43A1F">
        <w:tc>
          <w:tcPr>
            <w:tcW w:w="3247" w:type="dxa"/>
          </w:tcPr>
          <w:p w:rsidR="0053682B" w:rsidRDefault="00CB43C9" w:rsidP="00B43A1F">
            <w:pPr>
              <w:tabs>
                <w:tab w:val="left" w:pos="3015"/>
              </w:tabs>
              <w:spacing w:line="360" w:lineRule="auto"/>
              <w:jc w:val="center"/>
              <w:rPr>
                <w:lang w:val="en-US"/>
              </w:rPr>
            </w:pPr>
            <w:proofErr w:type="spellStart"/>
            <w:r>
              <w:rPr>
                <w:lang w:val="en-US"/>
              </w:rPr>
              <w:t>AnalagueModel</w:t>
            </w:r>
            <w:proofErr w:type="spellEnd"/>
            <w:r>
              <w:rPr>
                <w:lang w:val="en-US"/>
              </w:rPr>
              <w:t xml:space="preserve"> </w:t>
            </w:r>
          </w:p>
        </w:tc>
        <w:tc>
          <w:tcPr>
            <w:tcW w:w="3699" w:type="dxa"/>
          </w:tcPr>
          <w:p w:rsidR="0053682B" w:rsidRDefault="00272D0E" w:rsidP="00CB43C9">
            <w:pPr>
              <w:tabs>
                <w:tab w:val="left" w:pos="3015"/>
              </w:tabs>
              <w:spacing w:line="360" w:lineRule="auto"/>
              <w:jc w:val="center"/>
              <w:rPr>
                <w:lang w:val="en-US"/>
              </w:rPr>
            </w:pPr>
            <w:proofErr w:type="spellStart"/>
            <w:r>
              <w:rPr>
                <w:lang w:val="en-US"/>
              </w:rPr>
              <w:t>LogNormal</w:t>
            </w:r>
            <w:proofErr w:type="spellEnd"/>
          </w:p>
        </w:tc>
      </w:tr>
      <w:tr w:rsidR="0053682B" w:rsidTr="00B43A1F">
        <w:tc>
          <w:tcPr>
            <w:tcW w:w="3247" w:type="dxa"/>
          </w:tcPr>
          <w:p w:rsidR="0053682B" w:rsidRDefault="00CB43C9" w:rsidP="00B43A1F">
            <w:pPr>
              <w:tabs>
                <w:tab w:val="left" w:pos="3015"/>
              </w:tabs>
              <w:spacing w:line="360" w:lineRule="auto"/>
              <w:jc w:val="center"/>
              <w:rPr>
                <w:lang w:val="en-US"/>
              </w:rPr>
            </w:pPr>
            <w:r>
              <w:rPr>
                <w:lang w:val="en-US"/>
              </w:rPr>
              <w:t>Environment parameter (alpha)</w:t>
            </w:r>
          </w:p>
        </w:tc>
        <w:tc>
          <w:tcPr>
            <w:tcW w:w="3699" w:type="dxa"/>
          </w:tcPr>
          <w:p w:rsidR="0053682B" w:rsidRDefault="00CB43C9" w:rsidP="00B43A1F">
            <w:pPr>
              <w:tabs>
                <w:tab w:val="left" w:pos="3015"/>
              </w:tabs>
              <w:spacing w:line="360" w:lineRule="auto"/>
              <w:jc w:val="center"/>
              <w:rPr>
                <w:lang w:val="en-US"/>
              </w:rPr>
            </w:pPr>
            <w:r>
              <w:rPr>
                <w:lang w:val="en-US"/>
              </w:rPr>
              <w:t>2.5</w:t>
            </w:r>
          </w:p>
        </w:tc>
      </w:tr>
      <w:tr w:rsidR="0053682B" w:rsidTr="00CB43C9">
        <w:trPr>
          <w:trHeight w:val="108"/>
        </w:trPr>
        <w:tc>
          <w:tcPr>
            <w:tcW w:w="3247" w:type="dxa"/>
          </w:tcPr>
          <w:p w:rsidR="0053682B" w:rsidRDefault="00CB43C9" w:rsidP="00CB43C9">
            <w:pPr>
              <w:tabs>
                <w:tab w:val="left" w:pos="3015"/>
              </w:tabs>
              <w:spacing w:line="360" w:lineRule="auto"/>
              <w:jc w:val="center"/>
              <w:rPr>
                <w:lang w:val="en-US"/>
              </w:rPr>
            </w:pPr>
            <w:r>
              <w:rPr>
                <w:lang w:val="en-US"/>
              </w:rPr>
              <w:t>Carrier frequency</w:t>
            </w:r>
            <w:r w:rsidR="00FD01AC">
              <w:rPr>
                <w:lang w:val="en-US"/>
              </w:rPr>
              <w:t xml:space="preserve"> of the signal</w:t>
            </w:r>
          </w:p>
        </w:tc>
        <w:tc>
          <w:tcPr>
            <w:tcW w:w="3699" w:type="dxa"/>
          </w:tcPr>
          <w:p w:rsidR="0053682B" w:rsidRDefault="00CB43C9" w:rsidP="00B43A1F">
            <w:pPr>
              <w:tabs>
                <w:tab w:val="left" w:pos="3015"/>
              </w:tabs>
              <w:spacing w:line="360" w:lineRule="auto"/>
              <w:jc w:val="center"/>
              <w:rPr>
                <w:lang w:val="en-US"/>
              </w:rPr>
            </w:pPr>
            <w:r>
              <w:rPr>
                <w:lang w:val="en-US"/>
              </w:rPr>
              <w:t>2.4GHz</w:t>
            </w:r>
          </w:p>
        </w:tc>
      </w:tr>
    </w:tbl>
    <w:p w:rsidR="0053682B" w:rsidRDefault="0053682B" w:rsidP="0053682B">
      <w:pPr>
        <w:tabs>
          <w:tab w:val="left" w:pos="3015"/>
          <w:tab w:val="left" w:pos="7035"/>
        </w:tabs>
        <w:spacing w:line="360" w:lineRule="auto"/>
        <w:jc w:val="center"/>
        <w:rPr>
          <w:sz w:val="20"/>
          <w:lang w:val="en-US"/>
        </w:rPr>
      </w:pPr>
      <w:r w:rsidRPr="00235FA0">
        <w:rPr>
          <w:sz w:val="20"/>
          <w:lang w:val="en-US"/>
        </w:rPr>
        <w:t>Table 9.</w:t>
      </w:r>
      <w:r w:rsidR="00654FC7">
        <w:rPr>
          <w:sz w:val="20"/>
          <w:lang w:val="en-US"/>
        </w:rPr>
        <w:t>9</w:t>
      </w:r>
      <w:r w:rsidRPr="00235FA0">
        <w:rPr>
          <w:sz w:val="20"/>
          <w:lang w:val="en-US"/>
        </w:rPr>
        <w:t xml:space="preserve"> Parameters </w:t>
      </w:r>
      <w:r>
        <w:rPr>
          <w:sz w:val="20"/>
          <w:lang w:val="en-US"/>
        </w:rPr>
        <w:t xml:space="preserve">for PER Model in the </w:t>
      </w:r>
      <w:r w:rsidR="00CB43C9">
        <w:rPr>
          <w:sz w:val="20"/>
          <w:lang w:val="en-US"/>
        </w:rPr>
        <w:t>Mesh</w:t>
      </w:r>
      <w:r>
        <w:rPr>
          <w:sz w:val="20"/>
          <w:lang w:val="en-US"/>
        </w:rPr>
        <w:t xml:space="preserve"> scenarios</w:t>
      </w:r>
    </w:p>
    <w:p w:rsidR="00B80944" w:rsidRDefault="00B80944" w:rsidP="0053682B">
      <w:pPr>
        <w:tabs>
          <w:tab w:val="left" w:pos="3015"/>
          <w:tab w:val="left" w:pos="7035"/>
        </w:tabs>
        <w:spacing w:line="360" w:lineRule="auto"/>
        <w:jc w:val="center"/>
        <w:rPr>
          <w:sz w:val="20"/>
          <w:lang w:val="en-US"/>
        </w:rPr>
      </w:pPr>
    </w:p>
    <w:p w:rsidR="00091992" w:rsidRPr="001F5C61" w:rsidRDefault="00091992" w:rsidP="009326DD">
      <w:pPr>
        <w:tabs>
          <w:tab w:val="left" w:pos="3015"/>
          <w:tab w:val="left" w:pos="7035"/>
        </w:tabs>
        <w:spacing w:line="360" w:lineRule="auto"/>
        <w:jc w:val="both"/>
        <w:rPr>
          <w:b/>
          <w:sz w:val="24"/>
          <w:lang w:val="en-US"/>
        </w:rPr>
      </w:pPr>
      <w:r w:rsidRPr="001F5C61">
        <w:rPr>
          <w:b/>
          <w:sz w:val="24"/>
          <w:lang w:val="en-US"/>
        </w:rPr>
        <w:t>References</w:t>
      </w:r>
    </w:p>
    <w:p w:rsidR="00091992" w:rsidRDefault="00B1397D" w:rsidP="001F5C61">
      <w:pPr>
        <w:autoSpaceDE w:val="0"/>
        <w:autoSpaceDN w:val="0"/>
        <w:adjustRightInd w:val="0"/>
        <w:spacing w:after="0" w:line="240" w:lineRule="auto"/>
        <w:rPr>
          <w:lang w:val="en-US"/>
        </w:rPr>
      </w:pPr>
      <w:r>
        <w:rPr>
          <w:lang w:val="en-US"/>
        </w:rPr>
        <w:t xml:space="preserve">[1] </w:t>
      </w:r>
      <w:r w:rsidRPr="00503A14">
        <w:rPr>
          <w:lang w:val="en-US"/>
        </w:rPr>
        <w:t xml:space="preserve">A. </w:t>
      </w:r>
      <w:proofErr w:type="spellStart"/>
      <w:r w:rsidRPr="00503A14">
        <w:rPr>
          <w:lang w:val="en-US"/>
        </w:rPr>
        <w:t>Varga</w:t>
      </w:r>
      <w:proofErr w:type="spellEnd"/>
      <w:r w:rsidRPr="00503A14">
        <w:rPr>
          <w:lang w:val="en-US"/>
        </w:rPr>
        <w:t xml:space="preserve">. </w:t>
      </w:r>
      <w:proofErr w:type="spellStart"/>
      <w:proofErr w:type="gramStart"/>
      <w:r w:rsidRPr="00503A14">
        <w:rPr>
          <w:lang w:val="en-US"/>
        </w:rPr>
        <w:t>OMNeT</w:t>
      </w:r>
      <w:proofErr w:type="spellEnd"/>
      <w:r w:rsidRPr="00503A14">
        <w:rPr>
          <w:lang w:val="en-US"/>
        </w:rPr>
        <w:t>++ Discrete Event Simulation System</w:t>
      </w:r>
      <w:r w:rsidR="001F5C61">
        <w:rPr>
          <w:lang w:val="en-US"/>
        </w:rPr>
        <w:t>.</w:t>
      </w:r>
      <w:proofErr w:type="gramEnd"/>
      <w:r w:rsidR="001F5C61">
        <w:rPr>
          <w:lang w:val="en-US"/>
        </w:rPr>
        <w:t xml:space="preserve"> </w:t>
      </w:r>
      <w:r w:rsidRPr="00503A14">
        <w:rPr>
          <w:lang w:val="en-US"/>
        </w:rPr>
        <w:t>Available:</w:t>
      </w:r>
      <w:r w:rsidR="001F5C61">
        <w:rPr>
          <w:lang w:val="en-US"/>
        </w:rPr>
        <w:t xml:space="preserve">  </w:t>
      </w:r>
      <w:hyperlink r:id="rId15" w:history="1">
        <w:r w:rsidRPr="00503A14">
          <w:rPr>
            <w:lang w:val="en-US"/>
          </w:rPr>
          <w:t>http://www.omnetpp.org/doc/manual/usman.html</w:t>
        </w:r>
      </w:hyperlink>
      <w:r w:rsidRPr="00503A14">
        <w:rPr>
          <w:lang w:val="en-US"/>
        </w:rPr>
        <w:t>.</w:t>
      </w:r>
    </w:p>
    <w:p w:rsidR="001F5C61" w:rsidRPr="00503A14" w:rsidRDefault="001F5C61" w:rsidP="001F5C61">
      <w:pPr>
        <w:autoSpaceDE w:val="0"/>
        <w:autoSpaceDN w:val="0"/>
        <w:adjustRightInd w:val="0"/>
        <w:spacing w:after="0" w:line="240" w:lineRule="auto"/>
        <w:rPr>
          <w:lang w:val="en-US"/>
        </w:rPr>
      </w:pPr>
    </w:p>
    <w:p w:rsidR="00B1397D" w:rsidRDefault="00B1397D" w:rsidP="00B1397D">
      <w:pPr>
        <w:tabs>
          <w:tab w:val="left" w:pos="3015"/>
          <w:tab w:val="left" w:pos="7035"/>
        </w:tabs>
        <w:spacing w:line="360" w:lineRule="auto"/>
        <w:jc w:val="both"/>
        <w:rPr>
          <w:lang w:val="en-US"/>
        </w:rPr>
      </w:pPr>
      <w:r w:rsidRPr="00503A14">
        <w:rPr>
          <w:lang w:val="en-US"/>
        </w:rPr>
        <w:t>[2]</w:t>
      </w:r>
      <w:r w:rsidR="00503A14">
        <w:rPr>
          <w:lang w:val="en-US"/>
        </w:rPr>
        <w:t xml:space="preserve"> </w:t>
      </w:r>
      <w:hyperlink r:id="rId16" w:history="1">
        <w:r w:rsidR="001F5C61" w:rsidRPr="00913CD8">
          <w:rPr>
            <w:rStyle w:val="Hipervnculo"/>
            <w:lang w:val="en-US"/>
          </w:rPr>
          <w:t>http://inet.omnetpp.org</w:t>
        </w:r>
      </w:hyperlink>
    </w:p>
    <w:p w:rsidR="001F5C61" w:rsidRDefault="00B1397D" w:rsidP="001F5C61">
      <w:pPr>
        <w:autoSpaceDE w:val="0"/>
        <w:autoSpaceDN w:val="0"/>
        <w:adjustRightInd w:val="0"/>
        <w:spacing w:after="0" w:line="240" w:lineRule="auto"/>
        <w:rPr>
          <w:lang w:val="en-US"/>
        </w:rPr>
      </w:pPr>
      <w:r w:rsidRPr="00503A14">
        <w:rPr>
          <w:lang w:val="en-US"/>
        </w:rPr>
        <w:t xml:space="preserve">[3] </w:t>
      </w:r>
      <w:proofErr w:type="spellStart"/>
      <w:r w:rsidRPr="00503A14">
        <w:rPr>
          <w:lang w:val="en-US"/>
        </w:rPr>
        <w:t>MiXiM</w:t>
      </w:r>
      <w:proofErr w:type="spellEnd"/>
      <w:r w:rsidRPr="00503A14">
        <w:rPr>
          <w:lang w:val="en-US"/>
        </w:rPr>
        <w:t xml:space="preserve"> simulator for wir</w:t>
      </w:r>
      <w:r w:rsidR="001F5C61">
        <w:rPr>
          <w:lang w:val="en-US"/>
        </w:rPr>
        <w:t xml:space="preserve">eless and mobile networks using </w:t>
      </w:r>
      <w:proofErr w:type="spellStart"/>
      <w:r w:rsidRPr="00503A14">
        <w:rPr>
          <w:lang w:val="en-US"/>
        </w:rPr>
        <w:t>OMNeT</w:t>
      </w:r>
      <w:proofErr w:type="spellEnd"/>
      <w:r w:rsidRPr="00503A14">
        <w:rPr>
          <w:lang w:val="en-US"/>
        </w:rPr>
        <w:t>++. [</w:t>
      </w:r>
      <w:proofErr w:type="gramStart"/>
      <w:r w:rsidRPr="00503A14">
        <w:rPr>
          <w:lang w:val="en-US"/>
        </w:rPr>
        <w:t>online</w:t>
      </w:r>
      <w:proofErr w:type="gramEnd"/>
      <w:r w:rsidRPr="00503A14">
        <w:rPr>
          <w:lang w:val="en-US"/>
        </w:rPr>
        <w:t>]. Available:</w:t>
      </w:r>
      <w:r w:rsidR="001F5C61">
        <w:rPr>
          <w:lang w:val="en-US"/>
        </w:rPr>
        <w:t xml:space="preserve">  </w:t>
      </w:r>
      <w:hyperlink r:id="rId17" w:history="1">
        <w:r w:rsidRPr="00503A14">
          <w:rPr>
            <w:lang w:val="en-US"/>
          </w:rPr>
          <w:t>http://mixim.sourceforge.net</w:t>
        </w:r>
      </w:hyperlink>
    </w:p>
    <w:p w:rsidR="001F5C61" w:rsidRDefault="001F5C61" w:rsidP="001F5C61">
      <w:pPr>
        <w:autoSpaceDE w:val="0"/>
        <w:autoSpaceDN w:val="0"/>
        <w:adjustRightInd w:val="0"/>
        <w:spacing w:after="0" w:line="240" w:lineRule="auto"/>
        <w:rPr>
          <w:lang w:val="en-US"/>
        </w:rPr>
      </w:pPr>
    </w:p>
    <w:p w:rsidR="00B1397D" w:rsidRPr="00503A14" w:rsidRDefault="00B1397D" w:rsidP="00B1397D">
      <w:pPr>
        <w:tabs>
          <w:tab w:val="left" w:pos="3015"/>
          <w:tab w:val="left" w:pos="7035"/>
        </w:tabs>
        <w:spacing w:line="360" w:lineRule="auto"/>
        <w:jc w:val="both"/>
        <w:rPr>
          <w:lang w:val="en-US"/>
        </w:rPr>
      </w:pPr>
      <w:r w:rsidRPr="00503A14">
        <w:rPr>
          <w:lang w:val="en-US"/>
        </w:rPr>
        <w:t xml:space="preserve">[4] Di Bert, L.; D'Alessandro, S.; </w:t>
      </w:r>
      <w:proofErr w:type="spellStart"/>
      <w:r w:rsidRPr="00503A14">
        <w:rPr>
          <w:lang w:val="en-US"/>
        </w:rPr>
        <w:t>Tonello</w:t>
      </w:r>
      <w:proofErr w:type="spellEnd"/>
      <w:r w:rsidRPr="00503A14">
        <w:rPr>
          <w:lang w:val="en-US"/>
        </w:rPr>
        <w:t>, A.M., "MAC enhancements for G3-PLC home networks,"</w:t>
      </w:r>
      <w:r w:rsidRPr="001F5C61">
        <w:rPr>
          <w:lang w:val="en-US"/>
        </w:rPr>
        <w:t> </w:t>
      </w:r>
      <w:r w:rsidRPr="00503A14">
        <w:rPr>
          <w:lang w:val="en-US"/>
        </w:rPr>
        <w:t xml:space="preserve">Power Line Communications and Its Applications (ISPLC), 2013 17th IEEE International Symposium </w:t>
      </w:r>
      <w:proofErr w:type="gramStart"/>
      <w:r w:rsidRPr="00503A14">
        <w:rPr>
          <w:lang w:val="en-US"/>
        </w:rPr>
        <w:t>on</w:t>
      </w:r>
      <w:r w:rsidRPr="001F5C61">
        <w:rPr>
          <w:lang w:val="en-US"/>
        </w:rPr>
        <w:t> </w:t>
      </w:r>
      <w:r w:rsidRPr="00503A14">
        <w:rPr>
          <w:lang w:val="en-US"/>
        </w:rPr>
        <w:t>,</w:t>
      </w:r>
      <w:proofErr w:type="gramEnd"/>
      <w:r w:rsidRPr="00503A14">
        <w:rPr>
          <w:lang w:val="en-US"/>
        </w:rPr>
        <w:t xml:space="preserve"> vol., no., pp.155,160, 24-27 March 2013</w:t>
      </w:r>
    </w:p>
    <w:p w:rsidR="00B1397D" w:rsidRPr="00503A14" w:rsidRDefault="00B1397D" w:rsidP="00B1397D">
      <w:pPr>
        <w:rPr>
          <w:lang w:val="en-US"/>
        </w:rPr>
      </w:pPr>
      <w:r w:rsidRPr="00503A14">
        <w:rPr>
          <w:lang w:val="en-US"/>
        </w:rPr>
        <w:t xml:space="preserve">[5] </w:t>
      </w:r>
      <w:proofErr w:type="spellStart"/>
      <w:r w:rsidRPr="00503A14">
        <w:rPr>
          <w:lang w:val="en-US"/>
        </w:rPr>
        <w:t>Aranda</w:t>
      </w:r>
      <w:proofErr w:type="spellEnd"/>
      <w:r w:rsidRPr="00503A14">
        <w:rPr>
          <w:lang w:val="en-US"/>
        </w:rPr>
        <w:t xml:space="preserve">, Juan M., “Modeling and simulation of AMI network implemented under LTE and </w:t>
      </w:r>
      <w:proofErr w:type="spellStart"/>
      <w:r w:rsidRPr="00503A14">
        <w:rPr>
          <w:lang w:val="en-US"/>
        </w:rPr>
        <w:t>WiFi</w:t>
      </w:r>
      <w:proofErr w:type="spellEnd"/>
      <w:r w:rsidRPr="00503A14">
        <w:rPr>
          <w:lang w:val="en-US"/>
        </w:rPr>
        <w:t xml:space="preserve"> technologies”</w:t>
      </w:r>
      <w:r>
        <w:rPr>
          <w:lang w:val="en-US"/>
        </w:rPr>
        <w:t>, workshop, Universidad de los Andes, 2013.</w:t>
      </w:r>
    </w:p>
    <w:p w:rsidR="00B1397D" w:rsidRPr="00503A14" w:rsidRDefault="00B1397D" w:rsidP="00B1397D">
      <w:pPr>
        <w:tabs>
          <w:tab w:val="left" w:pos="3015"/>
          <w:tab w:val="left" w:pos="7035"/>
        </w:tabs>
        <w:spacing w:line="360" w:lineRule="auto"/>
        <w:jc w:val="both"/>
        <w:rPr>
          <w:lang w:val="en-US"/>
        </w:rPr>
      </w:pPr>
      <w:r w:rsidRPr="00503A14">
        <w:rPr>
          <w:lang w:val="en-US"/>
        </w:rPr>
        <w:t xml:space="preserve">[6] </w:t>
      </w:r>
      <w:hyperlink r:id="rId18" w:history="1">
        <w:r w:rsidRPr="00503A14">
          <w:rPr>
            <w:lang w:val="en-US"/>
          </w:rPr>
          <w:t xml:space="preserve">A. </w:t>
        </w:r>
        <w:proofErr w:type="spellStart"/>
        <w:r w:rsidRPr="00503A14">
          <w:rPr>
            <w:lang w:val="en-US"/>
          </w:rPr>
          <w:t>Köpke</w:t>
        </w:r>
        <w:proofErr w:type="spellEnd"/>
        <w:r w:rsidRPr="00503A14">
          <w:rPr>
            <w:lang w:val="en-US"/>
          </w:rPr>
          <w:t xml:space="preserve"> , M. </w:t>
        </w:r>
        <w:proofErr w:type="spellStart"/>
        <w:r w:rsidRPr="00503A14">
          <w:rPr>
            <w:lang w:val="en-US"/>
          </w:rPr>
          <w:t>Swigulski</w:t>
        </w:r>
        <w:proofErr w:type="spellEnd"/>
        <w:r w:rsidRPr="00503A14">
          <w:rPr>
            <w:lang w:val="en-US"/>
          </w:rPr>
          <w:t xml:space="preserve"> , K. Wessel , D. </w:t>
        </w:r>
        <w:proofErr w:type="spellStart"/>
        <w:r w:rsidRPr="00503A14">
          <w:rPr>
            <w:lang w:val="en-US"/>
          </w:rPr>
          <w:t>Willkomm</w:t>
        </w:r>
        <w:proofErr w:type="spellEnd"/>
        <w:r w:rsidRPr="00503A14">
          <w:rPr>
            <w:lang w:val="en-US"/>
          </w:rPr>
          <w:t xml:space="preserve"> , P. T. Klein </w:t>
        </w:r>
        <w:proofErr w:type="spellStart"/>
        <w:r w:rsidRPr="00503A14">
          <w:rPr>
            <w:lang w:val="en-US"/>
          </w:rPr>
          <w:t>Haneveld</w:t>
        </w:r>
        <w:proofErr w:type="spellEnd"/>
        <w:r w:rsidRPr="00503A14">
          <w:rPr>
            <w:lang w:val="en-US"/>
          </w:rPr>
          <w:t xml:space="preserve"> , T. E. V. Parker , O. W. </w:t>
        </w:r>
        <w:proofErr w:type="spellStart"/>
        <w:r w:rsidRPr="00503A14">
          <w:rPr>
            <w:lang w:val="en-US"/>
          </w:rPr>
          <w:t>Visser</w:t>
        </w:r>
        <w:proofErr w:type="spellEnd"/>
        <w:r w:rsidRPr="00503A14">
          <w:rPr>
            <w:lang w:val="en-US"/>
          </w:rPr>
          <w:t xml:space="preserve"> , H. S. </w:t>
        </w:r>
        <w:proofErr w:type="spellStart"/>
        <w:r w:rsidRPr="00503A14">
          <w:rPr>
            <w:lang w:val="en-US"/>
          </w:rPr>
          <w:t>Lichte</w:t>
        </w:r>
        <w:proofErr w:type="spellEnd"/>
        <w:r w:rsidRPr="00503A14">
          <w:rPr>
            <w:lang w:val="en-US"/>
          </w:rPr>
          <w:t xml:space="preserve"> , S. </w:t>
        </w:r>
        <w:proofErr w:type="spellStart"/>
        <w:r w:rsidRPr="00503A14">
          <w:rPr>
            <w:lang w:val="en-US"/>
          </w:rPr>
          <w:t>Valentin</w:t>
        </w:r>
        <w:proofErr w:type="spellEnd"/>
        <w:r w:rsidRPr="00503A14">
          <w:rPr>
            <w:lang w:val="en-US"/>
          </w:rPr>
          <w:t xml:space="preserve">, Simulating wireless and mobile networks in </w:t>
        </w:r>
        <w:proofErr w:type="spellStart"/>
        <w:r w:rsidRPr="00503A14">
          <w:rPr>
            <w:lang w:val="en-US"/>
          </w:rPr>
          <w:t>OMNeT</w:t>
        </w:r>
        <w:proofErr w:type="spellEnd"/>
        <w:r w:rsidRPr="00503A14">
          <w:rPr>
            <w:lang w:val="en-US"/>
          </w:rPr>
          <w:t xml:space="preserve">++ the </w:t>
        </w:r>
        <w:proofErr w:type="spellStart"/>
        <w:r w:rsidRPr="00503A14">
          <w:rPr>
            <w:lang w:val="en-US"/>
          </w:rPr>
          <w:t>MiXiM</w:t>
        </w:r>
        <w:proofErr w:type="spellEnd"/>
        <w:r w:rsidRPr="00503A14">
          <w:rPr>
            <w:lang w:val="en-US"/>
          </w:rPr>
          <w:t xml:space="preserve"> vision, Proceedings of the 1st international conference on Simulation tools and techniques for communications, networks and systems &amp; workshops, March 03-07, 2008, Marseille, France</w:t>
        </w:r>
      </w:hyperlink>
    </w:p>
    <w:p w:rsidR="00B1397D" w:rsidRPr="00503A14" w:rsidRDefault="00B1397D" w:rsidP="00B1397D">
      <w:pPr>
        <w:tabs>
          <w:tab w:val="left" w:pos="3015"/>
          <w:tab w:val="left" w:pos="7035"/>
        </w:tabs>
        <w:spacing w:line="360" w:lineRule="auto"/>
        <w:jc w:val="both"/>
        <w:rPr>
          <w:lang w:val="en-US"/>
        </w:rPr>
      </w:pPr>
      <w:proofErr w:type="gramStart"/>
      <w:r w:rsidRPr="00B1397D">
        <w:rPr>
          <w:lang w:val="en-US"/>
        </w:rPr>
        <w:t xml:space="preserve">[7] </w:t>
      </w:r>
      <w:hyperlink r:id="rId19" w:history="1">
        <w:r w:rsidRPr="00503A14">
          <w:rPr>
            <w:lang w:val="en-US"/>
          </w:rPr>
          <w:t xml:space="preserve">A. </w:t>
        </w:r>
        <w:proofErr w:type="spellStart"/>
        <w:r w:rsidRPr="00503A14">
          <w:rPr>
            <w:lang w:val="en-US"/>
          </w:rPr>
          <w:t>Ariza</w:t>
        </w:r>
        <w:proofErr w:type="spellEnd"/>
        <w:r w:rsidRPr="00503A14">
          <w:rPr>
            <w:lang w:val="en-US"/>
          </w:rPr>
          <w:t xml:space="preserve"> Quintana</w:t>
        </w:r>
      </w:hyperlink>
      <w:r w:rsidRPr="00503A14">
        <w:rPr>
          <w:lang w:val="en-US"/>
        </w:rPr>
        <w:t>, </w:t>
      </w:r>
      <w:hyperlink r:id="rId20" w:history="1">
        <w:r w:rsidRPr="00503A14">
          <w:rPr>
            <w:lang w:val="en-US"/>
          </w:rPr>
          <w:t xml:space="preserve">E. </w:t>
        </w:r>
        <w:proofErr w:type="spellStart"/>
        <w:r w:rsidRPr="00503A14">
          <w:rPr>
            <w:lang w:val="en-US"/>
          </w:rPr>
          <w:t>Casilari</w:t>
        </w:r>
        <w:proofErr w:type="spellEnd"/>
        <w:r w:rsidRPr="00503A14">
          <w:rPr>
            <w:lang w:val="en-US"/>
          </w:rPr>
          <w:t xml:space="preserve"> Pérez</w:t>
        </w:r>
      </w:hyperlink>
      <w:r w:rsidRPr="00503A14">
        <w:rPr>
          <w:lang w:val="en-US"/>
        </w:rPr>
        <w:t xml:space="preserve"> and A. </w:t>
      </w:r>
      <w:proofErr w:type="spellStart"/>
      <w:r w:rsidRPr="00503A14">
        <w:rPr>
          <w:lang w:val="en-US"/>
        </w:rPr>
        <w:t>Triviño</w:t>
      </w:r>
      <w:proofErr w:type="spellEnd"/>
      <w:r w:rsidRPr="00503A14">
        <w:rPr>
          <w:lang w:val="en-US"/>
        </w:rPr>
        <w:t xml:space="preserve"> Cabrera.</w:t>
      </w:r>
      <w:proofErr w:type="gramEnd"/>
      <w:r w:rsidRPr="00503A14">
        <w:rPr>
          <w:lang w:val="en-US"/>
        </w:rPr>
        <w:t xml:space="preserve"> </w:t>
      </w:r>
      <w:proofErr w:type="gramStart"/>
      <w:r w:rsidRPr="00503A14">
        <w:rPr>
          <w:lang w:val="en-US"/>
        </w:rPr>
        <w:t>"An architecture</w:t>
      </w:r>
      <w:proofErr w:type="gramEnd"/>
      <w:r w:rsidRPr="00503A14">
        <w:rPr>
          <w:lang w:val="en-US"/>
        </w:rPr>
        <w:t xml:space="preserve"> for the implementation of Mesh Networks in </w:t>
      </w:r>
      <w:proofErr w:type="spellStart"/>
      <w:r w:rsidRPr="00503A14">
        <w:rPr>
          <w:lang w:val="en-US"/>
        </w:rPr>
        <w:t>OMNeT</w:t>
      </w:r>
      <w:proofErr w:type="spellEnd"/>
      <w:r w:rsidRPr="00503A14">
        <w:rPr>
          <w:lang w:val="en-US"/>
        </w:rPr>
        <w:t>++". </w:t>
      </w:r>
      <w:proofErr w:type="gramStart"/>
      <w:r w:rsidRPr="00503A14">
        <w:rPr>
          <w:lang w:val="en-US"/>
        </w:rPr>
        <w:t xml:space="preserve">2nd International Workshop on </w:t>
      </w:r>
      <w:proofErr w:type="spellStart"/>
      <w:r w:rsidRPr="00503A14">
        <w:rPr>
          <w:lang w:val="en-US"/>
        </w:rPr>
        <w:t>OMNeT</w:t>
      </w:r>
      <w:proofErr w:type="spellEnd"/>
      <w:r w:rsidRPr="00503A14">
        <w:rPr>
          <w:lang w:val="en-US"/>
        </w:rPr>
        <w:t>+ (</w:t>
      </w:r>
      <w:proofErr w:type="spellStart"/>
      <w:r w:rsidRPr="00503A14">
        <w:rPr>
          <w:lang w:val="en-US"/>
        </w:rPr>
        <w:t>OMNeT</w:t>
      </w:r>
      <w:proofErr w:type="spellEnd"/>
      <w:r w:rsidRPr="00503A14">
        <w:rPr>
          <w:lang w:val="en-US"/>
        </w:rPr>
        <w:t>++ 2009).</w:t>
      </w:r>
      <w:proofErr w:type="gramEnd"/>
      <w:r w:rsidRPr="00503A14">
        <w:rPr>
          <w:lang w:val="en-US"/>
        </w:rPr>
        <w:t xml:space="preserve"> </w:t>
      </w:r>
      <w:proofErr w:type="spellStart"/>
      <w:proofErr w:type="gramStart"/>
      <w:r w:rsidRPr="00503A14">
        <w:rPr>
          <w:lang w:val="en-US"/>
        </w:rPr>
        <w:t>SIMUTools</w:t>
      </w:r>
      <w:proofErr w:type="spellEnd"/>
      <w:r w:rsidRPr="00503A14">
        <w:rPr>
          <w:lang w:val="en-US"/>
        </w:rPr>
        <w:t xml:space="preserve"> 2009.</w:t>
      </w:r>
      <w:proofErr w:type="gramEnd"/>
      <w:r w:rsidRPr="00503A14">
        <w:rPr>
          <w:lang w:val="en-US"/>
        </w:rPr>
        <w:t xml:space="preserve"> 2009. pp. CD-ROM.</w:t>
      </w:r>
    </w:p>
    <w:p w:rsidR="00B1397D" w:rsidRPr="00503A14" w:rsidRDefault="00B1397D" w:rsidP="00B1397D">
      <w:pPr>
        <w:pStyle w:val="Ttulo3"/>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503A14">
        <w:rPr>
          <w:rFonts w:asciiTheme="minorHAnsi" w:eastAsiaTheme="minorHAnsi" w:hAnsiTheme="minorHAnsi" w:cstheme="minorBidi"/>
          <w:b w:val="0"/>
          <w:bCs w:val="0"/>
          <w:sz w:val="22"/>
          <w:szCs w:val="22"/>
          <w:lang w:val="en-US" w:eastAsia="en-US"/>
        </w:rPr>
        <w:t xml:space="preserve">[8] </w:t>
      </w:r>
      <w:proofErr w:type="spellStart"/>
      <w:r w:rsidRPr="00503A14">
        <w:rPr>
          <w:rFonts w:asciiTheme="minorHAnsi" w:eastAsiaTheme="minorHAnsi" w:hAnsiTheme="minorHAnsi" w:cstheme="minorBidi"/>
          <w:b w:val="0"/>
          <w:bCs w:val="0"/>
          <w:sz w:val="22"/>
          <w:szCs w:val="22"/>
          <w:lang w:val="en-US" w:eastAsia="en-US"/>
        </w:rPr>
        <w:t>Incotex</w:t>
      </w:r>
      <w:proofErr w:type="spellEnd"/>
      <w:r w:rsidRPr="00503A14">
        <w:rPr>
          <w:rFonts w:asciiTheme="minorHAnsi" w:eastAsiaTheme="minorHAnsi" w:hAnsiTheme="minorHAnsi" w:cstheme="minorBidi"/>
          <w:b w:val="0"/>
          <w:bCs w:val="0"/>
          <w:sz w:val="22"/>
          <w:szCs w:val="22"/>
          <w:lang w:val="en-US" w:eastAsia="en-US"/>
        </w:rPr>
        <w:t xml:space="preserve"> co. Ltd</w:t>
      </w:r>
      <w:proofErr w:type="gramStart"/>
      <w:r w:rsidRPr="00503A14">
        <w:rPr>
          <w:rFonts w:asciiTheme="minorHAnsi" w:eastAsiaTheme="minorHAnsi" w:hAnsiTheme="minorHAnsi" w:cstheme="minorBidi"/>
          <w:b w:val="0"/>
          <w:bCs w:val="0"/>
          <w:sz w:val="22"/>
          <w:szCs w:val="22"/>
          <w:lang w:val="en-US" w:eastAsia="en-US"/>
        </w:rPr>
        <w:t>. ,</w:t>
      </w:r>
      <w:proofErr w:type="gramEnd"/>
      <w:r w:rsidRPr="00503A14">
        <w:rPr>
          <w:rFonts w:asciiTheme="minorHAnsi" w:eastAsiaTheme="minorHAnsi" w:hAnsiTheme="minorHAnsi" w:cstheme="minorBidi"/>
          <w:b w:val="0"/>
          <w:bCs w:val="0"/>
          <w:sz w:val="22"/>
          <w:szCs w:val="22"/>
          <w:lang w:val="en-US" w:eastAsia="en-US"/>
        </w:rPr>
        <w:t xml:space="preserve"> “AMR "Mercury PLC", Technical Report, 2013.</w:t>
      </w:r>
    </w:p>
    <w:p w:rsidR="00B1397D" w:rsidRPr="00503A14" w:rsidRDefault="00B1397D" w:rsidP="00B1397D">
      <w:pPr>
        <w:pStyle w:val="Ttulo3"/>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p>
    <w:p w:rsidR="00B1397D" w:rsidRDefault="00B1397D" w:rsidP="00B1397D">
      <w:pPr>
        <w:autoSpaceDE w:val="0"/>
        <w:autoSpaceDN w:val="0"/>
        <w:adjustRightInd w:val="0"/>
        <w:spacing w:after="0" w:line="240" w:lineRule="auto"/>
        <w:rPr>
          <w:lang w:val="en-US"/>
        </w:rPr>
      </w:pPr>
      <w:proofErr w:type="gramStart"/>
      <w:r w:rsidRPr="00503A14">
        <w:rPr>
          <w:lang w:val="en-US"/>
        </w:rPr>
        <w:t xml:space="preserve">[9] </w:t>
      </w:r>
      <w:r w:rsidRPr="00560693">
        <w:rPr>
          <w:lang w:val="en-US"/>
        </w:rPr>
        <w:t xml:space="preserve">G. </w:t>
      </w:r>
      <w:proofErr w:type="spellStart"/>
      <w:r w:rsidRPr="00560693">
        <w:rPr>
          <w:lang w:val="en-US"/>
        </w:rPr>
        <w:t>Iyer</w:t>
      </w:r>
      <w:proofErr w:type="spellEnd"/>
      <w:r w:rsidRPr="00560693">
        <w:rPr>
          <w:lang w:val="en-US"/>
        </w:rPr>
        <w:t>, “Wireless Mesh Routing in Smart Utility Networks,” M.Sc. thesis, Auburn University, 2011.</w:t>
      </w:r>
      <w:proofErr w:type="gramEnd"/>
    </w:p>
    <w:p w:rsidR="00B1397D" w:rsidRDefault="00B1397D" w:rsidP="00B1397D">
      <w:pPr>
        <w:autoSpaceDE w:val="0"/>
        <w:autoSpaceDN w:val="0"/>
        <w:adjustRightInd w:val="0"/>
        <w:spacing w:after="0" w:line="240" w:lineRule="auto"/>
        <w:rPr>
          <w:lang w:val="en-US"/>
        </w:rPr>
      </w:pPr>
    </w:p>
    <w:p w:rsidR="00B1397D" w:rsidRPr="00503A14" w:rsidRDefault="00B1397D" w:rsidP="00B1397D">
      <w:pPr>
        <w:tabs>
          <w:tab w:val="left" w:pos="3015"/>
          <w:tab w:val="left" w:pos="7035"/>
        </w:tabs>
        <w:spacing w:line="360" w:lineRule="auto"/>
        <w:jc w:val="both"/>
        <w:rPr>
          <w:lang w:val="en-US"/>
        </w:rPr>
      </w:pPr>
      <w:r w:rsidRPr="00503A14">
        <w:rPr>
          <w:lang w:val="en-US"/>
        </w:rPr>
        <w:lastRenderedPageBreak/>
        <w:t xml:space="preserve"> [10] R.H. Khan, and J.Y. Khan, "A comprehensive review of the application </w:t>
      </w:r>
      <w:proofErr w:type="spellStart"/>
      <w:r w:rsidRPr="00503A14">
        <w:rPr>
          <w:lang w:val="en-US"/>
        </w:rPr>
        <w:t>characterics</w:t>
      </w:r>
      <w:proofErr w:type="spellEnd"/>
      <w:r w:rsidRPr="00503A14">
        <w:rPr>
          <w:lang w:val="en-US"/>
        </w:rPr>
        <w:t xml:space="preserve"> and traffic </w:t>
      </w:r>
      <w:proofErr w:type="spellStart"/>
      <w:r w:rsidRPr="00503A14">
        <w:rPr>
          <w:lang w:val="en-US"/>
        </w:rPr>
        <w:t>requiremnts</w:t>
      </w:r>
      <w:proofErr w:type="spellEnd"/>
      <w:r w:rsidRPr="00503A14">
        <w:rPr>
          <w:lang w:val="en-US"/>
        </w:rPr>
        <w:t xml:space="preserve"> of a smart grid communications network," Computer Networks, vol. 57, no. 3, pp. 825-845, Feb. 2013. </w:t>
      </w:r>
    </w:p>
    <w:p w:rsidR="00503A14" w:rsidRDefault="00B1397D" w:rsidP="00503A14">
      <w:pPr>
        <w:rPr>
          <w:lang w:val="en-US"/>
        </w:rPr>
      </w:pPr>
      <w:r w:rsidRPr="00503A14">
        <w:rPr>
          <w:lang w:val="en-US"/>
        </w:rPr>
        <w:t xml:space="preserve">[11] </w:t>
      </w:r>
      <w:proofErr w:type="spellStart"/>
      <w:r w:rsidR="00503A14" w:rsidRPr="00503A14">
        <w:rPr>
          <w:lang w:val="en-US"/>
        </w:rPr>
        <w:t>OpenADE</w:t>
      </w:r>
      <w:proofErr w:type="spellEnd"/>
      <w:r w:rsidR="00503A14" w:rsidRPr="00503A14">
        <w:rPr>
          <w:lang w:val="en-US"/>
        </w:rPr>
        <w:t xml:space="preserve"> System Requirements</w:t>
      </w:r>
      <w:r w:rsidR="001F5C61">
        <w:rPr>
          <w:lang w:val="en-US"/>
        </w:rPr>
        <w:t xml:space="preserve"> Specifications, February 2010. Available: </w:t>
      </w:r>
      <w:hyperlink r:id="rId21" w:history="1">
        <w:r w:rsidR="001F5C61" w:rsidRPr="00913CD8">
          <w:rPr>
            <w:rStyle w:val="Hipervnculo"/>
            <w:lang w:val="en-US"/>
          </w:rPr>
          <w:t>http://www.osgug.ucaiug.org</w:t>
        </w:r>
      </w:hyperlink>
    </w:p>
    <w:p w:rsidR="00503A14" w:rsidRPr="00503A14" w:rsidRDefault="00503A14" w:rsidP="00B1397D">
      <w:pPr>
        <w:tabs>
          <w:tab w:val="left" w:pos="3015"/>
          <w:tab w:val="left" w:pos="7035"/>
        </w:tabs>
        <w:spacing w:line="360" w:lineRule="auto"/>
        <w:jc w:val="both"/>
        <w:rPr>
          <w:lang w:val="en-US"/>
        </w:rPr>
      </w:pPr>
      <w:r w:rsidRPr="00503A14">
        <w:rPr>
          <w:lang w:val="en-US"/>
        </w:rPr>
        <w:t xml:space="preserve">[12] </w:t>
      </w:r>
      <w:proofErr w:type="spellStart"/>
      <w:r w:rsidRPr="00503A14">
        <w:rPr>
          <w:lang w:val="en-US"/>
        </w:rPr>
        <w:t>Gungor</w:t>
      </w:r>
      <w:proofErr w:type="spellEnd"/>
      <w:r w:rsidRPr="00503A14">
        <w:rPr>
          <w:lang w:val="en-US"/>
        </w:rPr>
        <w:t xml:space="preserve">, V.C.; </w:t>
      </w:r>
      <w:proofErr w:type="spellStart"/>
      <w:r w:rsidRPr="00503A14">
        <w:rPr>
          <w:lang w:val="en-US"/>
        </w:rPr>
        <w:t>Sahin</w:t>
      </w:r>
      <w:proofErr w:type="spellEnd"/>
      <w:r w:rsidRPr="00503A14">
        <w:rPr>
          <w:lang w:val="en-US"/>
        </w:rPr>
        <w:t xml:space="preserve">, D.; </w:t>
      </w:r>
      <w:proofErr w:type="spellStart"/>
      <w:r w:rsidRPr="00503A14">
        <w:rPr>
          <w:lang w:val="en-US"/>
        </w:rPr>
        <w:t>Kocak</w:t>
      </w:r>
      <w:proofErr w:type="spellEnd"/>
      <w:r w:rsidRPr="00503A14">
        <w:rPr>
          <w:lang w:val="en-US"/>
        </w:rPr>
        <w:t xml:space="preserve">, T.; </w:t>
      </w:r>
      <w:proofErr w:type="spellStart"/>
      <w:r w:rsidRPr="00503A14">
        <w:rPr>
          <w:lang w:val="en-US"/>
        </w:rPr>
        <w:t>Ergut</w:t>
      </w:r>
      <w:proofErr w:type="spellEnd"/>
      <w:r w:rsidRPr="00503A14">
        <w:rPr>
          <w:lang w:val="en-US"/>
        </w:rPr>
        <w:t xml:space="preserve">, S.; </w:t>
      </w:r>
      <w:proofErr w:type="spellStart"/>
      <w:r w:rsidRPr="00503A14">
        <w:rPr>
          <w:lang w:val="en-US"/>
        </w:rPr>
        <w:t>Buccella</w:t>
      </w:r>
      <w:proofErr w:type="spellEnd"/>
      <w:r w:rsidRPr="00503A14">
        <w:rPr>
          <w:lang w:val="en-US"/>
        </w:rPr>
        <w:t xml:space="preserve">, C.; </w:t>
      </w:r>
      <w:proofErr w:type="spellStart"/>
      <w:r w:rsidRPr="00503A14">
        <w:rPr>
          <w:lang w:val="en-US"/>
        </w:rPr>
        <w:t>Cecati</w:t>
      </w:r>
      <w:proofErr w:type="spellEnd"/>
      <w:r w:rsidRPr="00503A14">
        <w:rPr>
          <w:lang w:val="en-US"/>
        </w:rPr>
        <w:t xml:space="preserve">, C.; </w:t>
      </w:r>
      <w:proofErr w:type="spellStart"/>
      <w:r w:rsidRPr="00503A14">
        <w:rPr>
          <w:lang w:val="en-US"/>
        </w:rPr>
        <w:t>Hancke</w:t>
      </w:r>
      <w:proofErr w:type="spellEnd"/>
      <w:r w:rsidRPr="00503A14">
        <w:rPr>
          <w:lang w:val="en-US"/>
        </w:rPr>
        <w:t>, G.P., "A Survey on Smart Grid Potential Applications and Communication Requirements," Industrial Informatics, IEEE Transactions on , vol.9, no.1, pp.28,42, Feb. 2013</w:t>
      </w:r>
    </w:p>
    <w:p w:rsidR="00503A14" w:rsidRDefault="00503A14" w:rsidP="00503A14">
      <w:pPr>
        <w:rPr>
          <w:lang w:val="en-US"/>
        </w:rPr>
      </w:pPr>
      <w:r w:rsidRPr="00503A14">
        <w:rPr>
          <w:lang w:val="en-US"/>
        </w:rPr>
        <w:t>[13] Open automated Demand Respon</w:t>
      </w:r>
      <w:r w:rsidR="001F5C61">
        <w:rPr>
          <w:lang w:val="en-US"/>
        </w:rPr>
        <w:t xml:space="preserve">se Communications Specification (Version 1.0), April 2009. Available: </w:t>
      </w:r>
      <w:hyperlink r:id="rId22" w:history="1">
        <w:r w:rsidR="001F5C61" w:rsidRPr="00913CD8">
          <w:rPr>
            <w:rStyle w:val="Hipervnculo"/>
            <w:lang w:val="en-US"/>
          </w:rPr>
          <w:t>http://www.openadr.lbl.gov/pdf/cec-500- 009-063.pdfSimilar</w:t>
        </w:r>
      </w:hyperlink>
    </w:p>
    <w:p w:rsidR="001F5C61" w:rsidRPr="00503A14" w:rsidRDefault="001F5C61" w:rsidP="00503A14">
      <w:pPr>
        <w:rPr>
          <w:lang w:val="en-US"/>
        </w:rPr>
      </w:pPr>
    </w:p>
    <w:p w:rsidR="00503A14" w:rsidRPr="00503A14" w:rsidRDefault="00503A14" w:rsidP="00B1397D">
      <w:pPr>
        <w:tabs>
          <w:tab w:val="left" w:pos="3015"/>
          <w:tab w:val="left" w:pos="7035"/>
        </w:tabs>
        <w:spacing w:line="360" w:lineRule="auto"/>
        <w:jc w:val="both"/>
        <w:rPr>
          <w:lang w:val="en-US"/>
        </w:rPr>
      </w:pPr>
    </w:p>
    <w:p w:rsidR="00503A14" w:rsidRPr="00503A14" w:rsidRDefault="00503A14" w:rsidP="00B1397D">
      <w:pPr>
        <w:tabs>
          <w:tab w:val="left" w:pos="3015"/>
          <w:tab w:val="left" w:pos="7035"/>
        </w:tabs>
        <w:spacing w:line="360" w:lineRule="auto"/>
        <w:jc w:val="both"/>
        <w:rPr>
          <w:rFonts w:ascii="NimbusRomNo9L-Regu" w:hAnsi="NimbusRomNo9L-Regu" w:cs="NimbusRomNo9L-Regu"/>
          <w:sz w:val="18"/>
          <w:szCs w:val="18"/>
          <w:lang w:val="en-US"/>
        </w:rPr>
      </w:pPr>
    </w:p>
    <w:p w:rsidR="00B1397D" w:rsidRPr="00B1397D" w:rsidRDefault="00B1397D" w:rsidP="00B1397D">
      <w:pPr>
        <w:tabs>
          <w:tab w:val="left" w:pos="3015"/>
          <w:tab w:val="left" w:pos="7035"/>
        </w:tabs>
        <w:spacing w:line="360" w:lineRule="auto"/>
        <w:jc w:val="both"/>
        <w:rPr>
          <w:lang w:val="en-US"/>
        </w:rPr>
      </w:pPr>
    </w:p>
    <w:sectPr w:rsidR="00B1397D" w:rsidRPr="00B1397D">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A8" w:rsidRDefault="009507A8" w:rsidP="00C049C7">
      <w:pPr>
        <w:spacing w:after="0" w:line="240" w:lineRule="auto"/>
      </w:pPr>
      <w:r>
        <w:separator/>
      </w:r>
    </w:p>
  </w:endnote>
  <w:endnote w:type="continuationSeparator" w:id="0">
    <w:p w:rsidR="009507A8" w:rsidRDefault="009507A8" w:rsidP="00C0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708134"/>
      <w:docPartObj>
        <w:docPartGallery w:val="Page Numbers (Bottom of Page)"/>
        <w:docPartUnique/>
      </w:docPartObj>
    </w:sdtPr>
    <w:sdtEndPr/>
    <w:sdtContent>
      <w:p w:rsidR="00C049C7" w:rsidRDefault="00C049C7">
        <w:pPr>
          <w:pStyle w:val="Piedepgina"/>
          <w:jc w:val="right"/>
        </w:pPr>
        <w:r>
          <w:fldChar w:fldCharType="begin"/>
        </w:r>
        <w:r>
          <w:instrText>PAGE   \* MERGEFORMAT</w:instrText>
        </w:r>
        <w:r>
          <w:fldChar w:fldCharType="separate"/>
        </w:r>
        <w:r w:rsidR="00F14DC0" w:rsidRPr="00F14DC0">
          <w:rPr>
            <w:noProof/>
            <w:lang w:val="es-ES"/>
          </w:rPr>
          <w:t>4</w:t>
        </w:r>
        <w:r>
          <w:fldChar w:fldCharType="end"/>
        </w:r>
      </w:p>
    </w:sdtContent>
  </w:sdt>
  <w:p w:rsidR="00C049C7" w:rsidRDefault="00C049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A8" w:rsidRDefault="009507A8" w:rsidP="00C049C7">
      <w:pPr>
        <w:spacing w:after="0" w:line="240" w:lineRule="auto"/>
      </w:pPr>
      <w:r>
        <w:separator/>
      </w:r>
    </w:p>
  </w:footnote>
  <w:footnote w:type="continuationSeparator" w:id="0">
    <w:p w:rsidR="009507A8" w:rsidRDefault="009507A8" w:rsidP="00C04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4175"/>
    <w:multiLevelType w:val="hybridMultilevel"/>
    <w:tmpl w:val="6684433E"/>
    <w:lvl w:ilvl="0" w:tplc="5824EF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38"/>
    <w:rsid w:val="00001BA3"/>
    <w:rsid w:val="00012FB8"/>
    <w:rsid w:val="000130D7"/>
    <w:rsid w:val="000214D6"/>
    <w:rsid w:val="00036645"/>
    <w:rsid w:val="000719BB"/>
    <w:rsid w:val="000756EE"/>
    <w:rsid w:val="00091992"/>
    <w:rsid w:val="000C702D"/>
    <w:rsid w:val="000D12AD"/>
    <w:rsid w:val="000D4B77"/>
    <w:rsid w:val="000E3256"/>
    <w:rsid w:val="000E54CD"/>
    <w:rsid w:val="00141F49"/>
    <w:rsid w:val="00145E67"/>
    <w:rsid w:val="001510BC"/>
    <w:rsid w:val="00153F26"/>
    <w:rsid w:val="00160A5D"/>
    <w:rsid w:val="0017200D"/>
    <w:rsid w:val="001750C6"/>
    <w:rsid w:val="00194E26"/>
    <w:rsid w:val="001A381E"/>
    <w:rsid w:val="001A5C4A"/>
    <w:rsid w:val="001A6502"/>
    <w:rsid w:val="001C3B35"/>
    <w:rsid w:val="001C5A2C"/>
    <w:rsid w:val="001D3B70"/>
    <w:rsid w:val="001E1F8E"/>
    <w:rsid w:val="001E4F0A"/>
    <w:rsid w:val="001E7465"/>
    <w:rsid w:val="001F5C61"/>
    <w:rsid w:val="001F6E42"/>
    <w:rsid w:val="001F7843"/>
    <w:rsid w:val="00200A16"/>
    <w:rsid w:val="00210C0E"/>
    <w:rsid w:val="00225733"/>
    <w:rsid w:val="00227B5F"/>
    <w:rsid w:val="00235FA0"/>
    <w:rsid w:val="00240FB0"/>
    <w:rsid w:val="0024337E"/>
    <w:rsid w:val="00264990"/>
    <w:rsid w:val="00272857"/>
    <w:rsid w:val="00272D0E"/>
    <w:rsid w:val="002779D0"/>
    <w:rsid w:val="0028083F"/>
    <w:rsid w:val="00284FF0"/>
    <w:rsid w:val="002A046D"/>
    <w:rsid w:val="002C436C"/>
    <w:rsid w:val="002E5ED5"/>
    <w:rsid w:val="002E7E09"/>
    <w:rsid w:val="00305185"/>
    <w:rsid w:val="003243B4"/>
    <w:rsid w:val="003353EF"/>
    <w:rsid w:val="0034099D"/>
    <w:rsid w:val="00347311"/>
    <w:rsid w:val="0037764B"/>
    <w:rsid w:val="00386FF9"/>
    <w:rsid w:val="003A5850"/>
    <w:rsid w:val="003D2429"/>
    <w:rsid w:val="003D64D8"/>
    <w:rsid w:val="003E7466"/>
    <w:rsid w:val="00411FE6"/>
    <w:rsid w:val="00423391"/>
    <w:rsid w:val="0042724D"/>
    <w:rsid w:val="00444B1A"/>
    <w:rsid w:val="004470E3"/>
    <w:rsid w:val="004476E7"/>
    <w:rsid w:val="004521DA"/>
    <w:rsid w:val="00460BAD"/>
    <w:rsid w:val="00465548"/>
    <w:rsid w:val="0046560F"/>
    <w:rsid w:val="00466BD9"/>
    <w:rsid w:val="004739B1"/>
    <w:rsid w:val="004753E8"/>
    <w:rsid w:val="004840CF"/>
    <w:rsid w:val="004856E5"/>
    <w:rsid w:val="004922AD"/>
    <w:rsid w:val="004A56FA"/>
    <w:rsid w:val="005023F2"/>
    <w:rsid w:val="00503A14"/>
    <w:rsid w:val="005229B7"/>
    <w:rsid w:val="0053682B"/>
    <w:rsid w:val="005470A8"/>
    <w:rsid w:val="005549E0"/>
    <w:rsid w:val="00555A85"/>
    <w:rsid w:val="00567B60"/>
    <w:rsid w:val="005725E9"/>
    <w:rsid w:val="00583C05"/>
    <w:rsid w:val="005858D0"/>
    <w:rsid w:val="00586CE7"/>
    <w:rsid w:val="0059069E"/>
    <w:rsid w:val="0059537C"/>
    <w:rsid w:val="00595E45"/>
    <w:rsid w:val="005C006B"/>
    <w:rsid w:val="005C1A71"/>
    <w:rsid w:val="005D5BE2"/>
    <w:rsid w:val="005E06A7"/>
    <w:rsid w:val="005E2D14"/>
    <w:rsid w:val="005F39BE"/>
    <w:rsid w:val="00613CDE"/>
    <w:rsid w:val="00613E04"/>
    <w:rsid w:val="00620306"/>
    <w:rsid w:val="006446CD"/>
    <w:rsid w:val="00654FC7"/>
    <w:rsid w:val="00674600"/>
    <w:rsid w:val="0067765C"/>
    <w:rsid w:val="00690952"/>
    <w:rsid w:val="006B4A03"/>
    <w:rsid w:val="006B6E4A"/>
    <w:rsid w:val="006C5C53"/>
    <w:rsid w:val="006C7E43"/>
    <w:rsid w:val="006D46FE"/>
    <w:rsid w:val="00711AC9"/>
    <w:rsid w:val="00716137"/>
    <w:rsid w:val="007302A6"/>
    <w:rsid w:val="0074122F"/>
    <w:rsid w:val="00753938"/>
    <w:rsid w:val="0076638A"/>
    <w:rsid w:val="00785451"/>
    <w:rsid w:val="00790664"/>
    <w:rsid w:val="00791FFE"/>
    <w:rsid w:val="007A65E2"/>
    <w:rsid w:val="007A67C9"/>
    <w:rsid w:val="007A68D5"/>
    <w:rsid w:val="007C3B7C"/>
    <w:rsid w:val="007D0DE6"/>
    <w:rsid w:val="007D1756"/>
    <w:rsid w:val="007D1DFB"/>
    <w:rsid w:val="007D1F98"/>
    <w:rsid w:val="007F098F"/>
    <w:rsid w:val="00806E83"/>
    <w:rsid w:val="008141D7"/>
    <w:rsid w:val="00815B4D"/>
    <w:rsid w:val="00821FB9"/>
    <w:rsid w:val="00861143"/>
    <w:rsid w:val="0086205A"/>
    <w:rsid w:val="00863838"/>
    <w:rsid w:val="00875CD6"/>
    <w:rsid w:val="00877BA4"/>
    <w:rsid w:val="0089035B"/>
    <w:rsid w:val="008A0F7B"/>
    <w:rsid w:val="008D706D"/>
    <w:rsid w:val="008E0003"/>
    <w:rsid w:val="008E1DCE"/>
    <w:rsid w:val="009326DD"/>
    <w:rsid w:val="00933CD7"/>
    <w:rsid w:val="0093666B"/>
    <w:rsid w:val="00943F71"/>
    <w:rsid w:val="009507A8"/>
    <w:rsid w:val="009552C0"/>
    <w:rsid w:val="00964BB7"/>
    <w:rsid w:val="00973BD9"/>
    <w:rsid w:val="00975415"/>
    <w:rsid w:val="00994705"/>
    <w:rsid w:val="00996B81"/>
    <w:rsid w:val="00997653"/>
    <w:rsid w:val="009A44BD"/>
    <w:rsid w:val="009B329F"/>
    <w:rsid w:val="009C21EF"/>
    <w:rsid w:val="009C7540"/>
    <w:rsid w:val="009F1F57"/>
    <w:rsid w:val="00A3452E"/>
    <w:rsid w:val="00A40941"/>
    <w:rsid w:val="00A46057"/>
    <w:rsid w:val="00A70A3A"/>
    <w:rsid w:val="00A80B6D"/>
    <w:rsid w:val="00A85783"/>
    <w:rsid w:val="00A9634D"/>
    <w:rsid w:val="00AA2099"/>
    <w:rsid w:val="00AA2C38"/>
    <w:rsid w:val="00AA4FCF"/>
    <w:rsid w:val="00AB0AC6"/>
    <w:rsid w:val="00AC39F8"/>
    <w:rsid w:val="00AE2CF7"/>
    <w:rsid w:val="00AF1242"/>
    <w:rsid w:val="00AF1F30"/>
    <w:rsid w:val="00AF222F"/>
    <w:rsid w:val="00B0527D"/>
    <w:rsid w:val="00B07D75"/>
    <w:rsid w:val="00B1397D"/>
    <w:rsid w:val="00B417E6"/>
    <w:rsid w:val="00B74716"/>
    <w:rsid w:val="00B77087"/>
    <w:rsid w:val="00B80944"/>
    <w:rsid w:val="00B84524"/>
    <w:rsid w:val="00B93F1F"/>
    <w:rsid w:val="00B9547B"/>
    <w:rsid w:val="00B973BD"/>
    <w:rsid w:val="00BA578B"/>
    <w:rsid w:val="00BA75FD"/>
    <w:rsid w:val="00BF616C"/>
    <w:rsid w:val="00C049C7"/>
    <w:rsid w:val="00C128B3"/>
    <w:rsid w:val="00C15113"/>
    <w:rsid w:val="00C34F20"/>
    <w:rsid w:val="00C43C2E"/>
    <w:rsid w:val="00C43F1F"/>
    <w:rsid w:val="00C44714"/>
    <w:rsid w:val="00C47201"/>
    <w:rsid w:val="00C54A4F"/>
    <w:rsid w:val="00C65489"/>
    <w:rsid w:val="00C67D53"/>
    <w:rsid w:val="00C72D40"/>
    <w:rsid w:val="00C94433"/>
    <w:rsid w:val="00CA14CC"/>
    <w:rsid w:val="00CA7FC6"/>
    <w:rsid w:val="00CB43C9"/>
    <w:rsid w:val="00CB4ACD"/>
    <w:rsid w:val="00CC2F4D"/>
    <w:rsid w:val="00CC465C"/>
    <w:rsid w:val="00CD44BF"/>
    <w:rsid w:val="00CD53DE"/>
    <w:rsid w:val="00CF1A5A"/>
    <w:rsid w:val="00CF68C4"/>
    <w:rsid w:val="00D24011"/>
    <w:rsid w:val="00D42F09"/>
    <w:rsid w:val="00D557F2"/>
    <w:rsid w:val="00D6099A"/>
    <w:rsid w:val="00D76F9E"/>
    <w:rsid w:val="00D846A3"/>
    <w:rsid w:val="00D875C1"/>
    <w:rsid w:val="00DA12E0"/>
    <w:rsid w:val="00DB6F1A"/>
    <w:rsid w:val="00E00A8A"/>
    <w:rsid w:val="00E044FD"/>
    <w:rsid w:val="00E04608"/>
    <w:rsid w:val="00E2698D"/>
    <w:rsid w:val="00E36416"/>
    <w:rsid w:val="00E4141B"/>
    <w:rsid w:val="00E42D5C"/>
    <w:rsid w:val="00E538AC"/>
    <w:rsid w:val="00E55B0C"/>
    <w:rsid w:val="00E568BC"/>
    <w:rsid w:val="00E60297"/>
    <w:rsid w:val="00E7469C"/>
    <w:rsid w:val="00E75B9C"/>
    <w:rsid w:val="00E824EB"/>
    <w:rsid w:val="00EA692D"/>
    <w:rsid w:val="00EB1240"/>
    <w:rsid w:val="00EE26E1"/>
    <w:rsid w:val="00EE5F1E"/>
    <w:rsid w:val="00EF1374"/>
    <w:rsid w:val="00EF22E4"/>
    <w:rsid w:val="00EF394D"/>
    <w:rsid w:val="00F14DC0"/>
    <w:rsid w:val="00F15581"/>
    <w:rsid w:val="00F20554"/>
    <w:rsid w:val="00F2211B"/>
    <w:rsid w:val="00F32777"/>
    <w:rsid w:val="00F41A8B"/>
    <w:rsid w:val="00F54118"/>
    <w:rsid w:val="00F71E03"/>
    <w:rsid w:val="00F74E05"/>
    <w:rsid w:val="00F8146D"/>
    <w:rsid w:val="00F8648C"/>
    <w:rsid w:val="00FA28F2"/>
    <w:rsid w:val="00FB1353"/>
    <w:rsid w:val="00FB30D4"/>
    <w:rsid w:val="00FC64DF"/>
    <w:rsid w:val="00FC78F8"/>
    <w:rsid w:val="00FD01AC"/>
    <w:rsid w:val="00FD2935"/>
    <w:rsid w:val="00FE4B34"/>
    <w:rsid w:val="00FF78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1397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24D"/>
    <w:rPr>
      <w:rFonts w:ascii="Tahoma" w:hAnsi="Tahoma" w:cs="Tahoma"/>
      <w:sz w:val="16"/>
      <w:szCs w:val="16"/>
    </w:rPr>
  </w:style>
  <w:style w:type="table" w:styleId="Tablaconcuadrcula">
    <w:name w:val="Table Grid"/>
    <w:basedOn w:val="Tablanormal"/>
    <w:uiPriority w:val="59"/>
    <w:rsid w:val="00A80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04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C7"/>
  </w:style>
  <w:style w:type="paragraph" w:styleId="Piedepgina">
    <w:name w:val="footer"/>
    <w:basedOn w:val="Normal"/>
    <w:link w:val="PiedepginaCar"/>
    <w:uiPriority w:val="99"/>
    <w:unhideWhenUsed/>
    <w:rsid w:val="00C04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C7"/>
  </w:style>
  <w:style w:type="paragraph" w:styleId="Prrafodelista">
    <w:name w:val="List Paragraph"/>
    <w:basedOn w:val="Normal"/>
    <w:uiPriority w:val="34"/>
    <w:qFormat/>
    <w:rsid w:val="0089035B"/>
    <w:pPr>
      <w:ind w:left="720"/>
      <w:contextualSpacing/>
    </w:pPr>
  </w:style>
  <w:style w:type="character" w:styleId="Hipervnculo">
    <w:name w:val="Hyperlink"/>
    <w:basedOn w:val="Fuentedeprrafopredeter"/>
    <w:uiPriority w:val="99"/>
    <w:unhideWhenUsed/>
    <w:rsid w:val="00B1397D"/>
    <w:rPr>
      <w:color w:val="0000FF" w:themeColor="hyperlink"/>
      <w:u w:val="single"/>
    </w:rPr>
  </w:style>
  <w:style w:type="character" w:customStyle="1" w:styleId="apple-converted-space">
    <w:name w:val="apple-converted-space"/>
    <w:basedOn w:val="Fuentedeprrafopredeter"/>
    <w:rsid w:val="00B1397D"/>
  </w:style>
  <w:style w:type="paragraph" w:customStyle="1" w:styleId="Default">
    <w:name w:val="Default"/>
    <w:rsid w:val="00B1397D"/>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B1397D"/>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503A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1397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7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24D"/>
    <w:rPr>
      <w:rFonts w:ascii="Tahoma" w:hAnsi="Tahoma" w:cs="Tahoma"/>
      <w:sz w:val="16"/>
      <w:szCs w:val="16"/>
    </w:rPr>
  </w:style>
  <w:style w:type="table" w:styleId="Tablaconcuadrcula">
    <w:name w:val="Table Grid"/>
    <w:basedOn w:val="Tablanormal"/>
    <w:uiPriority w:val="59"/>
    <w:rsid w:val="00A80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04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C7"/>
  </w:style>
  <w:style w:type="paragraph" w:styleId="Piedepgina">
    <w:name w:val="footer"/>
    <w:basedOn w:val="Normal"/>
    <w:link w:val="PiedepginaCar"/>
    <w:uiPriority w:val="99"/>
    <w:unhideWhenUsed/>
    <w:rsid w:val="00C04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C7"/>
  </w:style>
  <w:style w:type="paragraph" w:styleId="Prrafodelista">
    <w:name w:val="List Paragraph"/>
    <w:basedOn w:val="Normal"/>
    <w:uiPriority w:val="34"/>
    <w:qFormat/>
    <w:rsid w:val="0089035B"/>
    <w:pPr>
      <w:ind w:left="720"/>
      <w:contextualSpacing/>
    </w:pPr>
  </w:style>
  <w:style w:type="character" w:styleId="Hipervnculo">
    <w:name w:val="Hyperlink"/>
    <w:basedOn w:val="Fuentedeprrafopredeter"/>
    <w:uiPriority w:val="99"/>
    <w:unhideWhenUsed/>
    <w:rsid w:val="00B1397D"/>
    <w:rPr>
      <w:color w:val="0000FF" w:themeColor="hyperlink"/>
      <w:u w:val="single"/>
    </w:rPr>
  </w:style>
  <w:style w:type="character" w:customStyle="1" w:styleId="apple-converted-space">
    <w:name w:val="apple-converted-space"/>
    <w:basedOn w:val="Fuentedeprrafopredeter"/>
    <w:rsid w:val="00B1397D"/>
  </w:style>
  <w:style w:type="paragraph" w:customStyle="1" w:styleId="Default">
    <w:name w:val="Default"/>
    <w:rsid w:val="00B1397D"/>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B1397D"/>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503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l.acm.org/citation.cfm?id=1416302&amp;CFID=601045420&amp;CFTOKEN=39838050" TargetMode="External"/><Relationship Id="rId3" Type="http://schemas.openxmlformats.org/officeDocument/2006/relationships/styles" Target="styles.xml"/><Relationship Id="rId21" Type="http://schemas.openxmlformats.org/officeDocument/2006/relationships/hyperlink" Target="http://www.osgug.ucaiug.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ixim.sourceforge.n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et.omnetpp.org" TargetMode="External"/><Relationship Id="rId20" Type="http://schemas.openxmlformats.org/officeDocument/2006/relationships/hyperlink" Target="http://www.diana.uma.es/index.php?option=com_jresearch&amp;view=member&amp;id=6&amp;task=show&amp;Itemid=176&amp;la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mnetpp.org/doc/manual/usman.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diana.uma.es/index.php?option=com_jresearch&amp;view=member&amp;id=15&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penadr.lbl.gov/pdf/cec-500-%20009-063.pdfSimi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F711E-4C56-4798-9272-16058C4A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11</Pages>
  <Words>2392</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17</cp:revision>
  <cp:lastPrinted>2014-12-09T18:08:00Z</cp:lastPrinted>
  <dcterms:created xsi:type="dcterms:W3CDTF">2014-12-09T18:08:00Z</dcterms:created>
  <dcterms:modified xsi:type="dcterms:W3CDTF">2014-12-14T03:14:00Z</dcterms:modified>
</cp:coreProperties>
</file>