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0471B6" w:rsidRDefault="000471B6"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0471B6" w:rsidRDefault="000471B6"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D36A1F">
          <w:pPr>
            <w:pStyle w:val="TDC1"/>
            <w:rPr>
              <w:rFonts w:asciiTheme="minorHAnsi" w:eastAsiaTheme="minorEastAsia" w:hAnsiTheme="minorHAnsi" w:cstheme="minorBidi"/>
              <w:b w:val="0"/>
              <w:lang w:val="es-CO" w:eastAsia="es-CO"/>
            </w:rPr>
          </w:pPr>
          <w:hyperlink w:anchor="_Toc406412622" w:history="1">
            <w:r w:rsidRPr="00AA3971">
              <w:rPr>
                <w:rStyle w:val="Hipervnculo"/>
                <w:rFonts w:ascii="Arial" w:hAnsi="Arial" w:cs="Arial"/>
                <w:lang w:val="en-US"/>
              </w:rPr>
              <w:t>ABSTRACT</w:t>
            </w:r>
            <w:r>
              <w:rPr>
                <w:webHidden/>
              </w:rPr>
              <w:tab/>
            </w:r>
            <w:r>
              <w:rPr>
                <w:webHidden/>
              </w:rPr>
              <w:tab/>
            </w:r>
            <w:r>
              <w:rPr>
                <w:webHidden/>
              </w:rPr>
              <w:fldChar w:fldCharType="begin"/>
            </w:r>
            <w:r>
              <w:rPr>
                <w:webHidden/>
              </w:rPr>
              <w:instrText xml:space="preserve"> PAGEREF _Toc406412622 \h </w:instrText>
            </w:r>
            <w:r>
              <w:rPr>
                <w:webHidden/>
              </w:rPr>
            </w:r>
            <w:r>
              <w:rPr>
                <w:webHidden/>
              </w:rPr>
              <w:fldChar w:fldCharType="separate"/>
            </w:r>
            <w:r>
              <w:rPr>
                <w:webHidden/>
              </w:rPr>
              <w:t>4</w:t>
            </w:r>
            <w:r>
              <w:rPr>
                <w:webHidden/>
              </w:rPr>
              <w:fldChar w:fldCharType="end"/>
            </w:r>
          </w:hyperlink>
        </w:p>
        <w:p w14:paraId="3C8D65AB" w14:textId="77777777" w:rsidR="00D36A1F" w:rsidRDefault="00D36A1F">
          <w:pPr>
            <w:pStyle w:val="TDC1"/>
            <w:rPr>
              <w:rFonts w:asciiTheme="minorHAnsi" w:eastAsiaTheme="minorEastAsia" w:hAnsiTheme="minorHAnsi" w:cstheme="minorBidi"/>
              <w:b w:val="0"/>
              <w:lang w:val="es-CO" w:eastAsia="es-CO"/>
            </w:rPr>
          </w:pPr>
          <w:hyperlink w:anchor="_Toc406412623" w:history="1">
            <w:r w:rsidRPr="00AA3971">
              <w:rPr>
                <w:rStyle w:val="Hipervnculo"/>
                <w:rFonts w:ascii="Arial" w:hAnsi="Arial" w:cs="Arial"/>
                <w:spacing w:val="5"/>
                <w:lang w:val="en-US"/>
              </w:rPr>
              <w:t>1.</w:t>
            </w:r>
            <w:r>
              <w:rPr>
                <w:rFonts w:asciiTheme="minorHAnsi" w:eastAsiaTheme="minorEastAsia" w:hAnsiTheme="minorHAnsi" w:cstheme="minorBidi"/>
                <w:b w:val="0"/>
                <w:lang w:val="es-CO" w:eastAsia="es-CO"/>
              </w:rPr>
              <w:tab/>
            </w:r>
            <w:r w:rsidRPr="00AA3971">
              <w:rPr>
                <w:rStyle w:val="Hipervnculo"/>
                <w:rFonts w:ascii="Arial" w:hAnsi="Arial" w:cs="Arial"/>
                <w:spacing w:val="5"/>
                <w:lang w:val="en-US"/>
              </w:rPr>
              <w:t>BACKGROUND AND UNDERLYING MOTIVATION</w:t>
            </w:r>
            <w:r>
              <w:rPr>
                <w:webHidden/>
              </w:rPr>
              <w:tab/>
            </w:r>
            <w:r>
              <w:rPr>
                <w:webHidden/>
              </w:rPr>
              <w:fldChar w:fldCharType="begin"/>
            </w:r>
            <w:r>
              <w:rPr>
                <w:webHidden/>
              </w:rPr>
              <w:instrText xml:space="preserve"> PAGEREF _Toc406412623 \h </w:instrText>
            </w:r>
            <w:r>
              <w:rPr>
                <w:webHidden/>
              </w:rPr>
            </w:r>
            <w:r>
              <w:rPr>
                <w:webHidden/>
              </w:rPr>
              <w:fldChar w:fldCharType="separate"/>
            </w:r>
            <w:r>
              <w:rPr>
                <w:webHidden/>
              </w:rPr>
              <w:t>6</w:t>
            </w:r>
            <w:r>
              <w:rPr>
                <w:webHidden/>
              </w:rPr>
              <w:fldChar w:fldCharType="end"/>
            </w:r>
          </w:hyperlink>
        </w:p>
        <w:p w14:paraId="1782238C" w14:textId="2F8267F1" w:rsidR="00D36A1F" w:rsidRDefault="00D36A1F">
          <w:pPr>
            <w:pStyle w:val="TDC1"/>
            <w:rPr>
              <w:rFonts w:asciiTheme="minorHAnsi" w:eastAsiaTheme="minorEastAsia" w:hAnsiTheme="minorHAnsi" w:cstheme="minorBidi"/>
              <w:b w:val="0"/>
              <w:lang w:val="es-CO" w:eastAsia="es-CO"/>
            </w:rPr>
          </w:pPr>
          <w:hyperlink w:anchor="_Toc406412624" w:history="1">
            <w:r w:rsidRPr="00AA3971">
              <w:rPr>
                <w:rStyle w:val="Hipervnculo"/>
                <w:rFonts w:ascii="Arial" w:hAnsi="Arial" w:cs="Arial"/>
                <w:spacing w:val="5"/>
                <w:lang w:val="es-CO"/>
              </w:rPr>
              <w:t>2.</w:t>
            </w:r>
            <w:r>
              <w:rPr>
                <w:rFonts w:asciiTheme="minorHAnsi" w:eastAsiaTheme="minorEastAsia" w:hAnsiTheme="minorHAnsi" w:cstheme="minorBidi"/>
                <w:b w:val="0"/>
                <w:lang w:val="es-CO" w:eastAsia="es-CO"/>
              </w:rPr>
              <w:tab/>
            </w:r>
            <w:r w:rsidRPr="00AA3971">
              <w:rPr>
                <w:rStyle w:val="Hipervnculo"/>
                <w:rFonts w:ascii="Arial" w:hAnsi="Arial" w:cs="Arial"/>
                <w:spacing w:val="5"/>
                <w:lang w:val="es-CO"/>
              </w:rPr>
              <w:t>PROBLEM DEFINITION</w:t>
            </w:r>
            <w:r>
              <w:rPr>
                <w:rStyle w:val="Hipervnculo"/>
                <w:rFonts w:ascii="Arial" w:hAnsi="Arial" w:cs="Arial"/>
                <w:spacing w:val="5"/>
                <w:lang w:val="es-CO"/>
              </w:rPr>
              <w:tab/>
            </w:r>
            <w:r>
              <w:rPr>
                <w:webHidden/>
              </w:rPr>
              <w:tab/>
            </w:r>
            <w:r>
              <w:rPr>
                <w:webHidden/>
              </w:rPr>
              <w:fldChar w:fldCharType="begin"/>
            </w:r>
            <w:r>
              <w:rPr>
                <w:webHidden/>
              </w:rPr>
              <w:instrText xml:space="preserve"> PAGEREF _Toc406412624 \h </w:instrText>
            </w:r>
            <w:r>
              <w:rPr>
                <w:webHidden/>
              </w:rPr>
            </w:r>
            <w:r>
              <w:rPr>
                <w:webHidden/>
              </w:rPr>
              <w:fldChar w:fldCharType="separate"/>
            </w:r>
            <w:r>
              <w:rPr>
                <w:webHidden/>
              </w:rPr>
              <w:t>8</w:t>
            </w:r>
            <w:r>
              <w:rPr>
                <w:webHidden/>
              </w:rPr>
              <w:fldChar w:fldCharType="end"/>
            </w:r>
          </w:hyperlink>
        </w:p>
        <w:p w14:paraId="769A5DD7" w14:textId="77777777" w:rsidR="00D36A1F" w:rsidRDefault="00D36A1F">
          <w:pPr>
            <w:pStyle w:val="TDC1"/>
            <w:rPr>
              <w:rFonts w:asciiTheme="minorHAnsi" w:eastAsiaTheme="minorEastAsia" w:hAnsiTheme="minorHAnsi" w:cstheme="minorBidi"/>
              <w:b w:val="0"/>
              <w:lang w:val="es-CO" w:eastAsia="es-CO"/>
            </w:rPr>
          </w:pPr>
          <w:hyperlink w:anchor="_Toc406412625" w:history="1">
            <w:r w:rsidRPr="00AA3971">
              <w:rPr>
                <w:rStyle w:val="Hipervnculo"/>
                <w:rFonts w:ascii="Arial" w:hAnsi="Arial" w:cs="Arial"/>
                <w:lang w:val="en-US"/>
              </w:rPr>
              <w:t>3.</w:t>
            </w:r>
            <w:r>
              <w:rPr>
                <w:rFonts w:asciiTheme="minorHAnsi" w:eastAsiaTheme="minorEastAsia" w:hAnsiTheme="minorHAnsi" w:cstheme="minorBidi"/>
                <w:b w:val="0"/>
                <w:lang w:val="es-CO" w:eastAsia="es-CO"/>
              </w:rPr>
              <w:tab/>
            </w:r>
            <w:r w:rsidRPr="00AA3971">
              <w:rPr>
                <w:rStyle w:val="Hipervnculo"/>
                <w:rFonts w:ascii="Arial" w:hAnsi="Arial" w:cs="Arial"/>
                <w:lang w:val="en-US"/>
              </w:rPr>
              <w:t>PROJECT RESTRICTIONS</w:t>
            </w:r>
            <w:r>
              <w:rPr>
                <w:webHidden/>
              </w:rPr>
              <w:tab/>
            </w:r>
            <w:r>
              <w:rPr>
                <w:webHidden/>
              </w:rPr>
              <w:fldChar w:fldCharType="begin"/>
            </w:r>
            <w:r>
              <w:rPr>
                <w:webHidden/>
              </w:rPr>
              <w:instrText xml:space="preserve"> PAGEREF _Toc406412625 \h </w:instrText>
            </w:r>
            <w:r>
              <w:rPr>
                <w:webHidden/>
              </w:rPr>
            </w:r>
            <w:r>
              <w:rPr>
                <w:webHidden/>
              </w:rPr>
              <w:fldChar w:fldCharType="separate"/>
            </w:r>
            <w:r>
              <w:rPr>
                <w:webHidden/>
              </w:rPr>
              <w:t>9</w:t>
            </w:r>
            <w:r>
              <w:rPr>
                <w:webHidden/>
              </w:rPr>
              <w:fldChar w:fldCharType="end"/>
            </w:r>
          </w:hyperlink>
        </w:p>
        <w:p w14:paraId="1B0EF2D9" w14:textId="621F9046" w:rsidR="00D36A1F" w:rsidRDefault="00D36A1F">
          <w:pPr>
            <w:pStyle w:val="TDC1"/>
            <w:rPr>
              <w:rFonts w:asciiTheme="minorHAnsi" w:eastAsiaTheme="minorEastAsia" w:hAnsiTheme="minorHAnsi" w:cstheme="minorBidi"/>
              <w:b w:val="0"/>
              <w:lang w:val="es-CO" w:eastAsia="es-CO"/>
            </w:rPr>
          </w:pPr>
          <w:hyperlink w:anchor="_Toc406412626" w:history="1">
            <w:r w:rsidRPr="00AA3971">
              <w:rPr>
                <w:rStyle w:val="Hipervnculo"/>
                <w:rFonts w:ascii="Arial" w:hAnsi="Arial" w:cs="Arial"/>
              </w:rPr>
              <w:t>4.</w:t>
            </w:r>
            <w:r>
              <w:rPr>
                <w:rFonts w:asciiTheme="minorHAnsi" w:eastAsiaTheme="minorEastAsia" w:hAnsiTheme="minorHAnsi" w:cstheme="minorBidi"/>
                <w:b w:val="0"/>
                <w:lang w:val="es-CO" w:eastAsia="es-CO"/>
              </w:rPr>
              <w:tab/>
            </w:r>
            <w:r w:rsidRPr="00AA3971">
              <w:rPr>
                <w:rStyle w:val="Hipervnculo"/>
                <w:rFonts w:ascii="Arial" w:hAnsi="Arial" w:cs="Arial"/>
              </w:rPr>
              <w:t>OBJECTIVES</w:t>
            </w:r>
            <w:r>
              <w:rPr>
                <w:rStyle w:val="Hipervnculo"/>
                <w:rFonts w:ascii="Arial" w:hAnsi="Arial" w:cs="Arial"/>
              </w:rPr>
              <w:tab/>
            </w:r>
            <w:r>
              <w:rPr>
                <w:webHidden/>
              </w:rPr>
              <w:tab/>
            </w:r>
            <w:r>
              <w:rPr>
                <w:webHidden/>
              </w:rPr>
              <w:fldChar w:fldCharType="begin"/>
            </w:r>
            <w:r>
              <w:rPr>
                <w:webHidden/>
              </w:rPr>
              <w:instrText xml:space="preserve"> PAGEREF _Toc406412626 \h </w:instrText>
            </w:r>
            <w:r>
              <w:rPr>
                <w:webHidden/>
              </w:rPr>
            </w:r>
            <w:r>
              <w:rPr>
                <w:webHidden/>
              </w:rPr>
              <w:fldChar w:fldCharType="separate"/>
            </w:r>
            <w:r>
              <w:rPr>
                <w:webHidden/>
              </w:rPr>
              <w:t>10</w:t>
            </w:r>
            <w:r>
              <w:rPr>
                <w:webHidden/>
              </w:rPr>
              <w:fldChar w:fldCharType="end"/>
            </w:r>
          </w:hyperlink>
        </w:p>
        <w:p w14:paraId="27873E7C" w14:textId="38DA647D" w:rsidR="00D36A1F" w:rsidRDefault="00D36A1F">
          <w:pPr>
            <w:pStyle w:val="TDC1"/>
            <w:rPr>
              <w:rFonts w:asciiTheme="minorHAnsi" w:eastAsiaTheme="minorEastAsia" w:hAnsiTheme="minorHAnsi" w:cstheme="minorBidi"/>
              <w:b w:val="0"/>
              <w:lang w:val="es-CO" w:eastAsia="es-CO"/>
            </w:rPr>
          </w:pPr>
          <w:hyperlink w:anchor="_Toc406412628" w:history="1">
            <w:r w:rsidRPr="00AA3971">
              <w:rPr>
                <w:rStyle w:val="Hipervnculo"/>
                <w:rFonts w:ascii="Arial" w:hAnsi="Arial" w:cs="Arial"/>
                <w:lang w:val="en-US"/>
              </w:rPr>
              <w:t>7. OVERVIEW OF AMI DEPLOYMENTS AROUND THE WORLD AND THE COLOMBIAN CASE</w:t>
            </w:r>
            <w:r>
              <w:rPr>
                <w:webHidden/>
              </w:rPr>
              <w:tab/>
            </w:r>
            <w:r>
              <w:rPr>
                <w:webHidden/>
              </w:rPr>
              <w:tab/>
            </w:r>
            <w:r>
              <w:rPr>
                <w:webHidden/>
              </w:rPr>
              <w:fldChar w:fldCharType="begin"/>
            </w:r>
            <w:r>
              <w:rPr>
                <w:webHidden/>
              </w:rPr>
              <w:instrText xml:space="preserve"> PAGEREF _Toc406412628 \h </w:instrText>
            </w:r>
            <w:r>
              <w:rPr>
                <w:webHidden/>
              </w:rPr>
            </w:r>
            <w:r>
              <w:rPr>
                <w:webHidden/>
              </w:rPr>
              <w:fldChar w:fldCharType="separate"/>
            </w:r>
            <w:r>
              <w:rPr>
                <w:webHidden/>
              </w:rPr>
              <w:t>30</w:t>
            </w:r>
            <w:r>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D36A1F">
          <w:pPr>
            <w:pStyle w:val="TDC1"/>
            <w:rPr>
              <w:rFonts w:asciiTheme="minorHAnsi" w:eastAsiaTheme="minorEastAsia" w:hAnsiTheme="minorHAnsi" w:cstheme="minorBidi"/>
              <w:b w:val="0"/>
              <w:lang w:val="es-CO" w:eastAsia="es-CO"/>
            </w:rPr>
          </w:pPr>
          <w:hyperlink w:anchor="_Toc406412634" w:history="1">
            <w:r w:rsidRPr="00AA3971">
              <w:rPr>
                <w:rStyle w:val="Hipervnculo"/>
                <w:rFonts w:ascii="Arial" w:hAnsi="Arial" w:cs="Arial"/>
                <w:lang w:val="en-US"/>
              </w:rPr>
              <w:t>8. performance analysis of future AMI applications with NAN technologies</w:t>
            </w:r>
            <w:r>
              <w:rPr>
                <w:webHidden/>
              </w:rPr>
              <w:tab/>
            </w:r>
            <w:r>
              <w:rPr>
                <w:webHidden/>
              </w:rPr>
              <w:fldChar w:fldCharType="begin"/>
            </w:r>
            <w:r>
              <w:rPr>
                <w:webHidden/>
              </w:rPr>
              <w:instrText xml:space="preserve"> PAGEREF _Toc406412634 \h </w:instrText>
            </w:r>
            <w:r>
              <w:rPr>
                <w:webHidden/>
              </w:rPr>
            </w:r>
            <w:r>
              <w:rPr>
                <w:webHidden/>
              </w:rPr>
              <w:fldChar w:fldCharType="separate"/>
            </w:r>
            <w:r>
              <w:rPr>
                <w:webHidden/>
              </w:rPr>
              <w:t>37</w:t>
            </w:r>
            <w:r>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D36A1F">
          <w:pPr>
            <w:pStyle w:val="TDC1"/>
            <w:rPr>
              <w:rFonts w:asciiTheme="minorHAnsi" w:eastAsiaTheme="minorEastAsia" w:hAnsiTheme="minorHAnsi" w:cstheme="minorBidi"/>
              <w:b w:val="0"/>
              <w:lang w:val="es-CO" w:eastAsia="es-CO"/>
            </w:rPr>
          </w:pPr>
          <w:hyperlink w:anchor="_Toc406412643" w:history="1">
            <w:r w:rsidRPr="00AA3971">
              <w:rPr>
                <w:rStyle w:val="Hipervnculo"/>
                <w:rFonts w:ascii="Arial" w:hAnsi="Arial" w:cs="Arial"/>
                <w:lang w:val="en-US"/>
              </w:rPr>
              <w:t>10.</w:t>
            </w:r>
            <w:r>
              <w:rPr>
                <w:rFonts w:asciiTheme="minorHAnsi" w:eastAsiaTheme="minorEastAsia" w:hAnsiTheme="minorHAnsi" w:cstheme="minorBidi"/>
                <w:b w:val="0"/>
                <w:lang w:val="es-CO" w:eastAsia="es-CO"/>
              </w:rPr>
              <w:tab/>
            </w:r>
            <w:r w:rsidRPr="00AA3971">
              <w:rPr>
                <w:rStyle w:val="Hipervnculo"/>
                <w:rFonts w:ascii="Arial" w:hAnsi="Arial" w:cs="Arial"/>
                <w:lang w:val="en-US"/>
              </w:rPr>
              <w:t>OBTAINED RESULTS</w:t>
            </w:r>
            <w:r>
              <w:rPr>
                <w:webHidden/>
              </w:rPr>
              <w:tab/>
            </w:r>
            <w:r>
              <w:rPr>
                <w:webHidden/>
              </w:rPr>
              <w:tab/>
            </w:r>
            <w:r>
              <w:rPr>
                <w:webHidden/>
              </w:rPr>
              <w:fldChar w:fldCharType="begin"/>
            </w:r>
            <w:r>
              <w:rPr>
                <w:webHidden/>
              </w:rPr>
              <w:instrText xml:space="preserve"> PAGEREF _Toc406412643 \h </w:instrText>
            </w:r>
            <w:r>
              <w:rPr>
                <w:webHidden/>
              </w:rPr>
            </w:r>
            <w:r>
              <w:rPr>
                <w:webHidden/>
              </w:rPr>
              <w:fldChar w:fldCharType="separate"/>
            </w:r>
            <w:r>
              <w:rPr>
                <w:webHidden/>
              </w:rPr>
              <w:t>48</w:t>
            </w:r>
            <w:r>
              <w:rPr>
                <w:webHidden/>
              </w:rPr>
              <w:fldChar w:fldCharType="end"/>
            </w:r>
          </w:hyperlink>
        </w:p>
        <w:p w14:paraId="5C1E232B" w14:textId="59D0729A" w:rsidR="00D36A1F" w:rsidRDefault="00D36A1F">
          <w:pPr>
            <w:pStyle w:val="TDC1"/>
            <w:rPr>
              <w:rFonts w:asciiTheme="minorHAnsi" w:eastAsiaTheme="minorEastAsia" w:hAnsiTheme="minorHAnsi" w:cstheme="minorBidi"/>
              <w:b w:val="0"/>
              <w:lang w:val="es-CO" w:eastAsia="es-CO"/>
            </w:rPr>
          </w:pPr>
          <w:hyperlink w:anchor="_Toc406412644" w:history="1">
            <w:r w:rsidRPr="00AA3971">
              <w:rPr>
                <w:rStyle w:val="Hipervnculo"/>
                <w:rFonts w:ascii="Arial" w:hAnsi="Arial" w:cs="Arial"/>
              </w:rPr>
              <w:t>11. IMPACT ASSESSMENT</w:t>
            </w:r>
            <w:r>
              <w:rPr>
                <w:rStyle w:val="Hipervnculo"/>
                <w:rFonts w:ascii="Arial" w:hAnsi="Arial" w:cs="Arial"/>
              </w:rPr>
              <w:tab/>
            </w:r>
            <w:r>
              <w:rPr>
                <w:webHidden/>
              </w:rPr>
              <w:tab/>
            </w:r>
            <w:r>
              <w:rPr>
                <w:webHidden/>
              </w:rPr>
              <w:fldChar w:fldCharType="begin"/>
            </w:r>
            <w:r>
              <w:rPr>
                <w:webHidden/>
              </w:rPr>
              <w:instrText xml:space="preserve"> PAGEREF _Toc406412644 \h </w:instrText>
            </w:r>
            <w:r>
              <w:rPr>
                <w:webHidden/>
              </w:rPr>
            </w:r>
            <w:r>
              <w:rPr>
                <w:webHidden/>
              </w:rPr>
              <w:fldChar w:fldCharType="separate"/>
            </w:r>
            <w:r>
              <w:rPr>
                <w:webHidden/>
              </w:rPr>
              <w:t>49</w:t>
            </w:r>
            <w:r>
              <w:rPr>
                <w:webHidden/>
              </w:rPr>
              <w:fldChar w:fldCharType="end"/>
            </w:r>
          </w:hyperlink>
        </w:p>
        <w:p w14:paraId="0B37FF9E" w14:textId="2CC975AF" w:rsidR="00D36A1F" w:rsidRDefault="00D36A1F">
          <w:pPr>
            <w:pStyle w:val="TDC1"/>
            <w:rPr>
              <w:rFonts w:asciiTheme="minorHAnsi" w:eastAsiaTheme="minorEastAsia" w:hAnsiTheme="minorHAnsi" w:cstheme="minorBidi"/>
              <w:b w:val="0"/>
              <w:lang w:val="es-CO" w:eastAsia="es-CO"/>
            </w:rPr>
          </w:pPr>
          <w:hyperlink w:anchor="_Toc406412645" w:history="1">
            <w:r w:rsidRPr="00AA3971">
              <w:rPr>
                <w:rStyle w:val="Hipervnculo"/>
                <w:rFonts w:ascii="Arial" w:hAnsi="Arial" w:cs="Arial"/>
                <w:lang w:val="en-US"/>
              </w:rPr>
              <w:t>Conclusions</w:t>
            </w:r>
            <w:r>
              <w:rPr>
                <w:webHidden/>
              </w:rPr>
              <w:tab/>
            </w:r>
            <w:r>
              <w:rPr>
                <w:webHidden/>
              </w:rPr>
              <w:tab/>
            </w:r>
            <w:r>
              <w:rPr>
                <w:webHidden/>
              </w:rPr>
              <w:fldChar w:fldCharType="begin"/>
            </w:r>
            <w:r>
              <w:rPr>
                <w:webHidden/>
              </w:rPr>
              <w:instrText xml:space="preserve"> PAGEREF _Toc406412645 \h </w:instrText>
            </w:r>
            <w:r>
              <w:rPr>
                <w:webHidden/>
              </w:rPr>
            </w:r>
            <w:r>
              <w:rPr>
                <w:webHidden/>
              </w:rPr>
              <w:fldChar w:fldCharType="separate"/>
            </w:r>
            <w:r>
              <w:rPr>
                <w:webHidden/>
              </w:rPr>
              <w:t>50</w:t>
            </w:r>
            <w:r>
              <w:rPr>
                <w:webHidden/>
              </w:rPr>
              <w:fldChar w:fldCharType="end"/>
            </w:r>
          </w:hyperlink>
        </w:p>
        <w:p w14:paraId="7E55FF73" w14:textId="47B47817" w:rsidR="00D36A1F" w:rsidRDefault="00D36A1F">
          <w:pPr>
            <w:pStyle w:val="TDC1"/>
            <w:rPr>
              <w:rFonts w:asciiTheme="minorHAnsi" w:eastAsiaTheme="minorEastAsia" w:hAnsiTheme="minorHAnsi" w:cstheme="minorBidi"/>
              <w:b w:val="0"/>
              <w:lang w:val="es-CO" w:eastAsia="es-CO"/>
            </w:rPr>
          </w:pPr>
          <w:hyperlink w:anchor="_Toc406412646" w:history="1">
            <w:r w:rsidRPr="00AA3971">
              <w:rPr>
                <w:rStyle w:val="Hipervnculo"/>
                <w:rFonts w:ascii="Arial" w:hAnsi="Arial" w:cs="Arial"/>
                <w:lang w:val="en-US"/>
              </w:rPr>
              <w:t>Future work</w:t>
            </w:r>
            <w:r>
              <w:rPr>
                <w:webHidden/>
              </w:rPr>
              <w:tab/>
            </w:r>
            <w:r>
              <w:rPr>
                <w:webHidden/>
              </w:rPr>
              <w:tab/>
            </w:r>
            <w:r>
              <w:rPr>
                <w:webHidden/>
              </w:rPr>
              <w:fldChar w:fldCharType="begin"/>
            </w:r>
            <w:r>
              <w:rPr>
                <w:webHidden/>
              </w:rPr>
              <w:instrText xml:space="preserve"> PAGEREF _Toc406412646 \h </w:instrText>
            </w:r>
            <w:r>
              <w:rPr>
                <w:webHidden/>
              </w:rPr>
            </w:r>
            <w:r>
              <w:rPr>
                <w:webHidden/>
              </w:rPr>
              <w:fldChar w:fldCharType="separate"/>
            </w:r>
            <w:r>
              <w:rPr>
                <w:webHidden/>
              </w:rPr>
              <w:t>52</w:t>
            </w:r>
            <w:r>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6CA919B4" w14:textId="77777777" w:rsidR="00935FBC" w:rsidRDefault="00935FBC" w:rsidP="00935FBC">
      <w:pPr>
        <w:jc w:val="center"/>
        <w:rPr>
          <w:rFonts w:ascii="Arial" w:hAnsi="Arial" w:cs="Arial"/>
          <w:sz w:val="24"/>
          <w:szCs w:val="24"/>
          <w:lang w:val="es-CO"/>
        </w:rPr>
      </w:pPr>
    </w:p>
    <w:p w14:paraId="0CFBBB79" w14:textId="77777777" w:rsidR="00935FBC" w:rsidRDefault="00935FBC"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60" w:name="_Toc388001741"/>
      <w:bookmarkStart w:id="61" w:name="_Toc406412622"/>
      <w:r w:rsidRPr="00472171">
        <w:rPr>
          <w:rStyle w:val="Textoennegrita"/>
          <w:rFonts w:ascii="Arial" w:hAnsi="Arial" w:cs="Arial"/>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w:t>
      </w:r>
      <w:bookmarkStart w:id="62" w:name="_GoBack"/>
      <w:bookmarkEnd w:id="62"/>
      <w:r w:rsidRPr="004C36BA">
        <w:rPr>
          <w:rFonts w:ascii="Arial" w:eastAsia="Times New Roman" w:hAnsi="Arial" w:cs="Arial"/>
          <w:sz w:val="24"/>
          <w:szCs w:val="24"/>
          <w:lang w:eastAsia="es-ES"/>
        </w:rPr>
        <w:t>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3" w:name="_Toc388001746"/>
      <w:bookmarkStart w:id="64" w:name="_Toc406412623"/>
      <w:r w:rsidRPr="00F90E79">
        <w:rPr>
          <w:rStyle w:val="Ttulodellibro"/>
          <w:rFonts w:ascii="Arial" w:hAnsi="Arial" w:cs="Arial"/>
          <w:b/>
          <w:sz w:val="28"/>
          <w:szCs w:val="24"/>
          <w:lang w:val="en-US"/>
        </w:rPr>
        <w:t>BACKGROUND AND UNDERLYING MOTIVATION</w:t>
      </w:r>
      <w:bookmarkEnd w:id="63"/>
      <w:bookmarkEnd w:id="64"/>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5" w:name="_Toc388001747"/>
      <w:bookmarkStart w:id="66" w:name="_Toc406412624"/>
      <w:r w:rsidRPr="00F90E79">
        <w:rPr>
          <w:rStyle w:val="Ttulodellibro"/>
          <w:rFonts w:ascii="Arial" w:hAnsi="Arial" w:cs="Arial"/>
          <w:b/>
          <w:sz w:val="28"/>
          <w:szCs w:val="24"/>
          <w:lang w:val="es-CO"/>
        </w:rPr>
        <w:lastRenderedPageBreak/>
        <w:t>PROBLEM</w:t>
      </w:r>
      <w:bookmarkEnd w:id="65"/>
      <w:r w:rsidR="004F5B80">
        <w:rPr>
          <w:rStyle w:val="Ttulodellibro"/>
          <w:rFonts w:ascii="Arial" w:hAnsi="Arial" w:cs="Arial"/>
          <w:b/>
          <w:sz w:val="28"/>
          <w:szCs w:val="24"/>
          <w:lang w:val="es-CO"/>
        </w:rPr>
        <w:t xml:space="preserve"> DEFINITION</w:t>
      </w:r>
      <w:bookmarkEnd w:id="66"/>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Default="002974E6" w:rsidP="002974E6">
      <w:pPr>
        <w:jc w:val="both"/>
        <w:rPr>
          <w:rFonts w:ascii="Arial" w:hAnsi="Arial" w:cs="Arial"/>
          <w:sz w:val="24"/>
          <w:szCs w:val="24"/>
        </w:rPr>
      </w:pPr>
    </w:p>
    <w:p w14:paraId="40688B74" w14:textId="77777777" w:rsidR="00383B70" w:rsidRDefault="00383B70" w:rsidP="002974E6">
      <w:pPr>
        <w:jc w:val="both"/>
        <w:rPr>
          <w:rFonts w:ascii="Arial" w:hAnsi="Arial" w:cs="Arial"/>
          <w:sz w:val="24"/>
          <w:szCs w:val="24"/>
        </w:rPr>
      </w:pPr>
    </w:p>
    <w:p w14:paraId="05BAAC99" w14:textId="77777777" w:rsidR="00383B70" w:rsidRDefault="00383B70" w:rsidP="002974E6">
      <w:pPr>
        <w:jc w:val="both"/>
        <w:rPr>
          <w:rFonts w:ascii="Arial" w:hAnsi="Arial" w:cs="Arial"/>
          <w:sz w:val="24"/>
          <w:szCs w:val="24"/>
        </w:rPr>
      </w:pPr>
    </w:p>
    <w:p w14:paraId="657C19AF" w14:textId="77777777" w:rsidR="00383B70" w:rsidRDefault="00383B70" w:rsidP="002974E6">
      <w:pPr>
        <w:jc w:val="both"/>
        <w:rPr>
          <w:rFonts w:ascii="Arial" w:hAnsi="Arial" w:cs="Arial"/>
          <w:sz w:val="24"/>
          <w:szCs w:val="24"/>
        </w:rPr>
      </w:pPr>
    </w:p>
    <w:p w14:paraId="64F23FF0" w14:textId="77777777" w:rsidR="00383B70" w:rsidRDefault="00383B70" w:rsidP="002974E6">
      <w:pPr>
        <w:jc w:val="both"/>
        <w:rPr>
          <w:rFonts w:ascii="Arial" w:hAnsi="Arial" w:cs="Arial"/>
          <w:sz w:val="24"/>
          <w:szCs w:val="24"/>
        </w:rPr>
      </w:pPr>
    </w:p>
    <w:p w14:paraId="3C8BD392" w14:textId="77777777" w:rsidR="00383B70" w:rsidRDefault="00383B70" w:rsidP="002974E6">
      <w:pPr>
        <w:jc w:val="both"/>
        <w:rPr>
          <w:rFonts w:ascii="Arial" w:hAnsi="Arial" w:cs="Arial"/>
          <w:sz w:val="24"/>
          <w:szCs w:val="24"/>
        </w:rPr>
      </w:pPr>
    </w:p>
    <w:p w14:paraId="5B406BC4" w14:textId="77777777" w:rsidR="00383B70" w:rsidRDefault="00383B70"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7"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7"/>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4C14144" w14:textId="77777777" w:rsidR="00383B70" w:rsidRDefault="00383B70" w:rsidP="002974E6">
      <w:pPr>
        <w:jc w:val="both"/>
        <w:rPr>
          <w:rFonts w:ascii="Arial" w:hAnsi="Arial" w:cs="Arial"/>
          <w:sz w:val="24"/>
          <w:szCs w:val="24"/>
        </w:rPr>
      </w:pPr>
    </w:p>
    <w:p w14:paraId="04F1914B" w14:textId="77777777" w:rsidR="00383B70" w:rsidRDefault="00383B70" w:rsidP="002974E6">
      <w:pPr>
        <w:jc w:val="both"/>
        <w:rPr>
          <w:rFonts w:ascii="Arial" w:hAnsi="Arial" w:cs="Arial"/>
          <w:sz w:val="24"/>
          <w:szCs w:val="24"/>
        </w:rPr>
      </w:pPr>
    </w:p>
    <w:p w14:paraId="425F9794" w14:textId="77777777" w:rsidR="00383B70" w:rsidRDefault="00383B70" w:rsidP="002974E6">
      <w:pPr>
        <w:jc w:val="both"/>
        <w:rPr>
          <w:rFonts w:ascii="Arial" w:hAnsi="Arial" w:cs="Arial"/>
          <w:sz w:val="24"/>
          <w:szCs w:val="24"/>
        </w:rPr>
      </w:pPr>
    </w:p>
    <w:p w14:paraId="6846DE7B" w14:textId="77777777" w:rsidR="00383B70" w:rsidRDefault="00383B70" w:rsidP="002974E6">
      <w:pPr>
        <w:jc w:val="both"/>
        <w:rPr>
          <w:rFonts w:ascii="Arial" w:hAnsi="Arial" w:cs="Arial"/>
          <w:sz w:val="24"/>
          <w:szCs w:val="24"/>
        </w:rPr>
      </w:pPr>
    </w:p>
    <w:p w14:paraId="01D20D19" w14:textId="77777777" w:rsidR="00383B70" w:rsidRDefault="00383B70" w:rsidP="002974E6">
      <w:pPr>
        <w:jc w:val="both"/>
        <w:rPr>
          <w:rFonts w:ascii="Arial" w:hAnsi="Arial" w:cs="Arial"/>
          <w:sz w:val="24"/>
          <w:szCs w:val="24"/>
        </w:rPr>
      </w:pPr>
    </w:p>
    <w:p w14:paraId="724D2795" w14:textId="77777777" w:rsidR="00383B70" w:rsidRDefault="00383B70" w:rsidP="002974E6">
      <w:pPr>
        <w:jc w:val="both"/>
        <w:rPr>
          <w:rFonts w:ascii="Arial" w:hAnsi="Arial" w:cs="Arial"/>
          <w:sz w:val="24"/>
          <w:szCs w:val="24"/>
        </w:rPr>
      </w:pPr>
    </w:p>
    <w:p w14:paraId="14F4857B" w14:textId="77777777" w:rsidR="00383B70" w:rsidRDefault="00383B70"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8" w:name="_Toc406412626"/>
      <w:r w:rsidRPr="00C15625">
        <w:rPr>
          <w:rStyle w:val="Textoennegrita"/>
          <w:rFonts w:ascii="Arial" w:hAnsi="Arial" w:cs="Arial"/>
          <w:b/>
          <w:sz w:val="28"/>
          <w:szCs w:val="24"/>
        </w:rPr>
        <w:lastRenderedPageBreak/>
        <w:t>OBJECTIVES</w:t>
      </w:r>
      <w:bookmarkEnd w:id="68"/>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9" w:name="_Toc406411177"/>
      <w:bookmarkStart w:id="70" w:name="_Toc406411206"/>
      <w:bookmarkStart w:id="71" w:name="_Toc406411777"/>
      <w:bookmarkStart w:id="72" w:name="_Toc406412527"/>
      <w:bookmarkStart w:id="73" w:name="_Toc406412564"/>
      <w:bookmarkStart w:id="74" w:name="_Toc406412627"/>
      <w:bookmarkEnd w:id="69"/>
      <w:bookmarkEnd w:id="70"/>
      <w:bookmarkEnd w:id="71"/>
      <w:bookmarkEnd w:id="72"/>
      <w:bookmarkEnd w:id="73"/>
      <w:bookmarkEnd w:id="74"/>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technologies and routing mechanisms in AMI networks, considering the deployment of future AMI applications and the different requirements and operation needs identified in the Colombian electricity sector.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5" w:name="_Toc388001748"/>
      <w:r w:rsidRPr="00F91707">
        <w:rPr>
          <w:rStyle w:val="Textoennegrita"/>
        </w:rPr>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5"/>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proofErr w:type="spellStart"/>
      <w:r w:rsidR="00297821" w:rsidRPr="007F7C6F">
        <w:rPr>
          <w:rFonts w:ascii="Arial" w:hAnsi="Arial" w:cs="Arial"/>
          <w:sz w:val="24"/>
        </w:rPr>
        <w:t>Some</w:t>
      </w:r>
      <w:proofErr w:type="spellEnd"/>
      <w:r w:rsidR="00297821" w:rsidRPr="007F7C6F">
        <w:rPr>
          <w:rFonts w:ascii="Arial" w:hAnsi="Arial" w:cs="Arial"/>
          <w:sz w:val="24"/>
        </w:rPr>
        <w:t xml:space="preserve"> </w:t>
      </w:r>
      <w:proofErr w:type="spellStart"/>
      <w:r w:rsidRPr="007F7C6F">
        <w:rPr>
          <w:rFonts w:ascii="Arial" w:hAnsi="Arial" w:cs="Arial"/>
          <w:sz w:val="24"/>
        </w:rPr>
        <w:t>t</w:t>
      </w:r>
      <w:r w:rsidR="00F551EA" w:rsidRPr="007F7C6F">
        <w:rPr>
          <w:rFonts w:ascii="Arial" w:hAnsi="Arial" w:cs="Arial"/>
          <w:sz w:val="24"/>
        </w:rPr>
        <w:t>echnical</w:t>
      </w:r>
      <w:proofErr w:type="spellEnd"/>
      <w:r w:rsidR="00F551EA" w:rsidRPr="007F7C6F">
        <w:rPr>
          <w:rFonts w:ascii="Arial" w:hAnsi="Arial" w:cs="Arial"/>
          <w:sz w:val="24"/>
        </w:rPr>
        <w:t xml:space="preserve"> </w:t>
      </w:r>
      <w:proofErr w:type="spellStart"/>
      <w:r w:rsidR="00F551EA" w:rsidRPr="007F7C6F">
        <w:rPr>
          <w:rFonts w:ascii="Arial" w:hAnsi="Arial" w:cs="Arial"/>
          <w:sz w:val="24"/>
        </w:rPr>
        <w:t>characteristics</w:t>
      </w:r>
      <w:proofErr w:type="spellEnd"/>
      <w:r w:rsidR="00F551EA" w:rsidRPr="007F7C6F">
        <w:rPr>
          <w:rFonts w:ascii="Arial" w:hAnsi="Arial" w:cs="Arial"/>
          <w:sz w:val="24"/>
        </w:rPr>
        <w:t xml:space="preserve">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Default="00F551EA" w:rsidP="009C2814">
      <w:pPr>
        <w:spacing w:after="0" w:line="360" w:lineRule="auto"/>
        <w:jc w:val="both"/>
        <w:rPr>
          <w:rFonts w:ascii="Arial" w:eastAsia="Times New Roman" w:hAnsi="Arial" w:cs="Arial"/>
          <w:sz w:val="24"/>
          <w:szCs w:val="24"/>
          <w:lang w:eastAsia="es-ES"/>
        </w:rPr>
      </w:pPr>
    </w:p>
    <w:p w14:paraId="0F43B09D"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DF36BB">
        <w:rPr>
          <w:rStyle w:val="Textoennegrita"/>
          <w:rFonts w:ascii="Arial" w:hAnsi="Arial" w:cs="Arial"/>
        </w:rPr>
        <w:lastRenderedPageBreak/>
        <w:t xml:space="preserve"> 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It</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operates</w:t>
      </w:r>
      <w:proofErr w:type="spellEnd"/>
      <w:r w:rsidR="00F551EA" w:rsidRPr="007F7C6F">
        <w:rPr>
          <w:rFonts w:ascii="Arial" w:hAnsi="Arial" w:cs="Arial"/>
          <w:sz w:val="24"/>
          <w:szCs w:val="24"/>
        </w:rPr>
        <w:t xml:space="preserve"> </w:t>
      </w:r>
      <w:r w:rsidRPr="007F7C6F">
        <w:rPr>
          <w:rFonts w:ascii="Arial" w:hAnsi="Arial" w:cs="Arial"/>
          <w:sz w:val="24"/>
          <w:szCs w:val="24"/>
        </w:rPr>
        <w:t xml:space="preserve">in </w:t>
      </w:r>
      <w:proofErr w:type="spellStart"/>
      <w:r w:rsidRPr="007F7C6F">
        <w:rPr>
          <w:rFonts w:ascii="Arial" w:hAnsi="Arial" w:cs="Arial"/>
          <w:sz w:val="24"/>
          <w:szCs w:val="24"/>
        </w:rPr>
        <w:t>the</w:t>
      </w:r>
      <w:proofErr w:type="spellEnd"/>
      <w:r w:rsidRPr="007F7C6F">
        <w:rPr>
          <w:rFonts w:ascii="Arial" w:hAnsi="Arial" w:cs="Arial"/>
          <w:sz w:val="24"/>
          <w:szCs w:val="24"/>
        </w:rPr>
        <w:t xml:space="preserv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w:t>
      </w:r>
      <w:proofErr w:type="spellStart"/>
      <w:r w:rsidR="00F551EA" w:rsidRPr="007F7C6F">
        <w:rPr>
          <w:rFonts w:ascii="Arial" w:hAnsi="Arial" w:cs="Arial"/>
          <w:sz w:val="24"/>
        </w:rPr>
        <w:t>It</w:t>
      </w:r>
      <w:proofErr w:type="spellEnd"/>
      <w:r w:rsidR="00F551EA" w:rsidRPr="007F7C6F">
        <w:rPr>
          <w:rFonts w:ascii="Arial" w:hAnsi="Arial" w:cs="Arial"/>
          <w:sz w:val="24"/>
        </w:rPr>
        <w:t xml:space="preserve"> </w:t>
      </w:r>
      <w:proofErr w:type="spellStart"/>
      <w:r w:rsidR="00F551EA" w:rsidRPr="007F7C6F">
        <w:rPr>
          <w:rFonts w:ascii="Arial" w:hAnsi="Arial" w:cs="Arial"/>
          <w:sz w:val="24"/>
        </w:rPr>
        <w:t>is</w:t>
      </w:r>
      <w:proofErr w:type="spellEnd"/>
      <w:r w:rsidR="00F551EA" w:rsidRPr="007F7C6F">
        <w:rPr>
          <w:rFonts w:ascii="Arial" w:hAnsi="Arial" w:cs="Arial"/>
          <w:sz w:val="24"/>
        </w:rPr>
        <w:t xml:space="preserve"> </w:t>
      </w:r>
      <w:proofErr w:type="spellStart"/>
      <w:r w:rsidR="00F551EA" w:rsidRPr="007F7C6F">
        <w:rPr>
          <w:rFonts w:ascii="Arial" w:hAnsi="Arial" w:cs="Arial"/>
          <w:sz w:val="24"/>
        </w:rPr>
        <w:t>capable</w:t>
      </w:r>
      <w:proofErr w:type="spellEnd"/>
      <w:r w:rsidR="00F551EA" w:rsidRPr="007F7C6F">
        <w:rPr>
          <w:rFonts w:ascii="Arial" w:hAnsi="Arial" w:cs="Arial"/>
          <w:sz w:val="24"/>
        </w:rPr>
        <w:t xml:space="preserv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 xml:space="preserve">transmit data. PLC </w:t>
      </w:r>
      <w:proofErr w:type="spellStart"/>
      <w:r w:rsidRPr="007F7C6F">
        <w:rPr>
          <w:rFonts w:ascii="Arial" w:hAnsi="Arial" w:cs="Arial"/>
          <w:sz w:val="24"/>
        </w:rPr>
        <w:t>becomes</w:t>
      </w:r>
      <w:proofErr w:type="spellEnd"/>
      <w:r w:rsidRPr="007F7C6F">
        <w:rPr>
          <w:rFonts w:ascii="Arial" w:hAnsi="Arial" w:cs="Arial"/>
          <w:sz w:val="24"/>
        </w:rPr>
        <w:t xml:space="preserve"> a </w:t>
      </w:r>
      <w:proofErr w:type="spellStart"/>
      <w:r w:rsidRPr="007F7C6F">
        <w:rPr>
          <w:rFonts w:ascii="Arial" w:hAnsi="Arial" w:cs="Arial"/>
          <w:sz w:val="24"/>
        </w:rPr>
        <w:t>well</w:t>
      </w:r>
      <w:proofErr w:type="spellEnd"/>
      <w:r w:rsidRPr="007F7C6F">
        <w:rPr>
          <w:rFonts w:ascii="Arial" w:hAnsi="Arial" w:cs="Arial"/>
          <w:sz w:val="24"/>
        </w:rPr>
        <w:t xml:space="preserve">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 xml:space="preserve">investment is low. In a typical PLC </w:t>
      </w:r>
      <w:r w:rsidRPr="007F7C6F">
        <w:rPr>
          <w:rFonts w:ascii="Arial" w:hAnsi="Arial" w:cs="Arial"/>
          <w:sz w:val="24"/>
        </w:rPr>
        <w:lastRenderedPageBreak/>
        <w:t>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w:t>
      </w:r>
      <w:proofErr w:type="spellStart"/>
      <w:r w:rsidR="00F551EA" w:rsidRPr="007F7C6F">
        <w:rPr>
          <w:rFonts w:ascii="Arial" w:hAnsi="Arial" w:cs="Arial"/>
          <w:sz w:val="24"/>
          <w:szCs w:val="24"/>
        </w:rPr>
        <w:t>By</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employing</w:t>
      </w:r>
      <w:proofErr w:type="spellEnd"/>
      <w:r w:rsidR="00F551EA" w:rsidRPr="007F7C6F">
        <w:rPr>
          <w:rFonts w:ascii="Arial" w:hAnsi="Arial" w:cs="Arial"/>
          <w:sz w:val="24"/>
          <w:szCs w:val="24"/>
        </w:rPr>
        <w:t xml:space="preserve"> short </w:t>
      </w:r>
      <w:proofErr w:type="spellStart"/>
      <w:r w:rsidR="00F551EA" w:rsidRPr="007F7C6F">
        <w:rPr>
          <w:rFonts w:ascii="Arial" w:hAnsi="Arial" w:cs="Arial"/>
          <w:sz w:val="24"/>
          <w:szCs w:val="24"/>
        </w:rPr>
        <w:t>messaging</w:t>
      </w:r>
      <w:proofErr w:type="spellEnd"/>
      <w:r w:rsidR="00F551EA" w:rsidRPr="007F7C6F">
        <w:rPr>
          <w:rFonts w:ascii="Arial" w:hAnsi="Arial" w:cs="Arial"/>
          <w:sz w:val="24"/>
          <w:szCs w:val="24"/>
        </w:rPr>
        <w:t xml:space="preserve">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 xml:space="preserve">technology based on the standard IEEE 802.16 [20]. </w:t>
      </w:r>
      <w:proofErr w:type="spellStart"/>
      <w:r w:rsidRPr="00481976">
        <w:rPr>
          <w:rFonts w:ascii="Arial" w:hAnsi="Arial" w:cs="Arial"/>
          <w:sz w:val="24"/>
        </w:rPr>
        <w:t>One</w:t>
      </w:r>
      <w:proofErr w:type="spellEnd"/>
      <w:r w:rsidRPr="00481976">
        <w:rPr>
          <w:rFonts w:ascii="Arial" w:hAnsi="Arial" w:cs="Arial"/>
          <w:sz w:val="24"/>
        </w:rPr>
        <w:t xml:space="preserve"> of </w:t>
      </w:r>
      <w:proofErr w:type="spellStart"/>
      <w:r w:rsidRPr="00481976">
        <w:rPr>
          <w:rFonts w:ascii="Arial" w:hAnsi="Arial" w:cs="Arial"/>
          <w:sz w:val="24"/>
        </w:rPr>
        <w:t>the</w:t>
      </w:r>
      <w:proofErr w:type="spellEnd"/>
      <w:r w:rsidRPr="00481976">
        <w:rPr>
          <w:rFonts w:ascii="Arial" w:hAnsi="Arial" w:cs="Arial"/>
          <w:sz w:val="24"/>
        </w:rPr>
        <w:t xml:space="preserve"> </w:t>
      </w:r>
      <w:proofErr w:type="spellStart"/>
      <w:r w:rsidRPr="00481976">
        <w:rPr>
          <w:rFonts w:ascii="Arial" w:hAnsi="Arial" w:cs="Arial"/>
          <w:sz w:val="24"/>
        </w:rPr>
        <w:t>main</w:t>
      </w:r>
      <w:proofErr w:type="spellEnd"/>
      <w:r w:rsidRPr="00481976">
        <w:rPr>
          <w:rFonts w:ascii="Arial" w:hAnsi="Arial" w:cs="Arial"/>
          <w:sz w:val="24"/>
        </w:rPr>
        <w:t xml:space="preserve">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lastRenderedPageBreak/>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77777777" w:rsidR="0071726F" w:rsidRPr="004C36BA" w:rsidRDefault="0071726F" w:rsidP="00DF36BB">
      <w:pPr>
        <w:spacing w:after="0" w:line="360" w:lineRule="auto"/>
        <w:ind w:firstLine="708"/>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lastRenderedPageBreak/>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7777777" w:rsidR="00E412BF"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76"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DF36BB">
        <w:rPr>
          <w:rStyle w:val="Textoennegrita"/>
          <w:rFonts w:ascii="Arial" w:hAnsi="Arial" w:cs="Arial"/>
          <w:sz w:val="28"/>
        </w:rPr>
        <w:lastRenderedPageBreak/>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this mechanism, the network layer does not perform any IP routing. The forwarding decision is made below the IP layer and the packet is forwarded to the destination over 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lastRenderedPageBreak/>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w:t>
      </w:r>
      <w:r w:rsidRPr="00E412BF">
        <w:rPr>
          <w:rFonts w:ascii="Arial" w:hAnsi="Arial" w:cs="Arial"/>
          <w:sz w:val="24"/>
          <w:szCs w:val="24"/>
        </w:rPr>
        <w:lastRenderedPageBreak/>
        <w:t>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Interoperability</w:t>
      </w:r>
      <w:proofErr w:type="spellEnd"/>
    </w:p>
    <w:p w14:paraId="2FDB8E3F"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w:t>
      </w:r>
      <w:r w:rsidRPr="00E412BF">
        <w:rPr>
          <w:rFonts w:ascii="Arial" w:hAnsi="Arial" w:cs="Arial"/>
          <w:sz w:val="24"/>
          <w:szCs w:val="24"/>
        </w:rPr>
        <w:lastRenderedPageBreak/>
        <w:t>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2EBDBBA4"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w:t>
      </w:r>
      <w:r w:rsidRPr="00E412BF">
        <w:rPr>
          <w:rFonts w:ascii="Arial" w:hAnsi="Arial" w:cs="Arial"/>
          <w:sz w:val="24"/>
          <w:szCs w:val="24"/>
        </w:rPr>
        <w:lastRenderedPageBreak/>
        <w:t xml:space="preserve">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2856FD25"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2C3A34E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0B7DA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63E0F27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C2CE45"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76FFD6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3E58B461"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6C0CB8EA"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3F1ED461"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2974E6">
          <w:pgSz w:w="11907" w:h="16839" w:code="9"/>
          <w:pgMar w:top="1080" w:right="1440" w:bottom="1080" w:left="1440" w:header="708" w:footer="708" w:gutter="0"/>
          <w:cols w:space="708"/>
          <w:docGrid w:linePitch="360"/>
        </w:sectPr>
      </w:pPr>
    </w:p>
    <w:tbl>
      <w:tblPr>
        <w:tblW w:w="18400" w:type="dxa"/>
        <w:tblInd w:w="55" w:type="dxa"/>
        <w:tblCellMar>
          <w:left w:w="70" w:type="dxa"/>
          <w:right w:w="70" w:type="dxa"/>
        </w:tblCellMar>
        <w:tblLook w:val="04A0" w:firstRow="1" w:lastRow="0" w:firstColumn="1" w:lastColumn="0" w:noHBand="0" w:noVBand="1"/>
      </w:tblPr>
      <w:tblGrid>
        <w:gridCol w:w="2441"/>
        <w:gridCol w:w="2179"/>
        <w:gridCol w:w="2158"/>
        <w:gridCol w:w="2127"/>
        <w:gridCol w:w="2201"/>
        <w:gridCol w:w="2932"/>
        <w:gridCol w:w="2180"/>
        <w:gridCol w:w="2292"/>
      </w:tblGrid>
      <w:tr w:rsidR="00F52606" w:rsidRPr="00495A6D" w14:paraId="368048BC" w14:textId="77777777" w:rsidTr="000471B6">
        <w:trPr>
          <w:trHeight w:val="1050"/>
        </w:trPr>
        <w:tc>
          <w:tcPr>
            <w:tcW w:w="2441" w:type="dxa"/>
            <w:tcBorders>
              <w:top w:val="nil"/>
              <w:left w:val="nil"/>
              <w:bottom w:val="nil"/>
              <w:right w:val="single" w:sz="8" w:space="0" w:color="auto"/>
            </w:tcBorders>
            <w:shd w:val="clear" w:color="auto" w:fill="auto"/>
            <w:noWrap/>
            <w:vAlign w:val="bottom"/>
            <w:hideMark/>
          </w:tcPr>
          <w:p w14:paraId="3EF5DBD5" w14:textId="3E19E5B4" w:rsidR="00F52606" w:rsidRPr="00BE2824" w:rsidRDefault="00F52606" w:rsidP="000471B6">
            <w:pPr>
              <w:spacing w:after="0" w:line="240" w:lineRule="auto"/>
              <w:rPr>
                <w:rFonts w:ascii="Calibri" w:eastAsia="Times New Roman" w:hAnsi="Calibri" w:cs="Times New Roman"/>
                <w:color w:val="000000"/>
                <w:lang w:eastAsia="es-CO"/>
              </w:rPr>
            </w:pPr>
            <w:r w:rsidRPr="00BE2824">
              <w:rPr>
                <w:rFonts w:ascii="Calibri" w:eastAsia="Times New Roman" w:hAnsi="Calibri" w:cs="Times New Roman"/>
                <w:color w:val="000000"/>
                <w:lang w:eastAsia="es-CO"/>
              </w:rPr>
              <w:lastRenderedPageBreak/>
              <w:t> </w:t>
            </w:r>
          </w:p>
        </w:tc>
        <w:tc>
          <w:tcPr>
            <w:tcW w:w="4337" w:type="dxa"/>
            <w:gridSpan w:val="2"/>
            <w:tcBorders>
              <w:top w:val="single" w:sz="8" w:space="0" w:color="auto"/>
              <w:left w:val="nil"/>
              <w:bottom w:val="single" w:sz="8" w:space="0" w:color="auto"/>
              <w:right w:val="single" w:sz="8" w:space="0" w:color="000000"/>
            </w:tcBorders>
            <w:shd w:val="clear" w:color="000000" w:fill="FCD5B4"/>
            <w:vAlign w:val="center"/>
            <w:hideMark/>
          </w:tcPr>
          <w:p w14:paraId="78FF514B" w14:textId="77777777" w:rsidR="00F52606" w:rsidRPr="00495A6D" w:rsidRDefault="00F52606" w:rsidP="000471B6">
            <w:pPr>
              <w:spacing w:after="0" w:line="240" w:lineRule="auto"/>
              <w:jc w:val="center"/>
              <w:rPr>
                <w:rFonts w:ascii="Calibri" w:eastAsia="Times New Roman" w:hAnsi="Calibri" w:cs="Times New Roman"/>
                <w:b/>
                <w:bCs/>
                <w:i/>
                <w:iCs/>
                <w:color w:val="000000"/>
                <w:lang w:val="es-CO" w:eastAsia="es-CO"/>
              </w:rPr>
            </w:pPr>
            <w:r w:rsidRPr="00F52606">
              <w:rPr>
                <w:rFonts w:ascii="Calibri" w:eastAsia="Times New Roman" w:hAnsi="Calibri" w:cs="Times New Roman"/>
                <w:b/>
                <w:bCs/>
                <w:i/>
                <w:iCs/>
                <w:color w:val="000000"/>
                <w:lang w:eastAsia="es-CO"/>
              </w:rPr>
              <w:t>Similar performance for the</w:t>
            </w:r>
            <w:r w:rsidRPr="00F52606">
              <w:rPr>
                <w:rFonts w:ascii="Calibri" w:eastAsia="Times New Roman" w:hAnsi="Calibri" w:cs="Times New Roman"/>
                <w:b/>
                <w:bCs/>
                <w:i/>
                <w:iCs/>
                <w:color w:val="000000"/>
                <w:lang w:eastAsia="es-CO"/>
              </w:rPr>
              <w:br/>
              <w:t xml:space="preserve">given network size and traffic scenario. </w:t>
            </w:r>
            <w:r w:rsidRPr="00495A6D">
              <w:rPr>
                <w:rFonts w:ascii="Calibri" w:eastAsia="Times New Roman" w:hAnsi="Calibri" w:cs="Times New Roman"/>
                <w:b/>
                <w:bCs/>
                <w:i/>
                <w:iCs/>
                <w:color w:val="000000"/>
                <w:lang w:val="es-CO" w:eastAsia="es-CO"/>
              </w:rPr>
              <w:t xml:space="preserve">(500 </w:t>
            </w:r>
            <w:proofErr w:type="spellStart"/>
            <w:r w:rsidRPr="00495A6D">
              <w:rPr>
                <w:rFonts w:ascii="Calibri" w:eastAsia="Times New Roman" w:hAnsi="Calibri" w:cs="Times New Roman"/>
                <w:b/>
                <w:bCs/>
                <w:i/>
                <w:iCs/>
                <w:color w:val="000000"/>
                <w:lang w:val="es-CO" w:eastAsia="es-CO"/>
              </w:rPr>
              <w:t>Node</w:t>
            </w:r>
            <w:proofErr w:type="spellEnd"/>
            <w:r w:rsidRPr="00495A6D">
              <w:rPr>
                <w:rFonts w:ascii="Calibri" w:eastAsia="Times New Roman" w:hAnsi="Calibri" w:cs="Times New Roman"/>
                <w:b/>
                <w:bCs/>
                <w:i/>
                <w:iCs/>
                <w:color w:val="000000"/>
                <w:lang w:val="es-CO" w:eastAsia="es-CO"/>
              </w:rPr>
              <w:t xml:space="preserve"> Network)</w:t>
            </w:r>
          </w:p>
        </w:tc>
        <w:tc>
          <w:tcPr>
            <w:tcW w:w="4328" w:type="dxa"/>
            <w:gridSpan w:val="2"/>
            <w:tcBorders>
              <w:top w:val="single" w:sz="8" w:space="0" w:color="auto"/>
              <w:left w:val="nil"/>
              <w:bottom w:val="single" w:sz="8" w:space="0" w:color="auto"/>
              <w:right w:val="single" w:sz="8" w:space="0" w:color="000000"/>
            </w:tcBorders>
            <w:shd w:val="clear" w:color="000000" w:fill="CCC0DA"/>
            <w:vAlign w:val="center"/>
            <w:hideMark/>
          </w:tcPr>
          <w:p w14:paraId="75DE9F0E" w14:textId="77777777" w:rsidR="00F52606" w:rsidRPr="00F52606" w:rsidRDefault="00F52606" w:rsidP="000471B6">
            <w:pPr>
              <w:spacing w:after="0" w:line="240" w:lineRule="auto"/>
              <w:jc w:val="center"/>
              <w:rPr>
                <w:rFonts w:ascii="Calibri" w:eastAsia="Times New Roman" w:hAnsi="Calibri" w:cs="Times New Roman"/>
                <w:b/>
                <w:bCs/>
                <w:i/>
                <w:iCs/>
                <w:color w:val="000000"/>
                <w:lang w:eastAsia="es-CO"/>
              </w:rPr>
            </w:pPr>
            <w:r w:rsidRPr="00F52606">
              <w:rPr>
                <w:rFonts w:ascii="Calibri" w:eastAsia="Times New Roman" w:hAnsi="Calibri" w:cs="Times New Roman"/>
                <w:b/>
                <w:bCs/>
                <w:i/>
                <w:iCs/>
                <w:color w:val="000000"/>
                <w:lang w:eastAsia="es-CO"/>
              </w:rPr>
              <w:t>Similar features: Discovery and Maintenance Mechanisms</w:t>
            </w:r>
          </w:p>
        </w:tc>
        <w:tc>
          <w:tcPr>
            <w:tcW w:w="7294" w:type="dxa"/>
            <w:gridSpan w:val="3"/>
            <w:tcBorders>
              <w:top w:val="single" w:sz="8" w:space="0" w:color="auto"/>
              <w:left w:val="nil"/>
              <w:bottom w:val="single" w:sz="8" w:space="0" w:color="auto"/>
              <w:right w:val="single" w:sz="8" w:space="0" w:color="000000"/>
            </w:tcBorders>
            <w:shd w:val="clear" w:color="000000" w:fill="4BACC6"/>
            <w:noWrap/>
            <w:vAlign w:val="center"/>
            <w:hideMark/>
          </w:tcPr>
          <w:p w14:paraId="7888E32E" w14:textId="77777777" w:rsidR="00F52606" w:rsidRPr="00495A6D" w:rsidRDefault="00F52606" w:rsidP="000471B6">
            <w:pPr>
              <w:spacing w:after="0" w:line="240" w:lineRule="auto"/>
              <w:jc w:val="center"/>
              <w:rPr>
                <w:rFonts w:ascii="Calibri" w:eastAsia="Times New Roman" w:hAnsi="Calibri" w:cs="Times New Roman"/>
                <w:b/>
                <w:bCs/>
                <w:i/>
                <w:iCs/>
                <w:color w:val="000000"/>
                <w:lang w:val="es-CO" w:eastAsia="es-CO"/>
              </w:rPr>
            </w:pPr>
            <w:proofErr w:type="spellStart"/>
            <w:r w:rsidRPr="00495A6D">
              <w:rPr>
                <w:rFonts w:ascii="Calibri" w:eastAsia="Times New Roman" w:hAnsi="Calibri" w:cs="Times New Roman"/>
                <w:b/>
                <w:bCs/>
                <w:i/>
                <w:iCs/>
                <w:color w:val="000000"/>
                <w:lang w:val="es-CO" w:eastAsia="es-CO"/>
              </w:rPr>
              <w:t>Sharing</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distributed</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forwarding</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approaches</w:t>
            </w:r>
            <w:proofErr w:type="spellEnd"/>
          </w:p>
        </w:tc>
      </w:tr>
      <w:tr w:rsidR="00F52606" w:rsidRPr="00495A6D" w14:paraId="30A61256" w14:textId="77777777" w:rsidTr="000471B6">
        <w:trPr>
          <w:trHeight w:val="330"/>
        </w:trPr>
        <w:tc>
          <w:tcPr>
            <w:tcW w:w="2441" w:type="dxa"/>
            <w:tcBorders>
              <w:top w:val="nil"/>
              <w:left w:val="nil"/>
              <w:bottom w:val="nil"/>
              <w:right w:val="single" w:sz="8" w:space="0" w:color="auto"/>
            </w:tcBorders>
            <w:shd w:val="clear" w:color="auto" w:fill="auto"/>
            <w:noWrap/>
            <w:vAlign w:val="bottom"/>
            <w:hideMark/>
          </w:tcPr>
          <w:p w14:paraId="727312DC" w14:textId="77777777" w:rsidR="00F52606" w:rsidRPr="00495A6D" w:rsidRDefault="00F52606" w:rsidP="000471B6">
            <w:pPr>
              <w:spacing w:after="0" w:line="240" w:lineRule="auto"/>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 </w:t>
            </w:r>
          </w:p>
        </w:tc>
        <w:tc>
          <w:tcPr>
            <w:tcW w:w="2179" w:type="dxa"/>
            <w:tcBorders>
              <w:top w:val="nil"/>
              <w:left w:val="nil"/>
              <w:bottom w:val="nil"/>
              <w:right w:val="single" w:sz="4" w:space="0" w:color="auto"/>
            </w:tcBorders>
            <w:shd w:val="clear" w:color="000000" w:fill="B8CCE4"/>
            <w:noWrap/>
            <w:vAlign w:val="bottom"/>
            <w:hideMark/>
          </w:tcPr>
          <w:p w14:paraId="43A77576"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 xml:space="preserve">Geo </w:t>
            </w:r>
            <w:proofErr w:type="spellStart"/>
            <w:r w:rsidRPr="00495A6D">
              <w:rPr>
                <w:rFonts w:ascii="Calibri" w:eastAsia="Times New Roman" w:hAnsi="Calibri" w:cs="Times New Roman"/>
                <w:b/>
                <w:bCs/>
                <w:color w:val="000000"/>
                <w:sz w:val="24"/>
                <w:szCs w:val="24"/>
                <w:lang w:val="es-CO" w:eastAsia="es-CO"/>
              </w:rPr>
              <w:t>Routing</w:t>
            </w:r>
            <w:proofErr w:type="spellEnd"/>
          </w:p>
        </w:tc>
        <w:tc>
          <w:tcPr>
            <w:tcW w:w="2158" w:type="dxa"/>
            <w:tcBorders>
              <w:top w:val="nil"/>
              <w:left w:val="nil"/>
              <w:bottom w:val="nil"/>
              <w:right w:val="single" w:sz="8" w:space="0" w:color="auto"/>
            </w:tcBorders>
            <w:shd w:val="clear" w:color="000000" w:fill="B8CCE4"/>
            <w:noWrap/>
            <w:vAlign w:val="bottom"/>
            <w:hideMark/>
          </w:tcPr>
          <w:p w14:paraId="0A520D4E"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RPL</w:t>
            </w:r>
          </w:p>
        </w:tc>
        <w:tc>
          <w:tcPr>
            <w:tcW w:w="2127" w:type="dxa"/>
            <w:tcBorders>
              <w:top w:val="nil"/>
              <w:left w:val="nil"/>
              <w:bottom w:val="nil"/>
              <w:right w:val="single" w:sz="4" w:space="0" w:color="auto"/>
            </w:tcBorders>
            <w:shd w:val="clear" w:color="000000" w:fill="B8CCE4"/>
            <w:noWrap/>
            <w:vAlign w:val="bottom"/>
            <w:hideMark/>
          </w:tcPr>
          <w:p w14:paraId="08D53039"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AODV</w:t>
            </w:r>
          </w:p>
        </w:tc>
        <w:tc>
          <w:tcPr>
            <w:tcW w:w="2201" w:type="dxa"/>
            <w:tcBorders>
              <w:top w:val="nil"/>
              <w:left w:val="nil"/>
              <w:bottom w:val="nil"/>
              <w:right w:val="single" w:sz="8" w:space="0" w:color="auto"/>
            </w:tcBorders>
            <w:shd w:val="clear" w:color="000000" w:fill="B8CCE4"/>
            <w:noWrap/>
            <w:vAlign w:val="bottom"/>
            <w:hideMark/>
          </w:tcPr>
          <w:p w14:paraId="75A7A7BC"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DSR</w:t>
            </w:r>
          </w:p>
        </w:tc>
        <w:tc>
          <w:tcPr>
            <w:tcW w:w="2822" w:type="dxa"/>
            <w:tcBorders>
              <w:top w:val="nil"/>
              <w:left w:val="nil"/>
              <w:bottom w:val="nil"/>
              <w:right w:val="single" w:sz="4" w:space="0" w:color="auto"/>
            </w:tcBorders>
            <w:shd w:val="clear" w:color="000000" w:fill="B8CCE4"/>
            <w:noWrap/>
            <w:vAlign w:val="bottom"/>
            <w:hideMark/>
          </w:tcPr>
          <w:p w14:paraId="3BDADDDE"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DADR</w:t>
            </w:r>
          </w:p>
        </w:tc>
        <w:tc>
          <w:tcPr>
            <w:tcW w:w="2180" w:type="dxa"/>
            <w:tcBorders>
              <w:top w:val="nil"/>
              <w:left w:val="nil"/>
              <w:bottom w:val="nil"/>
              <w:right w:val="single" w:sz="4" w:space="0" w:color="auto"/>
            </w:tcBorders>
            <w:shd w:val="clear" w:color="000000" w:fill="B8CCE4"/>
            <w:noWrap/>
            <w:vAlign w:val="bottom"/>
            <w:hideMark/>
          </w:tcPr>
          <w:p w14:paraId="567E702E"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HYDRO</w:t>
            </w:r>
          </w:p>
        </w:tc>
        <w:tc>
          <w:tcPr>
            <w:tcW w:w="2292" w:type="dxa"/>
            <w:tcBorders>
              <w:top w:val="nil"/>
              <w:left w:val="nil"/>
              <w:bottom w:val="nil"/>
              <w:right w:val="single" w:sz="8" w:space="0" w:color="auto"/>
            </w:tcBorders>
            <w:shd w:val="clear" w:color="000000" w:fill="B8CCE4"/>
            <w:noWrap/>
            <w:vAlign w:val="bottom"/>
            <w:hideMark/>
          </w:tcPr>
          <w:p w14:paraId="4BA26914" w14:textId="77777777" w:rsidR="00F52606" w:rsidRPr="00495A6D" w:rsidRDefault="00F52606" w:rsidP="000471B6">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HWMP</w:t>
            </w:r>
          </w:p>
        </w:tc>
      </w:tr>
      <w:tr w:rsidR="00F52606" w:rsidRPr="00495A6D" w14:paraId="4948AF6D" w14:textId="77777777" w:rsidTr="000471B6">
        <w:trPr>
          <w:trHeight w:val="1620"/>
        </w:trPr>
        <w:tc>
          <w:tcPr>
            <w:tcW w:w="2441" w:type="dxa"/>
            <w:tcBorders>
              <w:top w:val="single" w:sz="8" w:space="0" w:color="auto"/>
              <w:left w:val="single" w:sz="8" w:space="0" w:color="auto"/>
              <w:bottom w:val="single" w:sz="4" w:space="0" w:color="auto"/>
              <w:right w:val="single" w:sz="8" w:space="0" w:color="auto"/>
            </w:tcBorders>
            <w:shd w:val="clear" w:color="000000" w:fill="EBF1DE"/>
            <w:noWrap/>
            <w:vAlign w:val="center"/>
            <w:hideMark/>
          </w:tcPr>
          <w:p w14:paraId="6E1A408F"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Scalability</w:t>
            </w:r>
            <w:proofErr w:type="spellEnd"/>
          </w:p>
        </w:tc>
        <w:tc>
          <w:tcPr>
            <w:tcW w:w="2179" w:type="dxa"/>
            <w:tcBorders>
              <w:top w:val="single" w:sz="8" w:space="0" w:color="auto"/>
              <w:left w:val="nil"/>
              <w:bottom w:val="single" w:sz="4" w:space="0" w:color="auto"/>
              <w:right w:val="single" w:sz="4" w:space="0" w:color="auto"/>
            </w:tcBorders>
            <w:shd w:val="clear" w:color="auto" w:fill="auto"/>
            <w:hideMark/>
          </w:tcPr>
          <w:p w14:paraId="002BAD8E"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&gt; 2Million metering end points</w:t>
            </w:r>
          </w:p>
        </w:tc>
        <w:tc>
          <w:tcPr>
            <w:tcW w:w="2158" w:type="dxa"/>
            <w:tcBorders>
              <w:top w:val="single" w:sz="8" w:space="0" w:color="auto"/>
              <w:left w:val="nil"/>
              <w:bottom w:val="single" w:sz="4" w:space="0" w:color="auto"/>
              <w:right w:val="single" w:sz="8" w:space="0" w:color="auto"/>
            </w:tcBorders>
            <w:shd w:val="clear" w:color="auto" w:fill="auto"/>
            <w:hideMark/>
          </w:tcPr>
          <w:p w14:paraId="26ADE0F4"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Implementation</w:t>
            </w:r>
            <w:r w:rsidRPr="00F52606">
              <w:rPr>
                <w:rFonts w:ascii="Calibri" w:eastAsia="Times New Roman" w:hAnsi="Calibri" w:cs="Times New Roman"/>
                <w:color w:val="000000"/>
                <w:lang w:eastAsia="es-CO"/>
              </w:rPr>
              <w:br/>
              <w:t>specific. (Factors such as trickled timer, operating mode, etc.)</w:t>
            </w:r>
          </w:p>
        </w:tc>
        <w:tc>
          <w:tcPr>
            <w:tcW w:w="2127" w:type="dxa"/>
            <w:tcBorders>
              <w:top w:val="single" w:sz="8" w:space="0" w:color="auto"/>
              <w:left w:val="nil"/>
              <w:bottom w:val="single" w:sz="4" w:space="0" w:color="auto"/>
              <w:right w:val="single" w:sz="4" w:space="0" w:color="auto"/>
            </w:tcBorders>
            <w:shd w:val="clear" w:color="auto" w:fill="auto"/>
            <w:hideMark/>
          </w:tcPr>
          <w:p w14:paraId="779BA53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 xml:space="preserve">Low. Transmission of hello messages in a large network can become flooding. </w:t>
            </w:r>
            <w:r w:rsidRPr="00495A6D">
              <w:rPr>
                <w:rFonts w:ascii="Calibri" w:eastAsia="Times New Roman" w:hAnsi="Calibri" w:cs="Times New Roman"/>
                <w:color w:val="000000"/>
                <w:lang w:val="es-CO" w:eastAsia="es-CO"/>
              </w:rPr>
              <w:t xml:space="preserve">High </w:t>
            </w:r>
            <w:proofErr w:type="spellStart"/>
            <w:r w:rsidRPr="00495A6D">
              <w:rPr>
                <w:rFonts w:ascii="Calibri" w:eastAsia="Times New Roman" w:hAnsi="Calibri" w:cs="Times New Roman"/>
                <w:color w:val="000000"/>
                <w:lang w:val="es-CO" w:eastAsia="es-CO"/>
              </w:rPr>
              <w:t>cost</w:t>
            </w:r>
            <w:proofErr w:type="spellEnd"/>
            <w:r w:rsidRPr="00495A6D">
              <w:rPr>
                <w:rFonts w:ascii="Calibri" w:eastAsia="Times New Roman" w:hAnsi="Calibri" w:cs="Times New Roman"/>
                <w:color w:val="000000"/>
                <w:lang w:val="es-CO" w:eastAsia="es-CO"/>
              </w:rPr>
              <w:t xml:space="preserve"> of </w:t>
            </w:r>
            <w:proofErr w:type="spellStart"/>
            <w:r w:rsidRPr="00495A6D">
              <w:rPr>
                <w:rFonts w:ascii="Calibri" w:eastAsia="Times New Roman" w:hAnsi="Calibri" w:cs="Times New Roman"/>
                <w:color w:val="000000"/>
                <w:lang w:val="es-CO" w:eastAsia="es-CO"/>
              </w:rPr>
              <w:t>processing</w:t>
            </w:r>
            <w:proofErr w:type="spellEnd"/>
          </w:p>
        </w:tc>
        <w:tc>
          <w:tcPr>
            <w:tcW w:w="2201" w:type="dxa"/>
            <w:tcBorders>
              <w:top w:val="single" w:sz="8" w:space="0" w:color="auto"/>
              <w:left w:val="nil"/>
              <w:bottom w:val="single" w:sz="4" w:space="0" w:color="auto"/>
              <w:right w:val="single" w:sz="8" w:space="0" w:color="auto"/>
            </w:tcBorders>
            <w:shd w:val="clear" w:color="auto" w:fill="auto"/>
            <w:hideMark/>
          </w:tcPr>
          <w:p w14:paraId="291F1105"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Low. Maintenance of routing tables in a large network  have a high cost</w:t>
            </w:r>
          </w:p>
        </w:tc>
        <w:tc>
          <w:tcPr>
            <w:tcW w:w="2822" w:type="dxa"/>
            <w:tcBorders>
              <w:top w:val="single" w:sz="8" w:space="0" w:color="auto"/>
              <w:left w:val="nil"/>
              <w:bottom w:val="single" w:sz="4" w:space="0" w:color="auto"/>
              <w:right w:val="single" w:sz="4" w:space="0" w:color="auto"/>
            </w:tcBorders>
            <w:shd w:val="clear" w:color="auto" w:fill="auto"/>
            <w:hideMark/>
          </w:tcPr>
          <w:p w14:paraId="27DCAA09"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High. 1500 Node network topology. The protocol doesn't need too much </w:t>
            </w:r>
            <w:proofErr w:type="gramStart"/>
            <w:r w:rsidRPr="00F52606">
              <w:rPr>
                <w:rFonts w:ascii="Calibri" w:eastAsia="Times New Roman" w:hAnsi="Calibri" w:cs="Times New Roman"/>
                <w:color w:val="000000"/>
                <w:lang w:eastAsia="es-CO"/>
              </w:rPr>
              <w:t>overhead  when</w:t>
            </w:r>
            <w:proofErr w:type="gramEnd"/>
            <w:r w:rsidRPr="00F52606">
              <w:rPr>
                <w:rFonts w:ascii="Calibri" w:eastAsia="Times New Roman" w:hAnsi="Calibri" w:cs="Times New Roman"/>
                <w:color w:val="000000"/>
                <w:lang w:eastAsia="es-CO"/>
              </w:rPr>
              <w:t xml:space="preserve"> updating routes.</w:t>
            </w:r>
          </w:p>
        </w:tc>
        <w:tc>
          <w:tcPr>
            <w:tcW w:w="2180" w:type="dxa"/>
            <w:tcBorders>
              <w:top w:val="single" w:sz="8" w:space="0" w:color="auto"/>
              <w:left w:val="nil"/>
              <w:bottom w:val="nil"/>
              <w:right w:val="single" w:sz="4" w:space="0" w:color="auto"/>
            </w:tcBorders>
            <w:shd w:val="clear" w:color="auto" w:fill="auto"/>
            <w:hideMark/>
          </w:tcPr>
          <w:p w14:paraId="5773DE1B"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As the protocol is defined by both centralized and distributed mechanisms.</w:t>
            </w:r>
          </w:p>
        </w:tc>
        <w:tc>
          <w:tcPr>
            <w:tcW w:w="2292" w:type="dxa"/>
            <w:tcBorders>
              <w:top w:val="single" w:sz="8" w:space="0" w:color="auto"/>
              <w:left w:val="nil"/>
              <w:bottom w:val="nil"/>
              <w:right w:val="single" w:sz="8" w:space="0" w:color="auto"/>
            </w:tcBorders>
            <w:shd w:val="clear" w:color="auto" w:fill="auto"/>
            <w:hideMark/>
          </w:tcPr>
          <w:p w14:paraId="131C8C8D"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Low. When 25 or mode nodes are in the network, congestions occur.</w:t>
            </w:r>
          </w:p>
        </w:tc>
      </w:tr>
      <w:tr w:rsidR="00F52606" w:rsidRPr="00495A6D" w14:paraId="3A2BA033" w14:textId="77777777" w:rsidTr="00B74D42">
        <w:trPr>
          <w:trHeight w:val="133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047EB6E7"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Latency</w:t>
            </w:r>
            <w:proofErr w:type="spellEnd"/>
          </w:p>
        </w:tc>
        <w:tc>
          <w:tcPr>
            <w:tcW w:w="2179" w:type="dxa"/>
            <w:tcBorders>
              <w:top w:val="nil"/>
              <w:left w:val="nil"/>
              <w:bottom w:val="single" w:sz="4" w:space="0" w:color="auto"/>
              <w:right w:val="single" w:sz="4" w:space="0" w:color="auto"/>
            </w:tcBorders>
            <w:shd w:val="clear" w:color="auto" w:fill="auto"/>
            <w:hideMark/>
          </w:tcPr>
          <w:p w14:paraId="0C3B6847"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End-to-end delay: </w:t>
            </w:r>
            <w:proofErr w:type="spellStart"/>
            <w:r w:rsidRPr="00F52606">
              <w:rPr>
                <w:rFonts w:ascii="Calibri" w:eastAsia="Times New Roman" w:hAnsi="Calibri" w:cs="Times New Roman"/>
                <w:color w:val="000000"/>
                <w:lang w:eastAsia="es-CO"/>
              </w:rPr>
              <w:t>Avg</w:t>
            </w:r>
            <w:proofErr w:type="spellEnd"/>
            <w:r w:rsidRPr="00F52606">
              <w:rPr>
                <w:rFonts w:ascii="Calibri" w:eastAsia="Times New Roman" w:hAnsi="Calibri" w:cs="Times New Roman"/>
                <w:color w:val="000000"/>
                <w:lang w:eastAsia="es-CO"/>
              </w:rPr>
              <w:t xml:space="preserve"> 173ms</w:t>
            </w:r>
          </w:p>
        </w:tc>
        <w:tc>
          <w:tcPr>
            <w:tcW w:w="2158" w:type="dxa"/>
            <w:tcBorders>
              <w:top w:val="nil"/>
              <w:left w:val="nil"/>
              <w:bottom w:val="single" w:sz="4" w:space="0" w:color="auto"/>
              <w:right w:val="single" w:sz="8" w:space="0" w:color="auto"/>
            </w:tcBorders>
            <w:shd w:val="clear" w:color="auto" w:fill="auto"/>
            <w:hideMark/>
          </w:tcPr>
          <w:p w14:paraId="5E1C33A6"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End-to-End Delay: </w:t>
            </w:r>
            <w:proofErr w:type="spellStart"/>
            <w:r w:rsidRPr="00F52606">
              <w:rPr>
                <w:rFonts w:ascii="Calibri" w:eastAsia="Times New Roman" w:hAnsi="Calibri" w:cs="Times New Roman"/>
                <w:color w:val="000000"/>
                <w:lang w:eastAsia="es-CO"/>
              </w:rPr>
              <w:t>Avg</w:t>
            </w:r>
            <w:proofErr w:type="spellEnd"/>
            <w:r w:rsidRPr="00F52606">
              <w:rPr>
                <w:rFonts w:ascii="Calibri" w:eastAsia="Times New Roman" w:hAnsi="Calibri" w:cs="Times New Roman"/>
                <w:color w:val="000000"/>
                <w:lang w:eastAsia="es-CO"/>
              </w:rPr>
              <w:t xml:space="preserve"> 160ms</w:t>
            </w:r>
          </w:p>
        </w:tc>
        <w:tc>
          <w:tcPr>
            <w:tcW w:w="2127" w:type="dxa"/>
            <w:tcBorders>
              <w:top w:val="nil"/>
              <w:left w:val="nil"/>
              <w:bottom w:val="single" w:sz="4" w:space="0" w:color="auto"/>
              <w:right w:val="single" w:sz="4" w:space="0" w:color="auto"/>
            </w:tcBorders>
            <w:shd w:val="clear" w:color="auto" w:fill="auto"/>
            <w:hideMark/>
          </w:tcPr>
          <w:p w14:paraId="7AF6488F"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Great amount of overhead generated (hello messages)</w:t>
            </w:r>
          </w:p>
        </w:tc>
        <w:tc>
          <w:tcPr>
            <w:tcW w:w="2201" w:type="dxa"/>
            <w:tcBorders>
              <w:top w:val="nil"/>
              <w:left w:val="nil"/>
              <w:bottom w:val="single" w:sz="4" w:space="0" w:color="auto"/>
              <w:right w:val="single" w:sz="8" w:space="0" w:color="auto"/>
            </w:tcBorders>
            <w:shd w:val="clear" w:color="auto" w:fill="auto"/>
            <w:hideMark/>
          </w:tcPr>
          <w:p w14:paraId="554A8D4F"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 xml:space="preserve">Better than that reached by AODV. </w:t>
            </w:r>
            <w:proofErr w:type="spellStart"/>
            <w:r w:rsidRPr="00495A6D">
              <w:rPr>
                <w:rFonts w:ascii="Calibri" w:eastAsia="Times New Roman" w:hAnsi="Calibri" w:cs="Times New Roman"/>
                <w:color w:val="000000"/>
                <w:lang w:val="es-CO" w:eastAsia="es-CO"/>
              </w:rPr>
              <w:t>Less</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Overhead</w:t>
            </w:r>
            <w:proofErr w:type="spellEnd"/>
          </w:p>
        </w:tc>
        <w:tc>
          <w:tcPr>
            <w:tcW w:w="2822" w:type="dxa"/>
            <w:tcBorders>
              <w:top w:val="nil"/>
              <w:left w:val="nil"/>
              <w:bottom w:val="single" w:sz="4" w:space="0" w:color="auto"/>
              <w:right w:val="single" w:sz="4" w:space="0" w:color="auto"/>
            </w:tcBorders>
            <w:shd w:val="clear" w:color="auto" w:fill="auto"/>
            <w:hideMark/>
          </w:tcPr>
          <w:p w14:paraId="281BF72D"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High. Data packets need to travel forward to </w:t>
            </w:r>
            <w:proofErr w:type="spellStart"/>
            <w:r w:rsidRPr="00F52606">
              <w:rPr>
                <w:rFonts w:ascii="Calibri" w:eastAsia="Times New Roman" w:hAnsi="Calibri" w:cs="Times New Roman"/>
                <w:color w:val="000000"/>
                <w:lang w:eastAsia="es-CO"/>
              </w:rPr>
              <w:t>serveral</w:t>
            </w:r>
            <w:proofErr w:type="spellEnd"/>
            <w:r w:rsidRPr="00F52606">
              <w:rPr>
                <w:rFonts w:ascii="Calibri" w:eastAsia="Times New Roman" w:hAnsi="Calibri" w:cs="Times New Roman"/>
                <w:color w:val="000000"/>
                <w:lang w:eastAsia="es-CO"/>
              </w:rPr>
              <w:t xml:space="preserve"> hops in order to reach the destination.</w:t>
            </w:r>
          </w:p>
        </w:tc>
        <w:tc>
          <w:tcPr>
            <w:tcW w:w="2180" w:type="dxa"/>
            <w:tcBorders>
              <w:top w:val="single" w:sz="4" w:space="0" w:color="auto"/>
              <w:left w:val="nil"/>
              <w:bottom w:val="single" w:sz="4" w:space="0" w:color="auto"/>
              <w:right w:val="single" w:sz="4" w:space="0" w:color="auto"/>
            </w:tcBorders>
            <w:shd w:val="clear" w:color="auto" w:fill="auto"/>
            <w:hideMark/>
          </w:tcPr>
          <w:p w14:paraId="53E64D44"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Better than the reached by DADR. The border router helps to forward packets faster.</w:t>
            </w:r>
          </w:p>
        </w:tc>
        <w:tc>
          <w:tcPr>
            <w:tcW w:w="2292" w:type="dxa"/>
            <w:tcBorders>
              <w:top w:val="single" w:sz="4" w:space="0" w:color="auto"/>
              <w:left w:val="nil"/>
              <w:bottom w:val="single" w:sz="4" w:space="0" w:color="auto"/>
              <w:right w:val="single" w:sz="8" w:space="0" w:color="auto"/>
            </w:tcBorders>
            <w:shd w:val="clear" w:color="auto" w:fill="auto"/>
            <w:hideMark/>
          </w:tcPr>
          <w:p w14:paraId="452F1453"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 to end delay: 300ms for a 300 node network </w:t>
            </w:r>
          </w:p>
        </w:tc>
      </w:tr>
      <w:tr w:rsidR="00F52606" w:rsidRPr="00495A6D" w14:paraId="13514B52" w14:textId="77777777" w:rsidTr="00B74D42">
        <w:trPr>
          <w:trHeight w:val="1951"/>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6AD9B85"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Reliability</w:t>
            </w:r>
            <w:proofErr w:type="spellEnd"/>
          </w:p>
        </w:tc>
        <w:tc>
          <w:tcPr>
            <w:tcW w:w="2179" w:type="dxa"/>
            <w:tcBorders>
              <w:top w:val="nil"/>
              <w:left w:val="nil"/>
              <w:bottom w:val="single" w:sz="4" w:space="0" w:color="auto"/>
              <w:right w:val="single" w:sz="4" w:space="0" w:color="auto"/>
            </w:tcBorders>
            <w:shd w:val="clear" w:color="auto" w:fill="auto"/>
            <w:hideMark/>
          </w:tcPr>
          <w:p w14:paraId="3D3412BC"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PDR&gt;99%</w:t>
            </w:r>
          </w:p>
        </w:tc>
        <w:tc>
          <w:tcPr>
            <w:tcW w:w="2158" w:type="dxa"/>
            <w:tcBorders>
              <w:top w:val="nil"/>
              <w:left w:val="nil"/>
              <w:bottom w:val="single" w:sz="4" w:space="0" w:color="auto"/>
              <w:right w:val="single" w:sz="8" w:space="0" w:color="auto"/>
            </w:tcBorders>
            <w:shd w:val="clear" w:color="auto" w:fill="auto"/>
            <w:hideMark/>
          </w:tcPr>
          <w:p w14:paraId="11BF92D6"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PDR&gt;99.9%</w:t>
            </w:r>
          </w:p>
        </w:tc>
        <w:tc>
          <w:tcPr>
            <w:tcW w:w="2127" w:type="dxa"/>
            <w:tcBorders>
              <w:top w:val="nil"/>
              <w:left w:val="nil"/>
              <w:bottom w:val="single" w:sz="4" w:space="0" w:color="auto"/>
              <w:right w:val="single" w:sz="4" w:space="0" w:color="auto"/>
            </w:tcBorders>
            <w:shd w:val="clear" w:color="auto" w:fill="auto"/>
            <w:hideMark/>
          </w:tcPr>
          <w:p w14:paraId="7D70DBBA"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PDR&gt;91.4%</w:t>
            </w:r>
          </w:p>
        </w:tc>
        <w:tc>
          <w:tcPr>
            <w:tcW w:w="2201" w:type="dxa"/>
            <w:tcBorders>
              <w:top w:val="nil"/>
              <w:left w:val="nil"/>
              <w:bottom w:val="single" w:sz="4" w:space="0" w:color="auto"/>
              <w:right w:val="single" w:sz="8" w:space="0" w:color="auto"/>
            </w:tcBorders>
            <w:shd w:val="clear" w:color="auto" w:fill="auto"/>
            <w:hideMark/>
          </w:tcPr>
          <w:p w14:paraId="6DAA736A"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PDR&gt;96%</w:t>
            </w:r>
          </w:p>
        </w:tc>
        <w:tc>
          <w:tcPr>
            <w:tcW w:w="2822" w:type="dxa"/>
            <w:tcBorders>
              <w:top w:val="nil"/>
              <w:left w:val="nil"/>
              <w:bottom w:val="single" w:sz="4" w:space="0" w:color="auto"/>
              <w:right w:val="single" w:sz="4" w:space="0" w:color="auto"/>
            </w:tcBorders>
            <w:shd w:val="clear" w:color="auto" w:fill="auto"/>
            <w:hideMark/>
          </w:tcPr>
          <w:p w14:paraId="3F1AABA9"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PDR &gt; 97</w:t>
            </w:r>
            <w:proofErr w:type="gramStart"/>
            <w:r w:rsidRPr="00F52606">
              <w:rPr>
                <w:rFonts w:ascii="Calibri" w:eastAsia="Times New Roman" w:hAnsi="Calibri" w:cs="Times New Roman"/>
                <w:color w:val="000000"/>
                <w:lang w:eastAsia="es-CO"/>
              </w:rPr>
              <w:t>,8</w:t>
            </w:r>
            <w:proofErr w:type="gramEnd"/>
            <w:r w:rsidRPr="00F52606">
              <w:rPr>
                <w:rFonts w:ascii="Calibri" w:eastAsia="Times New Roman" w:hAnsi="Calibri" w:cs="Times New Roman"/>
                <w:color w:val="000000"/>
                <w:lang w:eastAsia="es-CO"/>
              </w:rPr>
              <w:t>%. Protocol shows capability of learning new routes when link failures.</w:t>
            </w:r>
          </w:p>
        </w:tc>
        <w:tc>
          <w:tcPr>
            <w:tcW w:w="2180" w:type="dxa"/>
            <w:tcBorders>
              <w:top w:val="nil"/>
              <w:left w:val="nil"/>
              <w:bottom w:val="single" w:sz="4" w:space="0" w:color="auto"/>
              <w:right w:val="single" w:sz="4" w:space="0" w:color="auto"/>
            </w:tcBorders>
            <w:shd w:val="clear" w:color="auto" w:fill="auto"/>
            <w:hideMark/>
          </w:tcPr>
          <w:p w14:paraId="7D383980"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HIGH: PDR&gt; 98</w:t>
            </w:r>
            <w:proofErr w:type="gramStart"/>
            <w:r w:rsidRPr="00F52606">
              <w:rPr>
                <w:rFonts w:ascii="Calibri" w:eastAsia="Times New Roman" w:hAnsi="Calibri" w:cs="Times New Roman"/>
                <w:color w:val="000000"/>
                <w:lang w:eastAsia="es-CO"/>
              </w:rPr>
              <w:t>,9</w:t>
            </w:r>
            <w:proofErr w:type="gramEnd"/>
            <w:r w:rsidRPr="00F52606">
              <w:rPr>
                <w:rFonts w:ascii="Calibri" w:eastAsia="Times New Roman" w:hAnsi="Calibri" w:cs="Times New Roman"/>
                <w:color w:val="000000"/>
                <w:lang w:eastAsia="es-CO"/>
              </w:rPr>
              <w:t xml:space="preserve">%.  Multiple routes are provided to a destination. </w:t>
            </w:r>
            <w:proofErr w:type="spellStart"/>
            <w:r w:rsidRPr="00495A6D">
              <w:rPr>
                <w:rFonts w:ascii="Calibri" w:eastAsia="Times New Roman" w:hAnsi="Calibri" w:cs="Times New Roman"/>
                <w:color w:val="000000"/>
                <w:lang w:val="es-CO" w:eastAsia="es-CO"/>
              </w:rPr>
              <w:t>Redundancy</w:t>
            </w:r>
            <w:proofErr w:type="spellEnd"/>
            <w:r w:rsidRPr="00495A6D">
              <w:rPr>
                <w:rFonts w:ascii="Calibri" w:eastAsia="Times New Roman" w:hAnsi="Calibri" w:cs="Times New Roman"/>
                <w:color w:val="000000"/>
                <w:lang w:val="es-CO" w:eastAsia="es-CO"/>
              </w:rPr>
              <w:t>.</w:t>
            </w:r>
          </w:p>
        </w:tc>
        <w:tc>
          <w:tcPr>
            <w:tcW w:w="2292" w:type="dxa"/>
            <w:tcBorders>
              <w:top w:val="nil"/>
              <w:left w:val="nil"/>
              <w:bottom w:val="single" w:sz="4" w:space="0" w:color="auto"/>
              <w:right w:val="single" w:sz="8" w:space="0" w:color="auto"/>
            </w:tcBorders>
            <w:shd w:val="clear" w:color="auto" w:fill="auto"/>
            <w:hideMark/>
          </w:tcPr>
          <w:p w14:paraId="7102CBCC"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PDR&gt; 96% obtained when 9 nodes were deployed, but the protocol outperform when the number of nodes increase to 25 or more.</w:t>
            </w:r>
          </w:p>
        </w:tc>
      </w:tr>
      <w:tr w:rsidR="00F52606" w:rsidRPr="00495A6D" w14:paraId="6FC73C27" w14:textId="77777777" w:rsidTr="00B74D42">
        <w:trPr>
          <w:trHeight w:val="169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0C34628"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Adaptability</w:t>
            </w:r>
            <w:proofErr w:type="spellEnd"/>
          </w:p>
        </w:tc>
        <w:tc>
          <w:tcPr>
            <w:tcW w:w="2179" w:type="dxa"/>
            <w:tcBorders>
              <w:top w:val="nil"/>
              <w:left w:val="nil"/>
              <w:bottom w:val="single" w:sz="4" w:space="0" w:color="auto"/>
              <w:right w:val="single" w:sz="4" w:space="0" w:color="auto"/>
            </w:tcBorders>
            <w:shd w:val="clear" w:color="auto" w:fill="auto"/>
            <w:hideMark/>
          </w:tcPr>
          <w:p w14:paraId="4E673D4E"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Highly adaptable to different network topologies</w:t>
            </w:r>
          </w:p>
        </w:tc>
        <w:tc>
          <w:tcPr>
            <w:tcW w:w="2158" w:type="dxa"/>
            <w:tcBorders>
              <w:top w:val="nil"/>
              <w:left w:val="nil"/>
              <w:bottom w:val="single" w:sz="4" w:space="0" w:color="auto"/>
              <w:right w:val="single" w:sz="8" w:space="0" w:color="auto"/>
            </w:tcBorders>
            <w:shd w:val="clear" w:color="auto" w:fill="auto"/>
            <w:hideMark/>
          </w:tcPr>
          <w:p w14:paraId="69A7ABD4"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routing paths from the nodes to the central  points are constructed according to the deployed architecture</w:t>
            </w:r>
          </w:p>
        </w:tc>
        <w:tc>
          <w:tcPr>
            <w:tcW w:w="2127" w:type="dxa"/>
            <w:tcBorders>
              <w:top w:val="nil"/>
              <w:left w:val="nil"/>
              <w:bottom w:val="single" w:sz="4" w:space="0" w:color="auto"/>
              <w:right w:val="single" w:sz="4" w:space="0" w:color="auto"/>
            </w:tcBorders>
            <w:shd w:val="clear" w:color="auto" w:fill="auto"/>
            <w:hideMark/>
          </w:tcPr>
          <w:p w14:paraId="6077E3B1"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Expiration time feature helps to clean up table potential broken and out-of-date links information</w:t>
            </w:r>
          </w:p>
        </w:tc>
        <w:tc>
          <w:tcPr>
            <w:tcW w:w="2201" w:type="dxa"/>
            <w:tcBorders>
              <w:top w:val="nil"/>
              <w:left w:val="nil"/>
              <w:bottom w:val="single" w:sz="4" w:space="0" w:color="auto"/>
              <w:right w:val="single" w:sz="8" w:space="0" w:color="auto"/>
            </w:tcBorders>
            <w:shd w:val="clear" w:color="auto" w:fill="auto"/>
            <w:hideMark/>
          </w:tcPr>
          <w:p w14:paraId="7266EAEB"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Any change in the network is detected through the Maintenance Mechanism.</w:t>
            </w:r>
          </w:p>
        </w:tc>
        <w:tc>
          <w:tcPr>
            <w:tcW w:w="2822" w:type="dxa"/>
            <w:tcBorders>
              <w:top w:val="nil"/>
              <w:left w:val="nil"/>
              <w:bottom w:val="single" w:sz="4" w:space="0" w:color="auto"/>
              <w:right w:val="single" w:sz="4" w:space="0" w:color="auto"/>
            </w:tcBorders>
            <w:shd w:val="clear" w:color="auto" w:fill="auto"/>
            <w:hideMark/>
          </w:tcPr>
          <w:p w14:paraId="714F2F9B"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Routing paths are updated/removed/constructed according to the topology state.</w:t>
            </w:r>
          </w:p>
        </w:tc>
        <w:tc>
          <w:tcPr>
            <w:tcW w:w="2180" w:type="dxa"/>
            <w:tcBorders>
              <w:top w:val="nil"/>
              <w:left w:val="nil"/>
              <w:bottom w:val="single" w:sz="4" w:space="0" w:color="auto"/>
              <w:right w:val="single" w:sz="4" w:space="0" w:color="auto"/>
            </w:tcBorders>
            <w:shd w:val="clear" w:color="auto" w:fill="auto"/>
            <w:hideMark/>
          </w:tcPr>
          <w:p w14:paraId="05E23F6E"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As the protocol involves the evaluation of links qualities according to topologies changes.</w:t>
            </w:r>
          </w:p>
        </w:tc>
        <w:tc>
          <w:tcPr>
            <w:tcW w:w="2292" w:type="dxa"/>
            <w:tcBorders>
              <w:top w:val="nil"/>
              <w:left w:val="nil"/>
              <w:bottom w:val="single" w:sz="4" w:space="0" w:color="auto"/>
              <w:right w:val="single" w:sz="8" w:space="0" w:color="auto"/>
            </w:tcBorders>
            <w:shd w:val="clear" w:color="auto" w:fill="auto"/>
            <w:hideMark/>
          </w:tcPr>
          <w:p w14:paraId="53A804A6" w14:textId="77777777" w:rsidR="00F52606" w:rsidRPr="00F52606" w:rsidRDefault="00F52606" w:rsidP="000471B6">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Highly adaptable to different network topologies</w:t>
            </w:r>
          </w:p>
        </w:tc>
      </w:tr>
      <w:tr w:rsidR="00F52606" w:rsidRPr="00495A6D" w14:paraId="56BADE91" w14:textId="77777777" w:rsidTr="00B74D42">
        <w:trPr>
          <w:trHeight w:val="699"/>
        </w:trPr>
        <w:tc>
          <w:tcPr>
            <w:tcW w:w="2441" w:type="dxa"/>
            <w:tcBorders>
              <w:top w:val="nil"/>
              <w:left w:val="single" w:sz="8" w:space="0" w:color="auto"/>
              <w:bottom w:val="nil"/>
              <w:right w:val="single" w:sz="8" w:space="0" w:color="auto"/>
            </w:tcBorders>
            <w:shd w:val="clear" w:color="000000" w:fill="EBF1DE"/>
            <w:noWrap/>
            <w:vAlign w:val="center"/>
            <w:hideMark/>
          </w:tcPr>
          <w:p w14:paraId="495B9AEE"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Routing</w:t>
            </w:r>
            <w:proofErr w:type="spellEnd"/>
            <w:r w:rsidRPr="00495A6D">
              <w:rPr>
                <w:rFonts w:ascii="Calibri" w:eastAsia="Times New Roman" w:hAnsi="Calibri" w:cs="Times New Roman"/>
                <w:b/>
                <w:bCs/>
                <w:i/>
                <w:iCs/>
                <w:color w:val="000000"/>
                <w:sz w:val="24"/>
                <w:szCs w:val="24"/>
                <w:lang w:val="es-CO" w:eastAsia="es-CO"/>
              </w:rPr>
              <w:t xml:space="preserve"> </w:t>
            </w:r>
            <w:proofErr w:type="spellStart"/>
            <w:r w:rsidRPr="00495A6D">
              <w:rPr>
                <w:rFonts w:ascii="Calibri" w:eastAsia="Times New Roman" w:hAnsi="Calibri" w:cs="Times New Roman"/>
                <w:b/>
                <w:bCs/>
                <w:i/>
                <w:iCs/>
                <w:color w:val="000000"/>
                <w:sz w:val="24"/>
                <w:szCs w:val="24"/>
                <w:lang w:val="es-CO" w:eastAsia="es-CO"/>
              </w:rPr>
              <w:t>scheme</w:t>
            </w:r>
            <w:proofErr w:type="spellEnd"/>
          </w:p>
        </w:tc>
        <w:tc>
          <w:tcPr>
            <w:tcW w:w="2179" w:type="dxa"/>
            <w:tcBorders>
              <w:top w:val="nil"/>
              <w:left w:val="nil"/>
              <w:bottom w:val="nil"/>
              <w:right w:val="single" w:sz="4" w:space="0" w:color="auto"/>
            </w:tcBorders>
            <w:shd w:val="clear" w:color="auto" w:fill="auto"/>
            <w:hideMark/>
          </w:tcPr>
          <w:p w14:paraId="5A53728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158" w:type="dxa"/>
            <w:tcBorders>
              <w:top w:val="nil"/>
              <w:left w:val="nil"/>
              <w:bottom w:val="nil"/>
              <w:right w:val="single" w:sz="8" w:space="0" w:color="auto"/>
            </w:tcBorders>
            <w:shd w:val="clear" w:color="auto" w:fill="auto"/>
            <w:hideMark/>
          </w:tcPr>
          <w:p w14:paraId="4E5E801C"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Route-Over</w:t>
            </w:r>
            <w:proofErr w:type="spellEnd"/>
          </w:p>
        </w:tc>
        <w:tc>
          <w:tcPr>
            <w:tcW w:w="2127" w:type="dxa"/>
            <w:tcBorders>
              <w:top w:val="nil"/>
              <w:left w:val="nil"/>
              <w:bottom w:val="nil"/>
              <w:right w:val="single" w:sz="4" w:space="0" w:color="auto"/>
            </w:tcBorders>
            <w:shd w:val="clear" w:color="auto" w:fill="auto"/>
            <w:hideMark/>
          </w:tcPr>
          <w:p w14:paraId="1A6599C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201" w:type="dxa"/>
            <w:tcBorders>
              <w:top w:val="nil"/>
              <w:left w:val="nil"/>
              <w:bottom w:val="nil"/>
              <w:right w:val="single" w:sz="8" w:space="0" w:color="auto"/>
            </w:tcBorders>
            <w:shd w:val="clear" w:color="auto" w:fill="auto"/>
            <w:hideMark/>
          </w:tcPr>
          <w:p w14:paraId="46CA08F7"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r w:rsidRPr="00495A6D">
              <w:rPr>
                <w:rFonts w:ascii="Calibri" w:eastAsia="Times New Roman" w:hAnsi="Calibri" w:cs="Times New Roman"/>
                <w:color w:val="000000"/>
                <w:lang w:val="es-CO" w:eastAsia="es-CO"/>
              </w:rPr>
              <w:t>/</w:t>
            </w:r>
            <w:proofErr w:type="spellStart"/>
            <w:r w:rsidRPr="00495A6D">
              <w:rPr>
                <w:rFonts w:ascii="Calibri" w:eastAsia="Times New Roman" w:hAnsi="Calibri" w:cs="Times New Roman"/>
                <w:color w:val="000000"/>
                <w:lang w:val="es-CO" w:eastAsia="es-CO"/>
              </w:rPr>
              <w:t>Route-Over</w:t>
            </w:r>
            <w:proofErr w:type="spellEnd"/>
          </w:p>
        </w:tc>
        <w:tc>
          <w:tcPr>
            <w:tcW w:w="2822" w:type="dxa"/>
            <w:tcBorders>
              <w:top w:val="nil"/>
              <w:left w:val="nil"/>
              <w:bottom w:val="nil"/>
              <w:right w:val="single" w:sz="4" w:space="0" w:color="auto"/>
            </w:tcBorders>
            <w:shd w:val="clear" w:color="auto" w:fill="auto"/>
            <w:hideMark/>
          </w:tcPr>
          <w:p w14:paraId="4FC6CE1C"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180" w:type="dxa"/>
            <w:tcBorders>
              <w:top w:val="nil"/>
              <w:left w:val="nil"/>
              <w:bottom w:val="nil"/>
              <w:right w:val="single" w:sz="4" w:space="0" w:color="auto"/>
            </w:tcBorders>
            <w:shd w:val="clear" w:color="auto" w:fill="auto"/>
            <w:hideMark/>
          </w:tcPr>
          <w:p w14:paraId="18DDF4F8"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r w:rsidRPr="00495A6D">
              <w:rPr>
                <w:rFonts w:ascii="Calibri" w:eastAsia="Times New Roman" w:hAnsi="Calibri" w:cs="Times New Roman"/>
                <w:color w:val="000000"/>
                <w:lang w:val="es-CO" w:eastAsia="es-CO"/>
              </w:rPr>
              <w:t>/</w:t>
            </w:r>
            <w:proofErr w:type="spellStart"/>
            <w:r w:rsidRPr="00495A6D">
              <w:rPr>
                <w:rFonts w:ascii="Calibri" w:eastAsia="Times New Roman" w:hAnsi="Calibri" w:cs="Times New Roman"/>
                <w:color w:val="000000"/>
                <w:lang w:val="es-CO" w:eastAsia="es-CO"/>
              </w:rPr>
              <w:t>Route-Over</w:t>
            </w:r>
            <w:proofErr w:type="spellEnd"/>
          </w:p>
        </w:tc>
        <w:tc>
          <w:tcPr>
            <w:tcW w:w="2292" w:type="dxa"/>
            <w:tcBorders>
              <w:top w:val="nil"/>
              <w:left w:val="nil"/>
              <w:bottom w:val="nil"/>
              <w:right w:val="single" w:sz="8" w:space="0" w:color="auto"/>
            </w:tcBorders>
            <w:shd w:val="clear" w:color="auto" w:fill="auto"/>
            <w:hideMark/>
          </w:tcPr>
          <w:p w14:paraId="160B9E0C"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r>
      <w:tr w:rsidR="00F52606" w:rsidRPr="00495A6D" w14:paraId="5041240D" w14:textId="77777777" w:rsidTr="000471B6">
        <w:trPr>
          <w:trHeight w:val="315"/>
        </w:trPr>
        <w:tc>
          <w:tcPr>
            <w:tcW w:w="2441" w:type="dxa"/>
            <w:tcBorders>
              <w:top w:val="single" w:sz="4" w:space="0" w:color="auto"/>
              <w:left w:val="single" w:sz="8" w:space="0" w:color="auto"/>
              <w:bottom w:val="single" w:sz="4" w:space="0" w:color="auto"/>
              <w:right w:val="single" w:sz="8" w:space="0" w:color="auto"/>
            </w:tcBorders>
            <w:shd w:val="clear" w:color="000000" w:fill="EBF1DE"/>
            <w:noWrap/>
            <w:vAlign w:val="center"/>
            <w:hideMark/>
          </w:tcPr>
          <w:p w14:paraId="59F940F5"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Availability</w:t>
            </w:r>
            <w:proofErr w:type="spellEnd"/>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14:paraId="4A3DE081"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single" w:sz="4" w:space="0" w:color="auto"/>
              <w:left w:val="nil"/>
              <w:bottom w:val="single" w:sz="4" w:space="0" w:color="auto"/>
              <w:right w:val="single" w:sz="8" w:space="0" w:color="auto"/>
            </w:tcBorders>
            <w:shd w:val="clear" w:color="auto" w:fill="auto"/>
            <w:noWrap/>
            <w:vAlign w:val="bottom"/>
            <w:hideMark/>
          </w:tcPr>
          <w:p w14:paraId="42DA851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5431719E"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Medium</w:t>
            </w:r>
          </w:p>
        </w:tc>
        <w:tc>
          <w:tcPr>
            <w:tcW w:w="2201" w:type="dxa"/>
            <w:tcBorders>
              <w:top w:val="single" w:sz="4" w:space="0" w:color="auto"/>
              <w:left w:val="nil"/>
              <w:bottom w:val="single" w:sz="4" w:space="0" w:color="auto"/>
              <w:right w:val="single" w:sz="8" w:space="0" w:color="auto"/>
            </w:tcBorders>
            <w:shd w:val="clear" w:color="auto" w:fill="auto"/>
            <w:noWrap/>
            <w:vAlign w:val="bottom"/>
            <w:hideMark/>
          </w:tcPr>
          <w:p w14:paraId="07E08A33"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Medium</w:t>
            </w:r>
          </w:p>
        </w:tc>
        <w:tc>
          <w:tcPr>
            <w:tcW w:w="2822" w:type="dxa"/>
            <w:tcBorders>
              <w:top w:val="single" w:sz="4" w:space="0" w:color="auto"/>
              <w:left w:val="nil"/>
              <w:bottom w:val="single" w:sz="4" w:space="0" w:color="auto"/>
              <w:right w:val="single" w:sz="4" w:space="0" w:color="auto"/>
            </w:tcBorders>
            <w:shd w:val="clear" w:color="auto" w:fill="auto"/>
            <w:noWrap/>
            <w:vAlign w:val="bottom"/>
            <w:hideMark/>
          </w:tcPr>
          <w:p w14:paraId="4C228B29"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4418C6B"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single" w:sz="4" w:space="0" w:color="auto"/>
              <w:left w:val="nil"/>
              <w:bottom w:val="single" w:sz="4" w:space="0" w:color="auto"/>
              <w:right w:val="single" w:sz="8" w:space="0" w:color="auto"/>
            </w:tcBorders>
            <w:shd w:val="clear" w:color="auto" w:fill="auto"/>
            <w:noWrap/>
            <w:vAlign w:val="bottom"/>
            <w:hideMark/>
          </w:tcPr>
          <w:p w14:paraId="41B4CD9F"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r>
      <w:tr w:rsidR="00F52606" w:rsidRPr="00495A6D" w14:paraId="2ADB35DD" w14:textId="77777777" w:rsidTr="000471B6">
        <w:trPr>
          <w:trHeight w:val="31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6E10F803"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r w:rsidRPr="00495A6D">
              <w:rPr>
                <w:rFonts w:ascii="Calibri" w:eastAsia="Times New Roman" w:hAnsi="Calibri" w:cs="Times New Roman"/>
                <w:b/>
                <w:bCs/>
                <w:i/>
                <w:iCs/>
                <w:color w:val="000000"/>
                <w:sz w:val="24"/>
                <w:szCs w:val="24"/>
                <w:lang w:val="es-CO" w:eastAsia="es-CO"/>
              </w:rPr>
              <w:t xml:space="preserve">Data </w:t>
            </w:r>
            <w:proofErr w:type="spellStart"/>
            <w:r w:rsidRPr="00495A6D">
              <w:rPr>
                <w:rFonts w:ascii="Calibri" w:eastAsia="Times New Roman" w:hAnsi="Calibri" w:cs="Times New Roman"/>
                <w:b/>
                <w:bCs/>
                <w:i/>
                <w:iCs/>
                <w:color w:val="000000"/>
                <w:sz w:val="24"/>
                <w:szCs w:val="24"/>
                <w:lang w:val="es-CO" w:eastAsia="es-CO"/>
              </w:rPr>
              <w:t>Delivery</w:t>
            </w:r>
            <w:proofErr w:type="spellEnd"/>
            <w:r w:rsidRPr="00495A6D">
              <w:rPr>
                <w:rFonts w:ascii="Calibri" w:eastAsia="Times New Roman" w:hAnsi="Calibri" w:cs="Times New Roman"/>
                <w:b/>
                <w:bCs/>
                <w:i/>
                <w:iCs/>
                <w:color w:val="000000"/>
                <w:sz w:val="24"/>
                <w:szCs w:val="24"/>
                <w:lang w:val="es-CO" w:eastAsia="es-CO"/>
              </w:rPr>
              <w:t xml:space="preserve"> </w:t>
            </w:r>
            <w:proofErr w:type="spellStart"/>
            <w:r w:rsidRPr="00495A6D">
              <w:rPr>
                <w:rFonts w:ascii="Calibri" w:eastAsia="Times New Roman" w:hAnsi="Calibri" w:cs="Times New Roman"/>
                <w:b/>
                <w:bCs/>
                <w:i/>
                <w:iCs/>
                <w:color w:val="000000"/>
                <w:sz w:val="24"/>
                <w:szCs w:val="24"/>
                <w:lang w:val="es-CO" w:eastAsia="es-CO"/>
              </w:rPr>
              <w:t>Priority</w:t>
            </w:r>
            <w:proofErr w:type="spellEnd"/>
          </w:p>
        </w:tc>
        <w:tc>
          <w:tcPr>
            <w:tcW w:w="2179" w:type="dxa"/>
            <w:tcBorders>
              <w:top w:val="nil"/>
              <w:left w:val="nil"/>
              <w:bottom w:val="single" w:sz="4" w:space="0" w:color="auto"/>
              <w:right w:val="single" w:sz="4" w:space="0" w:color="auto"/>
            </w:tcBorders>
            <w:shd w:val="clear" w:color="auto" w:fill="auto"/>
            <w:noWrap/>
            <w:vAlign w:val="bottom"/>
            <w:hideMark/>
          </w:tcPr>
          <w:p w14:paraId="1C077D82"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58" w:type="dxa"/>
            <w:tcBorders>
              <w:top w:val="nil"/>
              <w:left w:val="nil"/>
              <w:bottom w:val="single" w:sz="4" w:space="0" w:color="auto"/>
              <w:right w:val="single" w:sz="4" w:space="0" w:color="auto"/>
            </w:tcBorders>
            <w:shd w:val="clear" w:color="auto" w:fill="auto"/>
            <w:noWrap/>
            <w:vAlign w:val="bottom"/>
            <w:hideMark/>
          </w:tcPr>
          <w:p w14:paraId="6666A5C9"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27" w:type="dxa"/>
            <w:tcBorders>
              <w:top w:val="nil"/>
              <w:left w:val="single" w:sz="8" w:space="0" w:color="auto"/>
              <w:bottom w:val="single" w:sz="4" w:space="0" w:color="auto"/>
              <w:right w:val="single" w:sz="4" w:space="0" w:color="auto"/>
            </w:tcBorders>
            <w:shd w:val="clear" w:color="auto" w:fill="auto"/>
            <w:noWrap/>
            <w:vAlign w:val="bottom"/>
            <w:hideMark/>
          </w:tcPr>
          <w:p w14:paraId="0AF30DC1"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201" w:type="dxa"/>
            <w:tcBorders>
              <w:top w:val="nil"/>
              <w:left w:val="nil"/>
              <w:bottom w:val="single" w:sz="4" w:space="0" w:color="auto"/>
              <w:right w:val="single" w:sz="4" w:space="0" w:color="auto"/>
            </w:tcBorders>
            <w:shd w:val="clear" w:color="auto" w:fill="auto"/>
            <w:noWrap/>
            <w:vAlign w:val="bottom"/>
            <w:hideMark/>
          </w:tcPr>
          <w:p w14:paraId="296350A6"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822" w:type="dxa"/>
            <w:tcBorders>
              <w:top w:val="nil"/>
              <w:left w:val="single" w:sz="8" w:space="0" w:color="auto"/>
              <w:bottom w:val="single" w:sz="4" w:space="0" w:color="auto"/>
              <w:right w:val="single" w:sz="4" w:space="0" w:color="auto"/>
            </w:tcBorders>
            <w:shd w:val="clear" w:color="auto" w:fill="auto"/>
            <w:noWrap/>
            <w:vAlign w:val="bottom"/>
            <w:hideMark/>
          </w:tcPr>
          <w:p w14:paraId="6219B83C"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0FBDBE07"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292" w:type="dxa"/>
            <w:tcBorders>
              <w:top w:val="nil"/>
              <w:left w:val="nil"/>
              <w:bottom w:val="single" w:sz="4" w:space="0" w:color="auto"/>
              <w:right w:val="single" w:sz="8" w:space="0" w:color="auto"/>
            </w:tcBorders>
            <w:shd w:val="clear" w:color="auto" w:fill="auto"/>
            <w:noWrap/>
            <w:vAlign w:val="bottom"/>
            <w:hideMark/>
          </w:tcPr>
          <w:p w14:paraId="7D2FB90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r>
      <w:tr w:rsidR="00F52606" w:rsidRPr="00495A6D" w14:paraId="4ED401C6" w14:textId="77777777" w:rsidTr="000471B6">
        <w:trPr>
          <w:trHeight w:val="31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6AE28CA"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Interoperability</w:t>
            </w:r>
            <w:proofErr w:type="spellEnd"/>
          </w:p>
        </w:tc>
        <w:tc>
          <w:tcPr>
            <w:tcW w:w="2179" w:type="dxa"/>
            <w:tcBorders>
              <w:top w:val="nil"/>
              <w:left w:val="nil"/>
              <w:bottom w:val="single" w:sz="4" w:space="0" w:color="auto"/>
              <w:right w:val="single" w:sz="4" w:space="0" w:color="auto"/>
            </w:tcBorders>
            <w:shd w:val="clear" w:color="auto" w:fill="auto"/>
            <w:noWrap/>
            <w:vAlign w:val="bottom"/>
            <w:hideMark/>
          </w:tcPr>
          <w:p w14:paraId="525FAE7D"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nil"/>
              <w:left w:val="nil"/>
              <w:bottom w:val="single" w:sz="4" w:space="0" w:color="auto"/>
              <w:right w:val="single" w:sz="8" w:space="0" w:color="auto"/>
            </w:tcBorders>
            <w:shd w:val="clear" w:color="auto" w:fill="auto"/>
            <w:noWrap/>
            <w:vAlign w:val="bottom"/>
            <w:hideMark/>
          </w:tcPr>
          <w:p w14:paraId="3BB5DAD6"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nil"/>
              <w:left w:val="nil"/>
              <w:bottom w:val="single" w:sz="4" w:space="0" w:color="auto"/>
              <w:right w:val="single" w:sz="4" w:space="0" w:color="auto"/>
            </w:tcBorders>
            <w:shd w:val="clear" w:color="auto" w:fill="auto"/>
            <w:noWrap/>
            <w:vAlign w:val="bottom"/>
            <w:hideMark/>
          </w:tcPr>
          <w:p w14:paraId="4A990D06"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01" w:type="dxa"/>
            <w:tcBorders>
              <w:top w:val="nil"/>
              <w:left w:val="nil"/>
              <w:bottom w:val="single" w:sz="4" w:space="0" w:color="auto"/>
              <w:right w:val="single" w:sz="8" w:space="0" w:color="auto"/>
            </w:tcBorders>
            <w:shd w:val="clear" w:color="auto" w:fill="auto"/>
            <w:noWrap/>
            <w:vAlign w:val="bottom"/>
            <w:hideMark/>
          </w:tcPr>
          <w:p w14:paraId="6C956B61"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822" w:type="dxa"/>
            <w:tcBorders>
              <w:top w:val="nil"/>
              <w:left w:val="nil"/>
              <w:bottom w:val="single" w:sz="4" w:space="0" w:color="auto"/>
              <w:right w:val="single" w:sz="4" w:space="0" w:color="auto"/>
            </w:tcBorders>
            <w:shd w:val="clear" w:color="auto" w:fill="auto"/>
            <w:noWrap/>
            <w:vAlign w:val="bottom"/>
            <w:hideMark/>
          </w:tcPr>
          <w:p w14:paraId="3B455E07"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80" w:type="dxa"/>
            <w:tcBorders>
              <w:top w:val="nil"/>
              <w:left w:val="nil"/>
              <w:bottom w:val="single" w:sz="4" w:space="0" w:color="auto"/>
              <w:right w:val="single" w:sz="4" w:space="0" w:color="auto"/>
            </w:tcBorders>
            <w:shd w:val="clear" w:color="auto" w:fill="auto"/>
            <w:noWrap/>
            <w:vAlign w:val="bottom"/>
            <w:hideMark/>
          </w:tcPr>
          <w:p w14:paraId="6F34FAB2"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nil"/>
              <w:left w:val="nil"/>
              <w:bottom w:val="single" w:sz="4" w:space="0" w:color="auto"/>
              <w:right w:val="single" w:sz="8" w:space="0" w:color="auto"/>
            </w:tcBorders>
            <w:shd w:val="clear" w:color="auto" w:fill="auto"/>
            <w:noWrap/>
            <w:vAlign w:val="bottom"/>
            <w:hideMark/>
          </w:tcPr>
          <w:p w14:paraId="5E827BCB"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r>
      <w:tr w:rsidR="00F52606" w:rsidRPr="00495A6D" w14:paraId="04E46598" w14:textId="77777777" w:rsidTr="000471B6">
        <w:trPr>
          <w:trHeight w:val="330"/>
        </w:trPr>
        <w:tc>
          <w:tcPr>
            <w:tcW w:w="2441" w:type="dxa"/>
            <w:tcBorders>
              <w:top w:val="nil"/>
              <w:left w:val="single" w:sz="8" w:space="0" w:color="auto"/>
              <w:bottom w:val="single" w:sz="8" w:space="0" w:color="auto"/>
              <w:right w:val="single" w:sz="8" w:space="0" w:color="auto"/>
            </w:tcBorders>
            <w:shd w:val="clear" w:color="000000" w:fill="EBF1DE"/>
            <w:noWrap/>
            <w:vAlign w:val="center"/>
            <w:hideMark/>
          </w:tcPr>
          <w:p w14:paraId="3654D967" w14:textId="77777777" w:rsidR="00F52606" w:rsidRPr="00495A6D" w:rsidRDefault="00F52606" w:rsidP="000471B6">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Easyness</w:t>
            </w:r>
            <w:proofErr w:type="spellEnd"/>
            <w:r w:rsidRPr="00495A6D">
              <w:rPr>
                <w:rFonts w:ascii="Calibri" w:eastAsia="Times New Roman" w:hAnsi="Calibri" w:cs="Times New Roman"/>
                <w:b/>
                <w:bCs/>
                <w:i/>
                <w:iCs/>
                <w:color w:val="000000"/>
                <w:sz w:val="24"/>
                <w:szCs w:val="24"/>
                <w:lang w:val="es-CO" w:eastAsia="es-CO"/>
              </w:rPr>
              <w:t xml:space="preserve"> of </w:t>
            </w:r>
            <w:proofErr w:type="spellStart"/>
            <w:r w:rsidRPr="00495A6D">
              <w:rPr>
                <w:rFonts w:ascii="Calibri" w:eastAsia="Times New Roman" w:hAnsi="Calibri" w:cs="Times New Roman"/>
                <w:b/>
                <w:bCs/>
                <w:i/>
                <w:iCs/>
                <w:color w:val="000000"/>
                <w:sz w:val="24"/>
                <w:szCs w:val="24"/>
                <w:lang w:val="es-CO" w:eastAsia="es-CO"/>
              </w:rPr>
              <w:t>Deployment</w:t>
            </w:r>
            <w:proofErr w:type="spellEnd"/>
          </w:p>
        </w:tc>
        <w:tc>
          <w:tcPr>
            <w:tcW w:w="2179" w:type="dxa"/>
            <w:tcBorders>
              <w:top w:val="nil"/>
              <w:left w:val="nil"/>
              <w:bottom w:val="single" w:sz="8" w:space="0" w:color="auto"/>
              <w:right w:val="single" w:sz="4" w:space="0" w:color="auto"/>
            </w:tcBorders>
            <w:shd w:val="clear" w:color="auto" w:fill="auto"/>
            <w:noWrap/>
            <w:vAlign w:val="bottom"/>
            <w:hideMark/>
          </w:tcPr>
          <w:p w14:paraId="70252167"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nil"/>
              <w:left w:val="nil"/>
              <w:bottom w:val="single" w:sz="8" w:space="0" w:color="auto"/>
              <w:right w:val="single" w:sz="8" w:space="0" w:color="auto"/>
            </w:tcBorders>
            <w:shd w:val="clear" w:color="auto" w:fill="auto"/>
            <w:noWrap/>
            <w:vAlign w:val="bottom"/>
            <w:hideMark/>
          </w:tcPr>
          <w:p w14:paraId="5B7F5637"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nil"/>
              <w:left w:val="nil"/>
              <w:bottom w:val="single" w:sz="8" w:space="0" w:color="auto"/>
              <w:right w:val="single" w:sz="4" w:space="0" w:color="auto"/>
            </w:tcBorders>
            <w:shd w:val="clear" w:color="auto" w:fill="auto"/>
            <w:noWrap/>
            <w:vAlign w:val="bottom"/>
            <w:hideMark/>
          </w:tcPr>
          <w:p w14:paraId="3F1B681A"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01" w:type="dxa"/>
            <w:tcBorders>
              <w:top w:val="nil"/>
              <w:left w:val="nil"/>
              <w:bottom w:val="single" w:sz="8" w:space="0" w:color="auto"/>
              <w:right w:val="single" w:sz="8" w:space="0" w:color="auto"/>
            </w:tcBorders>
            <w:shd w:val="clear" w:color="auto" w:fill="auto"/>
            <w:noWrap/>
            <w:vAlign w:val="bottom"/>
            <w:hideMark/>
          </w:tcPr>
          <w:p w14:paraId="19758B68"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822" w:type="dxa"/>
            <w:tcBorders>
              <w:top w:val="nil"/>
              <w:left w:val="nil"/>
              <w:bottom w:val="single" w:sz="8" w:space="0" w:color="auto"/>
              <w:right w:val="single" w:sz="4" w:space="0" w:color="auto"/>
            </w:tcBorders>
            <w:shd w:val="clear" w:color="auto" w:fill="auto"/>
            <w:noWrap/>
            <w:vAlign w:val="bottom"/>
            <w:hideMark/>
          </w:tcPr>
          <w:p w14:paraId="4D71E614"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c>
          <w:tcPr>
            <w:tcW w:w="2180" w:type="dxa"/>
            <w:tcBorders>
              <w:top w:val="nil"/>
              <w:left w:val="nil"/>
              <w:bottom w:val="single" w:sz="8" w:space="0" w:color="auto"/>
              <w:right w:val="single" w:sz="4" w:space="0" w:color="auto"/>
            </w:tcBorders>
            <w:shd w:val="clear" w:color="auto" w:fill="auto"/>
            <w:noWrap/>
            <w:vAlign w:val="bottom"/>
            <w:hideMark/>
          </w:tcPr>
          <w:p w14:paraId="25946A2E"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nil"/>
              <w:left w:val="nil"/>
              <w:bottom w:val="single" w:sz="8" w:space="0" w:color="auto"/>
              <w:right w:val="single" w:sz="8" w:space="0" w:color="auto"/>
            </w:tcBorders>
            <w:shd w:val="clear" w:color="auto" w:fill="auto"/>
            <w:noWrap/>
            <w:vAlign w:val="bottom"/>
            <w:hideMark/>
          </w:tcPr>
          <w:p w14:paraId="49BA232E" w14:textId="77777777" w:rsidR="00F52606" w:rsidRPr="00495A6D" w:rsidRDefault="00F52606" w:rsidP="000471B6">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r>
    </w:tbl>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F52606">
          <w:pgSz w:w="20639" w:h="14572" w:orient="landscape" w:code="12"/>
          <w:pgMar w:top="567" w:right="567" w:bottom="567" w:left="567" w:header="709" w:footer="709" w:gutter="0"/>
          <w:cols w:space="708"/>
          <w:docGrid w:linePitch="360"/>
        </w:sectPr>
      </w:pPr>
      <w:bookmarkStart w:id="77" w:name="_Toc388001753"/>
      <w:bookmarkEnd w:id="76"/>
    </w:p>
    <w:p w14:paraId="361E5E68" w14:textId="4140DD76" w:rsidR="00247E5E" w:rsidRPr="002F12F5" w:rsidRDefault="00CF498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8" w:name="_Toc406412628"/>
      <w:bookmarkEnd w:id="77"/>
      <w:r w:rsidRPr="002F12F5">
        <w:rPr>
          <w:rStyle w:val="Textoennegrita"/>
          <w:rFonts w:ascii="Arial" w:hAnsi="Arial" w:cs="Arial"/>
          <w:b/>
          <w:sz w:val="28"/>
          <w:szCs w:val="24"/>
          <w:lang w:val="en-US"/>
        </w:rPr>
        <w:lastRenderedPageBreak/>
        <w:t>7</w:t>
      </w:r>
      <w:r w:rsidR="00AE7026" w:rsidRPr="002F12F5">
        <w:rPr>
          <w:rStyle w:val="Textoennegrita"/>
          <w:rFonts w:ascii="Arial" w:hAnsi="Arial" w:cs="Arial"/>
          <w:b/>
          <w:sz w:val="28"/>
          <w:szCs w:val="24"/>
          <w:lang w:val="en-US"/>
        </w:rPr>
        <w:t>. OVERVIEW OF</w:t>
      </w:r>
      <w:r w:rsidRPr="002F12F5">
        <w:rPr>
          <w:rStyle w:val="Textoennegrita"/>
          <w:rFonts w:ascii="Arial" w:hAnsi="Arial" w:cs="Arial"/>
          <w:b/>
          <w:sz w:val="28"/>
          <w:szCs w:val="24"/>
          <w:lang w:val="en-US"/>
        </w:rPr>
        <w:t xml:space="preserve"> AMI DEPLOYMENTS AROUND THE WORLD</w:t>
      </w:r>
      <w:r w:rsidR="008D6277" w:rsidRPr="002F12F5">
        <w:rPr>
          <w:rStyle w:val="Textoennegrita"/>
          <w:rFonts w:ascii="Arial" w:hAnsi="Arial" w:cs="Arial"/>
          <w:b/>
          <w:sz w:val="28"/>
          <w:szCs w:val="24"/>
          <w:lang w:val="en-US"/>
        </w:rPr>
        <w:t xml:space="preserve"> AND THE COLOMBIAN CASE</w:t>
      </w:r>
      <w:bookmarkEnd w:id="78"/>
    </w:p>
    <w:p w14:paraId="5375A7B8" w14:textId="77777777" w:rsidR="00CF4982" w:rsidRP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9"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9"/>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lastRenderedPageBreak/>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80"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80"/>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1"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1"/>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2"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2"/>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3"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3"/>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4"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5"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5"/>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6"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6"/>
    </w:p>
    <w:p w14:paraId="779BEA6F"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7"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7"/>
      <w:r w:rsidRPr="003A0628">
        <w:rPr>
          <w:rFonts w:ascii="Arial" w:hAnsi="Arial" w:cs="Arial"/>
          <w:b w:val="0"/>
          <w:sz w:val="24"/>
          <w:szCs w:val="24"/>
          <w:lang w:val="en-US"/>
        </w:rPr>
        <w:tab/>
      </w:r>
    </w:p>
    <w:p w14:paraId="74BC109E"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w:t>
      </w:r>
      <w:r w:rsidRPr="008832C7">
        <w:rPr>
          <w:rFonts w:ascii="Arial" w:hAnsi="Arial" w:cs="Arial"/>
          <w:sz w:val="24"/>
          <w:szCs w:val="24"/>
        </w:rPr>
        <w:lastRenderedPageBreak/>
        <w:t xml:space="preserve">minutes, 10 minutes, 15 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8"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8"/>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9"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9"/>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7777777"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3B8A3EF4" w14:textId="72A89D68" w:rsidR="001867B1" w:rsidRDefault="00125589" w:rsidP="00125589">
      <w:pPr>
        <w:tabs>
          <w:tab w:val="left" w:pos="3179"/>
        </w:tabs>
        <w:spacing w:line="360" w:lineRule="auto"/>
        <w:jc w:val="both"/>
        <w:rPr>
          <w:rFonts w:ascii="Arial" w:hAnsi="Arial" w:cs="Arial"/>
          <w:sz w:val="24"/>
          <w:szCs w:val="24"/>
        </w:rPr>
      </w:pPr>
      <w:r>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0201901" w14:textId="77777777" w:rsidR="00125589" w:rsidRPr="005B00B4" w:rsidRDefault="00125589" w:rsidP="001867B1">
      <w:pPr>
        <w:spacing w:line="240" w:lineRule="auto"/>
        <w:jc w:val="center"/>
        <w:rPr>
          <w:rFonts w:ascii="Arial" w:hAnsi="Arial" w:cs="Arial"/>
        </w:rPr>
      </w:pP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90" w:name="_Toc406412639"/>
      <w:r w:rsidRPr="00125589">
        <w:rPr>
          <w:rStyle w:val="Textoennegrita"/>
          <w:rFonts w:ascii="Arial" w:hAnsi="Arial" w:cs="Arial"/>
          <w:b/>
          <w:smallCaps w:val="0"/>
          <w:sz w:val="24"/>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90"/>
    </w:p>
    <w:p w14:paraId="11028BAA" w14:textId="527BA86A"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0C5F0B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lastRenderedPageBreak/>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lastRenderedPageBreak/>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Pr="00A24E2B" w:rsidRDefault="00F06508" w:rsidP="001D0E05">
      <w:pPr>
        <w:spacing w:line="360" w:lineRule="auto"/>
        <w:jc w:val="both"/>
        <w:rPr>
          <w:rFonts w:ascii="Arial" w:hAnsi="Arial" w:cs="Arial"/>
          <w:sz w:val="24"/>
          <w:szCs w:val="24"/>
        </w:rPr>
      </w:pPr>
      <w:r>
        <w:rPr>
          <w:rFonts w:ascii="Arial" w:hAnsi="Arial" w:cs="Arial"/>
          <w:sz w:val="24"/>
          <w:szCs w:val="24"/>
        </w:rPr>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36BDDBBA" w14:textId="77777777" w:rsidR="001D0E05" w:rsidRDefault="001D0E05" w:rsidP="005B00B4">
      <w:pPr>
        <w:spacing w:line="360" w:lineRule="auto"/>
        <w:jc w:val="center"/>
        <w:rPr>
          <w:rFonts w:ascii="Arial" w:hAnsi="Arial" w:cs="Arial"/>
        </w:rPr>
      </w:pPr>
    </w:p>
    <w:p w14:paraId="2CA333F5" w14:textId="77777777" w:rsidR="001D0E05" w:rsidRPr="002404A6" w:rsidRDefault="001D0E05" w:rsidP="005B00B4">
      <w:pPr>
        <w:spacing w:line="360" w:lineRule="auto"/>
        <w:jc w:val="center"/>
        <w:rPr>
          <w:rFonts w:ascii="Arial" w:hAnsi="Arial" w:cs="Arial"/>
        </w:rPr>
      </w:pPr>
    </w:p>
    <w:p w14:paraId="515EFA41" w14:textId="6A86C523" w:rsidR="00967977" w:rsidRPr="00472171" w:rsidRDefault="00AF3D4E" w:rsidP="00092F00">
      <w:pPr>
        <w:pStyle w:val="Titulo1"/>
        <w:spacing w:before="240" w:after="120"/>
        <w:jc w:val="left"/>
        <w:rPr>
          <w:rFonts w:ascii="Arial" w:hAnsi="Arial" w:cs="Arial"/>
          <w:b w:val="0"/>
          <w:sz w:val="24"/>
          <w:lang w:val="en-US"/>
        </w:rPr>
      </w:pPr>
      <w:bookmarkStart w:id="91" w:name="_Toc406412640"/>
      <w:r>
        <w:rPr>
          <w:rStyle w:val="Textoennegrita"/>
          <w:rFonts w:ascii="Arial" w:hAnsi="Arial" w:cs="Arial"/>
          <w:b/>
          <w:sz w:val="24"/>
          <w:lang w:val="en-US"/>
        </w:rPr>
        <w:lastRenderedPageBreak/>
        <w:t>8</w:t>
      </w:r>
      <w:r w:rsidR="00967977" w:rsidRPr="00472171">
        <w:rPr>
          <w:rStyle w:val="Textoennegrita"/>
          <w:rFonts w:ascii="Arial" w:hAnsi="Arial" w:cs="Arial"/>
          <w:b/>
          <w:sz w:val="24"/>
          <w:lang w:val="en-US"/>
        </w:rPr>
        <w:t>.</w:t>
      </w:r>
      <w:r>
        <w:rPr>
          <w:rStyle w:val="Textoennegrita"/>
          <w:rFonts w:ascii="Arial" w:hAnsi="Arial" w:cs="Arial"/>
          <w:b/>
          <w:sz w:val="24"/>
          <w:lang w:val="en-US"/>
        </w:rPr>
        <w:t>2</w:t>
      </w:r>
      <w:r w:rsidR="00967977" w:rsidRPr="00472171">
        <w:rPr>
          <w:rStyle w:val="Textoennegrita"/>
          <w:rFonts w:ascii="Arial" w:hAnsi="Arial" w:cs="Arial"/>
          <w:b/>
          <w:sz w:val="24"/>
          <w:lang w:val="en-US"/>
        </w:rPr>
        <w:t>.1 PLC network set up</w:t>
      </w:r>
      <w:bookmarkEnd w:id="91"/>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w:t>
      </w:r>
      <w:r w:rsidR="00AF3D4E">
        <w:rPr>
          <w:rFonts w:ascii="Arial" w:hAnsi="Arial" w:cs="Arial"/>
        </w:rPr>
        <w:t>8</w:t>
      </w:r>
      <w:r w:rsidR="00B23528">
        <w:rPr>
          <w:rFonts w:ascii="Arial" w:hAnsi="Arial" w:cs="Arial"/>
        </w:rPr>
        <w:t>.4.</w:t>
      </w:r>
      <w:proofErr w:type="gramEnd"/>
      <w:r w:rsidRPr="008832C7">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2" w:name="_Toc406412641"/>
      <w:r>
        <w:rPr>
          <w:rStyle w:val="Textoennegrita"/>
          <w:rFonts w:ascii="Arial" w:hAnsi="Arial" w:cs="Arial"/>
          <w:b/>
          <w:sz w:val="24"/>
          <w:szCs w:val="24"/>
          <w:lang w:val="en-US"/>
        </w:rPr>
        <w:t>8</w:t>
      </w:r>
      <w:r w:rsidR="00967977" w:rsidRPr="00092F00">
        <w:rPr>
          <w:rStyle w:val="Textoennegrita"/>
          <w:rFonts w:ascii="Arial" w:hAnsi="Arial" w:cs="Arial"/>
          <w:b/>
          <w:sz w:val="24"/>
          <w:szCs w:val="24"/>
          <w:lang w:val="en-US"/>
        </w:rPr>
        <w:t>.</w:t>
      </w:r>
      <w:r>
        <w:rPr>
          <w:rStyle w:val="Textoennegrita"/>
          <w:rFonts w:ascii="Arial" w:hAnsi="Arial" w:cs="Arial"/>
          <w:b/>
          <w:sz w:val="24"/>
          <w:szCs w:val="24"/>
          <w:lang w:val="en-US"/>
        </w:rPr>
        <w:t xml:space="preserve">3 </w:t>
      </w:r>
      <w:r w:rsidR="00967977" w:rsidRPr="00092F00">
        <w:rPr>
          <w:rStyle w:val="Textoennegrita"/>
          <w:rFonts w:ascii="Arial" w:hAnsi="Arial" w:cs="Arial"/>
          <w:b/>
          <w:sz w:val="24"/>
          <w:szCs w:val="24"/>
          <w:lang w:val="en-US"/>
        </w:rPr>
        <w:t>Characterization of the mesh network</w:t>
      </w:r>
      <w:bookmarkEnd w:id="92"/>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1A562DCF" w14:textId="25D7D506" w:rsidR="00967977" w:rsidRPr="00472171" w:rsidRDefault="00944BA5" w:rsidP="00092F00">
      <w:pPr>
        <w:pStyle w:val="Titulo1"/>
        <w:spacing w:before="240" w:after="120"/>
        <w:jc w:val="left"/>
        <w:rPr>
          <w:rFonts w:ascii="Arial" w:hAnsi="Arial" w:cs="Arial"/>
          <w:b w:val="0"/>
          <w:sz w:val="24"/>
          <w:szCs w:val="24"/>
          <w:lang w:val="en-US"/>
        </w:rPr>
      </w:pPr>
      <w:bookmarkStart w:id="93" w:name="_Toc406412642"/>
      <w:r>
        <w:rPr>
          <w:rStyle w:val="Textoennegrita"/>
          <w:rFonts w:ascii="Arial" w:hAnsi="Arial" w:cs="Arial"/>
          <w:b/>
          <w:sz w:val="24"/>
          <w:lang w:val="en-US"/>
        </w:rPr>
        <w:t>8</w:t>
      </w:r>
      <w:r w:rsidR="00967977" w:rsidRPr="00092F00">
        <w:rPr>
          <w:rStyle w:val="Textoennegrita"/>
          <w:rFonts w:ascii="Arial" w:hAnsi="Arial" w:cs="Arial"/>
          <w:b/>
          <w:sz w:val="24"/>
          <w:lang w:val="en-US"/>
        </w:rPr>
        <w:t>.4 Simulation Parameters</w:t>
      </w:r>
      <w:bookmarkEnd w:id="93"/>
      <w:r w:rsidR="00967977" w:rsidRPr="00472171">
        <w:rPr>
          <w:rFonts w:ascii="Arial" w:hAnsi="Arial" w:cs="Arial"/>
          <w:b w:val="0"/>
          <w:sz w:val="24"/>
          <w:szCs w:val="24"/>
          <w:lang w:val="en-US"/>
        </w:rPr>
        <w:tab/>
      </w:r>
    </w:p>
    <w:p w14:paraId="77281AF7" w14:textId="4972741E"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D76CE2">
        <w:rPr>
          <w:rFonts w:ascii="Arial" w:hAnsi="Arial" w:cs="Arial"/>
          <w:sz w:val="24"/>
          <w:szCs w:val="24"/>
        </w:rPr>
        <w:t xml:space="preserve">PHY and MAC </w:t>
      </w:r>
      <w:proofErr w:type="spellStart"/>
      <w:r w:rsidR="00D76CE2">
        <w:rPr>
          <w:rFonts w:ascii="Arial" w:hAnsi="Arial" w:cs="Arial"/>
          <w:sz w:val="24"/>
          <w:szCs w:val="24"/>
        </w:rPr>
        <w:t>submodules</w:t>
      </w:r>
      <w:proofErr w:type="spellEnd"/>
      <w:r w:rsidR="00D76CE2">
        <w:rPr>
          <w:rFonts w:ascii="Arial" w:hAnsi="Arial" w:cs="Arial"/>
          <w:sz w:val="24"/>
          <w:szCs w:val="24"/>
        </w:rPr>
        <w:t xml:space="preserve">, connection manager, </w:t>
      </w:r>
      <w:r w:rsidRPr="00A24E2B">
        <w:rPr>
          <w:rFonts w:ascii="Arial" w:hAnsi="Arial" w:cs="Arial"/>
          <w:sz w:val="24"/>
          <w:szCs w:val="24"/>
        </w:rPr>
        <w:t xml:space="preserve">and </w:t>
      </w:r>
      <w:r w:rsidR="00D76CE2">
        <w:rPr>
          <w:rFonts w:ascii="Arial" w:hAnsi="Arial" w:cs="Arial"/>
          <w:sz w:val="24"/>
          <w:szCs w:val="24"/>
        </w:rPr>
        <w:t>channel model for PLC network</w:t>
      </w:r>
      <w:r w:rsidRPr="00A24E2B">
        <w:rPr>
          <w:rFonts w:ascii="Arial" w:hAnsi="Arial" w:cs="Arial"/>
          <w:sz w:val="24"/>
          <w:szCs w:val="24"/>
        </w:rPr>
        <w:t xml:space="preserve"> are listed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Table 8.6, Table 8.7, Table 8.8 and Table 8.9.</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62A2C355" w:rsidR="00967977" w:rsidRPr="00E209A0" w:rsidRDefault="00D76CE2" w:rsidP="00D76CE2">
            <w:pPr>
              <w:tabs>
                <w:tab w:val="left" w:pos="408"/>
                <w:tab w:val="center" w:pos="1741"/>
                <w:tab w:val="left" w:pos="3015"/>
              </w:tabs>
              <w:spacing w:line="360" w:lineRule="auto"/>
              <w:rPr>
                <w:rFonts w:ascii="Arial" w:hAnsi="Arial" w:cs="Arial"/>
                <w:b/>
              </w:rPr>
            </w:pPr>
            <w:r>
              <w:rPr>
                <w:rFonts w:ascii="Arial" w:hAnsi="Arial" w:cs="Arial"/>
                <w:b/>
              </w:rPr>
              <w:tab/>
            </w:r>
            <w:r>
              <w:rPr>
                <w:rFonts w:ascii="Arial" w:hAnsi="Arial" w:cs="Arial"/>
                <w:b/>
              </w:rPr>
              <w:tab/>
            </w:r>
            <w:r w:rsidR="00967977"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10C7BA3D"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37949E27"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6408989" w14:textId="15380331" w:rsidR="00384ED8" w:rsidRDefault="00252898" w:rsidP="00252898">
      <w:pPr>
        <w:spacing w:line="360" w:lineRule="auto"/>
        <w:ind w:left="3196"/>
        <w:rPr>
          <w:rStyle w:val="Textoennegrita"/>
          <w:rFonts w:ascii="Arial" w:eastAsia="Times New Roman" w:hAnsi="Arial" w:cs="Arial"/>
          <w:bCs w:val="0"/>
          <w:smallCaps/>
          <w:sz w:val="28"/>
          <w:szCs w:val="24"/>
        </w:rPr>
      </w:pPr>
      <w:r w:rsidRPr="00252898">
        <w:rPr>
          <w:rStyle w:val="Textoennegrita"/>
          <w:rFonts w:ascii="Arial" w:eastAsia="Times New Roman" w:hAnsi="Arial" w:cs="Arial"/>
          <w:smallCaps/>
          <w:sz w:val="28"/>
          <w:szCs w:val="24"/>
          <w:lang w:val="es-ES_tradnl" w:eastAsia="es-ES"/>
        </w:rPr>
        <w:lastRenderedPageBreak/>
        <w:t>9</w:t>
      </w:r>
      <w:r w:rsidRPr="00252898">
        <w:rPr>
          <w:rStyle w:val="Textoennegrita"/>
          <w:rFonts w:ascii="Arial" w:eastAsia="Times New Roman" w:hAnsi="Arial" w:cs="Arial"/>
          <w:b w:val="0"/>
          <w:smallCaps/>
          <w:sz w:val="28"/>
          <w:szCs w:val="24"/>
          <w:lang w:val="es-ES_tradnl" w:eastAsia="es-ES"/>
        </w:rPr>
        <w:t>.</w:t>
      </w:r>
      <w:r>
        <w:rPr>
          <w:rStyle w:val="Textoennegrita"/>
          <w:rFonts w:ascii="Arial" w:eastAsia="Times New Roman" w:hAnsi="Arial" w:cs="Arial"/>
          <w:bCs w:val="0"/>
          <w:smallCaps/>
          <w:sz w:val="28"/>
          <w:szCs w:val="24"/>
        </w:rPr>
        <w:t xml:space="preserve"> Results and recommendations</w:t>
      </w:r>
    </w:p>
    <w:p w14:paraId="688A1AEE" w14:textId="77777777" w:rsidR="00252898" w:rsidRPr="00252898" w:rsidRDefault="00252898" w:rsidP="00252898">
      <w:pPr>
        <w:spacing w:line="360" w:lineRule="auto"/>
        <w:ind w:left="3196"/>
        <w:rPr>
          <w:rStyle w:val="Textoennegrita"/>
          <w:rFonts w:ascii="Arial" w:eastAsia="Times New Roman" w:hAnsi="Arial" w:cs="Arial"/>
          <w:bCs w:val="0"/>
          <w:smallCaps/>
          <w:sz w:val="28"/>
          <w:szCs w:val="24"/>
        </w:rPr>
      </w:pPr>
    </w:p>
    <w:p w14:paraId="11B7599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1F58BE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4056C7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F1F16F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6C1576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243CBF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DF379C5"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09374A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E22EFD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D56E0C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8F93AB4"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C4E0F7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9B5113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33EE0AD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2634168"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4D0EA01"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6DADFD2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D9CC17B"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270F0A1" w14:textId="701384D3" w:rsidR="00503309" w:rsidRPr="00C15625" w:rsidRDefault="00944BA5" w:rsidP="00944BA5">
      <w:pPr>
        <w:pStyle w:val="Titulo1"/>
        <w:numPr>
          <w:ilvl w:val="0"/>
          <w:numId w:val="37"/>
        </w:numPr>
        <w:spacing w:before="240" w:after="120" w:line="360" w:lineRule="auto"/>
        <w:rPr>
          <w:rStyle w:val="Textoennegrita"/>
          <w:rFonts w:ascii="Arial" w:hAnsi="Arial" w:cs="Arial"/>
          <w:b/>
          <w:sz w:val="28"/>
          <w:szCs w:val="24"/>
          <w:lang w:val="en-US"/>
        </w:rPr>
      </w:pPr>
      <w:r>
        <w:rPr>
          <w:rStyle w:val="Textoennegrita"/>
          <w:rFonts w:ascii="Arial" w:hAnsi="Arial" w:cs="Arial"/>
          <w:b/>
          <w:sz w:val="28"/>
          <w:szCs w:val="24"/>
          <w:lang w:val="en-US"/>
        </w:rPr>
        <w:lastRenderedPageBreak/>
        <w:t xml:space="preserve"> </w:t>
      </w:r>
      <w:bookmarkStart w:id="94" w:name="_Toc406412643"/>
      <w:r w:rsidR="00503309">
        <w:rPr>
          <w:rStyle w:val="Textoennegrita"/>
          <w:rFonts w:ascii="Arial" w:hAnsi="Arial" w:cs="Arial"/>
          <w:b/>
          <w:sz w:val="28"/>
          <w:szCs w:val="24"/>
          <w:lang w:val="en-US"/>
        </w:rPr>
        <w:t>OBTAINED</w:t>
      </w:r>
      <w:r w:rsidR="00503309" w:rsidRPr="00C15625">
        <w:rPr>
          <w:rStyle w:val="Textoennegrita"/>
          <w:rFonts w:ascii="Arial" w:hAnsi="Arial" w:cs="Arial"/>
          <w:b/>
          <w:sz w:val="28"/>
          <w:szCs w:val="24"/>
          <w:lang w:val="en-US"/>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2974E6">
          <w:pgSz w:w="11907" w:h="16839" w:code="9"/>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5" w:name="_Toc388001755"/>
      <w:bookmarkStart w:id="96"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5"/>
      <w:bookmarkEnd w:id="96"/>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4"/>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EF5F0E">
          <w:pgSz w:w="11907" w:h="16839" w:code="9"/>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7" w:name="_Toc406412645"/>
      <w:r w:rsidRPr="00092F00">
        <w:rPr>
          <w:rStyle w:val="Textoennegrita"/>
          <w:rFonts w:ascii="Arial" w:hAnsi="Arial" w:cs="Arial"/>
          <w:b/>
          <w:sz w:val="28"/>
          <w:lang w:val="en-US"/>
        </w:rPr>
        <w:lastRenderedPageBreak/>
        <w:t>Conclusions</w:t>
      </w:r>
      <w:bookmarkEnd w:id="97"/>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384ED8">
          <w:pgSz w:w="11907" w:h="16839" w:code="9"/>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8" w:name="_Toc406412646"/>
      <w:r>
        <w:rPr>
          <w:rStyle w:val="Textoennegrita"/>
          <w:rFonts w:ascii="Arial" w:hAnsi="Arial" w:cs="Arial"/>
          <w:b/>
          <w:sz w:val="28"/>
          <w:szCs w:val="24"/>
          <w:lang w:val="en-US"/>
        </w:rPr>
        <w:lastRenderedPageBreak/>
        <w:t>Future work</w:t>
      </w:r>
      <w:bookmarkEnd w:id="98"/>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systems. In this perspective, open standards are required to update </w:t>
      </w:r>
      <w:r>
        <w:rPr>
          <w:rFonts w:ascii="Arial" w:hAnsi="Arial" w:cs="Arial"/>
          <w:sz w:val="24"/>
          <w:lang w:val="sq-AL"/>
        </w:rPr>
        <w:lastRenderedPageBreak/>
        <w:t>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10C14784" w14:textId="77777777" w:rsidR="00503309" w:rsidRDefault="00503309" w:rsidP="00F7727B">
      <w:pPr>
        <w:spacing w:line="300" w:lineRule="atLeast"/>
        <w:jc w:val="both"/>
        <w:rPr>
          <w:rFonts w:ascii="Arial" w:hAnsi="Arial" w:cs="Arial"/>
          <w:bCs/>
          <w:sz w:val="24"/>
          <w:szCs w:val="24"/>
        </w:rPr>
      </w:pPr>
    </w:p>
    <w:p w14:paraId="61E13A24"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F8A6B" w14:textId="77777777" w:rsidR="0054288B" w:rsidRDefault="0054288B" w:rsidP="002974E6">
      <w:pPr>
        <w:spacing w:after="0" w:line="240" w:lineRule="auto"/>
      </w:pPr>
      <w:r>
        <w:separator/>
      </w:r>
    </w:p>
  </w:endnote>
  <w:endnote w:type="continuationSeparator" w:id="0">
    <w:p w14:paraId="389C4238" w14:textId="77777777" w:rsidR="0054288B" w:rsidRDefault="0054288B"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0471B6" w:rsidRDefault="000471B6"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0471B6" w:rsidRDefault="000471B6"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Content>
      <w:p w14:paraId="4225E7D8" w14:textId="77777777" w:rsidR="000471B6" w:rsidRDefault="000471B6">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D36A1F">
          <w:rPr>
            <w:rFonts w:ascii="Kalinga" w:hAnsi="Kalinga" w:cs="Kalinga"/>
            <w:noProof/>
          </w:rPr>
          <w:t>4</w:t>
        </w:r>
        <w:r w:rsidRPr="00622826">
          <w:rPr>
            <w:rFonts w:ascii="Kalinga" w:hAnsi="Kalinga" w:cs="Kalinga"/>
          </w:rPr>
          <w:fldChar w:fldCharType="end"/>
        </w:r>
      </w:p>
    </w:sdtContent>
  </w:sdt>
  <w:p w14:paraId="433C24BB" w14:textId="77777777" w:rsidR="000471B6" w:rsidRPr="0052363A" w:rsidRDefault="000471B6"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6D3CB" w14:textId="77777777" w:rsidR="0054288B" w:rsidRDefault="0054288B" w:rsidP="002974E6">
      <w:pPr>
        <w:spacing w:after="0" w:line="240" w:lineRule="auto"/>
      </w:pPr>
      <w:r>
        <w:separator/>
      </w:r>
    </w:p>
  </w:footnote>
  <w:footnote w:type="continuationSeparator" w:id="0">
    <w:p w14:paraId="2C498577" w14:textId="77777777" w:rsidR="0054288B" w:rsidRDefault="0054288B"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0471B6" w:rsidRPr="006C6DB3" w:rsidRDefault="000471B6"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0471B6" w:rsidRPr="006C6DB3" w:rsidRDefault="000471B6"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0471B6" w:rsidRDefault="000471B6">
    <w:pPr>
      <w:pStyle w:val="Encabezado"/>
    </w:pPr>
  </w:p>
  <w:p w14:paraId="2EB697FF" w14:textId="77777777" w:rsidR="000471B6" w:rsidRDefault="000471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5">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6">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9">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1">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2">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2"/>
  </w:num>
  <w:num w:numId="2">
    <w:abstractNumId w:val="28"/>
  </w:num>
  <w:num w:numId="3">
    <w:abstractNumId w:val="30"/>
  </w:num>
  <w:num w:numId="4">
    <w:abstractNumId w:val="29"/>
  </w:num>
  <w:num w:numId="5">
    <w:abstractNumId w:val="23"/>
  </w:num>
  <w:num w:numId="6">
    <w:abstractNumId w:val="35"/>
  </w:num>
  <w:num w:numId="7">
    <w:abstractNumId w:val="16"/>
  </w:num>
  <w:num w:numId="8">
    <w:abstractNumId w:val="19"/>
  </w:num>
  <w:num w:numId="9">
    <w:abstractNumId w:val="32"/>
  </w:num>
  <w:num w:numId="10">
    <w:abstractNumId w:val="12"/>
  </w:num>
  <w:num w:numId="11">
    <w:abstractNumId w:val="13"/>
  </w:num>
  <w:num w:numId="12">
    <w:abstractNumId w:val="7"/>
  </w:num>
  <w:num w:numId="13">
    <w:abstractNumId w:val="6"/>
  </w:num>
  <w:num w:numId="14">
    <w:abstractNumId w:val="26"/>
  </w:num>
  <w:num w:numId="15">
    <w:abstractNumId w:val="11"/>
  </w:num>
  <w:num w:numId="16">
    <w:abstractNumId w:val="10"/>
  </w:num>
  <w:num w:numId="17">
    <w:abstractNumId w:val="5"/>
  </w:num>
  <w:num w:numId="18">
    <w:abstractNumId w:val="18"/>
  </w:num>
  <w:num w:numId="19">
    <w:abstractNumId w:val="1"/>
  </w:num>
  <w:num w:numId="20">
    <w:abstractNumId w:val="20"/>
  </w:num>
  <w:num w:numId="21">
    <w:abstractNumId w:val="21"/>
  </w:num>
  <w:num w:numId="22">
    <w:abstractNumId w:val="33"/>
  </w:num>
  <w:num w:numId="23">
    <w:abstractNumId w:val="17"/>
  </w:num>
  <w:num w:numId="24">
    <w:abstractNumId w:val="4"/>
  </w:num>
  <w:num w:numId="25">
    <w:abstractNumId w:val="34"/>
  </w:num>
  <w:num w:numId="26">
    <w:abstractNumId w:val="3"/>
  </w:num>
  <w:num w:numId="27">
    <w:abstractNumId w:val="0"/>
  </w:num>
  <w:num w:numId="28">
    <w:abstractNumId w:val="36"/>
  </w:num>
  <w:num w:numId="29">
    <w:abstractNumId w:val="2"/>
  </w:num>
  <w:num w:numId="30">
    <w:abstractNumId w:val="14"/>
  </w:num>
  <w:num w:numId="31">
    <w:abstractNumId w:val="8"/>
  </w:num>
  <w:num w:numId="32">
    <w:abstractNumId w:val="9"/>
  </w:num>
  <w:num w:numId="33">
    <w:abstractNumId w:val="15"/>
  </w:num>
  <w:num w:numId="34">
    <w:abstractNumId w:val="24"/>
  </w:num>
  <w:num w:numId="35">
    <w:abstractNumId w:val="27"/>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6438"/>
    <w:rsid w:val="0003647E"/>
    <w:rsid w:val="000471B6"/>
    <w:rsid w:val="00050353"/>
    <w:rsid w:val="000566DA"/>
    <w:rsid w:val="0006170D"/>
    <w:rsid w:val="00086B42"/>
    <w:rsid w:val="00087E1A"/>
    <w:rsid w:val="00092F00"/>
    <w:rsid w:val="00097D57"/>
    <w:rsid w:val="000B0657"/>
    <w:rsid w:val="000B49D3"/>
    <w:rsid w:val="000C4EB5"/>
    <w:rsid w:val="000E64FC"/>
    <w:rsid w:val="00125589"/>
    <w:rsid w:val="00146A1A"/>
    <w:rsid w:val="001605A9"/>
    <w:rsid w:val="00166A05"/>
    <w:rsid w:val="00171C3F"/>
    <w:rsid w:val="001726E0"/>
    <w:rsid w:val="0018364D"/>
    <w:rsid w:val="001867B1"/>
    <w:rsid w:val="0018725C"/>
    <w:rsid w:val="001A0735"/>
    <w:rsid w:val="001D0E05"/>
    <w:rsid w:val="001E05E4"/>
    <w:rsid w:val="001E4B30"/>
    <w:rsid w:val="001E5777"/>
    <w:rsid w:val="001F0DBF"/>
    <w:rsid w:val="001F2744"/>
    <w:rsid w:val="001F4C20"/>
    <w:rsid w:val="001F6AC9"/>
    <w:rsid w:val="00200E41"/>
    <w:rsid w:val="002019B1"/>
    <w:rsid w:val="0020410D"/>
    <w:rsid w:val="00206992"/>
    <w:rsid w:val="00212003"/>
    <w:rsid w:val="00212BC0"/>
    <w:rsid w:val="00213BEB"/>
    <w:rsid w:val="002145AB"/>
    <w:rsid w:val="00216B20"/>
    <w:rsid w:val="0022199D"/>
    <w:rsid w:val="00233F28"/>
    <w:rsid w:val="0023436B"/>
    <w:rsid w:val="002404A6"/>
    <w:rsid w:val="002405E4"/>
    <w:rsid w:val="00241D58"/>
    <w:rsid w:val="002424B8"/>
    <w:rsid w:val="00247E5E"/>
    <w:rsid w:val="00252898"/>
    <w:rsid w:val="00272655"/>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6AD1"/>
    <w:rsid w:val="00333301"/>
    <w:rsid w:val="0034315E"/>
    <w:rsid w:val="00343ED8"/>
    <w:rsid w:val="00346A48"/>
    <w:rsid w:val="00347150"/>
    <w:rsid w:val="00365185"/>
    <w:rsid w:val="003667D4"/>
    <w:rsid w:val="00374B37"/>
    <w:rsid w:val="00376C8B"/>
    <w:rsid w:val="00383B70"/>
    <w:rsid w:val="00384ED8"/>
    <w:rsid w:val="00393A02"/>
    <w:rsid w:val="003A0628"/>
    <w:rsid w:val="003B5162"/>
    <w:rsid w:val="003B5C69"/>
    <w:rsid w:val="003E1E54"/>
    <w:rsid w:val="003E2754"/>
    <w:rsid w:val="00404466"/>
    <w:rsid w:val="00413C95"/>
    <w:rsid w:val="00425D80"/>
    <w:rsid w:val="0043086C"/>
    <w:rsid w:val="004332D3"/>
    <w:rsid w:val="00437A82"/>
    <w:rsid w:val="004402D1"/>
    <w:rsid w:val="00443207"/>
    <w:rsid w:val="00444DC1"/>
    <w:rsid w:val="004676BF"/>
    <w:rsid w:val="00472171"/>
    <w:rsid w:val="00474202"/>
    <w:rsid w:val="00481976"/>
    <w:rsid w:val="004C36BA"/>
    <w:rsid w:val="004D793A"/>
    <w:rsid w:val="004E2350"/>
    <w:rsid w:val="004F19B4"/>
    <w:rsid w:val="004F5B80"/>
    <w:rsid w:val="00500DF4"/>
    <w:rsid w:val="00503309"/>
    <w:rsid w:val="005116A4"/>
    <w:rsid w:val="00513084"/>
    <w:rsid w:val="0051429B"/>
    <w:rsid w:val="005164F7"/>
    <w:rsid w:val="00520A6E"/>
    <w:rsid w:val="0052448D"/>
    <w:rsid w:val="0052549C"/>
    <w:rsid w:val="00536B24"/>
    <w:rsid w:val="005372F4"/>
    <w:rsid w:val="0054288B"/>
    <w:rsid w:val="00560638"/>
    <w:rsid w:val="00570B18"/>
    <w:rsid w:val="00575B90"/>
    <w:rsid w:val="00584112"/>
    <w:rsid w:val="00586DF2"/>
    <w:rsid w:val="00592409"/>
    <w:rsid w:val="005951E5"/>
    <w:rsid w:val="005974F0"/>
    <w:rsid w:val="005A3D3B"/>
    <w:rsid w:val="005A531F"/>
    <w:rsid w:val="005B00B4"/>
    <w:rsid w:val="005C2FBE"/>
    <w:rsid w:val="005E1255"/>
    <w:rsid w:val="005E2162"/>
    <w:rsid w:val="005E4EB8"/>
    <w:rsid w:val="00605B99"/>
    <w:rsid w:val="006078C6"/>
    <w:rsid w:val="00607C0A"/>
    <w:rsid w:val="00621E7D"/>
    <w:rsid w:val="00627D79"/>
    <w:rsid w:val="00632783"/>
    <w:rsid w:val="0063609C"/>
    <w:rsid w:val="0064098B"/>
    <w:rsid w:val="00661AC0"/>
    <w:rsid w:val="00664BE4"/>
    <w:rsid w:val="00696FF5"/>
    <w:rsid w:val="0069787B"/>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F00C2"/>
    <w:rsid w:val="007F3575"/>
    <w:rsid w:val="007F7C6F"/>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D6277"/>
    <w:rsid w:val="008E6BD6"/>
    <w:rsid w:val="008F1C7A"/>
    <w:rsid w:val="008F6FB8"/>
    <w:rsid w:val="00906AB9"/>
    <w:rsid w:val="00907E26"/>
    <w:rsid w:val="009124C0"/>
    <w:rsid w:val="00920F81"/>
    <w:rsid w:val="00935FBC"/>
    <w:rsid w:val="00940414"/>
    <w:rsid w:val="00944BA5"/>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A622C"/>
    <w:rsid w:val="009C2814"/>
    <w:rsid w:val="009C3515"/>
    <w:rsid w:val="009D2C27"/>
    <w:rsid w:val="009D641C"/>
    <w:rsid w:val="009F7152"/>
    <w:rsid w:val="00A102C7"/>
    <w:rsid w:val="00A24455"/>
    <w:rsid w:val="00A24E2B"/>
    <w:rsid w:val="00A26890"/>
    <w:rsid w:val="00A36EB6"/>
    <w:rsid w:val="00A37807"/>
    <w:rsid w:val="00A4592A"/>
    <w:rsid w:val="00A479C9"/>
    <w:rsid w:val="00A60CCC"/>
    <w:rsid w:val="00A61BD1"/>
    <w:rsid w:val="00A63433"/>
    <w:rsid w:val="00A7575C"/>
    <w:rsid w:val="00AA2099"/>
    <w:rsid w:val="00AC3997"/>
    <w:rsid w:val="00AD0D29"/>
    <w:rsid w:val="00AD1860"/>
    <w:rsid w:val="00AD2CA1"/>
    <w:rsid w:val="00AE7026"/>
    <w:rsid w:val="00AF3D4E"/>
    <w:rsid w:val="00AF553F"/>
    <w:rsid w:val="00AF6294"/>
    <w:rsid w:val="00B04CD2"/>
    <w:rsid w:val="00B14FE3"/>
    <w:rsid w:val="00B17851"/>
    <w:rsid w:val="00B22376"/>
    <w:rsid w:val="00B23528"/>
    <w:rsid w:val="00B47B3C"/>
    <w:rsid w:val="00B607F7"/>
    <w:rsid w:val="00B74D42"/>
    <w:rsid w:val="00B769E0"/>
    <w:rsid w:val="00B830DE"/>
    <w:rsid w:val="00B86926"/>
    <w:rsid w:val="00B92AE4"/>
    <w:rsid w:val="00BA008D"/>
    <w:rsid w:val="00BC07DF"/>
    <w:rsid w:val="00BC234F"/>
    <w:rsid w:val="00BC3AC7"/>
    <w:rsid w:val="00BD4872"/>
    <w:rsid w:val="00BE15EC"/>
    <w:rsid w:val="00BE2824"/>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C48D6"/>
    <w:rsid w:val="00CD7C22"/>
    <w:rsid w:val="00CE6836"/>
    <w:rsid w:val="00CF4982"/>
    <w:rsid w:val="00D10B7E"/>
    <w:rsid w:val="00D13132"/>
    <w:rsid w:val="00D15FC5"/>
    <w:rsid w:val="00D25018"/>
    <w:rsid w:val="00D27481"/>
    <w:rsid w:val="00D33E30"/>
    <w:rsid w:val="00D347C4"/>
    <w:rsid w:val="00D368E2"/>
    <w:rsid w:val="00D36A1F"/>
    <w:rsid w:val="00D431BC"/>
    <w:rsid w:val="00D436F9"/>
    <w:rsid w:val="00D60D28"/>
    <w:rsid w:val="00D72027"/>
    <w:rsid w:val="00D751B2"/>
    <w:rsid w:val="00D76CE2"/>
    <w:rsid w:val="00DA6492"/>
    <w:rsid w:val="00DB3211"/>
    <w:rsid w:val="00DB708D"/>
    <w:rsid w:val="00DC1F2D"/>
    <w:rsid w:val="00DD1C7B"/>
    <w:rsid w:val="00DE3BD1"/>
    <w:rsid w:val="00DF36BB"/>
    <w:rsid w:val="00E05C7E"/>
    <w:rsid w:val="00E05F1E"/>
    <w:rsid w:val="00E17B00"/>
    <w:rsid w:val="00E209A0"/>
    <w:rsid w:val="00E246BD"/>
    <w:rsid w:val="00E361F3"/>
    <w:rsid w:val="00E412BF"/>
    <w:rsid w:val="00E778A7"/>
    <w:rsid w:val="00E95A76"/>
    <w:rsid w:val="00E96DC4"/>
    <w:rsid w:val="00EA7152"/>
    <w:rsid w:val="00EC50B3"/>
    <w:rsid w:val="00EE47D5"/>
    <w:rsid w:val="00EF0DFE"/>
    <w:rsid w:val="00EF354C"/>
    <w:rsid w:val="00EF5F0E"/>
    <w:rsid w:val="00F05CA8"/>
    <w:rsid w:val="00F06508"/>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367539200"/>
        <c:axId val="364676224"/>
      </c:barChart>
      <c:catAx>
        <c:axId val="367539200"/>
        <c:scaling>
          <c:orientation val="minMax"/>
        </c:scaling>
        <c:delete val="0"/>
        <c:axPos val="b"/>
        <c:majorTickMark val="out"/>
        <c:minorTickMark val="none"/>
        <c:tickLblPos val="nextTo"/>
        <c:crossAx val="364676224"/>
        <c:crosses val="autoZero"/>
        <c:auto val="1"/>
        <c:lblAlgn val="ctr"/>
        <c:lblOffset val="100"/>
        <c:noMultiLvlLbl val="0"/>
      </c:catAx>
      <c:valAx>
        <c:axId val="364676224"/>
        <c:scaling>
          <c:orientation val="minMax"/>
        </c:scaling>
        <c:delete val="0"/>
        <c:axPos val="l"/>
        <c:majorGridlines/>
        <c:numFmt formatCode="0%" sourceLinked="1"/>
        <c:majorTickMark val="out"/>
        <c:minorTickMark val="none"/>
        <c:tickLblPos val="nextTo"/>
        <c:crossAx val="36753920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367539712"/>
        <c:axId val="364677952"/>
      </c:barChart>
      <c:catAx>
        <c:axId val="367539712"/>
        <c:scaling>
          <c:orientation val="minMax"/>
        </c:scaling>
        <c:delete val="0"/>
        <c:axPos val="b"/>
        <c:majorTickMark val="out"/>
        <c:minorTickMark val="none"/>
        <c:tickLblPos val="nextTo"/>
        <c:crossAx val="364677952"/>
        <c:crosses val="autoZero"/>
        <c:auto val="1"/>
        <c:lblAlgn val="ctr"/>
        <c:lblOffset val="100"/>
        <c:noMultiLvlLbl val="0"/>
      </c:catAx>
      <c:valAx>
        <c:axId val="364677952"/>
        <c:scaling>
          <c:orientation val="minMax"/>
        </c:scaling>
        <c:delete val="0"/>
        <c:axPos val="l"/>
        <c:numFmt formatCode="0%" sourceLinked="1"/>
        <c:majorTickMark val="out"/>
        <c:minorTickMark val="none"/>
        <c:tickLblPos val="nextTo"/>
        <c:crossAx val="3675397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89CF4-C631-4000-9A41-6C863421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58</Pages>
  <Words>13631</Words>
  <Characters>74976</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93</cp:revision>
  <cp:lastPrinted>2014-12-14T04:29:00Z</cp:lastPrinted>
  <dcterms:created xsi:type="dcterms:W3CDTF">2014-12-14T04:14:00Z</dcterms:created>
  <dcterms:modified xsi:type="dcterms:W3CDTF">2014-12-15T18:16:00Z</dcterms:modified>
</cp:coreProperties>
</file>