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hOS (Human Operating System) - Sales Manager Tech Sheet v1.1</w:t>
      </w:r>
    </w:p>
    <w:p>
      <w:pPr>
        <w:jc w:val="center"/>
      </w:pPr>
      <w:r>
        <w:t>Purpose: Enable a sales/ops manager to publish the Lead Magnet + Core Product to Gumroad without needing the builder.</w:t>
      </w:r>
    </w:p>
    <w:p>
      <w:pPr>
        <w:jc w:val="center"/>
      </w:pPr>
      <w:r>
        <w:t>Last updated: 2025-12-14</w:t>
      </w:r>
    </w:p>
    <w:p/>
    <w:p>
      <w:pPr>
        <w:pStyle w:val="Heading1"/>
      </w:pPr>
      <w:r>
        <w:t>1) Product Stack Overview</w:t>
      </w:r>
    </w:p>
    <w:p>
      <w:r>
        <w:t>Brand: hOS (Human Operating System)</w:t>
      </w:r>
    </w:p>
    <w:p>
      <w:r>
        <w:t>Audience: Rational Optimizer / High-Functioning Skeptic (founders, tech leads, high achievers).</w:t>
      </w:r>
    </w:p>
    <w:p>
      <w:r>
        <w:t>Funnel: Free Lead Magnet (Tier 0) -&gt; Paid Core Product (Tier 1, $29).</w:t>
      </w:r>
    </w:p>
    <w:p>
      <w:pPr>
        <w:pStyle w:val="Heading2"/>
      </w:pPr>
      <w:r>
        <w:t>Products</w:t>
      </w:r>
    </w:p>
    <w:p>
      <w:r>
        <w:rPr>
          <w:b/>
        </w:rPr>
        <w:t xml:space="preserve">Product A (Free): </w:t>
      </w:r>
      <w:r>
        <w:t>System Status Check (30Q) - a 15-minute diagnostic to locate the bottleneck.</w:t>
      </w:r>
    </w:p>
    <w:p>
      <w:r>
        <w:rPr>
          <w:b/>
        </w:rPr>
        <w:t xml:space="preserve">Product B ($29): </w:t>
      </w:r>
      <w:r>
        <w:t>Founder Burnout Protocol (50Q) - a 45-60 minute deep-dive, sequenced START/DEEP/ACTION/CLOSE.</w:t>
      </w:r>
    </w:p>
    <w:p>
      <w:pPr>
        <w:pStyle w:val="Heading1"/>
      </w:pPr>
      <w:r>
        <w:t>2) Asset Inventory (Single Source of Truth)</w:t>
      </w:r>
    </w:p>
    <w:p>
      <w:r>
        <w:t>These files are the final upload artifacts. Keep filenames stable to avoid version drift.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Use</w:t>
            </w:r>
          </w:p>
        </w:tc>
        <w:tc>
          <w:tcPr>
            <w:tcW w:type="dxa" w:w="1728"/>
          </w:tcPr>
          <w:p>
            <w:r>
              <w:t>Where it goes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Lead Magnet PDF</w:t>
            </w:r>
          </w:p>
        </w:tc>
        <w:tc>
          <w:tcPr>
            <w:tcW w:type="dxa" w:w="1728"/>
          </w:tcPr>
          <w:p>
            <w:r>
              <w:t>System_Status_Check_hOS_v1.0.pdf</w:t>
            </w:r>
          </w:p>
        </w:tc>
        <w:tc>
          <w:tcPr>
            <w:tcW w:type="dxa" w:w="1728"/>
          </w:tcPr>
          <w:p>
            <w:r>
              <w:t>Free diagnostic PDF</w:t>
            </w:r>
          </w:p>
        </w:tc>
        <w:tc>
          <w:tcPr>
            <w:tcW w:type="dxa" w:w="1728"/>
          </w:tcPr>
          <w:p>
            <w:r>
              <w:t>Gumroad Product A (free) content file</w:t>
            </w:r>
          </w:p>
        </w:tc>
        <w:tc>
          <w:tcPr>
            <w:tcW w:type="dxa" w:w="1728"/>
          </w:tcPr>
          <w:p>
            <w:r>
              <w:t>Includes upsell to Founder Burnout Protocol</w:t>
            </w:r>
          </w:p>
        </w:tc>
      </w:tr>
      <w:tr>
        <w:tc>
          <w:tcPr>
            <w:tcW w:type="dxa" w:w="1728"/>
          </w:tcPr>
          <w:p>
            <w:r>
              <w:t>Core Product PDF</w:t>
            </w:r>
          </w:p>
        </w:tc>
        <w:tc>
          <w:tcPr>
            <w:tcW w:type="dxa" w:w="1728"/>
          </w:tcPr>
          <w:p>
            <w:r>
              <w:t>Founder_Burnout_Protocol_hOS_v1.1.pdf</w:t>
            </w:r>
          </w:p>
        </w:tc>
        <w:tc>
          <w:tcPr>
            <w:tcW w:type="dxa" w:w="1728"/>
          </w:tcPr>
          <w:p>
            <w:r>
              <w:t>Paid protocol PDF</w:t>
            </w:r>
          </w:p>
        </w:tc>
        <w:tc>
          <w:tcPr>
            <w:tcW w:type="dxa" w:w="1728"/>
          </w:tcPr>
          <w:p>
            <w:r>
              <w:t>Gumroad Product B ($29) content file</w:t>
            </w:r>
          </w:p>
        </w:tc>
        <w:tc>
          <w:tcPr>
            <w:tcW w:type="dxa" w:w="1728"/>
          </w:tcPr>
          <w:p>
            <w:r>
              <w:t>v1.1 includes Section_Block + Sequence_Order logic</w:t>
            </w:r>
          </w:p>
        </w:tc>
      </w:tr>
      <w:tr>
        <w:tc>
          <w:tcPr>
            <w:tcW w:type="dxa" w:w="1728"/>
          </w:tcPr>
          <w:p>
            <w:r>
              <w:t>Airtable Import CSV (tags)</w:t>
            </w:r>
          </w:p>
        </w:tc>
        <w:tc>
          <w:tcPr>
            <w:tcW w:type="dxa" w:w="1728"/>
          </w:tcPr>
          <w:p>
            <w:r>
              <w:t>hOS_Canonical_Tag_List_v1.csv</w:t>
            </w:r>
          </w:p>
        </w:tc>
        <w:tc>
          <w:tcPr>
            <w:tcW w:type="dxa" w:w="1728"/>
          </w:tcPr>
          <w:p>
            <w:r>
              <w:t>Tags table import</w:t>
            </w:r>
          </w:p>
        </w:tc>
        <w:tc>
          <w:tcPr>
            <w:tcW w:type="dxa" w:w="1728"/>
          </w:tcPr>
          <w:p>
            <w:r>
              <w:t>Internal ops (Airtable)</w:t>
            </w:r>
          </w:p>
        </w:tc>
        <w:tc>
          <w:tcPr>
            <w:tcW w:type="dxa" w:w="1728"/>
          </w:tcPr>
          <w:p>
            <w:r>
              <w:t>180 canonical tags</w:t>
            </w:r>
          </w:p>
        </w:tc>
      </w:tr>
      <w:tr>
        <w:tc>
          <w:tcPr>
            <w:tcW w:type="dxa" w:w="1728"/>
          </w:tcPr>
          <w:p>
            <w:r>
              <w:t>Airtable Import CSV (questions template)</w:t>
            </w:r>
          </w:p>
        </w:tc>
        <w:tc>
          <w:tcPr>
            <w:tcW w:type="dxa" w:w="1728"/>
          </w:tcPr>
          <w:p>
            <w:r>
              <w:t>hOS_Questions_Template_Fully_Split.csv</w:t>
            </w:r>
          </w:p>
        </w:tc>
        <w:tc>
          <w:tcPr>
            <w:tcW w:type="dxa" w:w="1728"/>
          </w:tcPr>
          <w:p>
            <w:r>
              <w:t>Questions schema example</w:t>
            </w:r>
          </w:p>
        </w:tc>
        <w:tc>
          <w:tcPr>
            <w:tcW w:type="dxa" w:w="1728"/>
          </w:tcPr>
          <w:p>
            <w:r>
              <w:t>Internal ops (Airtable)</w:t>
            </w:r>
          </w:p>
        </w:tc>
        <w:tc>
          <w:tcPr>
            <w:tcW w:type="dxa" w:w="1728"/>
          </w:tcPr>
          <w:p>
            <w:r>
              <w:t>Fully split fields (Personas, Mechanisms, Symptoms, Goals, etc.)</w:t>
            </w:r>
          </w:p>
        </w:tc>
      </w:tr>
      <w:tr>
        <w:tc>
          <w:tcPr>
            <w:tcW w:type="dxa" w:w="1728"/>
          </w:tcPr>
          <w:p>
            <w:r>
              <w:t>Founder Burnout 50Q CSV</w:t>
            </w:r>
          </w:p>
        </w:tc>
        <w:tc>
          <w:tcPr>
            <w:tcW w:type="dxa" w:w="1728"/>
          </w:tcPr>
          <w:p>
            <w:r>
              <w:t>Founder_Burnout_Protocol_50Q_Fully_Split_v1.1.csv</w:t>
            </w:r>
          </w:p>
        </w:tc>
        <w:tc>
          <w:tcPr>
            <w:tcW w:type="dxa" w:w="1728"/>
          </w:tcPr>
          <w:p>
            <w:r>
              <w:t>Product B question set</w:t>
            </w:r>
          </w:p>
        </w:tc>
        <w:tc>
          <w:tcPr>
            <w:tcW w:type="dxa" w:w="1728"/>
          </w:tcPr>
          <w:p>
            <w:r>
              <w:t>Internal ops (Airtable) / backup</w:t>
            </w:r>
          </w:p>
        </w:tc>
        <w:tc>
          <w:tcPr>
            <w:tcW w:type="dxa" w:w="1728"/>
          </w:tcPr>
          <w:p>
            <w:r>
              <w:t>Not required for Gumroad if PDF is used</w:t>
            </w:r>
          </w:p>
        </w:tc>
      </w:tr>
    </w:tbl>
    <w:p>
      <w:r>
        <w:t>Tip: Upload PDFs to Gumroad. Keep CSVs in your internal Airtable repo as your 'source code'.</w:t>
      </w:r>
    </w:p>
    <w:p>
      <w:pPr>
        <w:pStyle w:val="Heading1"/>
      </w:pPr>
      <w:r>
        <w:t>3) Gumroad Publishing SOP</w:t>
      </w:r>
    </w:p>
    <w:p>
      <w:r>
        <w:t>Goal: Create two Gumroad products. Product A is free and captures email. Product B is paid ($29).</w:t>
      </w:r>
    </w:p>
    <w:p>
      <w:pPr>
        <w:pStyle w:val="Heading2"/>
      </w:pPr>
      <w:r>
        <w:t>3.1 Account checklist</w:t>
      </w:r>
    </w:p>
    <w:p>
      <w:pPr>
        <w:pStyle w:val="ListBullet"/>
      </w:pPr>
      <w:r>
        <w:t>Profile: add brand name (hOS), avatar, and short bio.</w:t>
      </w:r>
    </w:p>
    <w:p>
      <w:pPr>
        <w:pStyle w:val="ListBullet"/>
      </w:pPr>
      <w:r>
        <w:t>Payments: connect payout method; confirm currency.</w:t>
      </w:r>
    </w:p>
    <w:p>
      <w:pPr>
        <w:pStyle w:val="ListBullet"/>
      </w:pPr>
      <w:r>
        <w:t>Product settings: enable 'Send customers to a confirmation email' (default), and verify email deliverability.</w:t>
      </w:r>
    </w:p>
    <w:p>
      <w:pPr>
        <w:pStyle w:val="ListBullet"/>
      </w:pPr>
      <w:r>
        <w:t>Refund policy: use the 'Do The Work' guarantee text in the product description (manual refunds handled case-by-case).</w:t>
      </w:r>
    </w:p>
    <w:p>
      <w:pPr>
        <w:pStyle w:val="Heading2"/>
      </w:pPr>
      <w:r>
        <w:t>3.2 Product A (Free) setup - System Status Check (30Q)</w:t>
      </w:r>
    </w:p>
    <w:p>
      <w:pPr>
        <w:pStyle w:val="ListNumber"/>
      </w:pPr>
      <w:r>
        <w:t>Create new product: Digital product (PDF).</w:t>
      </w:r>
    </w:p>
    <w:p>
      <w:pPr>
        <w:pStyle w:val="ListNumber"/>
      </w:pPr>
      <w:r>
        <w:t>Name: 'System Status Check (hOS v1) - Free 30Q Audit'.</w:t>
      </w:r>
    </w:p>
    <w:p>
      <w:pPr>
        <w:pStyle w:val="ListNumber"/>
      </w:pPr>
      <w:r>
        <w:t>Price: $0 (or Pay what you want, minimum $0).</w:t>
      </w:r>
    </w:p>
    <w:p>
      <w:pPr>
        <w:pStyle w:val="ListNumber"/>
      </w:pPr>
      <w:r>
        <w:t>Upload content file: System_Status_Check_hOS_v1.0.pdf</w:t>
      </w:r>
    </w:p>
    <w:p>
      <w:pPr>
        <w:pStyle w:val="ListNumber"/>
      </w:pPr>
      <w:r>
        <w:t>Description: Use the 'Lead Magnet' description block from the Copy Pack (Appendix).</w:t>
      </w:r>
    </w:p>
    <w:p>
      <w:pPr>
        <w:pStyle w:val="ListNumber"/>
      </w:pPr>
      <w:r>
        <w:t>CTA inside PDF: already present (Page 8 upsell). Ensure the paid product URL is correct before final upload.</w:t>
      </w:r>
    </w:p>
    <w:p>
      <w:pPr>
        <w:pStyle w:val="ListNumber"/>
      </w:pPr>
      <w:r>
        <w:t>Post-purchase email: send a short note with the paid product link (optional but recommended).</w:t>
      </w:r>
    </w:p>
    <w:p>
      <w:pPr>
        <w:pStyle w:val="Heading2"/>
      </w:pPr>
      <w:r>
        <w:t>3.3 Product B ($29) setup - Founder Burnout Protocol (50Q)</w:t>
      </w:r>
    </w:p>
    <w:p>
      <w:pPr>
        <w:pStyle w:val="ListNumber"/>
      </w:pPr>
      <w:r>
        <w:t>Create new product: Digital product (PDF).</w:t>
      </w:r>
    </w:p>
    <w:p>
      <w:pPr>
        <w:pStyle w:val="ListNumber"/>
      </w:pPr>
      <w:r>
        <w:t>Name: 'Founder Burnout Protocol (hOS v1.1)'.</w:t>
      </w:r>
    </w:p>
    <w:p>
      <w:pPr>
        <w:pStyle w:val="ListNumber"/>
      </w:pPr>
      <w:r>
        <w:t>Price: $29.</w:t>
      </w:r>
    </w:p>
    <w:p>
      <w:pPr>
        <w:pStyle w:val="ListNumber"/>
      </w:pPr>
      <w:r>
        <w:t>Upload content file: Founder_Burnout_Protocol_hOS_v1.1.pdf</w:t>
      </w:r>
    </w:p>
    <w:p>
      <w:pPr>
        <w:pStyle w:val="ListNumber"/>
      </w:pPr>
      <w:r>
        <w:t>Description: Paste the full Landing Page Copy (Hero -&gt; FAQ -&gt; Disclaimer) from the Copy Pack.</w:t>
      </w:r>
    </w:p>
    <w:p>
      <w:pPr>
        <w:pStyle w:val="ListNumber"/>
      </w:pPr>
      <w:r>
        <w:t>Add 'Downsell' link under main CTA on the page: 'Not ready for the full protocol? Run the free System Status Check first.'</w:t>
      </w:r>
    </w:p>
    <w:p>
      <w:pPr>
        <w:pStyle w:val="ListNumber"/>
      </w:pPr>
      <w:r>
        <w:t>Add 'Who this is NOT for' + Mini-Output List blocks (conversion boosters).</w:t>
      </w:r>
    </w:p>
    <w:p>
      <w:pPr>
        <w:pStyle w:val="ListNumber"/>
      </w:pPr>
      <w:r>
        <w:t>Guarantee: include the 'Do The Work' guarantee text.</w:t>
      </w:r>
    </w:p>
    <w:p>
      <w:pPr>
        <w:pStyle w:val="Heading1"/>
      </w:pPr>
      <w:r>
        <w:t>4) Link Wiring (Funnel Integrity)</w:t>
      </w:r>
    </w:p>
    <w:p>
      <w:r>
        <w:t>Replace ALL placeholder links before publishing:</w:t>
      </w:r>
    </w:p>
    <w:p>
      <w:pPr>
        <w:pStyle w:val="ListBullet"/>
      </w:pPr>
      <w:r>
        <w:t>Paid product link (Product B URL) must be inserted in: Product A PDF Page 8 + Product A Gumroad description + emails.</w:t>
      </w:r>
    </w:p>
    <w:p>
      <w:pPr>
        <w:pStyle w:val="ListBullet"/>
      </w:pPr>
      <w:r>
        <w:t>Free audit link (Product A URL) must be inserted in: Product B page downsell link + emails.</w:t>
      </w:r>
    </w:p>
    <w:p>
      <w:pPr>
        <w:pStyle w:val="ListBullet"/>
      </w:pPr>
      <w:r>
        <w:t>If using UTM tracking, add ?utm_source=... consistently.</w:t>
      </w:r>
    </w:p>
    <w:p>
      <w:pPr>
        <w:pStyle w:val="Heading1"/>
      </w:pPr>
      <w:r>
        <w:t>5) QA Checklist (Zero Defect)</w:t>
      </w:r>
    </w:p>
    <w:p>
      <w:pPr>
        <w:pStyle w:val="ListBullet"/>
      </w:pPr>
      <w:r>
        <w:t>Both products published (A free, B $29).</w:t>
      </w:r>
    </w:p>
    <w:p>
      <w:pPr>
        <w:pStyle w:val="ListBullet"/>
      </w:pPr>
      <w:r>
        <w:t>Correct PDFs attached and downloadable after purchase.</w:t>
      </w:r>
    </w:p>
    <w:p>
      <w:pPr>
        <w:pStyle w:val="ListBullet"/>
      </w:pPr>
      <w:r>
        <w:t>All links resolve (free -&gt; paid, paid -&gt; free). No placeholder URLs remain.</w:t>
      </w:r>
    </w:p>
    <w:p>
      <w:pPr>
        <w:pStyle w:val="ListBullet"/>
      </w:pPr>
      <w:r>
        <w:t>Descriptions render correctly on mobile (no broken formatting).</w:t>
      </w:r>
    </w:p>
    <w:p>
      <w:pPr>
        <w:pStyle w:val="ListBullet"/>
      </w:pPr>
      <w:r>
        <w:t>Guarantee and disclaimer present (risk + expectation management).</w:t>
      </w:r>
    </w:p>
    <w:p>
      <w:pPr>
        <w:pStyle w:val="ListBullet"/>
      </w:pPr>
      <w:r>
        <w:t>Test purchase flow: run $0 checkout for Product A and a test purchase for Product B (or preview mode).</w:t>
      </w:r>
    </w:p>
    <w:p>
      <w:pPr>
        <w:pStyle w:val="ListBullet"/>
      </w:pPr>
      <w:r>
        <w:t>Post-purchase email contains the correct download link and next-step link.</w:t>
      </w:r>
    </w:p>
    <w:p>
      <w:pPr>
        <w:pStyle w:val="Heading1"/>
      </w:pPr>
      <w:r>
        <w:t>6)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PDF won't download</w:t>
            </w:r>
          </w:p>
        </w:tc>
        <w:tc>
          <w:tcPr>
            <w:tcW w:type="dxa" w:w="4320"/>
          </w:tcPr>
          <w:p>
            <w:r>
              <w:t>Re-upload the file; confirm it's not blocked by the browser. Ensure file name has no special characters.</w:t>
            </w:r>
          </w:p>
        </w:tc>
      </w:tr>
      <w:tr>
        <w:tc>
          <w:tcPr>
            <w:tcW w:type="dxa" w:w="4320"/>
          </w:tcPr>
          <w:p>
            <w:r>
              <w:t>Formatting looks broken</w:t>
            </w:r>
          </w:p>
        </w:tc>
        <w:tc>
          <w:tcPr>
            <w:tcW w:type="dxa" w:w="4320"/>
          </w:tcPr>
          <w:p>
            <w:r>
              <w:t>Use plain text + short paragraphs. Gumroad markdown is limited; avoid complex tables.</w:t>
            </w:r>
          </w:p>
        </w:tc>
      </w:tr>
      <w:tr>
        <w:tc>
          <w:tcPr>
            <w:tcW w:type="dxa" w:w="4320"/>
          </w:tcPr>
          <w:p>
            <w:r>
              <w:t>Links not clickable in PDF</w:t>
            </w:r>
          </w:p>
        </w:tc>
        <w:tc>
          <w:tcPr>
            <w:tcW w:type="dxa" w:w="4320"/>
          </w:tcPr>
          <w:p>
            <w:r>
              <w:t>Ensure links are embedded as real hyperlinks (not just text). If needed, include the raw URL.</w:t>
            </w:r>
          </w:p>
        </w:tc>
      </w:tr>
      <w:tr>
        <w:tc>
          <w:tcPr>
            <w:tcW w:type="dxa" w:w="4320"/>
          </w:tcPr>
          <w:p>
            <w:r>
              <w:t>Customers ask 'is this therapy?'</w:t>
            </w:r>
          </w:p>
        </w:tc>
        <w:tc>
          <w:tcPr>
            <w:tcW w:type="dxa" w:w="4320"/>
          </w:tcPr>
          <w:p>
            <w:r>
              <w:t>Point to FAQ + disclaimer. It's a self-audit tool, not medical advice.</w:t>
            </w:r>
          </w:p>
        </w:tc>
      </w:tr>
      <w:tr>
        <w:tc>
          <w:tcPr>
            <w:tcW w:type="dxa" w:w="4320"/>
          </w:tcPr>
          <w:p>
            <w:r>
              <w:t>Refund requests</w:t>
            </w:r>
          </w:p>
        </w:tc>
        <w:tc>
          <w:tcPr>
            <w:tcW w:type="dxa" w:w="4320"/>
          </w:tcPr>
          <w:p>
            <w:r>
              <w:t>Apply the Do The Work guarantee: ask for proof of completion (optional) and refund if criteria met.</w:t>
            </w:r>
          </w:p>
        </w:tc>
      </w:tr>
    </w:tbl>
    <w:p>
      <w:pPr>
        <w:pStyle w:val="Heading1"/>
      </w:pPr>
      <w:r>
        <w:t>Appendix A) Copy Pack Index (Where to paste what)</w:t>
      </w:r>
    </w:p>
    <w:p>
      <w:r>
        <w:t>Use the separate file 'hOS_Copy_Pack_v1.1.md'. It contains:</w:t>
      </w:r>
    </w:p>
    <w:p>
      <w:pPr>
        <w:pStyle w:val="ListBullet"/>
      </w:pPr>
      <w:r>
        <w:t>Gumroad Product B landing page copy (full).</w:t>
      </w:r>
    </w:p>
    <w:p>
      <w:pPr>
        <w:pStyle w:val="ListBullet"/>
      </w:pPr>
      <w:r>
        <w:t>Downsell link line (paid -&gt; free).</w:t>
      </w:r>
    </w:p>
    <w:p>
      <w:pPr>
        <w:pStyle w:val="ListBullet"/>
      </w:pPr>
      <w:r>
        <w:t>Mini-Output List + Anti-Persona blocks.</w:t>
      </w:r>
    </w:p>
    <w:p>
      <w:pPr>
        <w:pStyle w:val="ListBullet"/>
      </w:pPr>
      <w:r>
        <w:t>Offer stack / price justification (3 versions).</w:t>
      </w:r>
    </w:p>
    <w:p>
      <w:pPr>
        <w:pStyle w:val="ListBullet"/>
      </w:pPr>
      <w:r>
        <w:t>Risk reversal / guarantee text.</w:t>
      </w:r>
    </w:p>
    <w:p>
      <w:pPr>
        <w:pStyle w:val="ListBullet"/>
      </w:pPr>
      <w:r>
        <w:t>3-email sequence + 5 viral hooks.</w:t>
      </w:r>
    </w:p>
    <w:p>
      <w:pPr>
        <w:pStyle w:val="Heading1"/>
      </w:pPr>
      <w:r>
        <w:t>Appendix B) What the manager must customize (placeholders)</w:t>
      </w:r>
    </w:p>
    <w:p>
      <w:pPr>
        <w:pStyle w:val="ListBullet"/>
      </w:pPr>
      <w:r>
        <w:t>Replace gumroad.com/hOS placeholder with the actual product URLs.</w:t>
      </w:r>
    </w:p>
    <w:p>
      <w:pPr>
        <w:pStyle w:val="ListBullet"/>
      </w:pPr>
      <w:r>
        <w:t>Add support email address in both PDFs and on Gumroad pages.</w:t>
      </w:r>
    </w:p>
    <w:p>
      <w:pPr>
        <w:pStyle w:val="ListBullet"/>
      </w:pPr>
      <w:r>
        <w:t>Optionally set the display language (English) consistently across both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