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spacing w:lineRule="atLeast" w:line="100" w:before="0" w:after="144"/>
        <w:ind w:left="0" w:right="0" w:hanging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36"/>
          <w:szCs w:val="36"/>
        </w:rPr>
        <w:t>Samuel C. Evans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</w:t>
      </w:r>
    </w:p>
    <w:p>
      <w:pPr>
        <w:pStyle w:val="Header"/>
        <w:tabs>
          <w:tab w:val="left" w:pos="540" w:leader="none"/>
          <w:tab w:val="center" w:pos="4320" w:leader="none"/>
          <w:tab w:val="right" w:pos="8640" w:leader="none"/>
        </w:tabs>
        <w:spacing w:lineRule="atLeast" w:line="100"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ab/>
        <w:t>PhD Student, Department of Zoology, University of British Columbia</w:t>
      </w:r>
    </w:p>
    <w:p>
      <w:pPr>
        <w:pStyle w:val="Header"/>
        <w:tabs>
          <w:tab w:val="left" w:pos="540" w:leader="none"/>
          <w:tab w:val="center" w:pos="4320" w:leader="none"/>
          <w:tab w:val="right" w:pos="8640" w:leader="none"/>
        </w:tabs>
        <w:spacing w:lineRule="atLeast" w:line="100" w:before="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#4200-6270 University Blvd., Vancouver, BC, V6T 1Z4 Canada</w:t>
      </w:r>
    </w:p>
    <w:p>
      <w:pPr>
        <w:pStyle w:val="Header"/>
        <w:tabs>
          <w:tab w:val="left" w:pos="540" w:leader="none"/>
          <w:tab w:val="center" w:pos="4320" w:leader="none"/>
          <w:tab w:val="left" w:pos="5040" w:leader="none"/>
          <w:tab w:val="right" w:pos="8640" w:leader="none"/>
          <w:tab w:val="right" w:pos="10080" w:leader="none"/>
        </w:tabs>
        <w:spacing w:before="0" w:after="0"/>
        <w:rPr/>
      </w:pPr>
      <w:r>
        <w:rPr/>
      </w:r>
    </w:p>
    <w:p>
      <w:pPr>
        <w:pStyle w:val="Normal"/>
        <w:tabs>
          <w:tab w:val="left" w:pos="540" w:leader="none"/>
          <w:tab w:val="left" w:pos="720" w:leader="none"/>
          <w:tab w:val="left" w:pos="1155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mallCaps/>
          <w:sz w:val="24"/>
          <w:szCs w:val="24"/>
        </w:rPr>
        <w:t>Education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ab/>
      </w:r>
    </w:p>
    <w:p>
      <w:pPr>
        <w:pStyle w:val="Normal"/>
        <w:tabs>
          <w:tab w:val="left" w:pos="540" w:leader="none"/>
          <w:tab w:val="left" w:pos="720" w:leader="none"/>
        </w:tabs>
        <w:spacing w:lineRule="auto" w:line="300"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i/>
          <w:iCs/>
          <w:sz w:val="24"/>
          <w:szCs w:val="24"/>
        </w:rPr>
        <w:tab/>
      </w:r>
      <w:r>
        <w:rPr>
          <w:rFonts w:cs="Liberation Serif;Times New Roma" w:ascii="Liberation Serif;Times New Roma" w:hAnsi="Liberation Serif;Times New Roma"/>
          <w:i w:val="false"/>
          <w:iCs w:val="false"/>
          <w:sz w:val="24"/>
          <w:szCs w:val="24"/>
        </w:rPr>
        <w:t>MSc. Biology (2013),</w:t>
      </w:r>
      <w:r>
        <w:rPr>
          <w:rFonts w:cs="Liberation Serif;Times New Roma" w:ascii="Liberation Serif;Times New Roma" w:hAnsi="Liberation Serif;Times New Roma"/>
          <w:i/>
          <w:iCs/>
          <w:sz w:val="24"/>
          <w:szCs w:val="24"/>
        </w:rPr>
        <w:t xml:space="preserve"> University of Akron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>, Akron, Ohio, USA</w:t>
      </w:r>
    </w:p>
    <w:p>
      <w:pPr>
        <w:pStyle w:val="Normal"/>
        <w:tabs>
          <w:tab w:val="left" w:pos="540" w:leader="none"/>
          <w:tab w:val="left" w:pos="720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b/>
          <w:sz w:val="24"/>
          <w:szCs w:val="24"/>
        </w:rPr>
        <w:tab/>
      </w:r>
      <w:r>
        <w:rPr>
          <w:rFonts w:cs="Liberation Serif;Times New Roma" w:ascii="Liberation Serif;Times New Roma" w:hAnsi="Liberation Serif;Times New Roma"/>
          <w:b w:val="false"/>
          <w:bCs w:val="false"/>
          <w:i w:val="false"/>
          <w:iCs w:val="false"/>
          <w:sz w:val="24"/>
          <w:szCs w:val="24"/>
        </w:rPr>
        <w:t>BSc. Zoology, Env. Science; Statistical Methods minor (2010),</w:t>
      </w:r>
      <w:r>
        <w:rPr>
          <w:rFonts w:cs="Liberation Serif;Times New Roma" w:ascii="Liberation Serif;Times New Roma" w:hAnsi="Liberation Serif;Times New Roma"/>
          <w:b/>
          <w:sz w:val="24"/>
          <w:szCs w:val="24"/>
        </w:rPr>
        <w:t xml:space="preserve"> </w:t>
      </w:r>
      <w:r>
        <w:rPr>
          <w:rFonts w:cs="Liberation Serif;Times New Roma" w:ascii="Liberation Serif;Times New Roma" w:hAnsi="Liberation Serif;Times New Roma"/>
          <w:i/>
          <w:iCs/>
          <w:sz w:val="24"/>
          <w:szCs w:val="24"/>
        </w:rPr>
        <w:t>Miami University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>, Oxford, Ohio, USA</w:t>
      </w:r>
    </w:p>
    <w:p>
      <w:pPr>
        <w:pStyle w:val="Normal"/>
        <w:tabs>
          <w:tab w:val="left" w:pos="570" w:leader="none"/>
          <w:tab w:val="left" w:pos="720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</w:r>
    </w:p>
    <w:p>
      <w:pPr>
        <w:pStyle w:val="Footer"/>
        <w:tabs>
          <w:tab w:val="left" w:pos="2165" w:leader="none"/>
          <w:tab w:val="left" w:pos="2739" w:leader="none"/>
          <w:tab w:val="center" w:pos="4320" w:leader="none"/>
          <w:tab w:val="right" w:pos="8640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mallCaps/>
          <w:sz w:val="24"/>
          <w:szCs w:val="24"/>
        </w:rPr>
        <w:t>Professional Background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ab/>
      </w:r>
    </w:p>
    <w:p>
      <w:pPr>
        <w:pStyle w:val="Footer"/>
        <w:tabs>
          <w:tab w:val="left" w:pos="540" w:leader="none"/>
          <w:tab w:val="left" w:pos="1170" w:leader="none"/>
          <w:tab w:val="center" w:pos="4320" w:leader="none"/>
          <w:tab w:val="right" w:pos="8640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ab/>
      </w:r>
      <w:r>
        <w:rPr>
          <w:rFonts w:cs="Liberation Serif;Times New Roma" w:ascii="Liberation Serif;Times New Roma" w:hAnsi="Liberation Serif;Times New Roma"/>
          <w:i/>
          <w:iCs/>
          <w:sz w:val="24"/>
          <w:szCs w:val="24"/>
        </w:rPr>
        <w:t>University of British Columbia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(Jan 2014 to present)</w:t>
      </w:r>
    </w:p>
    <w:p>
      <w:pPr>
        <w:pStyle w:val="Footer"/>
        <w:tabs>
          <w:tab w:val="left" w:pos="540" w:leader="none"/>
          <w:tab w:val="left" w:pos="1170" w:leader="none"/>
          <w:tab w:val="center" w:pos="4320" w:leader="none"/>
          <w:tab w:val="right" w:pos="8640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ab/>
        <w:tab/>
        <w:t>Graduate Teaching and Research Assistant</w:t>
      </w:r>
    </w:p>
    <w:p>
      <w:pPr>
        <w:pStyle w:val="Footer"/>
        <w:tabs>
          <w:tab w:val="left" w:pos="540" w:leader="none"/>
          <w:tab w:val="left" w:pos="1170" w:leader="none"/>
          <w:tab w:val="center" w:pos="4320" w:leader="none"/>
          <w:tab w:val="right" w:pos="8640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ab/>
      </w:r>
      <w:r>
        <w:rPr>
          <w:rFonts w:cs="Liberation Serif;Times New Roma" w:ascii="Liberation Serif;Times New Roma" w:hAnsi="Liberation Serif;Times New Roma"/>
          <w:i/>
          <w:iCs/>
          <w:sz w:val="24"/>
          <w:szCs w:val="24"/>
        </w:rPr>
        <w:t>University of Akron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(Aug 2010 to Dec 2013)</w:t>
        <w:br/>
        <w:tab/>
        <w:tab/>
        <w:t>Graduate Teaching and Research Assistant</w:t>
        <w:br/>
        <w:tab/>
        <w:tab/>
        <w:t>Research Mentor: STEM Tiered-Mentoring; Research Experience for Undergraduates (REU)</w:t>
        <w:tab/>
      </w:r>
    </w:p>
    <w:p>
      <w:pPr>
        <w:pStyle w:val="Footer"/>
        <w:tabs>
          <w:tab w:val="left" w:pos="540" w:leader="none"/>
          <w:tab w:val="left" w:pos="1170" w:leader="none"/>
          <w:tab w:val="center" w:pos="4320" w:leader="none"/>
          <w:tab w:val="right" w:pos="8640" w:leader="none"/>
        </w:tabs>
        <w:spacing w:before="0" w:after="0"/>
        <w:ind w:left="540" w:right="0" w:hanging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i/>
          <w:iCs/>
          <w:sz w:val="24"/>
          <w:szCs w:val="24"/>
        </w:rPr>
        <w:t>Rice University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(May-Aug 2012)</w:t>
        <w:br/>
        <w:tab/>
        <w:t>Research Technician and Laboratory Manager</w:t>
        <w:br/>
      </w:r>
      <w:hyperlink r:id="rId2">
        <w:r>
          <w:rPr>
            <w:rStyle w:val="InternetLink"/>
            <w:rFonts w:cs="Liberation Serif;Times New Roma" w:ascii="Liberation Serif;Times New Roma" w:hAnsi="Liberation Serif;Times New Roma"/>
            <w:i/>
            <w:iCs/>
            <w:color w:val="000000"/>
            <w:sz w:val="24"/>
            <w:szCs w:val="24"/>
            <w:u w:val="none"/>
          </w:rPr>
          <w:t>The School for Field Studies</w:t>
        </w:r>
      </w:hyperlink>
      <w:r>
        <w:rPr>
          <w:rStyle w:val="InternetLink"/>
          <w:rFonts w:cs="Liberation Serif;Times New Roma" w:ascii="Liberation Serif;Times New Roma" w:hAnsi="Liberation Serif;Times New Roma"/>
          <w:color w:val="000000"/>
          <w:sz w:val="24"/>
          <w:szCs w:val="24"/>
          <w:u w:val="none"/>
        </w:rPr>
        <w:t xml:space="preserve"> via </w:t>
      </w:r>
      <w:r>
        <w:rPr>
          <w:rStyle w:val="InternetLink"/>
          <w:rFonts w:cs="Liberation Serif;Times New Roma" w:ascii="Liberation Serif;Times New Roma" w:hAnsi="Liberation Serif;Times New Roma"/>
          <w:i/>
          <w:iCs/>
          <w:color w:val="000000"/>
          <w:sz w:val="24"/>
          <w:szCs w:val="24"/>
          <w:u w:val="none"/>
        </w:rPr>
        <w:t>Boston University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( Feb-May 2008)</w:t>
        <w:br/>
        <w:tab/>
        <w:t>Student and Field Research Assistant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with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Centre for Wildlife Management Research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>, Tanzania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br/>
      </w:r>
      <w:r>
        <w:rPr>
          <w:rFonts w:cs="Liberation Serif;Times New Roma" w:ascii="Liberation Serif;Times New Roma" w:hAnsi="Liberation Serif;Times New Roma"/>
          <w:i/>
          <w:iCs/>
          <w:sz w:val="24"/>
          <w:szCs w:val="24"/>
        </w:rPr>
        <w:t>Miami University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 (Jan 2006 to Aug 2010)</w:t>
        <w:br/>
        <w:tab/>
        <w:t>Ethology Lab Manager (beginning May 2008)</w:t>
      </w:r>
    </w:p>
    <w:p>
      <w:pPr>
        <w:pStyle w:val="Footer"/>
        <w:tabs>
          <w:tab w:val="left" w:pos="540" w:leader="none"/>
          <w:tab w:val="left" w:pos="1170" w:leader="none"/>
          <w:tab w:val="center" w:pos="4320" w:leader="none"/>
          <w:tab w:val="right" w:pos="8640" w:leader="none"/>
        </w:tabs>
        <w:spacing w:before="0" w:after="0"/>
        <w:ind w:left="540" w:right="0" w:hanging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ab/>
        <w:t>Undergraduate Researcher (beginning Jan 2006)</w:t>
      </w:r>
    </w:p>
    <w:p>
      <w:pPr>
        <w:pStyle w:val="Footer"/>
        <w:tabs>
          <w:tab w:val="left" w:pos="540" w:leader="none"/>
          <w:tab w:val="left" w:pos="1170" w:leader="none"/>
          <w:tab w:val="center" w:pos="4320" w:leader="none"/>
          <w:tab w:val="right" w:pos="8640" w:leader="none"/>
        </w:tabs>
        <w:spacing w:before="0" w:after="0"/>
        <w:ind w:left="540" w:right="0" w:hanging="0"/>
        <w:rPr/>
      </w:pPr>
      <w:r>
        <w:rPr/>
      </w:r>
    </w:p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76" w:before="0" w:after="0"/>
        <w:ind w:left="0" w:right="0" w:hanging="0"/>
        <w:jc w:val="left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mallCaps/>
          <w:sz w:val="24"/>
          <w:szCs w:val="24"/>
        </w:rPr>
        <w:t>Skills and Expertise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ab/>
      </w:r>
    </w:p>
    <w:p>
      <w:pPr>
        <w:pStyle w:val="TextBody"/>
        <w:tabs>
          <w:tab w:val="left" w:pos="720" w:leader="none"/>
          <w:tab w:val="left" w:pos="1005" w:leader="none"/>
        </w:tabs>
        <w:spacing w:before="0" w:after="29"/>
        <w:ind w:left="1005" w:right="0" w:hanging="435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>Computer: R, Python, Java programming languages; Linux/Unix command line applications; hardware assembly and maintenance</w:t>
      </w:r>
    </w:p>
    <w:p>
      <w:pPr>
        <w:pStyle w:val="TextBody"/>
        <w:tabs>
          <w:tab w:val="left" w:pos="720" w:leader="none"/>
          <w:tab w:val="left" w:pos="1005" w:leader="none"/>
        </w:tabs>
        <w:spacing w:before="0" w:after="29"/>
        <w:ind w:left="1005" w:right="0" w:hanging="435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 xml:space="preserve">Lab: spider and insect rearing, identification, mounting, preservation; DNA extraction, PCR; </w:t>
        <w:br/>
        <w:t xml:space="preserve">biomaterials synthesis (electrospinning) and mechanical testing (Nano Bionix®); </w:t>
        <w:br/>
        <w:t>digital automated tracking systems (Videomex-V, EthoVision® XT), imaging, micrometry</w:t>
      </w:r>
    </w:p>
    <w:p>
      <w:pPr>
        <w:pStyle w:val="TextBody"/>
        <w:tabs>
          <w:tab w:val="left" w:pos="720" w:leader="none"/>
          <w:tab w:val="left" w:pos="1005" w:leader="none"/>
        </w:tabs>
        <w:spacing w:before="0" w:after="29"/>
        <w:ind w:left="1005" w:right="0" w:hanging="435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>Field: arthropod sampling methods; pesticide prep, application (glyphosate, K-fatty acids, pyrethroids); general greenhouse management; radio telemetry, GPS applications</w:t>
      </w:r>
    </w:p>
    <w:p>
      <w:pPr>
        <w:pStyle w:val="TextBody"/>
        <w:tabs>
          <w:tab w:val="left" w:pos="720" w:leader="none"/>
          <w:tab w:val="left" w:pos="1005" w:leader="none"/>
        </w:tabs>
        <w:spacing w:before="0" w:after="29"/>
        <w:ind w:left="1005" w:right="0" w:hanging="435"/>
        <w:rPr/>
      </w:pPr>
      <w:r>
        <w:rPr/>
      </w:r>
    </w:p>
    <w:p>
      <w:pPr>
        <w:pStyle w:val="Header"/>
        <w:spacing w:lineRule="auto" w:line="300"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mallCaps/>
          <w:sz w:val="24"/>
          <w:szCs w:val="24"/>
        </w:rPr>
        <w:t>Research Experience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ab/>
      </w:r>
    </w:p>
    <w:p>
      <w:pPr>
        <w:pStyle w:val="Footer"/>
        <w:tabs>
          <w:tab w:val="left" w:pos="720" w:leader="none"/>
          <w:tab w:val="left" w:pos="1005" w:leader="none"/>
          <w:tab w:val="left" w:pos="1725" w:leader="none"/>
          <w:tab w:val="center" w:pos="4320" w:leader="none"/>
          <w:tab w:val="right" w:pos="8640" w:leader="none"/>
        </w:tabs>
        <w:spacing w:before="0" w:after="29"/>
        <w:ind w:left="1005" w:right="0" w:hanging="435"/>
        <w:rPr>
          <w:rFonts w:eastAsia="Liberation Serif" w:ascii="Liberation Serif" w:hAnsi="Liberation Serif"/>
          <w:color w:val="000000"/>
          <w:sz w:val="24"/>
          <w:szCs w:val="24"/>
        </w:rPr>
      </w:pPr>
      <w:r>
        <w:rPr>
          <w:rFonts w:eastAsia="Liberation Serif" w:ascii="Liberation Serif" w:hAnsi="Liberation Serif"/>
          <w:color w:val="000000"/>
          <w:sz w:val="24"/>
          <w:szCs w:val="24"/>
        </w:rPr>
        <w:t>systematics, phylogenetics, and taxonomy of jumping spiders</w:t>
      </w:r>
    </w:p>
    <w:p>
      <w:pPr>
        <w:pStyle w:val="Footer"/>
        <w:tabs>
          <w:tab w:val="left" w:pos="720" w:leader="none"/>
          <w:tab w:val="left" w:pos="1005" w:leader="none"/>
          <w:tab w:val="left" w:pos="1725" w:leader="none"/>
          <w:tab w:val="center" w:pos="4320" w:leader="none"/>
          <w:tab w:val="right" w:pos="8640" w:leader="none"/>
        </w:tabs>
        <w:spacing w:before="0" w:after="29"/>
        <w:ind w:left="1005" w:right="0" w:hanging="435"/>
        <w:rPr>
          <w:rFonts w:eastAsia="Liberation Serif" w:ascii="Liberation Serif" w:hAnsi="Liberation Serif"/>
          <w:color w:val="000000"/>
          <w:sz w:val="24"/>
          <w:szCs w:val="24"/>
        </w:rPr>
      </w:pPr>
      <w:r>
        <w:rPr>
          <w:rFonts w:eastAsia="Liberation Serif" w:ascii="Liberation Serif" w:hAnsi="Liberation Serif"/>
          <w:color w:val="000000"/>
          <w:sz w:val="24"/>
          <w:szCs w:val="24"/>
        </w:rPr>
        <w:t>evolutionary ecology of grass-endophyte symbioses</w:t>
      </w:r>
    </w:p>
    <w:p>
      <w:pPr>
        <w:pStyle w:val="Footer"/>
        <w:tabs>
          <w:tab w:val="left" w:pos="720" w:leader="none"/>
          <w:tab w:val="left" w:pos="1005" w:leader="none"/>
          <w:tab w:val="left" w:pos="1725" w:leader="none"/>
          <w:tab w:val="center" w:pos="4320" w:leader="none"/>
          <w:tab w:val="right" w:pos="8640" w:leader="none"/>
        </w:tabs>
        <w:spacing w:before="0" w:after="29"/>
        <w:ind w:left="1005" w:right="0" w:hanging="435"/>
        <w:rPr>
          <w:rFonts w:eastAsia="Liberation Serif" w:ascii="Liberation Serif" w:hAnsi="Liberation Serif"/>
          <w:color w:val="000000"/>
          <w:sz w:val="24"/>
          <w:szCs w:val="24"/>
        </w:rPr>
      </w:pPr>
      <w:r>
        <w:rPr>
          <w:rFonts w:eastAsia="Liberation Serif" w:ascii="Liberation Serif" w:hAnsi="Liberation Serif"/>
          <w:color w:val="000000"/>
          <w:sz w:val="24"/>
          <w:szCs w:val="24"/>
        </w:rPr>
        <w:t>long-term evolutionary ecology experiments regarding adaptive introgression in sunflower populations</w:t>
      </w:r>
    </w:p>
    <w:p>
      <w:pPr>
        <w:pStyle w:val="Footer"/>
        <w:tabs>
          <w:tab w:val="left" w:pos="720" w:leader="none"/>
          <w:tab w:val="left" w:pos="1005" w:leader="none"/>
          <w:tab w:val="left" w:pos="1725" w:leader="none"/>
          <w:tab w:val="center" w:pos="4320" w:leader="none"/>
          <w:tab w:val="right" w:pos="8640" w:leader="none"/>
        </w:tabs>
        <w:spacing w:before="0" w:after="29"/>
        <w:ind w:left="1005" w:right="0" w:hanging="435"/>
        <w:rPr>
          <w:rFonts w:eastAsia="Liberation Serif" w:ascii="Liberation Serif" w:hAnsi="Liberation Serif"/>
          <w:color w:val="000000"/>
          <w:sz w:val="24"/>
          <w:szCs w:val="24"/>
        </w:rPr>
      </w:pPr>
      <w:r>
        <w:rPr>
          <w:rFonts w:eastAsia="Liberation Serif" w:ascii="Liberation Serif" w:hAnsi="Liberation Serif"/>
          <w:color w:val="000000"/>
          <w:sz w:val="24"/>
          <w:szCs w:val="24"/>
        </w:rPr>
        <w:t>evolutionary ecology and biomechanics of orb spider webs</w:t>
      </w:r>
    </w:p>
    <w:p>
      <w:pPr>
        <w:pStyle w:val="Footer"/>
        <w:tabs>
          <w:tab w:val="left" w:pos="720" w:leader="none"/>
          <w:tab w:val="left" w:pos="1005" w:leader="none"/>
          <w:tab w:val="left" w:pos="1725" w:leader="none"/>
          <w:tab w:val="center" w:pos="4320" w:leader="none"/>
          <w:tab w:val="right" w:pos="8640" w:leader="none"/>
        </w:tabs>
        <w:spacing w:before="0" w:after="29"/>
        <w:ind w:left="1005" w:right="0" w:hanging="435"/>
        <w:rPr>
          <w:rFonts w:eastAsia="Liberation Serif" w:ascii="Liberation Serif" w:hAnsi="Liberation Serif"/>
          <w:color w:val="000000"/>
          <w:sz w:val="24"/>
          <w:szCs w:val="24"/>
        </w:rPr>
      </w:pPr>
      <w:r>
        <w:rPr>
          <w:rFonts w:eastAsia="Liberation Serif" w:ascii="Liberation Serif" w:hAnsi="Liberation Serif"/>
          <w:color w:val="000000"/>
          <w:sz w:val="24"/>
          <w:szCs w:val="24"/>
        </w:rPr>
        <w:t>behavioral ecology of wolf spiders and ground beetles as influenced by interspecific cues and herbicide</w:t>
      </w:r>
    </w:p>
    <w:p>
      <w:pPr>
        <w:pStyle w:val="Footer"/>
        <w:tabs>
          <w:tab w:val="left" w:pos="2165" w:leader="none"/>
          <w:tab w:val="left" w:pos="2739" w:leader="none"/>
          <w:tab w:val="center" w:pos="4320" w:leader="none"/>
          <w:tab w:val="right" w:pos="8640" w:leader="none"/>
        </w:tabs>
        <w:spacing w:before="0" w:after="0"/>
        <w:rPr/>
      </w:pPr>
      <w:r>
        <w:rPr/>
      </w:r>
    </w:p>
    <w:p>
      <w:pPr>
        <w:pStyle w:val="Footer"/>
        <w:tabs>
          <w:tab w:val="left" w:pos="2165" w:leader="none"/>
          <w:tab w:val="left" w:pos="2739" w:leader="none"/>
          <w:tab w:val="center" w:pos="4320" w:leader="none"/>
          <w:tab w:val="right" w:pos="8640" w:leader="none"/>
        </w:tabs>
        <w:spacing w:before="0" w:after="0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mallCaps/>
          <w:sz w:val="24"/>
          <w:szCs w:val="24"/>
        </w:rPr>
        <w:t>Broader Academic/Professional Interests</w:t>
      </w:r>
      <w:r>
        <w:rPr>
          <w:rFonts w:cs="Liberation Serif;Times New Roma" w:ascii="Liberation Serif;Times New Roma" w:hAnsi="Liberation Serif;Times New Roma"/>
          <w:sz w:val="24"/>
          <w:szCs w:val="24"/>
        </w:rPr>
        <w:tab/>
      </w:r>
    </w:p>
    <w:p>
      <w:pPr>
        <w:pStyle w:val="Footer"/>
        <w:widowControl/>
        <w:suppressLineNumbers/>
        <w:tabs>
          <w:tab w:val="left" w:pos="990" w:leader="none"/>
          <w:tab w:val="left" w:pos="2739" w:leader="none"/>
          <w:tab w:val="center" w:pos="4320" w:leader="none"/>
          <w:tab w:val="right" w:pos="8640" w:leader="none"/>
        </w:tabs>
        <w:suppressAutoHyphens w:val="true"/>
        <w:bidi w:val="0"/>
        <w:spacing w:lineRule="auto" w:line="276" w:before="0" w:after="29"/>
        <w:ind w:left="989" w:right="0" w:hanging="449"/>
        <w:jc w:val="left"/>
        <w:rPr>
          <w:rFonts w:cs="Liberation Serif;Times New Roma" w:ascii="Liberation Serif;Times New Roma" w:hAnsi="Liberation Serif;Times New Roma"/>
          <w:sz w:val="24"/>
          <w:szCs w:val="24"/>
        </w:rPr>
      </w:pPr>
      <w:r>
        <w:rPr>
          <w:rFonts w:cs="Liberation Serif;Times New Roma" w:ascii="Liberation Serif;Times New Roma" w:hAnsi="Liberation Serif;Times New Roma"/>
          <w:sz w:val="24"/>
          <w:szCs w:val="24"/>
        </w:rPr>
        <w:t>informatics, statistics and experimental design, evolution of information processing and transfer</w:t>
      </w:r>
    </w:p>
    <w:p>
      <w:pPr>
        <w:pStyle w:val="Footer"/>
        <w:widowControl/>
        <w:suppressLineNumbers/>
        <w:tabs>
          <w:tab w:val="left" w:pos="990" w:leader="none"/>
          <w:tab w:val="left" w:pos="2739" w:leader="none"/>
          <w:tab w:val="center" w:pos="4320" w:leader="none"/>
          <w:tab w:val="right" w:pos="8640" w:leader="none"/>
        </w:tabs>
        <w:suppressAutoHyphens w:val="true"/>
        <w:bidi w:val="0"/>
        <w:spacing w:lineRule="auto" w:line="276" w:before="0" w:after="29"/>
        <w:ind w:left="989" w:right="0" w:hanging="449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42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>
      <w:rFonts w:ascii="Symbol" w:hAnsi="Symbol" w:cs="Symbol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2z2" w:customStyle="1">
    <w:name w:val="WW8Num2z2"/>
    <w:rPr>
      <w:rFonts w:ascii="Wingdings" w:hAnsi="Wingdings" w:cs="Wingdings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 w:cs="Wingdings"/>
    </w:rPr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WWAbsatzStandardschriftart11" w:customStyle="1">
    <w:name w:val="WW-Absatz-Standardschriftart11"/>
    <w:rPr/>
  </w:style>
  <w:style w:type="character" w:styleId="WWAbsatzStandardschriftart111" w:customStyle="1">
    <w:name w:val="WW-Absatz-Standardschriftart111"/>
    <w:rPr/>
  </w:style>
  <w:style w:type="character" w:styleId="WWAbsatzStandardschriftart1111" w:customStyle="1">
    <w:name w:val="WW-Absatz-Standardschriftart1111"/>
    <w:rPr/>
  </w:style>
  <w:style w:type="character" w:styleId="WWAbsatzStandardschriftart11111" w:customStyle="1">
    <w:name w:val="WW-Absatz-Standardschriftart11111"/>
    <w:rPr/>
  </w:style>
  <w:style w:type="character" w:styleId="WW8Num4z0" w:customStyle="1">
    <w:name w:val="WW8Num4z0"/>
    <w:rPr>
      <w:rFonts w:ascii="Symbol" w:hAnsi="Symbol" w:cs="Symbol"/>
    </w:rPr>
  </w:style>
  <w:style w:type="character" w:styleId="WW8Num4z1" w:customStyle="1">
    <w:name w:val="WW8Num4z1"/>
    <w:rPr>
      <w:rFonts w:ascii="Courier New" w:hAnsi="Courier New" w:cs="Courier New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5z0" w:customStyle="1">
    <w:name w:val="WW8Num5z0"/>
    <w:rPr>
      <w:rFonts w:ascii="Symbol" w:hAnsi="Symbol" w:cs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6z1" w:customStyle="1">
    <w:name w:val="WW8Num6z1"/>
    <w:rPr>
      <w:rFonts w:ascii="OpenSymbol;Arial Unicode MS" w:hAnsi="OpenSymbol;Arial Unicode MS" w:cs="OpenSymbol;Arial Unicode MS"/>
    </w:rPr>
  </w:style>
  <w:style w:type="character" w:styleId="WWAbsatzStandardschriftart111111" w:customStyle="1">
    <w:name w:val="WW-Absatz-Standardschriftart111111"/>
    <w:rPr/>
  </w:style>
  <w:style w:type="character" w:styleId="BalloonTextChar" w:customStyle="1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uiPriority w:val="99"/>
    <w:unhideWhenUsed/>
    <w:rsid w:val="00360df2"/>
    <w:basedOn w:val="DefaultParagraphFont"/>
    <w:rPr>
      <w:color w:val="0000FF"/>
      <w:u w:val="single"/>
      <w:lang w:val="en-US" w:eastAsia="en-US" w:bidi="en-US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 w:customStyle="1">
    <w:name w:val="Comment Text Char"/>
    <w:basedOn w:val="DefaultParagraphFont"/>
    <w:rPr/>
  </w:style>
  <w:style w:type="character" w:styleId="CommentSubjectChar" w:customStyle="1">
    <w:name w:val="Comment Subject Char"/>
    <w:basedOn w:val="CommentTextChar"/>
    <w:rPr>
      <w:b/>
      <w:bCs/>
    </w:rPr>
  </w:style>
  <w:style w:type="character" w:styleId="FooterChar" w:customStyle="1">
    <w:name w:val="Footer Char"/>
    <w:basedOn w:val="DefaultParagraphFont"/>
    <w:rPr>
      <w:sz w:val="22"/>
      <w:szCs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Appleconvertedspace" w:customStyle="1">
    <w:name w:val="apple-converted-space"/>
    <w:basedOn w:val="DefaultParagraphFont"/>
    <w:rPr/>
  </w:style>
  <w:style w:type="character" w:styleId="ListLabel1" w:customStyle="1">
    <w:name w:val="ListLabel 1"/>
    <w:rPr>
      <w:rFonts w:cs="Wingdings"/>
    </w:rPr>
  </w:style>
  <w:style w:type="character" w:styleId="ListLabel2" w:customStyle="1">
    <w:name w:val="ListLabel 2"/>
    <w:rPr>
      <w:rFonts w:cs="Calibri"/>
    </w:rPr>
  </w:style>
  <w:style w:type="character" w:styleId="Bullets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ListLabel6" w:customStyle="1">
    <w:name w:val="ListLabel 6"/>
    <w:rPr>
      <w:rFonts w:cs="OpenSymbol;Arial Unicode MS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Courier New"/>
    </w:rPr>
  </w:style>
  <w:style w:type="character" w:styleId="ListLabel9" w:customStyle="1">
    <w:name w:val="ListLabel 9"/>
    <w:rPr>
      <w:rFonts w:cs="Wingdings"/>
    </w:rPr>
  </w:style>
  <w:style w:type="character" w:styleId="ListLabel10" w:customStyle="1">
    <w:name w:val="ListLabel 10"/>
    <w:rPr>
      <w:rFonts w:cs="Symbol"/>
    </w:rPr>
  </w:style>
  <w:style w:type="character" w:styleId="ListLabel11" w:customStyle="1">
    <w:name w:val="ListLabel 11"/>
    <w:rPr>
      <w:rFonts w:cs="Courier New"/>
    </w:rPr>
  </w:style>
  <w:style w:type="character" w:styleId="ListLabel12" w:customStyle="1">
    <w:name w:val="ListLabel 12"/>
    <w:rPr>
      <w:rFonts w:cs="Wingdings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Courier New"/>
    </w:rPr>
  </w:style>
  <w:style w:type="character" w:styleId="ListLabel15" w:customStyle="1">
    <w:name w:val="ListLabel 15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WenQuanYi Micro Hei" w:cs="Lohit Hind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BalloonText">
    <w:name w:val="Balloon Text"/>
    <w:basedOn w:val="Normal"/>
    <w:pPr>
      <w:spacing w:lineRule="atLeast" w:line="100" w:before="0"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pPr>
      <w:spacing w:lineRule="atLeast" w:line="10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ieldstudies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2013-10-27T20:34:00Z</dcterms:created>
  <dc:creator>evanssc</dc:creator>
  <dc:language>en-US</dc:language>
  <cp:lastModifiedBy>Samuel C Evans</cp:lastModifiedBy>
  <cp:lastPrinted>2012-03-13T23:55:00Z</cp:lastPrinted>
  <dcterms:modified xsi:type="dcterms:W3CDTF">2013-10-28T15:23:00Z</dcterms:modified>
  <cp:revision>4</cp:revision>
  <dc:title>Samuel C</dc:title>
</cp:coreProperties>
</file>