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text" w:horzAnchor="margin" w:tblpXSpec="center" w:tblpY="1"/>
        <w:tblOverlap w:val="never"/>
        <w:tblW w:w="1048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251"/>
        <w:gridCol w:w="609"/>
        <w:gridCol w:w="745"/>
        <w:gridCol w:w="990"/>
        <w:gridCol w:w="3886"/>
      </w:tblGrid>
      <w:tr w:rsidR="009E63BC" w14:paraId="260A362D" w14:textId="77777777" w:rsidTr="00AA6607">
        <w:trPr>
          <w:trHeight w:hRule="exact" w:val="216"/>
        </w:trPr>
        <w:tc>
          <w:tcPr>
            <w:tcW w:w="10481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38CC81" w14:textId="77777777" w:rsidR="009E63BC" w:rsidRDefault="009E63BC" w:rsidP="00AA66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63BC" w14:paraId="03AF9C9D" w14:textId="77777777" w:rsidTr="00AA6607">
        <w:trPr>
          <w:trHeight w:val="504"/>
        </w:trPr>
        <w:tc>
          <w:tcPr>
            <w:tcW w:w="48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4" w:type="dxa"/>
              <w:bottom w:w="14" w:type="dxa"/>
            </w:tcMar>
          </w:tcPr>
          <w:p w14:paraId="70CD107F" w14:textId="77777777" w:rsidR="009E63BC" w:rsidRPr="001E44F8" w:rsidRDefault="009E63BC" w:rsidP="00AA6607">
            <w:pPr>
              <w:pStyle w:val="FormFieldCaption"/>
              <w:rPr>
                <w:rFonts w:ascii="Times New Roman" w:hAnsi="Times New Roman" w:cs="Times New Roman"/>
              </w:rPr>
            </w:pPr>
            <w:r w:rsidRPr="001E44F8">
              <w:rPr>
                <w:rFonts w:ascii="Times New Roman" w:hAnsi="Times New Roman" w:cs="Times New Roman"/>
              </w:rPr>
              <w:t>NAME</w:t>
            </w:r>
          </w:p>
          <w:p w14:paraId="05FEC22A" w14:textId="7D84BC19" w:rsidR="009E63BC" w:rsidRPr="001E44F8" w:rsidRDefault="00F43234" w:rsidP="00AA6607">
            <w:pPr>
              <w:pStyle w:val="DataField11pt-Sing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 James Schaefer</w:t>
            </w:r>
            <w:r w:rsidR="00025EEA">
              <w:rPr>
                <w:rFonts w:ascii="Times New Roman" w:hAnsi="Times New Roman" w:cs="Times New Roman"/>
              </w:rPr>
              <w:t>, PhD</w:t>
            </w:r>
          </w:p>
        </w:tc>
        <w:tc>
          <w:tcPr>
            <w:tcW w:w="5621" w:type="dxa"/>
            <w:gridSpan w:val="3"/>
            <w:tcBorders>
              <w:top w:val="single" w:sz="6" w:space="0" w:color="auto"/>
              <w:left w:val="nil"/>
              <w:right w:val="nil"/>
            </w:tcBorders>
            <w:tcMar>
              <w:top w:w="14" w:type="dxa"/>
              <w:bottom w:w="14" w:type="dxa"/>
            </w:tcMar>
          </w:tcPr>
          <w:p w14:paraId="196B79A3" w14:textId="77777777" w:rsidR="009E63BC" w:rsidRPr="001E44F8" w:rsidRDefault="009E63BC" w:rsidP="00AA6607">
            <w:pPr>
              <w:pStyle w:val="FormFieldCaption"/>
              <w:rPr>
                <w:rFonts w:ascii="Times New Roman" w:hAnsi="Times New Roman" w:cs="Times New Roman"/>
              </w:rPr>
            </w:pPr>
            <w:r w:rsidRPr="001E44F8">
              <w:rPr>
                <w:rFonts w:ascii="Times New Roman" w:hAnsi="Times New Roman" w:cs="Times New Roman"/>
              </w:rPr>
              <w:t>POSITION TITLE</w:t>
            </w:r>
          </w:p>
          <w:p w14:paraId="40E1C472" w14:textId="77777777" w:rsidR="00F43234" w:rsidRDefault="00F43234" w:rsidP="00AA6607">
            <w:pPr>
              <w:pStyle w:val="DataField11pt-Single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Postdoctoral Associate</w:t>
            </w:r>
          </w:p>
          <w:p w14:paraId="173FC62A" w14:textId="77777777" w:rsidR="00025EEA" w:rsidRDefault="00025EEA" w:rsidP="00AA6607">
            <w:pPr>
              <w:pStyle w:val="DataField11pt-Sing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of Veterinary Medicine</w:t>
            </w:r>
          </w:p>
          <w:p w14:paraId="462139B5" w14:textId="1F583D98" w:rsidR="009E63BC" w:rsidRPr="001E44F8" w:rsidRDefault="009E63BC" w:rsidP="00AA6607">
            <w:pPr>
              <w:pStyle w:val="DataField11pt-Sing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Minnesota</w:t>
            </w:r>
          </w:p>
        </w:tc>
      </w:tr>
      <w:tr w:rsidR="009E63BC" w14:paraId="480F9475" w14:textId="77777777" w:rsidTr="00AA6607">
        <w:trPr>
          <w:trHeight w:hRule="exact" w:val="288"/>
        </w:trPr>
        <w:tc>
          <w:tcPr>
            <w:tcW w:w="10481" w:type="dxa"/>
            <w:gridSpan w:val="5"/>
            <w:tcBorders>
              <w:left w:val="nil"/>
              <w:bottom w:val="single" w:sz="6" w:space="0" w:color="auto"/>
            </w:tcBorders>
            <w:vAlign w:val="center"/>
          </w:tcPr>
          <w:p w14:paraId="0317EDEF" w14:textId="231A657A" w:rsidR="009E63BC" w:rsidRPr="001E44F8" w:rsidRDefault="009E63BC" w:rsidP="00AA6607">
            <w:pPr>
              <w:pStyle w:val="FormFieldCaption"/>
              <w:rPr>
                <w:rFonts w:ascii="Times New Roman" w:hAnsi="Times New Roman" w:cs="Times New Roman"/>
              </w:rPr>
            </w:pPr>
            <w:r w:rsidRPr="001E44F8">
              <w:rPr>
                <w:rFonts w:ascii="Times New Roman" w:hAnsi="Times New Roman" w:cs="Times New Roman"/>
              </w:rPr>
              <w:t xml:space="preserve">EDUCATION/TRAINING  </w:t>
            </w:r>
            <w:r w:rsidRPr="001E44F8">
              <w:rPr>
                <w:rFonts w:ascii="Times New Roman" w:hAnsi="Times New Roman" w:cs="Times New Roman"/>
                <w:i/>
                <w:iCs/>
              </w:rPr>
              <w:t>(Begin with baccalaureate or other initial professional education</w:t>
            </w:r>
            <w:r w:rsidR="00AA660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1E44F8">
              <w:rPr>
                <w:rFonts w:ascii="Times New Roman" w:hAnsi="Times New Roman" w:cs="Times New Roman"/>
                <w:i/>
                <w:iCs/>
              </w:rPr>
              <w:t>and include postdoctoral training.)</w:t>
            </w:r>
          </w:p>
        </w:tc>
      </w:tr>
      <w:tr w:rsidR="009E63BC" w14:paraId="1FC112B7" w14:textId="77777777" w:rsidTr="00025EEA">
        <w:tc>
          <w:tcPr>
            <w:tcW w:w="42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BF33E9" w14:textId="77777777" w:rsidR="009E63BC" w:rsidRPr="001E44F8" w:rsidRDefault="009E63BC" w:rsidP="00AA6607">
            <w:pPr>
              <w:pStyle w:val="FormFieldCaption"/>
              <w:jc w:val="center"/>
              <w:rPr>
                <w:rFonts w:ascii="Times New Roman" w:hAnsi="Times New Roman" w:cs="Times New Roman"/>
              </w:rPr>
            </w:pPr>
            <w:r w:rsidRPr="001E44F8">
              <w:rPr>
                <w:rFonts w:ascii="Times New Roman" w:hAnsi="Times New Roman" w:cs="Times New Roman"/>
              </w:rPr>
              <w:t>INSTITUTION AND LOCATION</w:t>
            </w:r>
          </w:p>
        </w:tc>
        <w:tc>
          <w:tcPr>
            <w:tcW w:w="135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A372F3B" w14:textId="77777777" w:rsidR="009E63BC" w:rsidRPr="001E44F8" w:rsidRDefault="009E63BC" w:rsidP="00AA6607">
            <w:pPr>
              <w:pStyle w:val="FormFieldCaption"/>
              <w:jc w:val="center"/>
              <w:rPr>
                <w:rFonts w:ascii="Times New Roman" w:hAnsi="Times New Roman" w:cs="Times New Roman"/>
              </w:rPr>
            </w:pPr>
            <w:r w:rsidRPr="001E44F8">
              <w:rPr>
                <w:rFonts w:ascii="Times New Roman" w:hAnsi="Times New Roman" w:cs="Times New Roman"/>
              </w:rPr>
              <w:t>DEGREE</w:t>
            </w:r>
          </w:p>
          <w:p w14:paraId="321BF67A" w14:textId="77777777" w:rsidR="009E63BC" w:rsidRPr="001E44F8" w:rsidRDefault="009E63BC" w:rsidP="00AA6607">
            <w:pPr>
              <w:pStyle w:val="FormFieldCaption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E44F8">
              <w:rPr>
                <w:rFonts w:ascii="Times New Roman" w:hAnsi="Times New Roman" w:cs="Times New Roman"/>
                <w:i/>
                <w:iCs/>
              </w:rPr>
              <w:t>(if applicable)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CB6C86" w14:textId="77777777" w:rsidR="009E63BC" w:rsidRPr="001E44F8" w:rsidRDefault="009E63BC" w:rsidP="00AA6607">
            <w:pPr>
              <w:pStyle w:val="FormFieldCaption"/>
              <w:jc w:val="center"/>
              <w:rPr>
                <w:rFonts w:ascii="Times New Roman" w:hAnsi="Times New Roman" w:cs="Times New Roman"/>
              </w:rPr>
            </w:pPr>
            <w:r w:rsidRPr="001E44F8">
              <w:rPr>
                <w:rFonts w:ascii="Times New Roman" w:hAnsi="Times New Roman" w:cs="Times New Roman"/>
              </w:rPr>
              <w:t>YEAR(s)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0F5874" w14:textId="77777777" w:rsidR="009E63BC" w:rsidRPr="001E44F8" w:rsidRDefault="009E63BC" w:rsidP="00AA6607">
            <w:pPr>
              <w:pStyle w:val="FormFieldCaption"/>
              <w:jc w:val="center"/>
              <w:rPr>
                <w:rFonts w:ascii="Times New Roman" w:hAnsi="Times New Roman" w:cs="Times New Roman"/>
              </w:rPr>
            </w:pPr>
            <w:r w:rsidRPr="001E44F8">
              <w:rPr>
                <w:rFonts w:ascii="Times New Roman" w:hAnsi="Times New Roman" w:cs="Times New Roman"/>
              </w:rPr>
              <w:t>FIELD OF STUDY</w:t>
            </w:r>
          </w:p>
        </w:tc>
      </w:tr>
      <w:tr w:rsidR="009E63BC" w14:paraId="23A35DEB" w14:textId="77777777" w:rsidTr="00025EEA">
        <w:tc>
          <w:tcPr>
            <w:tcW w:w="4251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CF7AF47" w14:textId="50B54B0F" w:rsidR="009E63BC" w:rsidRPr="001E44F8" w:rsidRDefault="00F43234" w:rsidP="00AA6607">
            <w:pPr>
              <w:pStyle w:val="DataField11pt-Single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University of Minnesota, Minneapolis, MN</w:t>
            </w:r>
          </w:p>
        </w:tc>
        <w:tc>
          <w:tcPr>
            <w:tcW w:w="1354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0C047E" w14:textId="77777777" w:rsidR="009E63BC" w:rsidRPr="001E44F8" w:rsidRDefault="009E63BC" w:rsidP="00AA6607">
            <w:pPr>
              <w:pStyle w:val="DataField11pt-Single"/>
              <w:jc w:val="center"/>
              <w:rPr>
                <w:rFonts w:ascii="Times New Roman" w:hAnsi="Times New Roman" w:cs="Times New Roman"/>
              </w:rPr>
            </w:pPr>
            <w:r w:rsidRPr="001E44F8">
              <w:rPr>
                <w:rFonts w:ascii="Times New Roman" w:hAnsi="Times New Roman" w:cs="Times New Roman"/>
              </w:rPr>
              <w:t>BS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53D79" w14:textId="57B243BB" w:rsidR="009E63BC" w:rsidRPr="001E44F8" w:rsidRDefault="00025EEA" w:rsidP="00AA6607">
            <w:pPr>
              <w:pStyle w:val="DataField11pt-Singl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2006-10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EE433C8" w14:textId="55A138F0" w:rsidR="009E63BC" w:rsidRPr="001E44F8" w:rsidRDefault="00F43234" w:rsidP="00AA6607">
            <w:pPr>
              <w:pStyle w:val="DataField11pt-Sing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Science</w:t>
            </w:r>
          </w:p>
        </w:tc>
      </w:tr>
      <w:tr w:rsidR="00F43234" w14:paraId="62F34B58" w14:textId="77777777" w:rsidTr="00025EEA">
        <w:tc>
          <w:tcPr>
            <w:tcW w:w="42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DF9CA3" w14:textId="3A8FEA23" w:rsidR="00F43234" w:rsidRPr="001E44F8" w:rsidRDefault="00F43234" w:rsidP="00AA6607">
            <w:pPr>
              <w:pStyle w:val="DataField11pt-Sing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Minnesota, Minneapolis, MN</w:t>
            </w:r>
          </w:p>
        </w:tc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88FB71" w14:textId="069C0803" w:rsidR="00F43234" w:rsidRPr="001E44F8" w:rsidRDefault="00F43234" w:rsidP="00AA6607">
            <w:pPr>
              <w:pStyle w:val="DataField11pt-Singl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232359" w14:textId="40171A3C" w:rsidR="00F43234" w:rsidRPr="001E44F8" w:rsidRDefault="00025EEA" w:rsidP="00AA6607">
            <w:pPr>
              <w:pStyle w:val="DataField11pt-Singl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2010-15</w:t>
            </w:r>
          </w:p>
        </w:tc>
        <w:tc>
          <w:tcPr>
            <w:tcW w:w="38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0FEC91" w14:textId="64E3701B" w:rsidR="00F43234" w:rsidRPr="001E44F8" w:rsidRDefault="00F43234" w:rsidP="00AA6607">
            <w:pPr>
              <w:pStyle w:val="DataField11pt-Sing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Biomed. Informatics and Comp. Biology</w:t>
            </w:r>
          </w:p>
        </w:tc>
      </w:tr>
      <w:tr w:rsidR="00025EEA" w14:paraId="6D3A2846" w14:textId="77777777" w:rsidTr="00025EEA">
        <w:tc>
          <w:tcPr>
            <w:tcW w:w="4251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7C00E9A" w14:textId="085C749A" w:rsidR="00025EEA" w:rsidRDefault="00025EEA" w:rsidP="00AA6607">
            <w:pPr>
              <w:pStyle w:val="DataField11pt-Sing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Minnesota, St Paul, MN</w:t>
            </w:r>
          </w:p>
        </w:tc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FCECC8" w14:textId="7C5EC03F" w:rsidR="00025EEA" w:rsidRDefault="00C5240E" w:rsidP="00AA6607">
            <w:pPr>
              <w:pStyle w:val="DataField11pt-Singl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Fellow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148F65" w14:textId="7E66E018" w:rsidR="00025EEA" w:rsidRDefault="00025EEA" w:rsidP="00AA6607">
            <w:pPr>
              <w:pStyle w:val="DataField11pt-Singl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201</w:t>
            </w:r>
            <w:r w:rsidR="002D6147">
              <w:rPr>
                <w:rFonts w:ascii="Times New Roman" w:hAnsi="Times New Roman" w:cs="Times New Roman"/>
                <w:sz w:val="20"/>
              </w:rPr>
              <w:t>6</w:t>
            </w:r>
            <w:r>
              <w:rPr>
                <w:rFonts w:ascii="Times New Roman" w:hAnsi="Times New Roman" w:cs="Times New Roman"/>
                <w:sz w:val="20"/>
              </w:rPr>
              <w:t>-18</w:t>
            </w:r>
          </w:p>
        </w:tc>
        <w:tc>
          <w:tcPr>
            <w:tcW w:w="3886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6ECDEE41" w14:textId="76613A2B" w:rsidR="00025EEA" w:rsidRDefault="00025EEA" w:rsidP="00AA6607">
            <w:pPr>
              <w:pStyle w:val="DataField11pt-Sing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NIFA-AFRI Postdoctoral Fellowship</w:t>
            </w:r>
          </w:p>
        </w:tc>
      </w:tr>
    </w:tbl>
    <w:p w14:paraId="569D7CC6" w14:textId="65E549E4" w:rsidR="00F43234" w:rsidRPr="00025EEA" w:rsidRDefault="009E63BC" w:rsidP="00025EEA">
      <w:pPr>
        <w:pStyle w:val="DataField11pt-Single"/>
        <w:numPr>
          <w:ilvl w:val="0"/>
          <w:numId w:val="2"/>
        </w:numPr>
        <w:rPr>
          <w:rFonts w:ascii="Times New Roman" w:hAnsi="Times New Roman" w:cs="Times New Roman"/>
          <w:b/>
          <w:szCs w:val="22"/>
        </w:rPr>
      </w:pPr>
      <w:r w:rsidRPr="00C13A99">
        <w:rPr>
          <w:rFonts w:ascii="Times New Roman" w:hAnsi="Times New Roman" w:cs="Times New Roman"/>
          <w:b/>
          <w:bCs/>
          <w:szCs w:val="22"/>
        </w:rPr>
        <w:t>Positions and Honors</w:t>
      </w:r>
    </w:p>
    <w:tbl>
      <w:tblPr>
        <w:tblW w:w="9569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779"/>
      </w:tblGrid>
      <w:tr w:rsidR="00025EEA" w:rsidRPr="00CE3BD5" w14:paraId="5598B07E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4C3BD91B" w14:textId="5ACB5BB9" w:rsidR="003B5239" w:rsidRDefault="00565DCD" w:rsidP="00025EE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2018</w:t>
            </w:r>
          </w:p>
          <w:p w14:paraId="4A1624B7" w14:textId="4BA6774E" w:rsidR="00025EEA" w:rsidRDefault="00025EEA" w:rsidP="00025EE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2018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64119D1F" w14:textId="78DE127C" w:rsidR="003B5239" w:rsidRDefault="00565DCD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Associate Editor Frontiers in Genetics Livestock Genomics</w:t>
            </w:r>
          </w:p>
          <w:p w14:paraId="4E8B6B1A" w14:textId="2F04BE9F" w:rsidR="00025EEA" w:rsidRDefault="00C5240E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Nominated </w:t>
            </w:r>
            <w:proofErr w:type="spellStart"/>
            <w:r w:rsidR="00025EEA">
              <w:rPr>
                <w:rFonts w:ascii="Times New Roman" w:hAnsi="Times New Roman" w:cs="Times New Roman"/>
                <w:sz w:val="24"/>
                <w:szCs w:val="24"/>
              </w:rPr>
              <w:t>Figshare</w:t>
            </w:r>
            <w:proofErr w:type="spellEnd"/>
            <w:r w:rsidR="00025EEA">
              <w:rPr>
                <w:rFonts w:ascii="Times New Roman" w:hAnsi="Times New Roman" w:cs="Times New Roman"/>
                <w:sz w:val="24"/>
                <w:szCs w:val="24"/>
              </w:rPr>
              <w:t xml:space="preserve"> Ambassador</w:t>
            </w:r>
          </w:p>
        </w:tc>
      </w:tr>
      <w:tr w:rsidR="00025EEA" w:rsidRPr="00CE3BD5" w14:paraId="2DB27081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0A057856" w14:textId="79D06B04" w:rsidR="00025EEA" w:rsidRDefault="00025EEA" w:rsidP="00F1152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2018</w:t>
            </w:r>
            <w:r w:rsidR="003B5239">
              <w:rPr>
                <w:rFonts w:ascii="Times New Roman" w:hAnsi="Times New Roman" w:cs="Times New Roman"/>
                <w:sz w:val="24"/>
                <w:szCs w:val="24"/>
              </w:rPr>
              <w:t xml:space="preserve"> – Present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0EE621FC" w14:textId="6FBA8AD0" w:rsidR="00025EEA" w:rsidRDefault="00025EEA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Mozilla Open Leaders Men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tor</w:t>
            </w:r>
          </w:p>
        </w:tc>
      </w:tr>
      <w:tr w:rsidR="00025EEA" w:rsidRPr="00CE3BD5" w14:paraId="00875309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5B116557" w14:textId="1DE6D433" w:rsidR="00025EEA" w:rsidRDefault="00025EEA" w:rsidP="00F1152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2017 – Present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4569A262" w14:textId="0EF2FCC8" w:rsidR="00025EEA" w:rsidRDefault="00025EEA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Co-chair if FAANG Integrative Genomics and Network Biology Working Group</w:t>
            </w:r>
          </w:p>
        </w:tc>
      </w:tr>
      <w:tr w:rsidR="00025EEA" w:rsidRPr="00CE3BD5" w14:paraId="30100D3C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06BE9E9A" w14:textId="67037717" w:rsidR="00025EEA" w:rsidRDefault="00025EEA" w:rsidP="00F1152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 2017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59D734C3" w14:textId="6A964115" w:rsidR="00025EEA" w:rsidRDefault="00025EEA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Awarded UMII Updraft to attend CSHL Network Biology Meeting</w:t>
            </w:r>
          </w:p>
        </w:tc>
      </w:tr>
      <w:tr w:rsidR="00025EEA" w:rsidRPr="00CE3BD5" w14:paraId="1B50963A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2EC8106B" w14:textId="1930B9AF" w:rsidR="00025EEA" w:rsidRDefault="00025EEA" w:rsidP="00F1152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2016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4C2AA6DF" w14:textId="2AFF3F22" w:rsidR="00025EEA" w:rsidRDefault="00025EEA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Awarded FAANG Travel Grant </w:t>
            </w:r>
          </w:p>
        </w:tc>
      </w:tr>
      <w:tr w:rsidR="00F1152F" w:rsidRPr="00CE3BD5" w14:paraId="47B20C83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49770097" w14:textId="25A58434" w:rsidR="00F1152F" w:rsidRDefault="00025EEA" w:rsidP="00F1152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="00F1152F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755E8F72" w14:textId="4558BB20" w:rsidR="00F1152F" w:rsidRDefault="00F1152F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Mozilla All Hands Travel Award</w:t>
            </w:r>
          </w:p>
        </w:tc>
      </w:tr>
      <w:tr w:rsidR="00F43234" w:rsidRPr="00CE3BD5" w14:paraId="4976CC51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29FA7523" w14:textId="5FB7F587" w:rsidR="00F43234" w:rsidRDefault="00F1152F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 2016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086C9AAE" w14:textId="37598686" w:rsidR="00F43234" w:rsidRPr="00C5240E" w:rsidRDefault="00F1152F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40E">
              <w:rPr>
                <w:rFonts w:ascii="Times New Roman" w:hAnsi="Times New Roman" w:cs="Times New Roman"/>
                <w:sz w:val="24"/>
                <w:szCs w:val="24"/>
              </w:rPr>
              <w:t>Awarded NIFA Postdoctoral Fellowship</w:t>
            </w:r>
          </w:p>
        </w:tc>
      </w:tr>
      <w:tr w:rsidR="00F43234" w:rsidRPr="00CE3BD5" w14:paraId="06604775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5512FBB7" w14:textId="77777777" w:rsidR="00F43234" w:rsidRPr="00CE3BD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2015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544F6EF3" w14:textId="77777777" w:rsidR="00F43234" w:rsidRPr="00CE3BD5" w:rsidRDefault="00F43234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 xml:space="preserve">Functional Analysis of the Animal Genome (FAANG)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 G</w:t>
            </w: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rant</w:t>
            </w:r>
          </w:p>
        </w:tc>
      </w:tr>
      <w:tr w:rsidR="00F43234" w:rsidRPr="00CE3BD5" w14:paraId="3D3F9247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36A20B8D" w14:textId="77777777" w:rsidR="00F43234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November 2015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01A1F4F8" w14:textId="77777777" w:rsidR="00F43234" w:rsidRPr="00CE3BD5" w:rsidRDefault="00F43234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NRSP-8 Animal genome coordi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nator Travel G</w:t>
            </w: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rant</w:t>
            </w:r>
          </w:p>
        </w:tc>
      </w:tr>
      <w:tr w:rsidR="00F43234" w:rsidRPr="00CE3BD5" w14:paraId="2A2C7CE2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4ADB92DF" w14:textId="77777777" w:rsidR="00F43234" w:rsidRPr="00CE3BD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2015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649E5B96" w14:textId="77777777" w:rsidR="00F43234" w:rsidRPr="00CE3BD5" w:rsidRDefault="00F43234" w:rsidP="00BB23FF">
            <w:pPr>
              <w:pStyle w:val="Normal1"/>
              <w:widowControl w:val="0"/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NIFA AFRI Postdoctoral Fellowship</w:t>
            </w:r>
          </w:p>
        </w:tc>
      </w:tr>
      <w:tr w:rsidR="00F43234" w:rsidRPr="00CE3BD5" w14:paraId="165B6968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07BFB974" w14:textId="77777777" w:rsidR="00F43234" w:rsidRPr="00CE3BD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2015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613A5854" w14:textId="77777777" w:rsidR="00F43234" w:rsidRPr="00CE3BD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Microbial and Plant Genomics Institute Travel Grant Award</w:t>
            </w:r>
          </w:p>
        </w:tc>
      </w:tr>
      <w:tr w:rsidR="00F43234" w:rsidRPr="00E26945" w14:paraId="24AAC038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4BE77AEB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May 2015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0A6375CC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COGS Travel Award</w:t>
            </w:r>
          </w:p>
        </w:tc>
      </w:tr>
      <w:tr w:rsidR="00F43234" w:rsidRPr="00E26945" w14:paraId="15F3AB4C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459CE528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November 2014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2F100DF1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Neal A. Jorgenson Travel Grant Recipient</w:t>
            </w:r>
          </w:p>
        </w:tc>
      </w:tr>
      <w:tr w:rsidR="00F43234" w:rsidRPr="00E26945" w14:paraId="57E47FC4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3FFF46CB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April 2014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3F4BBED3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Doctoral Dissertation Fellowship </w:t>
            </w:r>
          </w:p>
        </w:tc>
      </w:tr>
      <w:tr w:rsidR="00F43234" w:rsidRPr="00E26945" w14:paraId="726177A8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7406573E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Sept.</w:t>
            </w: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2013 - March 2014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324DEBF2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Dept. of Computer Science, CSCI 3003</w:t>
            </w:r>
          </w:p>
        </w:tc>
      </w:tr>
      <w:tr w:rsidR="00F43234" w:rsidRPr="00E26945" w14:paraId="3A5EE553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20385295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December 2013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2BC4DCFF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Equine Genome Workshop Travel Award</w:t>
            </w:r>
          </w:p>
        </w:tc>
      </w:tr>
      <w:tr w:rsidR="00F43234" w:rsidRPr="00E26945" w14:paraId="04B8AB55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65906DF4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April 2013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70D70A72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iHUB</w:t>
            </w:r>
            <w:proofErr w:type="spellEnd"/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ionomics collaborative Travel Grant Recipient</w:t>
            </w:r>
          </w:p>
        </w:tc>
      </w:tr>
      <w:tr w:rsidR="00F43234" w:rsidRPr="00E26945" w14:paraId="4DD94A53" w14:textId="77777777" w:rsidTr="00BB23FF">
        <w:trPr>
          <w:trHeight w:val="200"/>
        </w:trPr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3B918F5B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February 2012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5A3567BB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Microbial and Plant Genomics Institute Travel Grant Recipient</w:t>
            </w:r>
          </w:p>
        </w:tc>
      </w:tr>
      <w:tr w:rsidR="00F43234" w:rsidRPr="00E26945" w14:paraId="733E803F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24052061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Sept.</w:t>
            </w: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2010-2011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73B7F4FD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Minnesota Interdisciplinary Informatics Initiative Fellowship</w:t>
            </w:r>
          </w:p>
        </w:tc>
      </w:tr>
      <w:tr w:rsidR="00F43234" w:rsidRPr="00E26945" w14:paraId="6DBD684E" w14:textId="77777777" w:rsidTr="00BB23FF">
        <w:tc>
          <w:tcPr>
            <w:tcW w:w="2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3FCAF848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>2008 - 2010</w:t>
            </w:r>
          </w:p>
        </w:tc>
        <w:tc>
          <w:tcPr>
            <w:tcW w:w="6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left w:w="0" w:type="dxa"/>
              <w:right w:w="0" w:type="dxa"/>
            </w:tcMar>
          </w:tcPr>
          <w:p w14:paraId="68A3C4AF" w14:textId="77777777" w:rsidR="00F43234" w:rsidRPr="00E26945" w:rsidRDefault="00F43234" w:rsidP="00BB23F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Assist., Dept.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Veterinary</w:t>
            </w: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</w:t>
            </w:r>
            <w:r w:rsidRPr="00E26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Medicine, U. of Minnesota</w:t>
            </w:r>
          </w:p>
        </w:tc>
      </w:tr>
    </w:tbl>
    <w:p w14:paraId="77765B58" w14:textId="77777777" w:rsidR="00DF1CC1" w:rsidRPr="00DF1CC1" w:rsidRDefault="00DF1CC1" w:rsidP="00DF1CC1">
      <w:pPr>
        <w:pStyle w:val="ListParagraph"/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Times New Roman" w:hAnsi="Times New Roman" w:cs="Times New Roman"/>
        </w:rPr>
      </w:pPr>
    </w:p>
    <w:p w14:paraId="3481810D" w14:textId="6115F8A8" w:rsidR="00F1152F" w:rsidRPr="00C5240E" w:rsidRDefault="009E63BC" w:rsidP="00C5240E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</w:rPr>
      </w:pPr>
      <w:r w:rsidRPr="00DF1CC1">
        <w:rPr>
          <w:rFonts w:ascii="Times New Roman" w:hAnsi="Times New Roman" w:cs="Times New Roman"/>
          <w:b/>
          <w:bCs/>
        </w:rPr>
        <w:t xml:space="preserve"> Selected Peer-Reviewed Papers</w:t>
      </w:r>
    </w:p>
    <w:p w14:paraId="6F013FE3" w14:textId="7718ADE5" w:rsidR="003B5239" w:rsidRDefault="003B5239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3B5239">
        <w:rPr>
          <w:rFonts w:ascii="Times New Roman" w:hAnsi="Times New Roman" w:cs="Times New Roman"/>
        </w:rPr>
        <w:t xml:space="preserve">Sabine </w:t>
      </w:r>
      <w:proofErr w:type="spellStart"/>
      <w:r w:rsidRPr="003B5239">
        <w:rPr>
          <w:rFonts w:ascii="Times New Roman" w:hAnsi="Times New Roman" w:cs="Times New Roman"/>
        </w:rPr>
        <w:t>Felkel</w:t>
      </w:r>
      <w:proofErr w:type="spellEnd"/>
      <w:r w:rsidRPr="003B5239">
        <w:rPr>
          <w:rFonts w:ascii="Times New Roman" w:hAnsi="Times New Roman" w:cs="Times New Roman"/>
        </w:rPr>
        <w:t xml:space="preserve">, Claus </w:t>
      </w:r>
      <w:proofErr w:type="spellStart"/>
      <w:r w:rsidRPr="003B5239">
        <w:rPr>
          <w:rFonts w:ascii="Times New Roman" w:hAnsi="Times New Roman" w:cs="Times New Roman"/>
        </w:rPr>
        <w:t>Vogl</w:t>
      </w:r>
      <w:proofErr w:type="spellEnd"/>
      <w:r w:rsidRPr="003B5239">
        <w:rPr>
          <w:rFonts w:ascii="Times New Roman" w:hAnsi="Times New Roman" w:cs="Times New Roman"/>
        </w:rPr>
        <w:t xml:space="preserve">, Doris </w:t>
      </w:r>
      <w:proofErr w:type="spellStart"/>
      <w:r w:rsidRPr="003B5239">
        <w:rPr>
          <w:rFonts w:ascii="Times New Roman" w:hAnsi="Times New Roman" w:cs="Times New Roman"/>
        </w:rPr>
        <w:t>Rigler</w:t>
      </w:r>
      <w:proofErr w:type="spellEnd"/>
      <w:r w:rsidRPr="003B5239">
        <w:rPr>
          <w:rFonts w:ascii="Times New Roman" w:hAnsi="Times New Roman" w:cs="Times New Roman"/>
        </w:rPr>
        <w:t xml:space="preserve">, Viktoria </w:t>
      </w:r>
      <w:proofErr w:type="spellStart"/>
      <w:r w:rsidRPr="003B5239">
        <w:rPr>
          <w:rFonts w:ascii="Times New Roman" w:hAnsi="Times New Roman" w:cs="Times New Roman"/>
        </w:rPr>
        <w:t>Dobretsberger</w:t>
      </w:r>
      <w:proofErr w:type="spellEnd"/>
      <w:r w:rsidRPr="003B5239">
        <w:rPr>
          <w:rFonts w:ascii="Times New Roman" w:hAnsi="Times New Roman" w:cs="Times New Roman"/>
        </w:rPr>
        <w:t xml:space="preserve">, Bhanu P Chowdhary, </w:t>
      </w:r>
      <w:proofErr w:type="spellStart"/>
      <w:r w:rsidRPr="003B5239">
        <w:rPr>
          <w:rFonts w:ascii="Times New Roman" w:hAnsi="Times New Roman" w:cs="Times New Roman"/>
        </w:rPr>
        <w:t>Ottmar</w:t>
      </w:r>
      <w:proofErr w:type="spellEnd"/>
      <w:r w:rsidRPr="003B5239">
        <w:rPr>
          <w:rFonts w:ascii="Times New Roman" w:hAnsi="Times New Roman" w:cs="Times New Roman"/>
        </w:rPr>
        <w:t xml:space="preserve"> </w:t>
      </w:r>
      <w:proofErr w:type="spellStart"/>
      <w:r w:rsidRPr="003B5239">
        <w:rPr>
          <w:rFonts w:ascii="Times New Roman" w:hAnsi="Times New Roman" w:cs="Times New Roman"/>
        </w:rPr>
        <w:t>Distl</w:t>
      </w:r>
      <w:proofErr w:type="spellEnd"/>
      <w:r w:rsidRPr="003B5239">
        <w:rPr>
          <w:rFonts w:ascii="Times New Roman" w:hAnsi="Times New Roman" w:cs="Times New Roman"/>
        </w:rPr>
        <w:t xml:space="preserve">, </w:t>
      </w:r>
      <w:proofErr w:type="spellStart"/>
      <w:r w:rsidRPr="003B5239">
        <w:rPr>
          <w:rFonts w:ascii="Times New Roman" w:hAnsi="Times New Roman" w:cs="Times New Roman"/>
        </w:rPr>
        <w:t>Ruedi</w:t>
      </w:r>
      <w:proofErr w:type="spellEnd"/>
      <w:r w:rsidRPr="003B5239">
        <w:rPr>
          <w:rFonts w:ascii="Times New Roman" w:hAnsi="Times New Roman" w:cs="Times New Roman"/>
        </w:rPr>
        <w:t xml:space="preserve"> Fries, Vidhya Jagannathan, Jan E </w:t>
      </w:r>
      <w:proofErr w:type="spellStart"/>
      <w:r w:rsidRPr="003B5239">
        <w:rPr>
          <w:rFonts w:ascii="Times New Roman" w:hAnsi="Times New Roman" w:cs="Times New Roman"/>
        </w:rPr>
        <w:t>Janečka</w:t>
      </w:r>
      <w:proofErr w:type="spellEnd"/>
      <w:r w:rsidRPr="003B5239">
        <w:rPr>
          <w:rFonts w:ascii="Times New Roman" w:hAnsi="Times New Roman" w:cs="Times New Roman"/>
        </w:rPr>
        <w:t xml:space="preserve">, </w:t>
      </w:r>
      <w:proofErr w:type="spellStart"/>
      <w:r w:rsidRPr="003B5239">
        <w:rPr>
          <w:rFonts w:ascii="Times New Roman" w:hAnsi="Times New Roman" w:cs="Times New Roman"/>
        </w:rPr>
        <w:t>Tosso</w:t>
      </w:r>
      <w:proofErr w:type="spellEnd"/>
      <w:r w:rsidRPr="003B5239">
        <w:rPr>
          <w:rFonts w:ascii="Times New Roman" w:hAnsi="Times New Roman" w:cs="Times New Roman"/>
        </w:rPr>
        <w:t xml:space="preserve"> </w:t>
      </w:r>
      <w:proofErr w:type="spellStart"/>
      <w:r w:rsidRPr="003B5239">
        <w:rPr>
          <w:rFonts w:ascii="Times New Roman" w:hAnsi="Times New Roman" w:cs="Times New Roman"/>
        </w:rPr>
        <w:t>Leeb</w:t>
      </w:r>
      <w:proofErr w:type="spellEnd"/>
      <w:r w:rsidRPr="003B5239">
        <w:rPr>
          <w:rFonts w:ascii="Times New Roman" w:hAnsi="Times New Roman" w:cs="Times New Roman"/>
        </w:rPr>
        <w:t xml:space="preserve">, Gabriella Lindgren, Molly McCue, Julia Metzger, Markus </w:t>
      </w:r>
      <w:proofErr w:type="spellStart"/>
      <w:r w:rsidRPr="003B5239">
        <w:rPr>
          <w:rFonts w:ascii="Times New Roman" w:hAnsi="Times New Roman" w:cs="Times New Roman"/>
        </w:rPr>
        <w:t>Neuditschko</w:t>
      </w:r>
      <w:proofErr w:type="spellEnd"/>
      <w:r w:rsidRPr="003B5239">
        <w:rPr>
          <w:rFonts w:ascii="Times New Roman" w:hAnsi="Times New Roman" w:cs="Times New Roman"/>
        </w:rPr>
        <w:t xml:space="preserve">, Thomas </w:t>
      </w:r>
      <w:proofErr w:type="spellStart"/>
      <w:r w:rsidRPr="003B5239">
        <w:rPr>
          <w:rFonts w:ascii="Times New Roman" w:hAnsi="Times New Roman" w:cs="Times New Roman"/>
        </w:rPr>
        <w:t>Rattei</w:t>
      </w:r>
      <w:proofErr w:type="spellEnd"/>
      <w:r w:rsidRPr="003B5239">
        <w:rPr>
          <w:rFonts w:ascii="Times New Roman" w:hAnsi="Times New Roman" w:cs="Times New Roman"/>
        </w:rPr>
        <w:t xml:space="preserve">, </w:t>
      </w:r>
      <w:proofErr w:type="spellStart"/>
      <w:r w:rsidRPr="003B5239">
        <w:rPr>
          <w:rFonts w:ascii="Times New Roman" w:hAnsi="Times New Roman" w:cs="Times New Roman"/>
        </w:rPr>
        <w:t>Terje</w:t>
      </w:r>
      <w:proofErr w:type="spellEnd"/>
      <w:r w:rsidRPr="003B5239">
        <w:rPr>
          <w:rFonts w:ascii="Times New Roman" w:hAnsi="Times New Roman" w:cs="Times New Roman"/>
        </w:rPr>
        <w:t xml:space="preserve"> </w:t>
      </w:r>
      <w:proofErr w:type="spellStart"/>
      <w:r w:rsidRPr="003B5239">
        <w:rPr>
          <w:rFonts w:ascii="Times New Roman" w:hAnsi="Times New Roman" w:cs="Times New Roman"/>
        </w:rPr>
        <w:t>Raudsepp</w:t>
      </w:r>
      <w:proofErr w:type="spellEnd"/>
      <w:r w:rsidRPr="003B5239">
        <w:rPr>
          <w:rFonts w:ascii="Times New Roman" w:hAnsi="Times New Roman" w:cs="Times New Roman"/>
        </w:rPr>
        <w:t xml:space="preserve">, Stefan </w:t>
      </w:r>
      <w:proofErr w:type="spellStart"/>
      <w:r w:rsidRPr="003B5239">
        <w:rPr>
          <w:rFonts w:ascii="Times New Roman" w:hAnsi="Times New Roman" w:cs="Times New Roman"/>
        </w:rPr>
        <w:t>Rieder</w:t>
      </w:r>
      <w:proofErr w:type="spellEnd"/>
      <w:r w:rsidRPr="003B5239">
        <w:rPr>
          <w:rFonts w:ascii="Times New Roman" w:hAnsi="Times New Roman" w:cs="Times New Roman"/>
        </w:rPr>
        <w:t xml:space="preserve">, Carl-Johan Rubin, Robert Schaefer, Christian </w:t>
      </w:r>
      <w:proofErr w:type="spellStart"/>
      <w:r w:rsidRPr="003B5239">
        <w:rPr>
          <w:rFonts w:ascii="Times New Roman" w:hAnsi="Times New Roman" w:cs="Times New Roman"/>
        </w:rPr>
        <w:t>Schlötterer</w:t>
      </w:r>
      <w:proofErr w:type="spellEnd"/>
      <w:r w:rsidRPr="003B5239">
        <w:rPr>
          <w:rFonts w:ascii="Times New Roman" w:hAnsi="Times New Roman" w:cs="Times New Roman"/>
        </w:rPr>
        <w:t xml:space="preserve">, Georg </w:t>
      </w:r>
      <w:proofErr w:type="spellStart"/>
      <w:r w:rsidRPr="003B5239">
        <w:rPr>
          <w:rFonts w:ascii="Times New Roman" w:hAnsi="Times New Roman" w:cs="Times New Roman"/>
        </w:rPr>
        <w:t>Thaller</w:t>
      </w:r>
      <w:proofErr w:type="spellEnd"/>
      <w:r w:rsidRPr="003B5239">
        <w:rPr>
          <w:rFonts w:ascii="Times New Roman" w:hAnsi="Times New Roman" w:cs="Times New Roman"/>
        </w:rPr>
        <w:t xml:space="preserve">, Jens </w:t>
      </w:r>
      <w:proofErr w:type="spellStart"/>
      <w:r w:rsidRPr="003B5239">
        <w:rPr>
          <w:rFonts w:ascii="Times New Roman" w:hAnsi="Times New Roman" w:cs="Times New Roman"/>
        </w:rPr>
        <w:t>Tetens</w:t>
      </w:r>
      <w:proofErr w:type="spellEnd"/>
      <w:r w:rsidRPr="003B5239">
        <w:rPr>
          <w:rFonts w:ascii="Times New Roman" w:hAnsi="Times New Roman" w:cs="Times New Roman"/>
        </w:rPr>
        <w:t xml:space="preserve">, Brandon </w:t>
      </w:r>
      <w:proofErr w:type="spellStart"/>
      <w:r w:rsidRPr="003B5239">
        <w:rPr>
          <w:rFonts w:ascii="Times New Roman" w:hAnsi="Times New Roman" w:cs="Times New Roman"/>
        </w:rPr>
        <w:t>Velie</w:t>
      </w:r>
      <w:proofErr w:type="spellEnd"/>
      <w:r w:rsidRPr="003B5239">
        <w:rPr>
          <w:rFonts w:ascii="Times New Roman" w:hAnsi="Times New Roman" w:cs="Times New Roman"/>
        </w:rPr>
        <w:t xml:space="preserve">, Gottfried </w:t>
      </w:r>
      <w:proofErr w:type="spellStart"/>
      <w:r w:rsidRPr="003B5239">
        <w:rPr>
          <w:rFonts w:ascii="Times New Roman" w:hAnsi="Times New Roman" w:cs="Times New Roman"/>
        </w:rPr>
        <w:t>Brem</w:t>
      </w:r>
      <w:proofErr w:type="spellEnd"/>
      <w:r w:rsidRPr="003B5239">
        <w:rPr>
          <w:rFonts w:ascii="Times New Roman" w:hAnsi="Times New Roman" w:cs="Times New Roman"/>
        </w:rPr>
        <w:t xml:space="preserve">, and Barbara </w:t>
      </w:r>
      <w:proofErr w:type="spellStart"/>
      <w:r w:rsidRPr="003B5239">
        <w:rPr>
          <w:rFonts w:ascii="Times New Roman" w:hAnsi="Times New Roman" w:cs="Times New Roman"/>
        </w:rPr>
        <w:t>Wallner</w:t>
      </w:r>
      <w:proofErr w:type="spellEnd"/>
      <w:r w:rsidRPr="003B5239">
        <w:rPr>
          <w:rFonts w:ascii="Times New Roman" w:hAnsi="Times New Roman" w:cs="Times New Roman"/>
        </w:rPr>
        <w:t>. The horse Y chromosome as an informative marker for tracing sire lines.</w:t>
      </w:r>
      <w:r>
        <w:rPr>
          <w:rFonts w:ascii="Times New Roman" w:hAnsi="Times New Roman" w:cs="Times New Roman"/>
        </w:rPr>
        <w:t xml:space="preserve"> </w:t>
      </w:r>
      <w:r w:rsidRPr="003B5239">
        <w:rPr>
          <w:rFonts w:ascii="Times New Roman" w:hAnsi="Times New Roman" w:cs="Times New Roman"/>
          <w:b/>
        </w:rPr>
        <w:t>Nature Scientific Reports</w:t>
      </w:r>
      <w:r w:rsidRPr="003B5239">
        <w:rPr>
          <w:rFonts w:ascii="Times New Roman" w:hAnsi="Times New Roman" w:cs="Times New Roman"/>
        </w:rPr>
        <w:t xml:space="preserve"> (Accepted)</w:t>
      </w:r>
      <w:r>
        <w:rPr>
          <w:rFonts w:ascii="Times New Roman" w:hAnsi="Times New Roman" w:cs="Times New Roman"/>
        </w:rPr>
        <w:t>. 2019.</w:t>
      </w:r>
    </w:p>
    <w:p w14:paraId="4CD35A06" w14:textId="6D54F328" w:rsidR="003B5239" w:rsidRDefault="00F1152F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F1152F">
        <w:rPr>
          <w:rFonts w:ascii="Times New Roman" w:hAnsi="Times New Roman" w:cs="Times New Roman"/>
        </w:rPr>
        <w:t xml:space="preserve">Felipe Avila, James R. Mickelson, </w:t>
      </w:r>
      <w:r w:rsidRPr="00F1152F">
        <w:rPr>
          <w:rFonts w:ascii="Times New Roman" w:hAnsi="Times New Roman" w:cs="Times New Roman"/>
          <w:b/>
        </w:rPr>
        <w:t>Robert J. Schaefer</w:t>
      </w:r>
      <w:r w:rsidRPr="00F1152F">
        <w:rPr>
          <w:rFonts w:ascii="Times New Roman" w:hAnsi="Times New Roman" w:cs="Times New Roman"/>
        </w:rPr>
        <w:t>, Molly E. McCue. Genome-wide signatures of selection reveal genes associated with performance in American Quarter Horse subpopulations.</w:t>
      </w:r>
      <w:r>
        <w:rPr>
          <w:rFonts w:ascii="Times New Roman" w:hAnsi="Times New Roman" w:cs="Times New Roman"/>
        </w:rPr>
        <w:t xml:space="preserve"> </w:t>
      </w:r>
      <w:r w:rsidRPr="00F1152F">
        <w:rPr>
          <w:rFonts w:ascii="Times New Roman" w:hAnsi="Times New Roman" w:cs="Times New Roman"/>
          <w:b/>
        </w:rPr>
        <w:t>Frontiers in Genetics</w:t>
      </w:r>
      <w:r>
        <w:rPr>
          <w:rFonts w:ascii="Times New Roman" w:hAnsi="Times New Roman" w:cs="Times New Roman"/>
        </w:rPr>
        <w:t>. 2018</w:t>
      </w:r>
    </w:p>
    <w:p w14:paraId="6740AC55" w14:textId="72D8417B" w:rsidR="00F1152F" w:rsidRPr="00F1152F" w:rsidRDefault="003B5239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3B5239">
        <w:rPr>
          <w:rFonts w:ascii="Times New Roman" w:hAnsi="Times New Roman" w:cs="Times New Roman"/>
        </w:rPr>
        <w:lastRenderedPageBreak/>
        <w:t xml:space="preserve">Samantha Beeson, </w:t>
      </w:r>
      <w:r w:rsidRPr="003B5239">
        <w:rPr>
          <w:rFonts w:ascii="Times New Roman" w:hAnsi="Times New Roman" w:cs="Times New Roman"/>
          <w:b/>
        </w:rPr>
        <w:t>Robert Schaefer</w:t>
      </w:r>
      <w:r w:rsidRPr="003B5239">
        <w:rPr>
          <w:rFonts w:ascii="Times New Roman" w:hAnsi="Times New Roman" w:cs="Times New Roman"/>
        </w:rPr>
        <w:t xml:space="preserve">, Victor Mason, Molly E McCue. Robust remapping of equine SNP array coordinates to EquCab3. </w:t>
      </w:r>
      <w:r w:rsidRPr="003B5239">
        <w:rPr>
          <w:rFonts w:ascii="Times New Roman" w:hAnsi="Times New Roman" w:cs="Times New Roman"/>
          <w:b/>
        </w:rPr>
        <w:t>Animal Genetics</w:t>
      </w:r>
      <w:r w:rsidRPr="003B52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2018.</w:t>
      </w:r>
    </w:p>
    <w:p w14:paraId="59481333" w14:textId="287A9617" w:rsidR="00F1152F" w:rsidRPr="00F1152F" w:rsidRDefault="00F1152F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F1152F">
        <w:rPr>
          <w:rFonts w:ascii="Times New Roman" w:hAnsi="Times New Roman" w:cs="Times New Roman"/>
        </w:rPr>
        <w:t xml:space="preserve">Victor Mason, </w:t>
      </w:r>
      <w:r w:rsidRPr="00F1152F">
        <w:rPr>
          <w:rFonts w:ascii="Times New Roman" w:hAnsi="Times New Roman" w:cs="Times New Roman"/>
          <w:b/>
        </w:rPr>
        <w:t>Robert Schaefer</w:t>
      </w:r>
      <w:r w:rsidRPr="00F1152F">
        <w:rPr>
          <w:rFonts w:ascii="Times New Roman" w:hAnsi="Times New Roman" w:cs="Times New Roman"/>
        </w:rPr>
        <w:t xml:space="preserve">, Molly McCue, </w:t>
      </w:r>
      <w:proofErr w:type="spellStart"/>
      <w:r w:rsidRPr="00F1152F">
        <w:rPr>
          <w:rFonts w:ascii="Times New Roman" w:hAnsi="Times New Roman" w:cs="Times New Roman"/>
        </w:rPr>
        <w:t>Tosso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Leeb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Vinzenz</w:t>
      </w:r>
      <w:proofErr w:type="spellEnd"/>
      <w:r w:rsidRPr="00F1152F">
        <w:rPr>
          <w:rFonts w:ascii="Times New Roman" w:hAnsi="Times New Roman" w:cs="Times New Roman"/>
        </w:rPr>
        <w:t xml:space="preserve"> Gerber. </w:t>
      </w:r>
      <w:proofErr w:type="spellStart"/>
      <w:r w:rsidRPr="00F1152F">
        <w:rPr>
          <w:rFonts w:ascii="Times New Roman" w:hAnsi="Times New Roman" w:cs="Times New Roman"/>
        </w:rPr>
        <w:t>eQTL</w:t>
      </w:r>
      <w:proofErr w:type="spellEnd"/>
      <w:r w:rsidRPr="00F1152F">
        <w:rPr>
          <w:rFonts w:ascii="Times New Roman" w:hAnsi="Times New Roman" w:cs="Times New Roman"/>
        </w:rPr>
        <w:t xml:space="preserve"> Discovery and their Association with Severe Equine Asthma in European Warmblood Horses.</w:t>
      </w:r>
      <w:r>
        <w:rPr>
          <w:rFonts w:ascii="Times New Roman" w:hAnsi="Times New Roman" w:cs="Times New Roman"/>
        </w:rPr>
        <w:t xml:space="preserve"> </w:t>
      </w:r>
      <w:r w:rsidRPr="00F1152F">
        <w:rPr>
          <w:rFonts w:ascii="Times New Roman" w:hAnsi="Times New Roman" w:cs="Times New Roman"/>
          <w:b/>
        </w:rPr>
        <w:t>BMC Genomics</w:t>
      </w:r>
      <w:r>
        <w:rPr>
          <w:rFonts w:ascii="Times New Roman" w:hAnsi="Times New Roman" w:cs="Times New Roman"/>
        </w:rPr>
        <w:t>. 2018.</w:t>
      </w:r>
    </w:p>
    <w:p w14:paraId="3D155FE6" w14:textId="493AE027" w:rsidR="00F1152F" w:rsidRPr="00F1152F" w:rsidRDefault="00F1152F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F1152F">
        <w:rPr>
          <w:rFonts w:ascii="Times New Roman" w:hAnsi="Times New Roman" w:cs="Times New Roman"/>
          <w:b/>
        </w:rPr>
        <w:t>Robert J Schaefer</w:t>
      </w:r>
      <w:r w:rsidRPr="00F1152F">
        <w:rPr>
          <w:rFonts w:ascii="Times New Roman" w:hAnsi="Times New Roman" w:cs="Times New Roman"/>
        </w:rPr>
        <w:t xml:space="preserve">, Jean-Michel </w:t>
      </w:r>
      <w:proofErr w:type="spellStart"/>
      <w:r w:rsidRPr="00F1152F">
        <w:rPr>
          <w:rFonts w:ascii="Times New Roman" w:hAnsi="Times New Roman" w:cs="Times New Roman"/>
        </w:rPr>
        <w:t>Michno</w:t>
      </w:r>
      <w:proofErr w:type="spellEnd"/>
      <w:r w:rsidRPr="00F1152F">
        <w:rPr>
          <w:rFonts w:ascii="Times New Roman" w:hAnsi="Times New Roman" w:cs="Times New Roman"/>
        </w:rPr>
        <w:t xml:space="preserve">, Joseph Jeffers, Owen </w:t>
      </w:r>
      <w:proofErr w:type="spellStart"/>
      <w:r w:rsidRPr="00F1152F">
        <w:rPr>
          <w:rFonts w:ascii="Times New Roman" w:hAnsi="Times New Roman" w:cs="Times New Roman"/>
        </w:rPr>
        <w:t>Hoekenga</w:t>
      </w:r>
      <w:proofErr w:type="spellEnd"/>
      <w:r w:rsidRPr="00F1152F">
        <w:rPr>
          <w:rFonts w:ascii="Times New Roman" w:hAnsi="Times New Roman" w:cs="Times New Roman"/>
        </w:rPr>
        <w:t xml:space="preserve">, Brian </w:t>
      </w:r>
      <w:proofErr w:type="spellStart"/>
      <w:r w:rsidRPr="00F1152F">
        <w:rPr>
          <w:rFonts w:ascii="Times New Roman" w:hAnsi="Times New Roman" w:cs="Times New Roman"/>
        </w:rPr>
        <w:t>Dilkes</w:t>
      </w:r>
      <w:proofErr w:type="spellEnd"/>
      <w:r w:rsidRPr="00F1152F">
        <w:rPr>
          <w:rFonts w:ascii="Times New Roman" w:hAnsi="Times New Roman" w:cs="Times New Roman"/>
        </w:rPr>
        <w:t>, Ivan Baxter, Chad Myers. Integrating co-expression networks with GWAS to prioritiz</w:t>
      </w:r>
      <w:r>
        <w:rPr>
          <w:rFonts w:ascii="Times New Roman" w:hAnsi="Times New Roman" w:cs="Times New Roman"/>
        </w:rPr>
        <w:t xml:space="preserve">e causal genes in maize. </w:t>
      </w:r>
      <w:r w:rsidRPr="00F1152F">
        <w:rPr>
          <w:rFonts w:ascii="Times New Roman" w:hAnsi="Times New Roman" w:cs="Times New Roman"/>
          <w:b/>
        </w:rPr>
        <w:t>The Plant Cell 2018</w:t>
      </w:r>
      <w:r w:rsidRPr="00F1152F">
        <w:rPr>
          <w:rFonts w:ascii="Times New Roman" w:hAnsi="Times New Roman" w:cs="Times New Roman"/>
        </w:rPr>
        <w:t>. DOI: https://doi.org/10.1101/221655</w:t>
      </w:r>
    </w:p>
    <w:p w14:paraId="780CC242" w14:textId="452DBD1A" w:rsidR="00F1152F" w:rsidRPr="00F1152F" w:rsidRDefault="00F1152F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F1152F">
        <w:rPr>
          <w:rFonts w:ascii="Times New Roman" w:hAnsi="Times New Roman" w:cs="Times New Roman"/>
        </w:rPr>
        <w:t>S.A. Durward-</w:t>
      </w:r>
      <w:proofErr w:type="spellStart"/>
      <w:r w:rsidRPr="00F1152F">
        <w:rPr>
          <w:rFonts w:ascii="Times New Roman" w:hAnsi="Times New Roman" w:cs="Times New Roman"/>
        </w:rPr>
        <w:t>Akhurst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r w:rsidRPr="00F1152F">
        <w:rPr>
          <w:rFonts w:ascii="Times New Roman" w:hAnsi="Times New Roman" w:cs="Times New Roman"/>
          <w:b/>
        </w:rPr>
        <w:t>R.J. Schaefer</w:t>
      </w:r>
      <w:r w:rsidRPr="00F1152F">
        <w:rPr>
          <w:rFonts w:ascii="Times New Roman" w:hAnsi="Times New Roman" w:cs="Times New Roman"/>
        </w:rPr>
        <w:t xml:space="preserve">, J.R. Mickelson, M.E. McCue. Understanding genetic variation in the equine population. </w:t>
      </w:r>
      <w:r w:rsidRPr="00F1152F">
        <w:rPr>
          <w:rFonts w:ascii="Times New Roman" w:hAnsi="Times New Roman" w:cs="Times New Roman"/>
          <w:b/>
        </w:rPr>
        <w:t>Journal of Equine Veterinary Medicine</w:t>
      </w:r>
      <w:r w:rsidRPr="00F1152F">
        <w:rPr>
          <w:rFonts w:ascii="Times New Roman" w:hAnsi="Times New Roman" w:cs="Times New Roman"/>
        </w:rPr>
        <w:t>. DOI: https://doi.org/10.1016/j.jevs.2017.03.088</w:t>
      </w:r>
    </w:p>
    <w:p w14:paraId="1C8557AA" w14:textId="66784A9C" w:rsidR="00F1152F" w:rsidRPr="00F1152F" w:rsidRDefault="00F1152F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F1152F">
        <w:rPr>
          <w:rFonts w:ascii="Times New Roman" w:hAnsi="Times New Roman" w:cs="Times New Roman"/>
          <w:b/>
        </w:rPr>
        <w:t>Robert J Schaefer</w:t>
      </w:r>
      <w:r w:rsidRPr="00F1152F">
        <w:rPr>
          <w:rFonts w:ascii="Times New Roman" w:hAnsi="Times New Roman" w:cs="Times New Roman"/>
        </w:rPr>
        <w:t xml:space="preserve">, Mikkel Schubert, Ernest Bailey, Danika L. </w:t>
      </w:r>
      <w:proofErr w:type="spellStart"/>
      <w:r w:rsidRPr="00F1152F">
        <w:rPr>
          <w:rFonts w:ascii="Times New Roman" w:hAnsi="Times New Roman" w:cs="Times New Roman"/>
        </w:rPr>
        <w:t>Bannasch</w:t>
      </w:r>
      <w:proofErr w:type="spellEnd"/>
      <w:r w:rsidRPr="00F1152F">
        <w:rPr>
          <w:rFonts w:ascii="Times New Roman" w:hAnsi="Times New Roman" w:cs="Times New Roman"/>
        </w:rPr>
        <w:t xml:space="preserve">, Eric </w:t>
      </w:r>
      <w:proofErr w:type="spellStart"/>
      <w:r w:rsidRPr="00F1152F">
        <w:rPr>
          <w:rFonts w:ascii="Times New Roman" w:hAnsi="Times New Roman" w:cs="Times New Roman"/>
        </w:rPr>
        <w:t>Barrey</w:t>
      </w:r>
      <w:proofErr w:type="spellEnd"/>
      <w:r w:rsidRPr="00F1152F">
        <w:rPr>
          <w:rFonts w:ascii="Times New Roman" w:hAnsi="Times New Roman" w:cs="Times New Roman"/>
        </w:rPr>
        <w:t xml:space="preserve">, Gila </w:t>
      </w:r>
      <w:proofErr w:type="spellStart"/>
      <w:r w:rsidRPr="00F1152F">
        <w:rPr>
          <w:rFonts w:ascii="Times New Roman" w:hAnsi="Times New Roman" w:cs="Times New Roman"/>
        </w:rPr>
        <w:t>Kahila</w:t>
      </w:r>
      <w:proofErr w:type="spellEnd"/>
      <w:r w:rsidRPr="00F1152F">
        <w:rPr>
          <w:rFonts w:ascii="Times New Roman" w:hAnsi="Times New Roman" w:cs="Times New Roman"/>
        </w:rPr>
        <w:t xml:space="preserve"> Bar-Gal, Gottfried </w:t>
      </w:r>
      <w:proofErr w:type="spellStart"/>
      <w:r w:rsidRPr="00F1152F">
        <w:rPr>
          <w:rFonts w:ascii="Times New Roman" w:hAnsi="Times New Roman" w:cs="Times New Roman"/>
        </w:rPr>
        <w:t>Brem</w:t>
      </w:r>
      <w:proofErr w:type="spellEnd"/>
      <w:r w:rsidRPr="00F1152F">
        <w:rPr>
          <w:rFonts w:ascii="Times New Roman" w:hAnsi="Times New Roman" w:cs="Times New Roman"/>
        </w:rPr>
        <w:t xml:space="preserve">, Samantha A. Brooks, </w:t>
      </w:r>
      <w:proofErr w:type="spellStart"/>
      <w:r w:rsidRPr="00F1152F">
        <w:rPr>
          <w:rFonts w:ascii="Times New Roman" w:hAnsi="Times New Roman" w:cs="Times New Roman"/>
        </w:rPr>
        <w:t>Ottmar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Distl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Ruedi</w:t>
      </w:r>
      <w:proofErr w:type="spellEnd"/>
      <w:r w:rsidRPr="00F1152F">
        <w:rPr>
          <w:rFonts w:ascii="Times New Roman" w:hAnsi="Times New Roman" w:cs="Times New Roman"/>
        </w:rPr>
        <w:t xml:space="preserve"> Fries, Carrie J. </w:t>
      </w:r>
      <w:proofErr w:type="spellStart"/>
      <w:r w:rsidRPr="00F1152F">
        <w:rPr>
          <w:rFonts w:ascii="Times New Roman" w:hAnsi="Times New Roman" w:cs="Times New Roman"/>
        </w:rPr>
        <w:t>Finno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Vinzenz</w:t>
      </w:r>
      <w:proofErr w:type="spellEnd"/>
      <w:r w:rsidRPr="00F1152F">
        <w:rPr>
          <w:rFonts w:ascii="Times New Roman" w:hAnsi="Times New Roman" w:cs="Times New Roman"/>
        </w:rPr>
        <w:t xml:space="preserve"> Gerber, Bianca </w:t>
      </w:r>
      <w:proofErr w:type="spellStart"/>
      <w:r w:rsidRPr="00F1152F">
        <w:rPr>
          <w:rFonts w:ascii="Times New Roman" w:hAnsi="Times New Roman" w:cs="Times New Roman"/>
        </w:rPr>
        <w:t>Haase</w:t>
      </w:r>
      <w:proofErr w:type="spellEnd"/>
      <w:r w:rsidRPr="00F1152F">
        <w:rPr>
          <w:rFonts w:ascii="Times New Roman" w:hAnsi="Times New Roman" w:cs="Times New Roman"/>
        </w:rPr>
        <w:t xml:space="preserve">, Vidhya Jagannathan, Ted </w:t>
      </w:r>
      <w:proofErr w:type="spellStart"/>
      <w:r w:rsidRPr="00F1152F">
        <w:rPr>
          <w:rFonts w:ascii="Times New Roman" w:hAnsi="Times New Roman" w:cs="Times New Roman"/>
        </w:rPr>
        <w:t>Kalbfleisch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Tosso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Leeb</w:t>
      </w:r>
      <w:proofErr w:type="spellEnd"/>
      <w:r w:rsidRPr="00F1152F">
        <w:rPr>
          <w:rFonts w:ascii="Times New Roman" w:hAnsi="Times New Roman" w:cs="Times New Roman"/>
        </w:rPr>
        <w:t xml:space="preserve">, Gabriella Lindgren, Maria Susana Lopes, Nuria Mach, Artur da </w:t>
      </w:r>
      <w:proofErr w:type="spellStart"/>
      <w:r w:rsidRPr="00F1152F">
        <w:rPr>
          <w:rFonts w:ascii="Times New Roman" w:hAnsi="Times New Roman" w:cs="Times New Roman"/>
        </w:rPr>
        <w:t>Câmara</w:t>
      </w:r>
      <w:proofErr w:type="spellEnd"/>
      <w:r w:rsidRPr="00F1152F">
        <w:rPr>
          <w:rFonts w:ascii="Times New Roman" w:hAnsi="Times New Roman" w:cs="Times New Roman"/>
        </w:rPr>
        <w:t xml:space="preserve"> Machado, James N. MacLeod, Annette McCoy, Julia Metzger, Cecilia </w:t>
      </w:r>
      <w:proofErr w:type="spellStart"/>
      <w:r w:rsidRPr="00F1152F">
        <w:rPr>
          <w:rFonts w:ascii="Times New Roman" w:hAnsi="Times New Roman" w:cs="Times New Roman"/>
        </w:rPr>
        <w:t>Penedo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Sagi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Polani</w:t>
      </w:r>
      <w:proofErr w:type="spellEnd"/>
      <w:r w:rsidRPr="00F1152F">
        <w:rPr>
          <w:rFonts w:ascii="Times New Roman" w:hAnsi="Times New Roman" w:cs="Times New Roman"/>
        </w:rPr>
        <w:t xml:space="preserve">, Stefan </w:t>
      </w:r>
      <w:proofErr w:type="spellStart"/>
      <w:r w:rsidRPr="00F1152F">
        <w:rPr>
          <w:rFonts w:ascii="Times New Roman" w:hAnsi="Times New Roman" w:cs="Times New Roman"/>
        </w:rPr>
        <w:t>Rieder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Imke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Tammen</w:t>
      </w:r>
      <w:proofErr w:type="spellEnd"/>
      <w:r w:rsidRPr="00F1152F">
        <w:rPr>
          <w:rFonts w:ascii="Times New Roman" w:hAnsi="Times New Roman" w:cs="Times New Roman"/>
        </w:rPr>
        <w:t xml:space="preserve">, Jens </w:t>
      </w:r>
      <w:proofErr w:type="spellStart"/>
      <w:r w:rsidRPr="00F1152F">
        <w:rPr>
          <w:rFonts w:ascii="Times New Roman" w:hAnsi="Times New Roman" w:cs="Times New Roman"/>
        </w:rPr>
        <w:t>Tetens</w:t>
      </w:r>
      <w:proofErr w:type="spellEnd"/>
      <w:r w:rsidRPr="00F1152F">
        <w:rPr>
          <w:rFonts w:ascii="Times New Roman" w:hAnsi="Times New Roman" w:cs="Times New Roman"/>
        </w:rPr>
        <w:t xml:space="preserve">, Georg </w:t>
      </w:r>
      <w:proofErr w:type="spellStart"/>
      <w:r w:rsidRPr="00F1152F">
        <w:rPr>
          <w:rFonts w:ascii="Times New Roman" w:hAnsi="Times New Roman" w:cs="Times New Roman"/>
        </w:rPr>
        <w:t>Thaller</w:t>
      </w:r>
      <w:proofErr w:type="spellEnd"/>
      <w:r w:rsidRPr="00F1152F">
        <w:rPr>
          <w:rFonts w:ascii="Times New Roman" w:hAnsi="Times New Roman" w:cs="Times New Roman"/>
        </w:rPr>
        <w:t xml:space="preserve">, Andrea </w:t>
      </w:r>
      <w:proofErr w:type="spellStart"/>
      <w:r w:rsidRPr="00F1152F">
        <w:rPr>
          <w:rFonts w:ascii="Times New Roman" w:hAnsi="Times New Roman" w:cs="Times New Roman"/>
        </w:rPr>
        <w:t>Verini-Supplizi</w:t>
      </w:r>
      <w:proofErr w:type="spellEnd"/>
      <w:r w:rsidRPr="00F1152F">
        <w:rPr>
          <w:rFonts w:ascii="Times New Roman" w:hAnsi="Times New Roman" w:cs="Times New Roman"/>
        </w:rPr>
        <w:t xml:space="preserve">, Claire M. Wade, Barbara </w:t>
      </w:r>
      <w:proofErr w:type="spellStart"/>
      <w:r w:rsidRPr="00F1152F">
        <w:rPr>
          <w:rFonts w:ascii="Times New Roman" w:hAnsi="Times New Roman" w:cs="Times New Roman"/>
        </w:rPr>
        <w:t>Wallner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Ludovic</w:t>
      </w:r>
      <w:proofErr w:type="spellEnd"/>
      <w:r w:rsidRPr="00F1152F">
        <w:rPr>
          <w:rFonts w:ascii="Times New Roman" w:hAnsi="Times New Roman" w:cs="Times New Roman"/>
        </w:rPr>
        <w:t xml:space="preserve"> Orlando, James R. Mickelson, Molly E. McCue. Development of a high-density, 2M SNP genotyping array and 670k SNP imputation array for the domestic horse. </w:t>
      </w:r>
      <w:r w:rsidRPr="00F1152F">
        <w:rPr>
          <w:rFonts w:ascii="Times New Roman" w:hAnsi="Times New Roman" w:cs="Times New Roman"/>
          <w:b/>
        </w:rPr>
        <w:t>BMC Genomics</w:t>
      </w:r>
      <w:r w:rsidRPr="00F1152F">
        <w:rPr>
          <w:rFonts w:ascii="Times New Roman" w:hAnsi="Times New Roman" w:cs="Times New Roman"/>
        </w:rPr>
        <w:t>. 2017; DOI: https://doi.org/10.1101/112979.</w:t>
      </w:r>
    </w:p>
    <w:p w14:paraId="7F31D200" w14:textId="4EE9B0BF" w:rsidR="00F1152F" w:rsidRPr="00F1152F" w:rsidRDefault="00F1152F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F1152F">
        <w:rPr>
          <w:rFonts w:ascii="Times New Roman" w:hAnsi="Times New Roman" w:cs="Times New Roman"/>
        </w:rPr>
        <w:t xml:space="preserve">Barbara </w:t>
      </w:r>
      <w:proofErr w:type="spellStart"/>
      <w:r w:rsidRPr="00F1152F">
        <w:rPr>
          <w:rFonts w:ascii="Times New Roman" w:hAnsi="Times New Roman" w:cs="Times New Roman"/>
        </w:rPr>
        <w:t>Wallner</w:t>
      </w:r>
      <w:proofErr w:type="spellEnd"/>
      <w:r w:rsidRPr="00F1152F">
        <w:rPr>
          <w:rFonts w:ascii="Times New Roman" w:hAnsi="Times New Roman" w:cs="Times New Roman"/>
        </w:rPr>
        <w:t xml:space="preserve">, Nicola Palmieri, Claus </w:t>
      </w:r>
      <w:proofErr w:type="spellStart"/>
      <w:r w:rsidRPr="00F1152F">
        <w:rPr>
          <w:rFonts w:ascii="Times New Roman" w:hAnsi="Times New Roman" w:cs="Times New Roman"/>
        </w:rPr>
        <w:t>Vogl</w:t>
      </w:r>
      <w:proofErr w:type="spellEnd"/>
      <w:r w:rsidRPr="00F1152F">
        <w:rPr>
          <w:rFonts w:ascii="Times New Roman" w:hAnsi="Times New Roman" w:cs="Times New Roman"/>
        </w:rPr>
        <w:t xml:space="preserve">, Doris </w:t>
      </w:r>
      <w:proofErr w:type="spellStart"/>
      <w:r w:rsidRPr="00F1152F">
        <w:rPr>
          <w:rFonts w:ascii="Times New Roman" w:hAnsi="Times New Roman" w:cs="Times New Roman"/>
        </w:rPr>
        <w:t>Rigler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Elif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Bozlak</w:t>
      </w:r>
      <w:proofErr w:type="spellEnd"/>
      <w:r w:rsidRPr="00F1152F">
        <w:rPr>
          <w:rFonts w:ascii="Times New Roman" w:hAnsi="Times New Roman" w:cs="Times New Roman"/>
        </w:rPr>
        <w:t xml:space="preserve">, Thomas </w:t>
      </w:r>
      <w:proofErr w:type="spellStart"/>
      <w:r w:rsidRPr="00F1152F">
        <w:rPr>
          <w:rFonts w:ascii="Times New Roman" w:hAnsi="Times New Roman" w:cs="Times New Roman"/>
        </w:rPr>
        <w:t>Druml</w:t>
      </w:r>
      <w:proofErr w:type="spellEnd"/>
      <w:r w:rsidRPr="00F1152F">
        <w:rPr>
          <w:rFonts w:ascii="Times New Roman" w:hAnsi="Times New Roman" w:cs="Times New Roman"/>
        </w:rPr>
        <w:t xml:space="preserve">, Vidhya Jagannathan, </w:t>
      </w:r>
      <w:proofErr w:type="spellStart"/>
      <w:r w:rsidRPr="00F1152F">
        <w:rPr>
          <w:rFonts w:ascii="Times New Roman" w:hAnsi="Times New Roman" w:cs="Times New Roman"/>
        </w:rPr>
        <w:t>Tosso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Leeb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proofErr w:type="spellStart"/>
      <w:r w:rsidRPr="00F1152F">
        <w:rPr>
          <w:rFonts w:ascii="Times New Roman" w:hAnsi="Times New Roman" w:cs="Times New Roman"/>
        </w:rPr>
        <w:t>Ruedi</w:t>
      </w:r>
      <w:proofErr w:type="spellEnd"/>
      <w:r w:rsidRPr="00F1152F">
        <w:rPr>
          <w:rFonts w:ascii="Times New Roman" w:hAnsi="Times New Roman" w:cs="Times New Roman"/>
        </w:rPr>
        <w:t xml:space="preserve"> Fries, Jens </w:t>
      </w:r>
      <w:proofErr w:type="spellStart"/>
      <w:r w:rsidRPr="00F1152F">
        <w:rPr>
          <w:rFonts w:ascii="Times New Roman" w:hAnsi="Times New Roman" w:cs="Times New Roman"/>
        </w:rPr>
        <w:t>Tetens</w:t>
      </w:r>
      <w:proofErr w:type="spellEnd"/>
      <w:r w:rsidRPr="00F1152F">
        <w:rPr>
          <w:rFonts w:ascii="Times New Roman" w:hAnsi="Times New Roman" w:cs="Times New Roman"/>
        </w:rPr>
        <w:t xml:space="preserve">, Georg </w:t>
      </w:r>
      <w:proofErr w:type="spellStart"/>
      <w:r w:rsidRPr="00F1152F">
        <w:rPr>
          <w:rFonts w:ascii="Times New Roman" w:hAnsi="Times New Roman" w:cs="Times New Roman"/>
        </w:rPr>
        <w:t>Thaller</w:t>
      </w:r>
      <w:proofErr w:type="spellEnd"/>
      <w:r w:rsidRPr="00F1152F">
        <w:rPr>
          <w:rFonts w:ascii="Times New Roman" w:hAnsi="Times New Roman" w:cs="Times New Roman"/>
        </w:rPr>
        <w:t xml:space="preserve">, Julia Metzger, </w:t>
      </w:r>
      <w:proofErr w:type="spellStart"/>
      <w:r w:rsidRPr="00F1152F">
        <w:rPr>
          <w:rFonts w:ascii="Times New Roman" w:hAnsi="Times New Roman" w:cs="Times New Roman"/>
        </w:rPr>
        <w:t>Ottmar</w:t>
      </w:r>
      <w:proofErr w:type="spellEnd"/>
      <w:r w:rsidRPr="00F1152F">
        <w:rPr>
          <w:rFonts w:ascii="Times New Roman" w:hAnsi="Times New Roman" w:cs="Times New Roman"/>
        </w:rPr>
        <w:t xml:space="preserve"> </w:t>
      </w:r>
      <w:proofErr w:type="spellStart"/>
      <w:r w:rsidRPr="00F1152F">
        <w:rPr>
          <w:rFonts w:ascii="Times New Roman" w:hAnsi="Times New Roman" w:cs="Times New Roman"/>
        </w:rPr>
        <w:t>Distl</w:t>
      </w:r>
      <w:proofErr w:type="spellEnd"/>
      <w:r w:rsidRPr="00F1152F">
        <w:rPr>
          <w:rFonts w:ascii="Times New Roman" w:hAnsi="Times New Roman" w:cs="Times New Roman"/>
        </w:rPr>
        <w:t xml:space="preserve">, Gabriella Lindgren, Carl-Johan Rubin, Leif Andersson, </w:t>
      </w:r>
      <w:r w:rsidRPr="00F1152F">
        <w:rPr>
          <w:rFonts w:ascii="Times New Roman" w:hAnsi="Times New Roman" w:cs="Times New Roman"/>
          <w:b/>
        </w:rPr>
        <w:t>Robert Schaefer</w:t>
      </w:r>
      <w:r w:rsidRPr="00F1152F">
        <w:rPr>
          <w:rFonts w:ascii="Times New Roman" w:hAnsi="Times New Roman" w:cs="Times New Roman"/>
        </w:rPr>
        <w:t xml:space="preserve">, Molly McCue, Markus </w:t>
      </w:r>
      <w:proofErr w:type="spellStart"/>
      <w:r w:rsidRPr="00F1152F">
        <w:rPr>
          <w:rFonts w:ascii="Times New Roman" w:hAnsi="Times New Roman" w:cs="Times New Roman"/>
        </w:rPr>
        <w:t>Neuditschko</w:t>
      </w:r>
      <w:proofErr w:type="spellEnd"/>
      <w:r w:rsidRPr="00F1152F">
        <w:rPr>
          <w:rFonts w:ascii="Times New Roman" w:hAnsi="Times New Roman" w:cs="Times New Roman"/>
        </w:rPr>
        <w:t xml:space="preserve">, Stefan </w:t>
      </w:r>
      <w:proofErr w:type="spellStart"/>
      <w:r w:rsidRPr="00F1152F">
        <w:rPr>
          <w:rFonts w:ascii="Times New Roman" w:hAnsi="Times New Roman" w:cs="Times New Roman"/>
        </w:rPr>
        <w:t>Rieder</w:t>
      </w:r>
      <w:proofErr w:type="spellEnd"/>
      <w:r w:rsidRPr="00F1152F">
        <w:rPr>
          <w:rFonts w:ascii="Times New Roman" w:hAnsi="Times New Roman" w:cs="Times New Roman"/>
        </w:rPr>
        <w:t xml:space="preserve">, Christian </w:t>
      </w:r>
      <w:proofErr w:type="spellStart"/>
      <w:r w:rsidRPr="00F1152F">
        <w:rPr>
          <w:rFonts w:ascii="Times New Roman" w:hAnsi="Times New Roman" w:cs="Times New Roman"/>
        </w:rPr>
        <w:t>Schlötterer</w:t>
      </w:r>
      <w:proofErr w:type="spellEnd"/>
      <w:r w:rsidRPr="00F1152F">
        <w:rPr>
          <w:rFonts w:ascii="Times New Roman" w:hAnsi="Times New Roman" w:cs="Times New Roman"/>
        </w:rPr>
        <w:t xml:space="preserve">, Gottfried </w:t>
      </w:r>
      <w:proofErr w:type="spellStart"/>
      <w:r w:rsidRPr="00F1152F">
        <w:rPr>
          <w:rFonts w:ascii="Times New Roman" w:hAnsi="Times New Roman" w:cs="Times New Roman"/>
        </w:rPr>
        <w:t>Brem</w:t>
      </w:r>
      <w:proofErr w:type="spellEnd"/>
      <w:r w:rsidRPr="00F1152F">
        <w:rPr>
          <w:rFonts w:ascii="Times New Roman" w:hAnsi="Times New Roman" w:cs="Times New Roman"/>
        </w:rPr>
        <w:t xml:space="preserve">. Y Chromosome Uncovers the Recent Oriental Origin of Modern Stallions. </w:t>
      </w:r>
      <w:r w:rsidRPr="00F1152F">
        <w:rPr>
          <w:rFonts w:ascii="Times New Roman" w:hAnsi="Times New Roman" w:cs="Times New Roman"/>
          <w:b/>
        </w:rPr>
        <w:t>Current Biology</w:t>
      </w:r>
      <w:r w:rsidRPr="00F1152F">
        <w:rPr>
          <w:rFonts w:ascii="Times New Roman" w:hAnsi="Times New Roman" w:cs="Times New Roman"/>
        </w:rPr>
        <w:t xml:space="preserve">, 2017; DOI: </w:t>
      </w:r>
      <w:r w:rsidRPr="003B5239">
        <w:t>http://doi.org/10.1016/j.cub.2017.05.086</w:t>
      </w:r>
    </w:p>
    <w:p w14:paraId="355249D4" w14:textId="34D4BB3F" w:rsidR="00F1152F" w:rsidRPr="00F1152F" w:rsidRDefault="00F1152F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F1152F">
        <w:rPr>
          <w:rFonts w:ascii="Times New Roman" w:hAnsi="Times New Roman" w:cs="Times New Roman"/>
        </w:rPr>
        <w:t xml:space="preserve">Lin Li, Roman </w:t>
      </w:r>
      <w:proofErr w:type="spellStart"/>
      <w:r w:rsidRPr="00F1152F">
        <w:rPr>
          <w:rFonts w:ascii="Times New Roman" w:hAnsi="Times New Roman" w:cs="Times New Roman"/>
        </w:rPr>
        <w:t>Briskine</w:t>
      </w:r>
      <w:proofErr w:type="spellEnd"/>
      <w:r w:rsidRPr="00F1152F">
        <w:rPr>
          <w:rFonts w:ascii="Times New Roman" w:hAnsi="Times New Roman" w:cs="Times New Roman"/>
        </w:rPr>
        <w:t xml:space="preserve">, </w:t>
      </w:r>
      <w:r w:rsidRPr="00F1152F">
        <w:rPr>
          <w:rFonts w:ascii="Times New Roman" w:hAnsi="Times New Roman" w:cs="Times New Roman"/>
          <w:b/>
        </w:rPr>
        <w:t>Robert Schaefer</w:t>
      </w:r>
      <w:r w:rsidRPr="00F1152F">
        <w:rPr>
          <w:rFonts w:ascii="Times New Roman" w:hAnsi="Times New Roman" w:cs="Times New Roman"/>
        </w:rPr>
        <w:t xml:space="preserve">, Patrick S. </w:t>
      </w:r>
      <w:proofErr w:type="spellStart"/>
      <w:r w:rsidRPr="00F1152F">
        <w:rPr>
          <w:rFonts w:ascii="Times New Roman" w:hAnsi="Times New Roman" w:cs="Times New Roman"/>
        </w:rPr>
        <w:t>Schnable</w:t>
      </w:r>
      <w:proofErr w:type="spellEnd"/>
      <w:r w:rsidRPr="00F1152F">
        <w:rPr>
          <w:rFonts w:ascii="Times New Roman" w:hAnsi="Times New Roman" w:cs="Times New Roman"/>
        </w:rPr>
        <w:t xml:space="preserve">, Chad L. Myers, Lex E. Flagel, Nathan M. Springer and Gary J. </w:t>
      </w:r>
      <w:proofErr w:type="spellStart"/>
      <w:r w:rsidRPr="00F1152F">
        <w:rPr>
          <w:rFonts w:ascii="Times New Roman" w:hAnsi="Times New Roman" w:cs="Times New Roman"/>
        </w:rPr>
        <w:t>Muehlbauer</w:t>
      </w:r>
      <w:proofErr w:type="spellEnd"/>
      <w:r w:rsidRPr="00F1152F">
        <w:rPr>
          <w:rFonts w:ascii="Times New Roman" w:hAnsi="Times New Roman" w:cs="Times New Roman"/>
        </w:rPr>
        <w:t>. Co-expression network analysis of duplicate genes in maize (</w:t>
      </w:r>
      <w:proofErr w:type="spellStart"/>
      <w:r w:rsidRPr="00F1152F">
        <w:rPr>
          <w:rFonts w:ascii="Times New Roman" w:hAnsi="Times New Roman" w:cs="Times New Roman"/>
        </w:rPr>
        <w:t>Zea</w:t>
      </w:r>
      <w:proofErr w:type="spellEnd"/>
      <w:r w:rsidRPr="00F1152F">
        <w:rPr>
          <w:rFonts w:ascii="Times New Roman" w:hAnsi="Times New Roman" w:cs="Times New Roman"/>
        </w:rPr>
        <w:t xml:space="preserve"> mays L.) reveals no </w:t>
      </w:r>
      <w:proofErr w:type="spellStart"/>
      <w:r w:rsidRPr="00F1152F">
        <w:rPr>
          <w:rFonts w:ascii="Times New Roman" w:hAnsi="Times New Roman" w:cs="Times New Roman"/>
        </w:rPr>
        <w:t>subgenome</w:t>
      </w:r>
      <w:proofErr w:type="spellEnd"/>
      <w:r w:rsidRPr="00F1152F">
        <w:rPr>
          <w:rFonts w:ascii="Times New Roman" w:hAnsi="Times New Roman" w:cs="Times New Roman"/>
        </w:rPr>
        <w:t xml:space="preserve"> bias. </w:t>
      </w:r>
      <w:r w:rsidRPr="00F1152F">
        <w:rPr>
          <w:rFonts w:ascii="Times New Roman" w:hAnsi="Times New Roman" w:cs="Times New Roman"/>
          <w:b/>
        </w:rPr>
        <w:t>BMC Genomics</w:t>
      </w:r>
      <w:r w:rsidRPr="00F1152F">
        <w:rPr>
          <w:rFonts w:ascii="Times New Roman" w:hAnsi="Times New Roman" w:cs="Times New Roman"/>
        </w:rPr>
        <w:t xml:space="preserve">. 4 November 2016. </w:t>
      </w:r>
      <w:proofErr w:type="spellStart"/>
      <w:r w:rsidRPr="00F1152F">
        <w:rPr>
          <w:rFonts w:ascii="Times New Roman" w:hAnsi="Times New Roman" w:cs="Times New Roman"/>
        </w:rPr>
        <w:t>doi</w:t>
      </w:r>
      <w:proofErr w:type="spellEnd"/>
      <w:r w:rsidRPr="00F1152F">
        <w:rPr>
          <w:rFonts w:ascii="Times New Roman" w:hAnsi="Times New Roman" w:cs="Times New Roman"/>
        </w:rPr>
        <w:t>: https://doi.org/10.1186/s12864-016-3194-0</w:t>
      </w:r>
    </w:p>
    <w:p w14:paraId="30E71F5C" w14:textId="22643384" w:rsidR="00F1152F" w:rsidRPr="00F1152F" w:rsidRDefault="00F1152F" w:rsidP="00F1152F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F1152F">
        <w:rPr>
          <w:rFonts w:ascii="Times New Roman" w:hAnsi="Times New Roman" w:cs="Times New Roman"/>
          <w:b/>
        </w:rPr>
        <w:t>Robert J. Schaefer</w:t>
      </w:r>
      <w:r w:rsidRPr="00F1152F">
        <w:rPr>
          <w:rFonts w:ascii="Times New Roman" w:hAnsi="Times New Roman" w:cs="Times New Roman"/>
        </w:rPr>
        <w:t xml:space="preserve">, Jean-Michel </w:t>
      </w:r>
      <w:proofErr w:type="spellStart"/>
      <w:r w:rsidRPr="00F1152F">
        <w:rPr>
          <w:rFonts w:ascii="Times New Roman" w:hAnsi="Times New Roman" w:cs="Times New Roman"/>
        </w:rPr>
        <w:t>Michno</w:t>
      </w:r>
      <w:proofErr w:type="spellEnd"/>
      <w:r w:rsidRPr="00F1152F">
        <w:rPr>
          <w:rFonts w:ascii="Times New Roman" w:hAnsi="Times New Roman" w:cs="Times New Roman"/>
        </w:rPr>
        <w:t xml:space="preserve">, Chad L. Myers. Unraveling gene function in agricultural species using gene co-expression networks. </w:t>
      </w:r>
      <w:proofErr w:type="spellStart"/>
      <w:r w:rsidRPr="00F1152F">
        <w:rPr>
          <w:rFonts w:ascii="Times New Roman" w:hAnsi="Times New Roman" w:cs="Times New Roman"/>
          <w:b/>
        </w:rPr>
        <w:t>Biochimica</w:t>
      </w:r>
      <w:proofErr w:type="spellEnd"/>
      <w:r w:rsidRPr="00F1152F">
        <w:rPr>
          <w:rFonts w:ascii="Times New Roman" w:hAnsi="Times New Roman" w:cs="Times New Roman"/>
          <w:b/>
        </w:rPr>
        <w:t xml:space="preserve"> et </w:t>
      </w:r>
      <w:proofErr w:type="spellStart"/>
      <w:r w:rsidRPr="00F1152F">
        <w:rPr>
          <w:rFonts w:ascii="Times New Roman" w:hAnsi="Times New Roman" w:cs="Times New Roman"/>
          <w:b/>
        </w:rPr>
        <w:t>Biophysica</w:t>
      </w:r>
      <w:proofErr w:type="spellEnd"/>
      <w:r w:rsidRPr="00F1152F">
        <w:rPr>
          <w:rFonts w:ascii="Times New Roman" w:hAnsi="Times New Roman" w:cs="Times New Roman"/>
          <w:b/>
        </w:rPr>
        <w:t xml:space="preserve"> Acta (BBA) - Gene Regulatory Mechanisms</w:t>
      </w:r>
      <w:r w:rsidRPr="00F1152F">
        <w:rPr>
          <w:rFonts w:ascii="Times New Roman" w:hAnsi="Times New Roman" w:cs="Times New Roman"/>
        </w:rPr>
        <w:t>. 30 July 2016. http://dx.doi.org/10.1016/j.bbagrm.2016.07.016.</w:t>
      </w:r>
    </w:p>
    <w:p w14:paraId="52AE1D51" w14:textId="0CD57DC7" w:rsidR="00025EEA" w:rsidRPr="00025EEA" w:rsidRDefault="00F1152F" w:rsidP="00025EEA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F1152F">
        <w:rPr>
          <w:rFonts w:ascii="Times New Roman" w:hAnsi="Times New Roman" w:cs="Times New Roman"/>
        </w:rPr>
        <w:t xml:space="preserve">Mitra AK, </w:t>
      </w:r>
      <w:proofErr w:type="spellStart"/>
      <w:r w:rsidRPr="00F1152F">
        <w:rPr>
          <w:rFonts w:ascii="Times New Roman" w:hAnsi="Times New Roman" w:cs="Times New Roman"/>
        </w:rPr>
        <w:t>Stessman</w:t>
      </w:r>
      <w:proofErr w:type="spellEnd"/>
      <w:r w:rsidRPr="00F1152F">
        <w:rPr>
          <w:rFonts w:ascii="Times New Roman" w:hAnsi="Times New Roman" w:cs="Times New Roman"/>
        </w:rPr>
        <w:t xml:space="preserve"> HAF, </w:t>
      </w:r>
      <w:r w:rsidRPr="00F1152F">
        <w:rPr>
          <w:rFonts w:ascii="Times New Roman" w:hAnsi="Times New Roman" w:cs="Times New Roman"/>
          <w:b/>
        </w:rPr>
        <w:t>Schaefer RJ</w:t>
      </w:r>
      <w:r w:rsidRPr="00F1152F">
        <w:rPr>
          <w:rFonts w:ascii="Times New Roman" w:hAnsi="Times New Roman" w:cs="Times New Roman"/>
        </w:rPr>
        <w:t xml:space="preserve">, Wang W, Myers CL, Van Ness BG and </w:t>
      </w:r>
      <w:proofErr w:type="spellStart"/>
      <w:r w:rsidRPr="00F1152F">
        <w:rPr>
          <w:rFonts w:ascii="Times New Roman" w:hAnsi="Times New Roman" w:cs="Times New Roman"/>
        </w:rPr>
        <w:t>Beiraghi</w:t>
      </w:r>
      <w:proofErr w:type="spellEnd"/>
      <w:r w:rsidRPr="00F1152F">
        <w:rPr>
          <w:rFonts w:ascii="Times New Roman" w:hAnsi="Times New Roman" w:cs="Times New Roman"/>
        </w:rPr>
        <w:t xml:space="preserve"> S (2016) Fine-Mapping of 18q21.1 Locus Identifies Single Nucleotide Polymorphisms Associated with </w:t>
      </w:r>
      <w:proofErr w:type="spellStart"/>
      <w:r w:rsidRPr="00F1152F">
        <w:rPr>
          <w:rFonts w:ascii="Times New Roman" w:hAnsi="Times New Roman" w:cs="Times New Roman"/>
        </w:rPr>
        <w:t>Nonsyndromic</w:t>
      </w:r>
      <w:proofErr w:type="spellEnd"/>
      <w:r w:rsidRPr="00F1152F">
        <w:rPr>
          <w:rFonts w:ascii="Times New Roman" w:hAnsi="Times New Roman" w:cs="Times New Roman"/>
        </w:rPr>
        <w:t xml:space="preserve"> Cleft Lip with or without Cleft Palate. </w:t>
      </w:r>
      <w:r w:rsidRPr="00F1152F">
        <w:rPr>
          <w:rFonts w:ascii="Times New Roman" w:hAnsi="Times New Roman" w:cs="Times New Roman"/>
          <w:b/>
        </w:rPr>
        <w:t>Front. Genet</w:t>
      </w:r>
      <w:r w:rsidRPr="00F1152F">
        <w:rPr>
          <w:rFonts w:ascii="Times New Roman" w:hAnsi="Times New Roman" w:cs="Times New Roman"/>
        </w:rPr>
        <w:t xml:space="preserve">. 7:88. </w:t>
      </w:r>
      <w:proofErr w:type="spellStart"/>
      <w:r w:rsidRPr="00F1152F">
        <w:rPr>
          <w:rFonts w:ascii="Times New Roman" w:hAnsi="Times New Roman" w:cs="Times New Roman"/>
        </w:rPr>
        <w:t>doi</w:t>
      </w:r>
      <w:proofErr w:type="spellEnd"/>
      <w:r w:rsidRPr="00F1152F">
        <w:rPr>
          <w:rFonts w:ascii="Times New Roman" w:hAnsi="Times New Roman" w:cs="Times New Roman"/>
        </w:rPr>
        <w:t>:</w:t>
      </w:r>
      <w:r w:rsidRPr="003B5239">
        <w:t xml:space="preserve"> </w:t>
      </w:r>
      <w:r w:rsidR="00025EEA" w:rsidRPr="003B5239">
        <w:t>https://doi.org/10.3389/fgene.2016.00088</w:t>
      </w:r>
    </w:p>
    <w:p w14:paraId="7CA79C5E" w14:textId="74D32B21" w:rsidR="00025EEA" w:rsidRPr="00025EEA" w:rsidRDefault="00025EEA" w:rsidP="00025EEA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025EEA">
        <w:rPr>
          <w:rFonts w:ascii="Times New Roman" w:hAnsi="Times New Roman" w:cs="Times New Roman"/>
          <w:b/>
        </w:rPr>
        <w:t>Robert J. Schaefer</w:t>
      </w:r>
      <w:r w:rsidRPr="00025EEA">
        <w:rPr>
          <w:rFonts w:ascii="Times New Roman" w:hAnsi="Times New Roman" w:cs="Times New Roman"/>
        </w:rPr>
        <w:t xml:space="preserve">, Roman </w:t>
      </w:r>
      <w:proofErr w:type="spellStart"/>
      <w:r w:rsidRPr="00025EEA">
        <w:rPr>
          <w:rFonts w:ascii="Times New Roman" w:hAnsi="Times New Roman" w:cs="Times New Roman"/>
        </w:rPr>
        <w:t>Briskine</w:t>
      </w:r>
      <w:proofErr w:type="spellEnd"/>
      <w:r w:rsidRPr="00025EEA">
        <w:rPr>
          <w:rFonts w:ascii="Times New Roman" w:hAnsi="Times New Roman" w:cs="Times New Roman"/>
        </w:rPr>
        <w:t xml:space="preserve">, Nathan M. Springer, Chad L. Myers. Discovering Functional Modules Across Diverse Maize Transcriptional Datasets Using COB, The Co-expression Browser. </w:t>
      </w:r>
      <w:proofErr w:type="spellStart"/>
      <w:r w:rsidRPr="00025EEA">
        <w:rPr>
          <w:rFonts w:ascii="Times New Roman" w:hAnsi="Times New Roman" w:cs="Times New Roman"/>
          <w:b/>
        </w:rPr>
        <w:t>PLoS</w:t>
      </w:r>
      <w:proofErr w:type="spellEnd"/>
      <w:r w:rsidRPr="00025EEA">
        <w:rPr>
          <w:rFonts w:ascii="Times New Roman" w:hAnsi="Times New Roman" w:cs="Times New Roman"/>
          <w:b/>
        </w:rPr>
        <w:t xml:space="preserve"> ONE</w:t>
      </w:r>
      <w:r w:rsidRPr="00025EEA">
        <w:rPr>
          <w:rFonts w:ascii="Times New Roman" w:hAnsi="Times New Roman" w:cs="Times New Roman"/>
        </w:rPr>
        <w:t xml:space="preserve"> 12 June 2014 </w:t>
      </w:r>
      <w:proofErr w:type="spellStart"/>
      <w:r w:rsidRPr="00025EEA">
        <w:rPr>
          <w:rFonts w:ascii="Times New Roman" w:hAnsi="Times New Roman" w:cs="Times New Roman"/>
        </w:rPr>
        <w:t>doi</w:t>
      </w:r>
      <w:proofErr w:type="spellEnd"/>
      <w:r w:rsidRPr="00025EEA">
        <w:rPr>
          <w:rFonts w:ascii="Times New Roman" w:hAnsi="Times New Roman" w:cs="Times New Roman"/>
        </w:rPr>
        <w:t>: https://doi.org/10.1371/journal.pone.0099193.</w:t>
      </w:r>
    </w:p>
    <w:p w14:paraId="5DEDB47D" w14:textId="2C3439DD" w:rsidR="00025EEA" w:rsidRDefault="00025EEA" w:rsidP="00025EEA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025EEA">
        <w:rPr>
          <w:rFonts w:ascii="Times New Roman" w:hAnsi="Times New Roman" w:cs="Times New Roman"/>
        </w:rPr>
        <w:t xml:space="preserve">Mikkel Schubert, Luca </w:t>
      </w:r>
      <w:proofErr w:type="spellStart"/>
      <w:r w:rsidRPr="00025EEA">
        <w:rPr>
          <w:rFonts w:ascii="Times New Roman" w:hAnsi="Times New Roman" w:cs="Times New Roman"/>
        </w:rPr>
        <w:t>Ermini</w:t>
      </w:r>
      <w:proofErr w:type="spellEnd"/>
      <w:r w:rsidRPr="00025EEA">
        <w:rPr>
          <w:rFonts w:ascii="Times New Roman" w:hAnsi="Times New Roman" w:cs="Times New Roman"/>
        </w:rPr>
        <w:t xml:space="preserve">, Clio Der Sarkissian, </w:t>
      </w:r>
      <w:proofErr w:type="spellStart"/>
      <w:r w:rsidRPr="00025EEA">
        <w:rPr>
          <w:rFonts w:ascii="Times New Roman" w:hAnsi="Times New Roman" w:cs="Times New Roman"/>
        </w:rPr>
        <w:t>Hákon</w:t>
      </w:r>
      <w:proofErr w:type="spellEnd"/>
      <w:r w:rsidRPr="00025EEA">
        <w:rPr>
          <w:rFonts w:ascii="Times New Roman" w:hAnsi="Times New Roman" w:cs="Times New Roman"/>
        </w:rPr>
        <w:t xml:space="preserve"> </w:t>
      </w:r>
      <w:proofErr w:type="spellStart"/>
      <w:r w:rsidRPr="00025EEA">
        <w:rPr>
          <w:rFonts w:ascii="Times New Roman" w:hAnsi="Times New Roman" w:cs="Times New Roman"/>
        </w:rPr>
        <w:t>Jónsson</w:t>
      </w:r>
      <w:proofErr w:type="spellEnd"/>
      <w:r w:rsidRPr="00025EEA">
        <w:rPr>
          <w:rFonts w:ascii="Times New Roman" w:hAnsi="Times New Roman" w:cs="Times New Roman"/>
        </w:rPr>
        <w:t xml:space="preserve">, </w:t>
      </w:r>
      <w:proofErr w:type="spellStart"/>
      <w:r w:rsidRPr="00025EEA">
        <w:rPr>
          <w:rFonts w:ascii="Times New Roman" w:hAnsi="Times New Roman" w:cs="Times New Roman"/>
        </w:rPr>
        <w:t>Aurélien</w:t>
      </w:r>
      <w:proofErr w:type="spellEnd"/>
      <w:r w:rsidRPr="00025EEA">
        <w:rPr>
          <w:rFonts w:ascii="Times New Roman" w:hAnsi="Times New Roman" w:cs="Times New Roman"/>
        </w:rPr>
        <w:t xml:space="preserve"> </w:t>
      </w:r>
      <w:proofErr w:type="spellStart"/>
      <w:r w:rsidRPr="00025EEA">
        <w:rPr>
          <w:rFonts w:ascii="Times New Roman" w:hAnsi="Times New Roman" w:cs="Times New Roman"/>
        </w:rPr>
        <w:t>Ginolhac</w:t>
      </w:r>
      <w:proofErr w:type="spellEnd"/>
      <w:r w:rsidRPr="00025EEA">
        <w:rPr>
          <w:rFonts w:ascii="Times New Roman" w:hAnsi="Times New Roman" w:cs="Times New Roman"/>
        </w:rPr>
        <w:t xml:space="preserve">, </w:t>
      </w:r>
      <w:r w:rsidRPr="00025EEA">
        <w:rPr>
          <w:rFonts w:ascii="Times New Roman" w:hAnsi="Times New Roman" w:cs="Times New Roman"/>
          <w:b/>
        </w:rPr>
        <w:t>Robert Schaefer</w:t>
      </w:r>
      <w:r w:rsidRPr="00025EEA">
        <w:rPr>
          <w:rFonts w:ascii="Times New Roman" w:hAnsi="Times New Roman" w:cs="Times New Roman"/>
        </w:rPr>
        <w:t xml:space="preserve">, Michael D. Martin, Ruth Fernández, Martin Kircher, Molly McCue, </w:t>
      </w:r>
      <w:proofErr w:type="spellStart"/>
      <w:r w:rsidRPr="00025EEA">
        <w:rPr>
          <w:rFonts w:ascii="Times New Roman" w:hAnsi="Times New Roman" w:cs="Times New Roman"/>
        </w:rPr>
        <w:t>Eske</w:t>
      </w:r>
      <w:proofErr w:type="spellEnd"/>
      <w:r w:rsidRPr="00025EEA">
        <w:rPr>
          <w:rFonts w:ascii="Times New Roman" w:hAnsi="Times New Roman" w:cs="Times New Roman"/>
        </w:rPr>
        <w:t xml:space="preserve"> </w:t>
      </w:r>
      <w:proofErr w:type="spellStart"/>
      <w:r w:rsidRPr="00025EEA">
        <w:rPr>
          <w:rFonts w:ascii="Times New Roman" w:hAnsi="Times New Roman" w:cs="Times New Roman"/>
        </w:rPr>
        <w:t>Willerslev</w:t>
      </w:r>
      <w:proofErr w:type="spellEnd"/>
      <w:r w:rsidRPr="00025EEA">
        <w:rPr>
          <w:rFonts w:ascii="Times New Roman" w:hAnsi="Times New Roman" w:cs="Times New Roman"/>
        </w:rPr>
        <w:t xml:space="preserve">, </w:t>
      </w:r>
      <w:proofErr w:type="spellStart"/>
      <w:r w:rsidRPr="00025EEA">
        <w:rPr>
          <w:rFonts w:ascii="Times New Roman" w:hAnsi="Times New Roman" w:cs="Times New Roman"/>
        </w:rPr>
        <w:t>Ludovic</w:t>
      </w:r>
      <w:proofErr w:type="spellEnd"/>
      <w:r w:rsidRPr="00025EEA">
        <w:rPr>
          <w:rFonts w:ascii="Times New Roman" w:hAnsi="Times New Roman" w:cs="Times New Roman"/>
        </w:rPr>
        <w:t xml:space="preserve"> Orlando. Characterization of ancient and modern genomes by SNP detection and phylogenomic and metagenomic analysis using PALEOMIX. </w:t>
      </w:r>
      <w:r w:rsidRPr="00025EEA">
        <w:rPr>
          <w:rFonts w:ascii="Times New Roman" w:hAnsi="Times New Roman" w:cs="Times New Roman"/>
          <w:b/>
        </w:rPr>
        <w:t>Nature Protocols</w:t>
      </w:r>
      <w:r w:rsidRPr="00025EEA">
        <w:rPr>
          <w:rFonts w:ascii="Times New Roman" w:hAnsi="Times New Roman" w:cs="Times New Roman"/>
        </w:rPr>
        <w:t xml:space="preserve"> 9, 1056-1082 (2014)</w:t>
      </w:r>
      <w:r w:rsidR="003B5239">
        <w:rPr>
          <w:rFonts w:ascii="Times New Roman" w:hAnsi="Times New Roman" w:cs="Times New Roman"/>
        </w:rPr>
        <w:t xml:space="preserve"> </w:t>
      </w:r>
      <w:r w:rsidR="003B5239" w:rsidRPr="003B5239">
        <w:rPr>
          <w:rFonts w:ascii="Times New Roman" w:hAnsi="Times New Roman" w:cs="Times New Roman"/>
          <w:sz w:val="20"/>
          <w:szCs w:val="20"/>
        </w:rPr>
        <w:t>h</w:t>
      </w:r>
      <w:r w:rsidRPr="003B5239">
        <w:rPr>
          <w:sz w:val="20"/>
          <w:szCs w:val="20"/>
        </w:rPr>
        <w:t>ttps://doi.org/10.1038/nprot.2014.063.</w:t>
      </w:r>
    </w:p>
    <w:p w14:paraId="2FF8B8C9" w14:textId="64C55889" w:rsidR="00025EEA" w:rsidRPr="00F1152F" w:rsidRDefault="00025EEA" w:rsidP="00025EEA">
      <w:pPr>
        <w:pStyle w:val="ListParagraph"/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</w:rPr>
      </w:pPr>
      <w:r w:rsidRPr="00025EEA">
        <w:rPr>
          <w:rFonts w:ascii="Times New Roman" w:hAnsi="Times New Roman" w:cs="Times New Roman"/>
        </w:rPr>
        <w:t>Annette McCoy,</w:t>
      </w:r>
      <w:r w:rsidRPr="00025EEA">
        <w:rPr>
          <w:rFonts w:ascii="Times New Roman" w:hAnsi="Times New Roman" w:cs="Times New Roman"/>
          <w:b/>
        </w:rPr>
        <w:t xml:space="preserve"> Robert Schaefer</w:t>
      </w:r>
      <w:r w:rsidRPr="00025EEA">
        <w:rPr>
          <w:rFonts w:ascii="Times New Roman" w:hAnsi="Times New Roman" w:cs="Times New Roman"/>
        </w:rPr>
        <w:t xml:space="preserve">, Jessica Peterson, Peter Morrell, Megan </w:t>
      </w:r>
      <w:proofErr w:type="spellStart"/>
      <w:r w:rsidRPr="00025EEA">
        <w:rPr>
          <w:rFonts w:ascii="Times New Roman" w:hAnsi="Times New Roman" w:cs="Times New Roman"/>
        </w:rPr>
        <w:t>Slamka</w:t>
      </w:r>
      <w:proofErr w:type="spellEnd"/>
      <w:r w:rsidRPr="00025EEA">
        <w:rPr>
          <w:rFonts w:ascii="Times New Roman" w:hAnsi="Times New Roman" w:cs="Times New Roman"/>
        </w:rPr>
        <w:t xml:space="preserve">, James Mickelson, Stephanie </w:t>
      </w:r>
      <w:proofErr w:type="spellStart"/>
      <w:r w:rsidRPr="00025EEA">
        <w:rPr>
          <w:rFonts w:ascii="Times New Roman" w:hAnsi="Times New Roman" w:cs="Times New Roman"/>
        </w:rPr>
        <w:t>Valberg</w:t>
      </w:r>
      <w:proofErr w:type="spellEnd"/>
      <w:r w:rsidRPr="00025EEA">
        <w:rPr>
          <w:rFonts w:ascii="Times New Roman" w:hAnsi="Times New Roman" w:cs="Times New Roman"/>
        </w:rPr>
        <w:t xml:space="preserve">, Molly McCue. Evidence of Positive Selection for a Glycogen Synthase (GYS1) Mutation in Domestic Horse Populations. </w:t>
      </w:r>
      <w:r w:rsidRPr="00025EEA">
        <w:rPr>
          <w:rFonts w:ascii="Times New Roman" w:hAnsi="Times New Roman" w:cs="Times New Roman"/>
          <w:b/>
        </w:rPr>
        <w:t>Journal of Heredity</w:t>
      </w:r>
      <w:r w:rsidRPr="00025EEA">
        <w:rPr>
          <w:rFonts w:ascii="Times New Roman" w:hAnsi="Times New Roman" w:cs="Times New Roman"/>
        </w:rPr>
        <w:t xml:space="preserve">. 2013. </w:t>
      </w:r>
      <w:proofErr w:type="spellStart"/>
      <w:r w:rsidRPr="00025EEA">
        <w:rPr>
          <w:rFonts w:ascii="Times New Roman" w:hAnsi="Times New Roman" w:cs="Times New Roman"/>
        </w:rPr>
        <w:t>doi</w:t>
      </w:r>
      <w:proofErr w:type="spellEnd"/>
      <w:r w:rsidRPr="00025EEA">
        <w:rPr>
          <w:rFonts w:ascii="Times New Roman" w:hAnsi="Times New Roman" w:cs="Times New Roman"/>
        </w:rPr>
        <w:t>: https://doi.org/10.1093/jhered/est075</w:t>
      </w:r>
    </w:p>
    <w:sectPr w:rsidR="00025EEA" w:rsidRPr="00F1152F" w:rsidSect="00F63C24">
      <w:pgSz w:w="12240" w:h="15840"/>
      <w:pgMar w:top="1080" w:right="108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E5D8A"/>
    <w:multiLevelType w:val="hybridMultilevel"/>
    <w:tmpl w:val="1354F9D2"/>
    <w:lvl w:ilvl="0" w:tplc="70D06D6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CB777D4"/>
    <w:multiLevelType w:val="hybridMultilevel"/>
    <w:tmpl w:val="CECA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EE1EAF"/>
    <w:multiLevelType w:val="hybridMultilevel"/>
    <w:tmpl w:val="B17C5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F62CC1"/>
    <w:multiLevelType w:val="hybridMultilevel"/>
    <w:tmpl w:val="CECA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3BC"/>
    <w:rsid w:val="00025EEA"/>
    <w:rsid w:val="000B3E8A"/>
    <w:rsid w:val="002D6147"/>
    <w:rsid w:val="003B5239"/>
    <w:rsid w:val="00565DCD"/>
    <w:rsid w:val="005B4541"/>
    <w:rsid w:val="006644E7"/>
    <w:rsid w:val="0069569E"/>
    <w:rsid w:val="006C083A"/>
    <w:rsid w:val="00740FD6"/>
    <w:rsid w:val="007741F0"/>
    <w:rsid w:val="008D01C4"/>
    <w:rsid w:val="009E63BC"/>
    <w:rsid w:val="009F3567"/>
    <w:rsid w:val="00A16ACA"/>
    <w:rsid w:val="00A45A00"/>
    <w:rsid w:val="00AA6607"/>
    <w:rsid w:val="00B1231D"/>
    <w:rsid w:val="00C5240E"/>
    <w:rsid w:val="00DD0F3E"/>
    <w:rsid w:val="00DF1CC1"/>
    <w:rsid w:val="00F1152F"/>
    <w:rsid w:val="00F43234"/>
    <w:rsid w:val="00F6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81C5A"/>
  <w14:defaultImageDpi w14:val="300"/>
  <w15:docId w15:val="{6493D9D4-7E74-4321-ADBA-6F4977A0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3BC"/>
    <w:pPr>
      <w:jc w:val="both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3BC"/>
    <w:pPr>
      <w:keepNext/>
      <w:keepLines/>
      <w:spacing w:before="480"/>
      <w:jc w:val="left"/>
      <w:outlineLvl w:val="0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3BC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9E63BC"/>
    <w:pPr>
      <w:spacing w:after="200" w:line="276" w:lineRule="auto"/>
      <w:ind w:left="720"/>
      <w:contextualSpacing/>
      <w:jc w:val="left"/>
    </w:pPr>
  </w:style>
  <w:style w:type="paragraph" w:customStyle="1" w:styleId="DataField11pt-Single">
    <w:name w:val="Data Field 11pt-Single"/>
    <w:basedOn w:val="Normal"/>
    <w:link w:val="DataField11pt-SingleChar"/>
    <w:rsid w:val="009E63BC"/>
    <w:pPr>
      <w:autoSpaceDE w:val="0"/>
      <w:autoSpaceDN w:val="0"/>
      <w:jc w:val="left"/>
    </w:pPr>
    <w:rPr>
      <w:rFonts w:ascii="Arial" w:eastAsia="Times New Roman" w:hAnsi="Arial" w:cs="Arial"/>
      <w:szCs w:val="20"/>
    </w:rPr>
  </w:style>
  <w:style w:type="paragraph" w:customStyle="1" w:styleId="FormFieldCaption">
    <w:name w:val="Form Field Caption"/>
    <w:basedOn w:val="Normal"/>
    <w:uiPriority w:val="99"/>
    <w:rsid w:val="009E63BC"/>
    <w:pPr>
      <w:tabs>
        <w:tab w:val="left" w:pos="270"/>
      </w:tabs>
      <w:autoSpaceDE w:val="0"/>
      <w:autoSpaceDN w:val="0"/>
      <w:jc w:val="left"/>
    </w:pPr>
    <w:rPr>
      <w:rFonts w:ascii="Arial" w:eastAsia="Times New Roman" w:hAnsi="Arial" w:cs="Arial"/>
      <w:sz w:val="16"/>
      <w:szCs w:val="16"/>
    </w:rPr>
  </w:style>
  <w:style w:type="character" w:customStyle="1" w:styleId="DataField11pt-SingleChar">
    <w:name w:val="Data Field 11pt-Single Char"/>
    <w:basedOn w:val="DefaultParagraphFont"/>
    <w:link w:val="DataField11pt-Single"/>
    <w:rsid w:val="009E63BC"/>
    <w:rPr>
      <w:rFonts w:ascii="Arial" w:eastAsia="Times New Roman" w:hAnsi="Arial" w:cs="Arial"/>
      <w:sz w:val="22"/>
      <w:szCs w:val="20"/>
    </w:rPr>
  </w:style>
  <w:style w:type="paragraph" w:styleId="List2">
    <w:name w:val="List 2"/>
    <w:basedOn w:val="Normal"/>
    <w:rsid w:val="009E63BC"/>
    <w:pPr>
      <w:autoSpaceDE w:val="0"/>
      <w:autoSpaceDN w:val="0"/>
      <w:ind w:left="720" w:hanging="36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3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BC"/>
    <w:rPr>
      <w:rFonts w:ascii="Lucida Grande" w:eastAsiaTheme="minorHAnsi" w:hAnsi="Lucida Grande" w:cs="Lucida Grande"/>
      <w:sz w:val="18"/>
      <w:szCs w:val="18"/>
    </w:rPr>
  </w:style>
  <w:style w:type="paragraph" w:customStyle="1" w:styleId="Normal1">
    <w:name w:val="Normal1"/>
    <w:rsid w:val="00F43234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F11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6A29A-632E-43C1-89C5-AB0E35A4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</dc:creator>
  <cp:keywords/>
  <dc:description/>
  <cp:lastModifiedBy>rob</cp:lastModifiedBy>
  <cp:revision>5</cp:revision>
  <dcterms:created xsi:type="dcterms:W3CDTF">2018-04-16T16:02:00Z</dcterms:created>
  <dcterms:modified xsi:type="dcterms:W3CDTF">2019-03-05T19:07:00Z</dcterms:modified>
</cp:coreProperties>
</file>