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1B52F3B7" w:rsidR="00AF54D7" w:rsidRPr="003A2CA1" w:rsidRDefault="006B33EA" w:rsidP="00A35634">
      <w:pPr>
        <w:pStyle w:val="Title"/>
        <w:spacing w:line="480" w:lineRule="auto"/>
        <w:jc w:val="center"/>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35A1A184" w14:textId="247CFA31"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BD7B6B">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BD7B6B">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BD7B6B">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BD7B6B">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BD7B6B">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BD7B6B">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BD7B6B">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BD7B6B">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BD7B6B">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BD7B6B">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67252E">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3BFAE19D"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4"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49FD66DF" w14:textId="77777777" w:rsidR="00C22885" w:rsidRDefault="00BD667B" w:rsidP="00810F27">
      <w:r w:rsidRPr="00BD667B">
        <w:t xml:space="preserve">Genome-wide association studies (GWAS) have identified thousands of loci linked to hundreds of traits in many different species. However, for most loci, the causal genes and the cellular processes they contribute to remain unknown. This problem is especially pronounced in species where functional annotations are sparse. Given little information about a gene, patterns of expression are a powerful tool for inferring biological function. </w:t>
      </w:r>
    </w:p>
    <w:p w14:paraId="43619888" w14:textId="589743F6" w:rsidR="00C22885" w:rsidRDefault="00C22885" w:rsidP="00C22885">
      <w:pPr>
        <w:pStyle w:val="Heading2"/>
      </w:pPr>
      <w:r>
        <w:t>Results</w:t>
      </w:r>
    </w:p>
    <w:p w14:paraId="178FE1ED" w14:textId="1A93DBBE" w:rsidR="00C22885" w:rsidRDefault="00BD667B" w:rsidP="00121B87">
      <w:pPr>
        <w:rPr>
          <w:b/>
        </w:rPr>
      </w:pPr>
      <w:r w:rsidRPr="00121B87">
        <w:t>Here, we developed a computational framework called Camoco that integrates loci identified by GWAS with functional information derived from gene co-expression networks. We built co-expression networks from three distinct biological contexts and establish the precision of our method with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performed functional validation on 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4569C90E" w:rsidR="006E1136" w:rsidRPr="006E1136" w:rsidRDefault="00C22885" w:rsidP="00810F27">
      <w:pPr>
        <w:rPr>
          <w:b/>
        </w:rPr>
      </w:pPr>
      <w:r>
        <w:t>O</w:t>
      </w:r>
      <w:r w:rsidR="00BD667B" w:rsidRPr="00BD667B">
        <w:t>ur results show that simply taking the genes closest to significant GWAS loci will often lead to spurious results, indicating the need for proper functional modeling and a reliable null distribution when integrating these high-throughput data type</w:t>
      </w:r>
      <w:r w:rsidR="006E1136">
        <w:t xml:space="preserve">s. </w:t>
      </w:r>
      <w:r w:rsidR="007F1F30">
        <w:t>Using Camoco, we</w:t>
      </w:r>
      <w:r w:rsidR="00BC5410">
        <w:t xml:space="preserve"> successfully prioritize</w:t>
      </w:r>
      <w:r w:rsidR="006E1136">
        <w:t xml:space="preserve"> causal genes underlying GWAS-identified loci </w:t>
      </w:r>
      <w:r w:rsidR="00BC5410">
        <w:t>using</w:t>
      </w:r>
      <w:r w:rsidR="006E1136">
        <w:t xml:space="preserve"> gene expression data and </w:t>
      </w:r>
      <w:r w:rsidR="007F1F30">
        <w:t xml:space="preserve">establish </w:t>
      </w:r>
      <w:r w:rsidR="007F1F30">
        <w:lastRenderedPageBreak/>
        <w:t>a framework</w:t>
      </w:r>
      <w:r w:rsidR="006E1136">
        <w:t xml:space="preserve"> for functional interpretation of otherwise uncharacterized genes associated with complex traits.</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514FB9A7"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 xml:space="preserve">ene regulatory regions play a significant role in functional variation, </w:t>
      </w:r>
      <w:del w:id="7" w:author="Microsoft Office User" w:date="2017-12-27T16:52:00Z">
        <w:r w:rsidR="00EF75BE">
          <w:delText>which me</w:delText>
        </w:r>
        <w:r w:rsidR="00226170">
          <w:delText>ans that</w:delText>
        </w:r>
      </w:del>
      <w:ins w:id="8" w:author="Microsoft Office User" w:date="2017-12-27T16:52:00Z">
        <w:r w:rsidR="00B01D39">
          <w:t>cases where</w:t>
        </w:r>
      </w:ins>
      <w:r w:rsidR="00226170">
        <w:t xml:space="preserve"> causal variants </w:t>
      </w:r>
      <w:del w:id="9" w:author="Microsoft Office User" w:date="2017-12-27T16:52:00Z">
        <w:r w:rsidR="00226170">
          <w:delText xml:space="preserve">will never </w:delText>
        </w:r>
      </w:del>
      <w:r w:rsidR="00B01D39">
        <w:t xml:space="preserve">fall </w:t>
      </w:r>
      <w:del w:id="10" w:author="Microsoft Office User" w:date="2017-12-27T16:52:00Z">
        <w:r w:rsidR="00226170">
          <w:delText>within</w:delText>
        </w:r>
      </w:del>
      <w:ins w:id="11" w:author="Microsoft Office User" w:date="2017-12-27T16:52:00Z">
        <w:r w:rsidR="00B01D39">
          <w:t>outside</w:t>
        </w:r>
      </w:ins>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77777777" w:rsidR="005E39F8" w:rsidRDefault="003C50A3" w:rsidP="0067252E">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26DCEA5C"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BD7B6B" w:rsidRPr="00107824">
        <w:t>CamocoSchematic</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BD7B6B" w:rsidRPr="00107824">
        <w:t>CamocoSchematic</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w:t>
      </w:r>
      <w:r w:rsidR="005E22DA">
        <w:lastRenderedPageBreak/>
        <w:t>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BD7B6B" w:rsidRPr="00107824">
        <w:t>CamocoSchematic</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BD7B6B">
        <w:t>Methods</w:t>
      </w:r>
      <w:r w:rsidR="00ED0580">
        <w:fldChar w:fldCharType="end"/>
      </w:r>
      <w:r w:rsidR="00ED0580">
        <w:t xml:space="preserve"> </w:t>
      </w:r>
      <w:r w:rsidR="00C46D31">
        <w:t>for details on each component)</w:t>
      </w:r>
      <w:r w:rsidR="00B77B21">
        <w:t>.</w:t>
      </w:r>
    </w:p>
    <w:p w14:paraId="40865892" w14:textId="5F36FAF7"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BD7B6B" w:rsidRPr="0045686C">
        <w:rPr>
          <w:rFonts w:eastAsiaTheme="minorEastAsia"/>
        </w:rPr>
        <w:t>Eq.</w:t>
      </w:r>
      <w:r w:rsidR="00BD7B6B">
        <w:rPr>
          <w:rFonts w:eastAsiaTheme="minorEastAsia"/>
        </w:rPr>
        <w:t xml:space="preserve"> </w:t>
      </w:r>
      <w:r w:rsidR="00BD7B6B"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BD7B6B">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BD7B6B" w:rsidRPr="0045686C">
        <w:rPr>
          <w:rFonts w:eastAsiaTheme="minorEastAsia"/>
        </w:rPr>
        <w:t>Eq.</w:t>
      </w:r>
      <w:r w:rsidR="00BD7B6B">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BD7B6B">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BD7B6B">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BD7B6B" w:rsidRPr="00107824">
        <w:t>CamocoSchematic</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67252E">
      <w:pPr>
        <w:pStyle w:val="Heading2"/>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w:t>
      </w:r>
      <w:r w:rsidR="00894FFD">
        <w:lastRenderedPageBreak/>
        <w:t>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w:t>
      </w:r>
      <w:r>
        <w:lastRenderedPageBreak/>
        <w:t>generated from whole-genome RNA-Seq analysis, although Camoco could also be applied to microarray-derived expression data.</w:t>
      </w:r>
    </w:p>
    <w:p w14:paraId="73B706B8" w14:textId="2FEABB9E"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BD7B6B">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BD7B6B">
        <w:t>ZmPANHealth</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56BD5E9D"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BD7B6B">
        <w:t>GOCoExpressionTable</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BD7B6B">
        <w:t>FullGODensityLocality</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BD7B6B">
        <w:t>GOCoExpressionTable</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BD7B6B">
        <w:t>FullGODensityLocality</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BD7B6B">
        <w:t>FullGODensityLocality</w:t>
      </w:r>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03B05432"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 xml:space="preserve">ed </w:t>
      </w:r>
      <w:r w:rsidR="00045C62">
        <w:lastRenderedPageBreak/>
        <w:t>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BD7B6B">
        <w:t>MCLGoEnrichment</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BD7B6B">
        <w:t>NetworkClusters</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BD7B6B">
        <w:t>MCLGoEnrichment</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BD7B6B">
        <w:t>ZmPANHealth</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B44CCF">
      <w:pPr>
        <w:pStyle w:val="Heading2"/>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64F25467"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BD7B6B">
        <w:t>CisTransDistributions</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BD7B6B">
        <w:t>CisTransDistributions</w:t>
      </w:r>
      <w:r w:rsidR="008D33AC">
        <w:fldChar w:fldCharType="end"/>
      </w:r>
      <w:r w:rsidR="008D33AC">
        <w:t xml:space="preserve"> </w:t>
      </w:r>
      <w:r w:rsidR="00493EDC">
        <w:t>inset).</w:t>
      </w:r>
    </w:p>
    <w:p w14:paraId="1803AF10" w14:textId="453E4370" w:rsidR="002927F7" w:rsidRDefault="00760BC6" w:rsidP="0067252E">
      <w:r>
        <w:lastRenderedPageBreak/>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BD7B6B">
        <w:t>Methods</w:t>
      </w:r>
      <w:r w:rsidR="008C083D">
        <w:fldChar w:fldCharType="end"/>
      </w:r>
      <w:r>
        <w:t>).</w:t>
      </w:r>
    </w:p>
    <w:p w14:paraId="605FA8FD" w14:textId="77777777" w:rsidR="00F32D68" w:rsidRDefault="00F32D68" w:rsidP="0067252E">
      <w:pPr>
        <w:pStyle w:val="Heading2"/>
      </w:pPr>
      <w:r>
        <w:t>Evaluation of the Camoco framework</w:t>
      </w:r>
    </w:p>
    <w:p w14:paraId="50E2EA3F" w14:textId="32C10CF8"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BD7B6B" w:rsidRPr="00037E45">
        <w:t>SimulatedGWASSchematic</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5B3828E8"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BD7B6B" w:rsidRPr="00037E45">
        <w:t>SimulatedGWASSchematic</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BD7B6B">
        <w:t>Eq. 6</w:t>
      </w:r>
      <w:r w:rsidR="005364E4">
        <w:fldChar w:fldCharType="end"/>
      </w:r>
      <w:r w:rsidR="00126FBB">
        <w:t>)</w:t>
      </w:r>
      <w:r w:rsidR="00066CFC">
        <w:t>.</w:t>
      </w:r>
    </w:p>
    <w:p w14:paraId="5E85A01F" w14:textId="11E07DDC"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 xml:space="preserve">ability to confidently </w:t>
      </w:r>
      <w:r w:rsidR="008D7F45">
        <w:lastRenderedPageBreak/>
        <w:t>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BD7B6B" w:rsidRPr="00037E45">
        <w:t>SimulatedGWASSchematic</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BD7B6B">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8713F46"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BD7B6B">
        <w:t>GOCoExpressionTable</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44CCF">
      <w:pPr>
        <w:pStyle w:val="Heading2"/>
      </w:pPr>
      <w:r>
        <w:t>Simulated GWAS datasets s</w:t>
      </w:r>
      <w:r w:rsidR="00AA6D61">
        <w:t>how robust co-expression s</w:t>
      </w:r>
      <w:r w:rsidR="00F43151">
        <w:t>ignal to MCR</w:t>
      </w:r>
      <w:r w:rsidR="001A50B4">
        <w:t xml:space="preserve"> and FCR</w:t>
      </w:r>
    </w:p>
    <w:p w14:paraId="1CA74236" w14:textId="782319E8"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BD7B6B">
        <w:t>GOSignalWithNoise</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lastRenderedPageBreak/>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BD7B6B">
        <w:t>SimulatingMCR</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BD7B6B">
        <w:t>MCRSupplemental</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524AE741"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BD7B6B">
        <w:t>SimulatingMCR</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471FD470"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BD7B6B">
        <w:t>MCRSupplemental</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0A9EC0CC"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BD7B6B">
        <w:t>GOSignalWithNoise</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gene mappi</w:t>
      </w:r>
      <w:bookmarkStart w:id="12" w:name="_GoBack"/>
      <w:bookmarkEnd w:id="12"/>
      <w:r w:rsidR="00CC1C76">
        <w:t xml:space="preserve">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BD7B6B">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BD7B6B">
        <w:t>SimulatedFCR</w:t>
      </w:r>
      <w:r w:rsidR="00A95AC6">
        <w:fldChar w:fldCharType="end"/>
      </w:r>
      <w:r w:rsidR="00675CBA">
        <w:t>)</w:t>
      </w:r>
      <w:r w:rsidR="00F30EC0">
        <w:t>.</w:t>
      </w:r>
    </w:p>
    <w:p w14:paraId="1B11A57A" w14:textId="2BC9B743" w:rsidR="00A95AC6" w:rsidRDefault="00A95AC6" w:rsidP="0067252E">
      <w:r>
        <w:lastRenderedPageBreak/>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BD7B6B">
        <w:t>SimulatedFCR</w:t>
      </w:r>
      <w:r w:rsidR="003F6E01">
        <w:fldChar w:fldCharType="end"/>
      </w:r>
      <w:r w:rsidR="003F6E01">
        <w:t xml:space="preserve"> box</w:t>
      </w:r>
      <w:r w:rsidR="00E66D9D">
        <w:t xml:space="preserve"> </w:t>
      </w:r>
      <w:r w:rsidR="003F6E01">
        <w:t>plots)</w:t>
      </w:r>
      <w:r w:rsidR="0018098B">
        <w:t>.</w:t>
      </w:r>
    </w:p>
    <w:p w14:paraId="0F05FE68" w14:textId="757605B4"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BD7B6B">
        <w:t>SimulatedFCR</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BD7B6B">
        <w:t>FCRSupplemental</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68E3A358"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BD7B6B">
        <w:t>FCRSupplemental</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 xml:space="preserve">systematic </w:t>
      </w:r>
      <w:r w:rsidR="003E2145">
        <w:lastRenderedPageBreak/>
        <w:t>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4CCB52AA"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BD7B6B">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67252E">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499682D5" w14:textId="0164FF78"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lastRenderedPageBreak/>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BD7B6B">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BD7B6B" w:rsidRPr="00107824">
        <w:t>CamocoSchematic</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BD7B6B">
        <w:t>SNP-to-GeneMappingSummary</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BD7B6B">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BD7B6B">
        <w:t>Methods</w:t>
      </w:r>
      <w:r w:rsidR="002316F5">
        <w:fldChar w:fldCharType="end"/>
      </w:r>
      <w:r w:rsidR="00A5397A">
        <w:t>)</w:t>
      </w:r>
      <w:r w:rsidR="0099736B">
        <w:t>.</w:t>
      </w:r>
    </w:p>
    <w:p w14:paraId="15BA9A53" w14:textId="2F772D10" w:rsidR="00E203B0" w:rsidRDefault="00E203B0" w:rsidP="00B44CCF">
      <w:pPr>
        <w:pStyle w:val="Heading2"/>
      </w:pPr>
      <w:r>
        <w:lastRenderedPageBreak/>
        <w:t>Camoco identifies high</w:t>
      </w:r>
      <w:r w:rsidR="00864981">
        <w:t>-</w:t>
      </w:r>
      <w:r>
        <w:t>priority candidate causal genes under ionomic GWAS loci</w:t>
      </w:r>
    </w:p>
    <w:p w14:paraId="58CD5500" w14:textId="3966A445"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BD7B6B" w:rsidRPr="00107824">
        <w:t>CamocoSchematic</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BD7B6B">
        <w:t>FullIonomeDensityLocality</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BD7B6B">
        <w:t>HPOIonomeDesnsityLocality</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BD7B6B">
        <w:t>Methods</w:t>
      </w:r>
      <w:r w:rsidR="001D7079">
        <w:fldChar w:fldCharType="end"/>
      </w:r>
      <w:r>
        <w:t>).</w:t>
      </w:r>
    </w:p>
    <w:p w14:paraId="403832D9" w14:textId="4B48CE93" w:rsidR="00F11BB0" w:rsidRDefault="002172E7" w:rsidP="003E5405">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xml:space="preserve">. The number of </w:t>
      </w:r>
      <w:r w:rsidR="009A329F">
        <w:lastRenderedPageBreak/>
        <w:t>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BD7B6B">
        <w:t>NumHPOGGenes</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BD7B6B" w:rsidRPr="00107824">
        <w:t>CamocoSchematic</w:t>
      </w:r>
      <w:r w:rsidR="001C0928">
        <w:fldChar w:fldCharType="end"/>
      </w:r>
      <w:r w:rsidR="001C0928" w:rsidRPr="002C05D9">
        <w:t>C</w:t>
      </w:r>
      <w:del w:id="13" w:author="Microsoft Office User" w:date="2017-12-27T16:52:00Z">
        <w:r w:rsidR="001C0928">
          <w:delText>).</w:delText>
        </w:r>
        <w:r w:rsidR="00A93B17">
          <w:delText>,</w:delText>
        </w:r>
      </w:del>
      <w:ins w:id="14" w:author="Microsoft Office User" w:date="2017-12-27T16:52:00Z">
        <w:r w:rsidR="001C0928">
          <w:t>)</w:t>
        </w:r>
        <w:r w:rsidR="00A93B17">
          <w:t>,</w:t>
        </w:r>
      </w:ins>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77777777" w:rsidR="00027E14" w:rsidRDefault="00F11BB0" w:rsidP="00B44CCF">
      <w:pPr>
        <w:pStyle w:val="Heading2"/>
        <w:rPr>
          <w:rStyle w:val="Heading3Char"/>
          <w:spacing w:val="15"/>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2F95A749"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BD7B6B">
        <w:t>HPOIonomeDesnsityLocality</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BD7B6B">
        <w:t>HPOIonomeDesnsityLocality</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BD7B6B">
        <w:t>HPOIonomeDesnsityLocality</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BD7B6B">
        <w:t>HPOIonomeDesnsityLocality</w:t>
      </w:r>
      <w:r w:rsidR="00D277DD">
        <w:fldChar w:fldCharType="end"/>
      </w:r>
      <w:r w:rsidR="00D277DD">
        <w:t xml:space="preserve">). </w:t>
      </w:r>
    </w:p>
    <w:p w14:paraId="791D1085" w14:textId="1179FD62" w:rsidR="00391088" w:rsidRDefault="00F11BB0" w:rsidP="00B44CCF">
      <w:pPr>
        <w:pStyle w:val="Heading2"/>
      </w:pPr>
      <w:ins w:id="15" w:author="Microsoft Office User" w:date="2017-12-27T16:52:00Z">
        <w:r w:rsidRPr="00584799">
          <w:t xml:space="preserve"> </w:t>
        </w:r>
      </w:ins>
      <w:r w:rsidR="00391088">
        <w:t>N</w:t>
      </w:r>
      <w:r w:rsidRPr="00584799">
        <w:t>etwork metrics provide complementary information</w:t>
      </w:r>
      <w:r w:rsidR="00391088">
        <w:t xml:space="preserve"> </w:t>
      </w:r>
      <w:r w:rsidR="000166ED">
        <w:t>and</w:t>
      </w:r>
      <w:r w:rsidR="00391088">
        <w:t xml:space="preserve"> m</w:t>
      </w:r>
      <w:r w:rsidR="00391088" w:rsidRPr="007D6510">
        <w:t>ost candidate</w:t>
      </w:r>
      <w:ins w:id="16" w:author="Microsoft Office User" w:date="2017-12-27T16:52:00Z">
        <w:r w:rsidR="00391088" w:rsidRPr="007D6510">
          <w:t xml:space="preserve"> causal</w:t>
        </w:r>
      </w:ins>
      <w:r w:rsidR="00391088" w:rsidRPr="007D6510">
        <w:t xml:space="preserve"> genes are trait</w:t>
      </w:r>
      <w:r w:rsidR="00391088">
        <w:t xml:space="preserve"> </w:t>
      </w:r>
      <w:r w:rsidR="00391088" w:rsidRPr="007D6510">
        <w:t>specific</w:t>
      </w:r>
    </w:p>
    <w:p w14:paraId="6ADC3677" w14:textId="634B5F7E"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BD7B6B" w:rsidRPr="0045686C">
        <w:rPr>
          <w:rFonts w:eastAsiaTheme="minorEastAsia"/>
        </w:rPr>
        <w:t>Eq.</w:t>
      </w:r>
      <w:r w:rsidR="00BD7B6B">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BD7B6B">
        <w:t>Eq. 4</w:t>
      </w:r>
      <w:r w:rsidR="00F11BB0">
        <w:fldChar w:fldCharType="end"/>
      </w:r>
      <w:del w:id="17" w:author="Microsoft Office User" w:date="2017-12-27T16:52:00Z">
        <w:r w:rsidR="00AC5350">
          <w:delText xml:space="preserve"> See</w:delText>
        </w:r>
      </w:del>
      <w:ins w:id="18" w:author="Microsoft Office User" w:date="2017-12-27T16:52:00Z">
        <w:r w:rsidR="00F11BB0">
          <w:t>)</w:t>
        </w:r>
        <w:r w:rsidR="000166ED" w:rsidRPr="000166ED">
          <w:t xml:space="preserve"> </w:t>
        </w:r>
        <w:r w:rsidR="000166ED">
          <w:t>(see</w:t>
        </w:r>
      </w:ins>
      <w:r w:rsidR="000166ED">
        <w:t xml:space="preserve"> </w:t>
      </w:r>
      <w:del w:id="19" w:author="Microsoft Office User" w:date="2017-12-27T16:52:00Z">
        <w:r w:rsidR="00FE34E1">
          <w:fldChar w:fldCharType="begin"/>
        </w:r>
        <w:r w:rsidR="00FE34E1">
          <w:delInstrText xml:space="preserve"> REF _Ref485996339 \h </w:delInstrText>
        </w:r>
        <w:r w:rsidR="00FE34E1">
          <w:fldChar w:fldCharType="separate"/>
        </w:r>
        <w:r w:rsidR="00FE34E1">
          <w:delText>Supp. Table 7</w:delText>
        </w:r>
        <w:r w:rsidR="00FE34E1">
          <w:fldChar w:fldCharType="end"/>
        </w:r>
      </w:del>
      <w:ins w:id="20" w:author="Microsoft Office User" w:date="2017-12-27T16:52:00Z">
        <w:r w:rsidR="000166ED">
          <w:fldChar w:fldCharType="begin"/>
        </w:r>
        <w:r w:rsidR="000166ED">
          <w:instrText xml:space="preserve"> REF _Ref485996339 \h  \* MERGEFORMAT </w:instrText>
        </w:r>
        <w:r w:rsidR="000166ED">
          <w:fldChar w:fldCharType="separate"/>
        </w:r>
      </w:ins>
      <w:r w:rsidR="00BD7B6B" w:rsidRPr="00BD7B6B">
        <w:rPr>
          <w:b/>
          <w:bCs/>
        </w:rPr>
        <w:t>NumHPOGGenes</w:t>
      </w:r>
      <w:ins w:id="21" w:author="Microsoft Office User" w:date="2017-12-27T16:52:00Z">
        <w:r w:rsidR="000166ED">
          <w:fldChar w:fldCharType="end"/>
        </w:r>
        <w:r w:rsidR="000166ED">
          <w:t>,</w:t>
        </w:r>
      </w:ins>
      <w:r w:rsidR="000166ED">
        <w:t xml:space="preserve"> Density:Any and Locality:Any</w:t>
      </w:r>
      <w:del w:id="22" w:author="Microsoft Office User" w:date="2017-12-27T16:52:00Z">
        <w:r w:rsidR="00F11BB0">
          <w:delText>).</w:delText>
        </w:r>
      </w:del>
      <w:ins w:id="23" w:author="Microsoft Office User" w:date="2017-12-27T16:52:00Z">
        <w:r w:rsidR="000166ED">
          <w:t>).</w:t>
        </w:r>
        <w:r w:rsidR="00F11BB0">
          <w:t>.</w:t>
        </w:r>
      </w:ins>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w:t>
      </w:r>
      <w:r w:rsidR="00F11BB0">
        <w:lastRenderedPageBreak/>
        <w:t>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BD7B6B">
        <w:t>PCCDensityLocality</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BD7B6B">
        <w:t>SubSetNetworks</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BD7B6B">
        <w:t>Discussion</w:t>
      </w:r>
      <w:r w:rsidR="00F301D2">
        <w:fldChar w:fldCharType="end"/>
      </w:r>
      <w:r w:rsidR="00F301D2">
        <w:t>)</w:t>
      </w:r>
      <w:r w:rsidR="00013CDC">
        <w:t xml:space="preserve">. </w:t>
      </w:r>
    </w:p>
    <w:p w14:paraId="7DE6C655" w14:textId="1DDE4213" w:rsidR="00F11BB0" w:rsidRDefault="00F11BB0" w:rsidP="0078713F">
      <w:r>
        <w:t xml:space="preserve">One important question is the extent to which putative causal genes overlap across different ionomic traits. It is plausible that some mechanisms affecting elemental accumulation are </w:t>
      </w:r>
      <w:r w:rsidR="00B32A52">
        <w:t>shared by multiple elements</w:t>
      </w:r>
      <w:del w:id="24" w:author="Microsoft Office User" w:date="2017-12-27T16:52:00Z">
        <w:r w:rsidR="00B32A52">
          <w:delText>.</w:delText>
        </w:r>
      </w:del>
      <w:ins w:id="25" w:author="Microsoft Office User" w:date="2017-12-27T16:52:00Z">
        <w:r w:rsidR="00B32A52">
          <w:t>.</w:t>
        </w:r>
        <w:r>
          <w:t>.</w:t>
        </w:r>
      </w:ins>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FF7C43">
        <w:fldChar w:fldCharType="separate"/>
      </w:r>
      <w:r w:rsidR="00BD7B6B">
        <w:t>HPOElementOverlap</w:t>
      </w:r>
      <w:r w:rsidR="00EB6B7C">
        <w:fldChar w:fldCharType="end"/>
      </w:r>
      <w:r>
        <w:t xml:space="preserve">). </w:t>
      </w:r>
    </w:p>
    <w:p w14:paraId="27282566" w14:textId="45F49766" w:rsidR="00F11BB0" w:rsidRDefault="00F11BB0" w:rsidP="0067252E">
      <w:pPr>
        <w:pStyle w:val="Subtitle"/>
        <w:rPr>
          <w:del w:id="26" w:author="Microsoft Office User" w:date="2017-12-27T16:52:00Z"/>
        </w:rPr>
      </w:pPr>
    </w:p>
    <w:p w14:paraId="19539701" w14:textId="77777777" w:rsidR="00F11BB0" w:rsidRPr="00333516" w:rsidRDefault="006D7ADE" w:rsidP="00FF7C43">
      <w:pPr>
        <w:pStyle w:val="Heading2"/>
      </w:pPr>
      <w:r w:rsidRPr="00333516">
        <w:t>Enrichmen</w:t>
      </w:r>
      <w:r w:rsidR="00E57950" w:rsidRPr="00333516">
        <w:t>t analysis of putative causal</w:t>
      </w:r>
      <w:r w:rsidRPr="00333516">
        <w:t xml:space="preserve"> genes</w:t>
      </w:r>
    </w:p>
    <w:p w14:paraId="4A2F7B77" w14:textId="6F04C47D" w:rsidR="00D54E30" w:rsidRDefault="00E57950" w:rsidP="0067252E">
      <w:pPr>
        <w:rPr>
          <w:del w:id="27" w:author="Microsoft Office User" w:date="2017-12-27T16:52:00Z"/>
        </w:rPr>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BD7B6B">
        <w:t>HPOGOEnrichment</w:t>
      </w:r>
      <w:r w:rsidR="004F3C8A">
        <w:fldChar w:fldCharType="end"/>
      </w:r>
      <w:del w:id="28" w:author="Microsoft Office User" w:date="2017-12-27T16:52:00Z">
        <w:r w:rsidR="00C766BF">
          <w:delText xml:space="preserve">). For example, Sr was enriched for </w:delText>
        </w:r>
        <w:r w:rsidR="00C766BF" w:rsidRPr="00C766BF">
          <w:delText>anion transport</w:delText>
        </w:r>
        <w:r w:rsidR="00C766BF">
          <w:delText xml:space="preserve"> (GO:</w:delText>
        </w:r>
        <w:r w:rsidR="00C766BF" w:rsidRPr="00C766BF">
          <w:delText>0006820</w:delText>
        </w:r>
        <w:r w:rsidR="004F2EFF">
          <w:delText xml:space="preserve">; </w:delText>
        </w:r>
        <w:r w:rsidR="004F2EFF" w:rsidRPr="00C10B25">
          <w:rPr>
            <w:i/>
          </w:rPr>
          <w:delText>p</w:delText>
        </w:r>
        <w:r w:rsidR="006D630E">
          <w:delText xml:space="preserve"> </w:delText>
        </w:r>
        <w:r w:rsidR="004F2EFF">
          <w:delText>≤</w:delText>
        </w:r>
        <w:r w:rsidR="006D630E">
          <w:delText xml:space="preserve"> </w:delText>
        </w:r>
        <w:r w:rsidR="004F2EFF">
          <w:delText>0.008</w:delText>
        </w:r>
        <w:r w:rsidR="00C766BF">
          <w:delText xml:space="preserve">) and </w:delText>
        </w:r>
        <w:r w:rsidR="00C766BF" w:rsidRPr="00C766BF">
          <w:delText>metal ion transmembrane transporter activity</w:delText>
        </w:r>
        <w:r w:rsidR="00C766BF">
          <w:delText xml:space="preserve"> (</w:delText>
        </w:r>
        <w:r w:rsidR="00C766BF" w:rsidRPr="00C766BF">
          <w:delText>GO:0046873</w:delText>
        </w:r>
        <w:r w:rsidR="004F2EFF">
          <w:delText xml:space="preserve">; </w:delText>
        </w:r>
        <w:r w:rsidR="004F2EFF" w:rsidRPr="00C10B25">
          <w:rPr>
            <w:i/>
          </w:rPr>
          <w:delText>p</w:delText>
        </w:r>
        <w:r w:rsidR="006D630E">
          <w:delText xml:space="preserve"> </w:delText>
        </w:r>
        <w:r w:rsidR="004F2EFF">
          <w:delText>≤</w:delText>
        </w:r>
        <w:r w:rsidR="006D630E">
          <w:delText xml:space="preserve"> </w:delText>
        </w:r>
        <w:r w:rsidR="004F2EFF">
          <w:delText>0.015</w:delText>
        </w:r>
        <w:r w:rsidR="00C766BF">
          <w:delText>)</w:delText>
        </w:r>
        <w:r>
          <w:delText xml:space="preserve">. </w:delText>
        </w:r>
        <w:r w:rsidR="00C544A5">
          <w:delText xml:space="preserve">Possibly due to </w:delText>
        </w:r>
        <w:r w:rsidR="00253311">
          <w:delText>insufficient functional annotation of the maize genome</w:delText>
        </w:r>
        <w:r>
          <w:delText>, these enrichment results were limited</w:delText>
        </w:r>
        <w:r w:rsidR="006D630E">
          <w:delText>,</w:delText>
        </w:r>
        <w:r w:rsidR="000A757C">
          <w:delText xml:space="preserve"> and zero</w:delText>
        </w:r>
        <w:r w:rsidR="00535EA4">
          <w:delText xml:space="preserve"> elements</w:delText>
        </w:r>
        <w:r w:rsidR="00253311">
          <w:delText xml:space="preserve"> passed a strict multiple-test correction (Bonferroni).</w:delText>
        </w:r>
        <w:r>
          <w:delText xml:space="preserve"> </w:delText>
        </w:r>
        <w:r w:rsidR="00F11BB0">
          <w:delText xml:space="preserve">To </w:delText>
        </w:r>
        <w:r w:rsidR="009A3DDE">
          <w:delText xml:space="preserve">compensate for the sparsity of annotations, </w:delText>
        </w:r>
        <w:r w:rsidR="007E2223">
          <w:delText xml:space="preserve">we </w:delText>
        </w:r>
        <w:r w:rsidR="000A4930">
          <w:delText>used</w:delText>
        </w:r>
        <w:r w:rsidR="009A3DDE">
          <w:delText xml:space="preserve"> the HPO gene set discovered for each trait </w:delText>
        </w:r>
        <w:r w:rsidR="000A4930">
          <w:delText xml:space="preserve">to </w:delText>
        </w:r>
        <w:r w:rsidR="009A3DDE">
          <w:delText>identif</w:delText>
        </w:r>
        <w:r w:rsidR="000A4930">
          <w:delText>y</w:delText>
        </w:r>
        <w:r w:rsidR="009A3DDE">
          <w:delText xml:space="preserve"> </w:delText>
        </w:r>
        <w:r w:rsidR="000A4930">
          <w:delText>the</w:delText>
        </w:r>
        <w:r w:rsidR="009A3DDE">
          <w:delText xml:space="preserve"> set</w:delText>
        </w:r>
        <w:r w:rsidR="00F11BB0">
          <w:delText xml:space="preserve"> of </w:delText>
        </w:r>
        <w:r w:rsidR="000A4930">
          <w:delText>highly</w:delText>
        </w:r>
        <w:r w:rsidR="006D630E">
          <w:delText xml:space="preserve"> </w:delText>
        </w:r>
        <w:r w:rsidR="00F11BB0">
          <w:delText>connected</w:delText>
        </w:r>
        <w:r w:rsidR="009A3DDE">
          <w:delText xml:space="preserve"> co-expression</w:delText>
        </w:r>
        <w:r w:rsidR="00F11BB0">
          <w:delText xml:space="preserve"> network neighbors</w:delText>
        </w:r>
        <w:r w:rsidR="009910C3">
          <w:delText>, designated</w:delText>
        </w:r>
        <w:r w:rsidR="00A550F0">
          <w:delText xml:space="preserve"> the HPO+ sets</w:delText>
        </w:r>
        <w:r w:rsidR="000A4930">
          <w:delText>. Inclusion in HPO+ was</w:delText>
        </w:r>
        <w:r w:rsidR="0071309D">
          <w:delText xml:space="preserve"> </w:delText>
        </w:r>
        <w:r w:rsidR="000A4930">
          <w:delText>determined by a</w:delText>
        </w:r>
        <w:r w:rsidR="009A3DDE">
          <w:delText xml:space="preserve"> gene</w:delText>
        </w:r>
        <w:r w:rsidR="000A4930">
          <w:delText>’</w:delText>
        </w:r>
        <w:r w:rsidR="009A3DDE">
          <w:delText>s aggregate connected</w:delText>
        </w:r>
        <w:r w:rsidR="006766AD">
          <w:delText xml:space="preserve">ness to the HPO set (see </w:delText>
        </w:r>
        <w:r w:rsidR="006766AD">
          <w:fldChar w:fldCharType="begin"/>
        </w:r>
        <w:r w:rsidR="006766AD">
          <w:delInstrText xml:space="preserve"> REF _Ref463088833 \h </w:delInstrText>
        </w:r>
        <w:r w:rsidR="00BD7995">
          <w:delInstrText xml:space="preserve"> \* MERGEFORMAT </w:delInstrText>
        </w:r>
        <w:r w:rsidR="006766AD">
          <w:fldChar w:fldCharType="separate"/>
        </w:r>
        <w:r w:rsidR="00631193">
          <w:delText>Methods</w:delText>
        </w:r>
        <w:r w:rsidR="006766AD">
          <w:fldChar w:fldCharType="end"/>
        </w:r>
        <w:r w:rsidR="009A3DDE">
          <w:delText>)</w:delText>
        </w:r>
        <w:r w:rsidR="00F11BB0">
          <w:delText xml:space="preserve">. </w:delText>
        </w:r>
        <w:r w:rsidR="0071309D">
          <w:delText>The HPO+ sets for several of the ionomic traits showed strong GO enrichment</w:delText>
        </w:r>
        <w:r w:rsidR="00F72BDD">
          <w:delText>s</w:delText>
        </w:r>
        <w:r w:rsidR="0089406F">
          <w:delText>, many of which had terms that passed strict multiple-test correction</w:delText>
        </w:r>
        <w:r w:rsidR="006B0FC5">
          <w:delText>, including</w:delText>
        </w:r>
        <w:r w:rsidR="0071309D">
          <w:delText xml:space="preserve"> </w:delText>
        </w:r>
        <w:r w:rsidR="00F11BB0">
          <w:delText>Al, As, Cd, Cu, Fe, K, P, Se, Sr, and Zn</w:delText>
        </w:r>
        <w:r w:rsidR="006C57A4">
          <w:delText xml:space="preserve"> (</w:delText>
        </w:r>
        <w:r w:rsidR="006C57A4">
          <w:fldChar w:fldCharType="begin"/>
        </w:r>
        <w:r w:rsidR="006C57A4">
          <w:delInstrText xml:space="preserve"> REF _Ref486581620 \h </w:delInstrText>
        </w:r>
        <w:r w:rsidR="00BD7995">
          <w:delInstrText xml:space="preserve"> \* MERGEFORMAT </w:delInstrText>
        </w:r>
        <w:r w:rsidR="006C57A4">
          <w:fldChar w:fldCharType="separate"/>
        </w:r>
        <w:r w:rsidR="00631193">
          <w:delText>Supp. Table 10</w:delText>
        </w:r>
        <w:r w:rsidR="006C57A4">
          <w:fldChar w:fldCharType="end"/>
        </w:r>
        <w:r w:rsidR="00F11BB0">
          <w:delText xml:space="preserve">). Several </w:delText>
        </w:r>
        <w:r w:rsidR="000F69D4">
          <w:delText>of the enriched GO terms were common across HPO+ sets for different elements</w:delText>
        </w:r>
        <w:r w:rsidR="002A26B7">
          <w:delText xml:space="preserve"> (</w:delText>
        </w:r>
        <w:r w:rsidR="002A26B7">
          <w:fldChar w:fldCharType="begin"/>
        </w:r>
        <w:r w:rsidR="002A26B7">
          <w:delInstrText xml:space="preserve"> REF _Ref483951527 \h </w:delInstrText>
        </w:r>
        <w:r w:rsidR="00BD7995">
          <w:delInstrText xml:space="preserve"> \* MERGEFORMAT </w:delInstrText>
        </w:r>
        <w:r w:rsidR="002A26B7">
          <w:fldChar w:fldCharType="separate"/>
        </w:r>
        <w:r w:rsidR="00631193">
          <w:delText>Figure 8</w:delText>
        </w:r>
        <w:r w:rsidR="002A26B7">
          <w:fldChar w:fldCharType="end"/>
        </w:r>
        <w:r w:rsidR="002A26B7">
          <w:delText>)</w:delText>
        </w:r>
        <w:r w:rsidR="000F69D4">
          <w:delText xml:space="preserve">. </w:delText>
        </w:r>
        <w:r w:rsidR="006B0FC5">
          <w:delText>For example, we found enrichment for a collection of GO terms related to ion transport</w:delText>
        </w:r>
        <w:r w:rsidR="009A643A">
          <w:delText xml:space="preserve"> (</w:delText>
        </w:r>
        <w:r w:rsidR="00567D0E">
          <w:delText>GO:0006811</w:delText>
        </w:r>
        <w:r w:rsidR="009A643A">
          <w:delText>)</w:delText>
        </w:r>
        <w:r w:rsidR="006A16BC">
          <w:delText>,</w:delText>
        </w:r>
        <w:r w:rsidR="00567D0E">
          <w:delText xml:space="preserve"> including anion transport (GO:</w:delText>
        </w:r>
        <w:r w:rsidR="00567D0E" w:rsidRPr="00C766BF">
          <w:delText>0006820</w:delText>
        </w:r>
        <w:r w:rsidR="00567D0E">
          <w:delText>)</w:delText>
        </w:r>
        <w:r w:rsidR="006A16BC">
          <w:delText>,</w:delText>
        </w:r>
        <w:r w:rsidR="00567D0E">
          <w:delText xml:space="preserve"> potassium ion transport (</w:delText>
        </w:r>
        <w:r w:rsidR="00567D0E" w:rsidRPr="00567D0E">
          <w:delText>GO:0006813</w:delText>
        </w:r>
        <w:r w:rsidR="00567D0E">
          <w:delText>)</w:delText>
        </w:r>
        <w:r w:rsidR="006A16BC">
          <w:delText>,</w:delText>
        </w:r>
        <w:r w:rsidR="0071229A">
          <w:delText xml:space="preserve"> and others (</w:delText>
        </w:r>
        <w:r w:rsidR="0071229A" w:rsidRPr="0071229A">
          <w:delText>GO:0015849</w:delText>
        </w:r>
        <w:r w:rsidR="0071229A">
          <w:delText xml:space="preserve">, </w:delText>
        </w:r>
        <w:r w:rsidR="0071229A" w:rsidRPr="0071229A">
          <w:delText>GO:0015711</w:delText>
        </w:r>
        <w:r w:rsidR="0071229A">
          <w:delText xml:space="preserve">, </w:delText>
        </w:r>
        <w:r w:rsidR="0071229A" w:rsidRPr="0071229A">
          <w:delText>GO:0046942</w:delText>
        </w:r>
        <w:r w:rsidR="0071229A">
          <w:delText xml:space="preserve">, </w:delText>
        </w:r>
        <w:r w:rsidR="0071229A" w:rsidRPr="0071229A">
          <w:delText>GO:0006835</w:delText>
        </w:r>
        <w:r w:rsidR="0071229A">
          <w:delText>)</w:delText>
        </w:r>
        <w:r w:rsidR="006B0FC5">
          <w:delText>, which were supported by enrichments from mu</w:delText>
        </w:r>
        <w:r w:rsidR="009A643A">
          <w:delText>ltiple elements (Al, Cd, Fe, Sr</w:delText>
        </w:r>
        <w:r w:rsidR="006B0FC5">
          <w:delText>)</w:delText>
        </w:r>
        <w:r w:rsidR="006529BE">
          <w:delText xml:space="preserve"> (</w:delText>
        </w:r>
        <w:r w:rsidR="006A16BC">
          <w:delText>s</w:delText>
        </w:r>
        <w:r w:rsidR="006529BE">
          <w:delText xml:space="preserve">ee </w:delText>
        </w:r>
        <w:r w:rsidR="006529BE">
          <w:fldChar w:fldCharType="begin"/>
        </w:r>
        <w:r w:rsidR="006529BE">
          <w:delInstrText xml:space="preserve"> REF _Ref483951527 \h </w:delInstrText>
        </w:r>
        <w:r w:rsidR="00BD7995">
          <w:delInstrText xml:space="preserve"> \* MERGEFORMAT </w:delInstrText>
        </w:r>
        <w:r w:rsidR="006529BE">
          <w:fldChar w:fldCharType="separate"/>
        </w:r>
        <w:r w:rsidR="00631193">
          <w:delText>Figure 8</w:delText>
        </w:r>
        <w:r w:rsidR="006529BE">
          <w:fldChar w:fldCharType="end"/>
        </w:r>
        <w:r w:rsidR="006529BE">
          <w:delText>; “Transport” cluster)</w:delText>
        </w:r>
        <w:r w:rsidR="006B0FC5">
          <w:delText xml:space="preserve">. </w:delText>
        </w:r>
        <w:r w:rsidR="00D54E30">
          <w:delText>We also observed a set</w:delText>
        </w:r>
        <w:r w:rsidR="006B0FC5">
          <w:delText xml:space="preserve"> of </w:delText>
        </w:r>
        <w:r w:rsidR="006A16BC">
          <w:delText>six</w:delText>
        </w:r>
        <w:r w:rsidR="006B0FC5">
          <w:delText xml:space="preserve"> </w:delText>
        </w:r>
        <w:r w:rsidR="00A81F00">
          <w:delText>elements whose HPO+ sets (A</w:delText>
        </w:r>
        <w:r w:rsidR="002B5295">
          <w:delText>l</w:delText>
        </w:r>
        <w:r w:rsidR="00A81F00">
          <w:delText>, Cd, Cu, K, Se, Sr</w:delText>
        </w:r>
        <w:r w:rsidR="006B0FC5">
          <w:delText>) were enriched for GO terms related to chromatin or</w:delText>
        </w:r>
        <w:r w:rsidR="00FA2696">
          <w:delText>ganization (e.g.</w:delText>
        </w:r>
        <w:r w:rsidR="006A16BC">
          <w:delText>,</w:delText>
        </w:r>
        <w:r w:rsidR="00FA2696">
          <w:delText xml:space="preserve"> </w:delText>
        </w:r>
        <w:r w:rsidR="00FA2696" w:rsidRPr="00FA2696">
          <w:delText>GO:0006325</w:delText>
        </w:r>
        <w:r w:rsidR="00FA2696">
          <w:delText xml:space="preserve">, </w:delText>
        </w:r>
        <w:r w:rsidR="00FA2696" w:rsidRPr="00FA2696">
          <w:delText>GO:0071824</w:delText>
        </w:r>
        <w:r w:rsidR="00FA2696">
          <w:delText xml:space="preserve">, </w:delText>
        </w:r>
        <w:r w:rsidR="00FA2696" w:rsidRPr="00FA2696">
          <w:delText>GO:0034728</w:delText>
        </w:r>
        <w:r w:rsidR="00FA2696">
          <w:delText>,</w:delText>
        </w:r>
        <w:r w:rsidR="00D62579">
          <w:delText xml:space="preserve"> </w:delText>
        </w:r>
        <w:r w:rsidR="00D62579" w:rsidRPr="00D62579">
          <w:delText>GO:0006334</w:delText>
        </w:r>
        <w:r w:rsidR="006A16BC">
          <w:delText>;</w:delText>
        </w:r>
        <w:r w:rsidR="00FA2696">
          <w:delText xml:space="preserve"> </w:delText>
        </w:r>
        <w:r w:rsidR="006A16BC">
          <w:delText>s</w:delText>
        </w:r>
        <w:r w:rsidR="00FA2696">
          <w:delText xml:space="preserve">ee </w:delText>
        </w:r>
        <w:r w:rsidR="00FA2696">
          <w:fldChar w:fldCharType="begin"/>
        </w:r>
        <w:r w:rsidR="00FA2696">
          <w:delInstrText xml:space="preserve"> REF _Ref483951527 \h </w:delInstrText>
        </w:r>
        <w:r w:rsidR="00BD7995">
          <w:delInstrText xml:space="preserve"> \* MERGEFORMAT </w:delInstrText>
        </w:r>
        <w:r w:rsidR="00FA2696">
          <w:fldChar w:fldCharType="separate"/>
        </w:r>
        <w:r w:rsidR="00631193">
          <w:delText>Figure 8</w:delText>
        </w:r>
        <w:r w:rsidR="00FA2696">
          <w:fldChar w:fldCharType="end"/>
        </w:r>
        <w:r w:rsidR="006A16BC">
          <w:delText>,</w:delText>
        </w:r>
        <w:r w:rsidR="00FA2696">
          <w:delText xml:space="preserve"> “</w:delText>
        </w:r>
        <w:r w:rsidR="006A16BC">
          <w:delText xml:space="preserve">Subunit </w:delText>
        </w:r>
        <w:r w:rsidR="00FA2696">
          <w:delText>Organization” cluster</w:delText>
        </w:r>
        <w:r w:rsidR="006B0FC5">
          <w:delText>)</w:delText>
        </w:r>
        <w:r w:rsidR="000E2B91">
          <w:delText>. This may result from chang</w:delText>
        </w:r>
        <w:r w:rsidR="000E2B91" w:rsidRPr="002C05D9">
          <w:delText>es in cell cycle or e</w:delText>
        </w:r>
        <w:r w:rsidR="000E2B91">
          <w:delText>ndoreduplication control in roots, which is expected to alter the accumulation of multiple elements</w:delText>
        </w:r>
        <w:r w:rsidR="004B5885">
          <w:fldChar w:fldCharType="begin" w:fldLock="1"/>
        </w:r>
        <w:r w:rsidR="00432471">
          <w:del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delInstrText>
        </w:r>
        <w:r w:rsidR="004B5885">
          <w:fldChar w:fldCharType="separate"/>
        </w:r>
        <w:r w:rsidR="00EA432F" w:rsidRPr="00EA432F">
          <w:rPr>
            <w:noProof/>
          </w:rPr>
          <w:delText>[45]</w:delText>
        </w:r>
        <w:r w:rsidR="004B5885">
          <w:fldChar w:fldCharType="end"/>
        </w:r>
        <w:r w:rsidR="000E2B91">
          <w:delText>.</w:delText>
        </w:r>
      </w:del>
    </w:p>
    <w:p w14:paraId="6336E4F8" w14:textId="1A87837A" w:rsidR="00EB61E4" w:rsidRDefault="00EB61E4" w:rsidP="0067252E">
      <w:pPr>
        <w:pStyle w:val="Subtitle"/>
        <w:rPr>
          <w:del w:id="29" w:author="Microsoft Office User" w:date="2017-12-27T16:52:00Z"/>
        </w:rPr>
      </w:pPr>
    </w:p>
    <w:p w14:paraId="4BFAED5D" w14:textId="77777777" w:rsidR="00C65BE0" w:rsidRDefault="00F11BB0" w:rsidP="0067252E">
      <w:pPr>
        <w:rPr>
          <w:del w:id="30" w:author="Microsoft Office User" w:date="2017-12-27T16:52:00Z"/>
        </w:rPr>
      </w:pPr>
      <w:del w:id="31" w:author="Microsoft Office User" w:date="2017-12-27T16:52:00Z">
        <w:r>
          <w:delText>Several</w:delText>
        </w:r>
        <w:r w:rsidR="00D54E30">
          <w:delText xml:space="preserve"> of the observed GO enrichments were trait</w:delText>
        </w:r>
        <w:r w:rsidR="001C28D1">
          <w:delText xml:space="preserve"> </w:delText>
        </w:r>
        <w:r w:rsidR="00D54E30">
          <w:delText>specific</w:delText>
        </w:r>
        <w:r w:rsidR="001C28D1">
          <w:delText>,</w:delText>
        </w:r>
        <w:r>
          <w:delText xml:space="preserve"> including </w:delText>
        </w:r>
        <w:r w:rsidR="00D54E30">
          <w:delText>collections of GO terms reflecting</w:delText>
        </w:r>
        <w:r>
          <w:delText xml:space="preserve"> “</w:delText>
        </w:r>
        <w:r w:rsidR="001C28D1">
          <w:delText>chemical r</w:delText>
        </w:r>
        <w:r>
          <w:delText>esponse” (Se), “</w:delText>
        </w:r>
        <w:r w:rsidR="001C28D1">
          <w:delText>microtubule m</w:delText>
        </w:r>
        <w:r>
          <w:delText>ovement” (As), “</w:delText>
        </w:r>
        <w:r w:rsidR="001C28D1">
          <w:delText>a</w:delText>
        </w:r>
        <w:r>
          <w:delText>dhesion” (Cu), and “</w:delText>
        </w:r>
        <w:r w:rsidR="001C28D1">
          <w:delText>saccharide me</w:delText>
        </w:r>
        <w:r>
          <w:delText>tabolism” (P). For example, the “</w:delText>
        </w:r>
        <w:r w:rsidR="001C28D1">
          <w:delText>saccharide m</w:delText>
        </w:r>
        <w:r>
          <w:delText xml:space="preserve">etabolism” </w:delText>
        </w:r>
        <w:r w:rsidR="00D54E30">
          <w:delText>collection of GO term enrichments</w:delText>
        </w:r>
        <w:r>
          <w:delText xml:space="preserve"> was driven by </w:delText>
        </w:r>
        <w:r w:rsidR="001C28D1">
          <w:delText>five</w:delText>
        </w:r>
        <w:r>
          <w:delText xml:space="preserve"> </w:delText>
        </w:r>
        <w:r w:rsidR="00D54E30">
          <w:delText xml:space="preserve">HPO+ </w:delText>
        </w:r>
        <w:r>
          <w:delText>genes for P</w:delText>
        </w:r>
        <w:r w:rsidR="00D54E30">
          <w:delText xml:space="preserve">, one of which was </w:delText>
        </w:r>
        <w:r w:rsidR="00D54E30" w:rsidRPr="009C0B25">
          <w:rPr>
            <w:i/>
          </w:rPr>
          <w:delText>tgd1</w:delText>
        </w:r>
        <w:r w:rsidR="00D54E30">
          <w:delText xml:space="preserve"> (</w:delText>
        </w:r>
        <w:r>
          <w:delText>GRMZM2G044027</w:delText>
        </w:r>
        <w:r w:rsidR="006075D2">
          <w:delText xml:space="preserve">; </w:delText>
        </w:r>
        <w:r w:rsidR="001C28D1">
          <w:delText>s</w:delText>
        </w:r>
        <w:r w:rsidR="006075D2">
          <w:delText xml:space="preserve">ee </w:delText>
        </w:r>
        <w:r w:rsidR="006075D2">
          <w:fldChar w:fldCharType="begin"/>
        </w:r>
        <w:r w:rsidR="006075D2">
          <w:delInstrText xml:space="preserve"> REF _Ref486581620 \h </w:delInstrText>
        </w:r>
        <w:r w:rsidR="00BD7995">
          <w:delInstrText xml:space="preserve"> \* MERGEFORMAT </w:delInstrText>
        </w:r>
        <w:r w:rsidR="006075D2">
          <w:fldChar w:fldCharType="separate"/>
        </w:r>
        <w:r w:rsidR="00631193">
          <w:delText>Supp. Table 10</w:delText>
        </w:r>
        <w:r w:rsidR="006075D2">
          <w:fldChar w:fldCharType="end"/>
        </w:r>
        <w:r w:rsidR="00D54E30">
          <w:delText>)</w:delText>
        </w:r>
        <w:r>
          <w:delText xml:space="preserve">. Mutations </w:delText>
        </w:r>
        <w:r w:rsidR="00A25A69">
          <w:delText xml:space="preserve">in </w:delText>
        </w:r>
        <w:r>
          <w:delText xml:space="preserve">the </w:delText>
        </w:r>
        <w:r w:rsidRPr="0087051F">
          <w:rPr>
            <w:i/>
          </w:rPr>
          <w:delText>Arabidopsis</w:delText>
        </w:r>
        <w:r w:rsidR="00F44782">
          <w:rPr>
            <w:i/>
          </w:rPr>
          <w:delText xml:space="preserve"> thaliana</w:delText>
        </w:r>
        <w:r w:rsidR="00303515">
          <w:delText xml:space="preserve"> ortholog of</w:delText>
        </w:r>
        <w:r>
          <w:delText xml:space="preserve"> </w:delText>
        </w:r>
        <w:r w:rsidRPr="00F04363">
          <w:rPr>
            <w:i/>
          </w:rPr>
          <w:delText>tgd1</w:delText>
        </w:r>
        <w:r>
          <w:delText xml:space="preserve"> caused </w:delText>
        </w:r>
        <w:r w:rsidRPr="003F2C9E">
          <w:delText>the a</w:delText>
        </w:r>
        <w:r>
          <w:delText>ccumulation of triacylglycerols and</w:delText>
        </w:r>
        <w:r w:rsidRPr="003F2C9E">
          <w:delText xml:space="preserve"> oligogalactolipids and</w:delText>
        </w:r>
        <w:r>
          <w:delText xml:space="preserve"> showed a decreased ability to incorporate phosphatid</w:delText>
        </w:r>
        <w:r w:rsidR="003603D7">
          <w:delText>ic acid</w:delText>
        </w:r>
        <w:r>
          <w:delText xml:space="preserve"> into galactolipids</w:delText>
        </w:r>
        <w:r>
          <w:fldChar w:fldCharType="begin" w:fldLock="1"/>
        </w:r>
        <w:r w:rsidR="00432471">
          <w:del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delInstrText>
        </w:r>
        <w:r>
          <w:fldChar w:fldCharType="separate"/>
        </w:r>
        <w:r w:rsidR="00EA432F" w:rsidRPr="00EA432F">
          <w:rPr>
            <w:noProof/>
          </w:rPr>
          <w:delText>[46]</w:delText>
        </w:r>
        <w:r>
          <w:fldChar w:fldCharType="end"/>
        </w:r>
        <w:r w:rsidR="001C28D1">
          <w:delText>,</w:delText>
        </w:r>
        <w:r w:rsidR="000A4930">
          <w:delText xml:space="preserve"> which may alter P accumulation</w:delText>
        </w:r>
        <w:r w:rsidR="003603D7">
          <w:delText xml:space="preserve"> directly or v</w:delText>
        </w:r>
        <w:r w:rsidR="000A7C15">
          <w:delText>ia phosphatidic acid signaling</w:delText>
        </w:r>
        <w:r w:rsidR="000A7C15">
          <w:fldChar w:fldCharType="begin" w:fldLock="1"/>
        </w:r>
        <w:r w:rsidR="00432471">
          <w:del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delInstrText>
        </w:r>
        <w:r w:rsidR="000A7C15">
          <w:fldChar w:fldCharType="separate"/>
        </w:r>
        <w:r w:rsidR="00EA432F" w:rsidRPr="00EA432F">
          <w:rPr>
            <w:noProof/>
          </w:rPr>
          <w:delText>[47]</w:delText>
        </w:r>
        <w:r w:rsidR="000A7C15">
          <w:fldChar w:fldCharType="end"/>
        </w:r>
        <w:r w:rsidR="00A82615">
          <w:delText xml:space="preserve">. </w:delText>
        </w:r>
        <w:r w:rsidR="00A25A69" w:rsidRPr="00F04363">
          <w:delText>TGD1</w:delText>
        </w:r>
        <w:r w:rsidR="00A25A69">
          <w:delText xml:space="preserve"> is</w:delText>
        </w:r>
        <w:r w:rsidR="00A82615">
          <w:delText xml:space="preserve"> a</w:delText>
        </w:r>
        <w:r w:rsidR="00A25A69">
          <w:delText>n</w:delText>
        </w:r>
        <w:r>
          <w:delText xml:space="preserve"> ATP-bin</w:delText>
        </w:r>
        <w:r w:rsidR="00A82615">
          <w:delText>ding cassette (ABC) transporter</w:delText>
        </w:r>
        <w:r>
          <w:delText xml:space="preserve"> kn</w:delText>
        </w:r>
        <w:r w:rsidR="00303515">
          <w:delText>own to transport multiple</w:delText>
        </w:r>
        <w:r w:rsidR="000942CF">
          <w:delText xml:space="preserve"> substrates</w:delText>
        </w:r>
        <w:r w:rsidR="00A82615">
          <w:delText xml:space="preserve">, including </w:delText>
        </w:r>
        <w:r w:rsidR="000942CF">
          <w:delText>inorganic and organic cat</w:delText>
        </w:r>
        <w:r w:rsidR="00A82615">
          <w:delText>ions</w:delText>
        </w:r>
        <w:r w:rsidR="000942CF">
          <w:delText xml:space="preserve"> and anions</w:delText>
        </w:r>
        <w:r>
          <w:fldChar w:fldCharType="begin" w:fldLock="1"/>
        </w:r>
        <w:r w:rsidR="00432471">
          <w:del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delInstrText>
        </w:r>
        <w:r>
          <w:fldChar w:fldCharType="separate"/>
        </w:r>
        <w:r w:rsidR="00EA432F" w:rsidRPr="00EA432F">
          <w:rPr>
            <w:noProof/>
          </w:rPr>
          <w:delText>[48]</w:delText>
        </w:r>
        <w:r>
          <w:fldChar w:fldCharType="end"/>
        </w:r>
        <w:r>
          <w:delText xml:space="preserve">. </w:delText>
        </w:r>
        <w:r w:rsidR="000A4930">
          <w:delText xml:space="preserve">The </w:delText>
        </w:r>
        <w:r w:rsidR="000A4930" w:rsidRPr="00F04363">
          <w:rPr>
            <w:i/>
          </w:rPr>
          <w:delText>t</w:delText>
        </w:r>
        <w:r w:rsidR="00D54E30" w:rsidRPr="00F04363">
          <w:rPr>
            <w:i/>
          </w:rPr>
          <w:delText>gd1</w:delText>
        </w:r>
        <w:r w:rsidR="00D54E30">
          <w:delText xml:space="preserve"> </w:delText>
        </w:r>
        <w:r w:rsidR="000A4930">
          <w:delText xml:space="preserve">gene </w:delText>
        </w:r>
        <w:r w:rsidR="00D54E30">
          <w:delText xml:space="preserve">was </w:delText>
        </w:r>
        <w:r w:rsidR="000A4930">
          <w:delText xml:space="preserve">present in the </w:delText>
        </w:r>
        <w:r w:rsidR="00303515">
          <w:delText>HPO set, and</w:delText>
        </w:r>
        <w:r w:rsidR="000A4930">
          <w:delText xml:space="preserve"> </w:delText>
        </w:r>
        <w:r w:rsidR="00D54E30">
          <w:delText>four</w:delText>
        </w:r>
        <w:r>
          <w:delText xml:space="preserve"> other genes were </w:delText>
        </w:r>
        <w:r w:rsidR="00D54E30">
          <w:delText>identified</w:delText>
        </w:r>
        <w:r>
          <w:delText xml:space="preserve"> as </w:delText>
        </w:r>
        <w:r w:rsidR="00D54E30">
          <w:delText>strongly connected</w:delText>
        </w:r>
        <w:r>
          <w:delText xml:space="preserve"> neighbors </w:delText>
        </w:r>
        <w:r w:rsidR="000A4930">
          <w:delText xml:space="preserve">(HPO+) </w:delText>
        </w:r>
        <w:r w:rsidR="00D54E30">
          <w:delText>in</w:delText>
        </w:r>
        <w:r>
          <w:delText xml:space="preserve"> the co-expression </w:delText>
        </w:r>
        <w:r w:rsidR="00D54E30">
          <w:delText>network</w:delText>
        </w:r>
        <w:r w:rsidR="000A4930">
          <w:delText>.</w:delText>
        </w:r>
        <w:r>
          <w:delText xml:space="preserve"> </w:delText>
        </w:r>
        <w:r w:rsidR="000A4930">
          <w:delText>T</w:delText>
        </w:r>
        <w:r>
          <w:delText>wo</w:delText>
        </w:r>
        <w:r w:rsidR="00906322">
          <w:delText xml:space="preserve"> genes</w:delText>
        </w:r>
        <w:r w:rsidR="00D54E30">
          <w:delText>,</w:delText>
        </w:r>
        <w:r>
          <w:delText xml:space="preserve"> GRMZM2G018241 and GRMZM2G030673</w:delText>
        </w:r>
        <w:r w:rsidR="00D54E30">
          <w:delText>,</w:delText>
        </w:r>
        <w:r>
          <w:delText xml:space="preserve"> </w:delText>
        </w:r>
        <w:r w:rsidR="001C28D1">
          <w:delText xml:space="preserve">are of unknown function, </w:delText>
        </w:r>
        <w:r>
          <w:delText xml:space="preserve">and </w:delText>
        </w:r>
        <w:r w:rsidR="000A4930">
          <w:delText xml:space="preserve">the other </w:delText>
        </w:r>
        <w:r>
          <w:delText>two</w:delText>
        </w:r>
        <w:r w:rsidR="001C28D1">
          <w:delText>, GRMZM2G122277 and GRMZM2G177631,</w:delText>
        </w:r>
        <w:r w:rsidR="000A4930">
          <w:delText xml:space="preserve"> are</w:delText>
        </w:r>
        <w:r>
          <w:delText xml:space="preserve"> involved in cellulose synth</w:delText>
        </w:r>
        <w:r w:rsidR="00A25A69">
          <w:delText>e</w:delText>
        </w:r>
        <w:r>
          <w:delText>s</w:delText>
        </w:r>
        <w:r w:rsidR="00A25A69">
          <w:delText>is</w:delText>
        </w:r>
        <w:r>
          <w:delText xml:space="preserve">. </w:delText>
        </w:r>
        <w:r w:rsidR="00CF0050">
          <w:delText>The</w:delText>
        </w:r>
        <w:r w:rsidR="009C3A81">
          <w:delText xml:space="preserve"> enriched</w:delText>
        </w:r>
        <w:r w:rsidR="00D54E30">
          <w:delText xml:space="preserve"> GO terms demonstrate</w:delText>
        </w:r>
        <w:r w:rsidR="00FF0F7F">
          <w:delText>d</w:delText>
        </w:r>
        <w:r w:rsidR="0037515E">
          <w:delText xml:space="preserve"> idiosyncrasies</w:delText>
        </w:r>
        <w:r w:rsidR="00FF0F7F">
          <w:delText xml:space="preserve"> in</w:delText>
        </w:r>
        <w:r w:rsidR="0063339F">
          <w:delText xml:space="preserve"> automated annotation approaches</w:delText>
        </w:r>
        <w:r w:rsidR="003603D7">
          <w:delText>.</w:delText>
        </w:r>
        <w:r w:rsidR="002E5159">
          <w:delText xml:space="preserve"> </w:delText>
        </w:r>
        <w:r w:rsidR="003603D7">
          <w:delText>T</w:delText>
        </w:r>
        <w:r w:rsidR="00D54E30">
          <w:delText>erms related to “blood coagulation” and “regulation of body fluid levels”</w:delText>
        </w:r>
        <w:r w:rsidR="00FF0F7F">
          <w:delText xml:space="preserve"> were recovered,</w:delText>
        </w:r>
        <w:r w:rsidR="00D54E30">
          <w:delText xml:space="preserve"> which were likely </w:delText>
        </w:r>
        <w:r w:rsidR="00FD2DD6">
          <w:delText>due to annotations translated to</w:delText>
        </w:r>
        <w:r>
          <w:delText xml:space="preserve"> maize </w:delText>
        </w:r>
        <w:r w:rsidR="00FD2DD6">
          <w:delText>genes</w:delText>
        </w:r>
        <w:r w:rsidR="00EE72B4">
          <w:delText xml:space="preserve"> on</w:delText>
        </w:r>
        <w:r w:rsidR="00FD2DD6">
          <w:delText xml:space="preserve"> the basis of</w:delText>
        </w:r>
        <w:r w:rsidR="00EE72B4">
          <w:delText xml:space="preserve"> </w:delText>
        </w:r>
        <w:r w:rsidR="00D54E30">
          <w:delText>sequence homology</w:delText>
        </w:r>
        <w:r w:rsidR="00BF7D22">
          <w:delText xml:space="preserve"> to human genes</w:delText>
        </w:r>
        <w:r w:rsidR="00D54E30">
          <w:delText>.</w:delText>
        </w:r>
        <w:r w:rsidR="005D1BD9">
          <w:delText xml:space="preserve"> </w:delText>
        </w:r>
        <w:r w:rsidR="005D1BD9" w:rsidRPr="00E81580">
          <w:delText xml:space="preserve">While these </w:delText>
        </w:r>
        <w:r w:rsidR="005350CB">
          <w:delText xml:space="preserve">term </w:delText>
        </w:r>
        <w:r w:rsidR="005D1BD9" w:rsidRPr="00E81580">
          <w:delText xml:space="preserve">descriptions are </w:delText>
        </w:r>
        <w:r w:rsidR="001C28D1">
          <w:delText xml:space="preserve">not </w:delText>
        </w:r>
        <w:r w:rsidR="00B03A6B">
          <w:delText>applicable</w:delText>
        </w:r>
        <w:r w:rsidR="005350CB">
          <w:delText xml:space="preserve"> </w:delText>
        </w:r>
        <w:r w:rsidR="001C28D1">
          <w:delText>to</w:delText>
        </w:r>
        <w:r w:rsidR="001C28D1" w:rsidRPr="00E81580">
          <w:delText xml:space="preserve"> </w:delText>
        </w:r>
        <w:r w:rsidR="005D1BD9" w:rsidRPr="00E81580">
          <w:delText>plant species, the fact that these t</w:delText>
        </w:r>
        <w:r w:rsidR="007618E6">
          <w:delText>erms contained HPO genes and exhibited</w:delText>
        </w:r>
        <w:r w:rsidR="005D1BD9" w:rsidRPr="00E81580">
          <w:delText xml:space="preserve"> strong networ</w:delText>
        </w:r>
        <w:r w:rsidR="00471EF3">
          <w:delText>k co-expression</w:delText>
        </w:r>
        <w:r w:rsidR="005D1BD9" w:rsidRPr="00E81580">
          <w:delText xml:space="preserve"> </w:delText>
        </w:r>
        <w:r w:rsidR="002E5159">
          <w:delText>sugges</w:delText>
        </w:r>
        <w:r w:rsidR="00AF0B32">
          <w:delText>ts</w:delText>
        </w:r>
        <w:r w:rsidR="002E5159">
          <w:delText xml:space="preserve"> that </w:delText>
        </w:r>
        <w:r w:rsidR="005D1BD9" w:rsidRPr="00E81580">
          <w:delText>annotations</w:delText>
        </w:r>
        <w:r w:rsidR="0084719D">
          <w:delText xml:space="preserve"> assigned through </w:delText>
        </w:r>
        <w:r w:rsidR="007618E6">
          <w:delText>sequence similarity</w:delText>
        </w:r>
        <w:r w:rsidR="005D1BD9" w:rsidRPr="00E81580">
          <w:delText xml:space="preserve"> </w:delText>
        </w:r>
        <w:r w:rsidR="007618E6">
          <w:delText>still capture</w:delText>
        </w:r>
        <w:r w:rsidR="002E5159">
          <w:delText xml:space="preserve"> </w:delText>
        </w:r>
        <w:r w:rsidR="007F1F1F">
          <w:delText>underlying</w:delText>
        </w:r>
        <w:r w:rsidR="002E5159">
          <w:delText xml:space="preserve"> biological signal</w:delText>
        </w:r>
        <w:r w:rsidR="007F1F1F">
          <w:delText>s for which the a</w:delText>
        </w:r>
        <w:r w:rsidR="00AF0B32">
          <w:delText>ssigned</w:delText>
        </w:r>
        <w:r w:rsidR="007F1F1F">
          <w:delText xml:space="preserve"> name is inappropriate</w:delText>
        </w:r>
        <w:r w:rsidR="004A7CF1">
          <w:delText xml:space="preserve"> (see </w:delText>
        </w:r>
        <w:r w:rsidR="004A7CF1">
          <w:fldChar w:fldCharType="begin"/>
        </w:r>
        <w:r w:rsidR="004A7CF1">
          <w:delInstrText xml:space="preserve"> REF _Ref487125611 \h </w:delInstrText>
        </w:r>
        <w:r w:rsidR="00BD7995">
          <w:delInstrText xml:space="preserve"> \* MERGEFORMAT </w:delInstrText>
        </w:r>
        <w:r w:rsidR="004A7CF1">
          <w:fldChar w:fldCharType="separate"/>
        </w:r>
        <w:r w:rsidR="00631193">
          <w:delText>Discussion</w:delText>
        </w:r>
        <w:r w:rsidR="004A7CF1">
          <w:fldChar w:fldCharType="end"/>
        </w:r>
        <w:r w:rsidR="004A7CF1">
          <w:delText>)</w:delText>
        </w:r>
        <w:r w:rsidR="005D1BD9" w:rsidRPr="00E81580">
          <w:delText>.</w:delText>
        </w:r>
      </w:del>
    </w:p>
    <w:p w14:paraId="7470D882" w14:textId="77777777" w:rsidR="00DB057D" w:rsidRDefault="00DB057D" w:rsidP="0067252E">
      <w:pPr>
        <w:rPr>
          <w:del w:id="32" w:author="Microsoft Office User" w:date="2017-12-27T16:52:00Z"/>
        </w:rPr>
      </w:pPr>
      <w:del w:id="33" w:author="Microsoft Office User" w:date="2017-12-27T16:52:00Z">
        <w:r>
          <w:delTex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delText>
        </w:r>
        <w:r>
          <w:fldChar w:fldCharType="begin" w:fldLock="1"/>
        </w:r>
        <w:r w:rsidR="00432471">
          <w:del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delInstrText>
        </w:r>
        <w:r>
          <w:fldChar w:fldCharType="separate"/>
        </w:r>
        <w:r w:rsidR="00EA432F" w:rsidRPr="00EA432F">
          <w:rPr>
            <w:noProof/>
          </w:rPr>
          <w:delText>[49]</w:delText>
        </w:r>
        <w:r>
          <w:fldChar w:fldCharType="end"/>
        </w:r>
        <w:r>
          <w:delText xml:space="preserve">. GO terms were too </w:delText>
        </w:r>
        <w:r w:rsidR="007F1F1F">
          <w:delText>broad</w:delText>
        </w:r>
        <w:r>
          <w:delText xml:space="preserve"> or </w:delText>
        </w:r>
        <w:r w:rsidR="00001B0E">
          <w:delText>insufficiently described to</w:delText>
        </w:r>
        <w:r>
          <w:delText xml:space="preserve">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w:delText>
        </w:r>
        <w:r w:rsidR="00C212FA">
          <w:delText>,</w:delText>
        </w:r>
        <w:r>
          <w:delText xml:space="preserve"> those that are known or suspected to affect the transport, storage, and utilization of elements.</w:delText>
        </w:r>
      </w:del>
    </w:p>
    <w:p w14:paraId="4E97518D" w14:textId="602FFE51" w:rsidR="00DB057D" w:rsidRDefault="00C766BF" w:rsidP="0067252E">
      <w:pPr>
        <w:rPr>
          <w:ins w:id="34" w:author="Microsoft Office User" w:date="2017-12-27T16:52:00Z"/>
        </w:rPr>
      </w:pPr>
      <w:ins w:id="35" w:author="Microsoft Office User" w:date="2017-12-27T16:52:00Z">
        <w:r>
          <w:t xml:space="preserve">). For example, Sr was enriched for </w:t>
        </w:r>
        <w:r w:rsidRPr="00C766BF">
          <w:t>anion transport</w:t>
        </w:r>
        <w:r>
          <w:t xml:space="preserve"> (GO:</w:t>
        </w:r>
        <w:r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t xml:space="preserve">) and </w:t>
        </w:r>
        <w:r w:rsidRPr="00C766BF">
          <w:t>metal ion transmembrane transporter activity</w:t>
        </w:r>
        <w:r>
          <w:t xml:space="preserve"> (</w:t>
        </w:r>
        <w:r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t>)</w:t>
        </w:r>
        <w:r w:rsidR="00E57950">
          <w:t xml:space="preserve">. </w:t>
        </w:r>
        <w:r w:rsidR="00C544A5">
          <w:t xml:space="preserve">Possibly due to </w:t>
        </w:r>
        <w:r w:rsidR="00253311">
          <w:t>insufficient functional annotation of the maize genome</w:t>
        </w:r>
        <w:r w:rsidR="00E57950">
          <w:t>, these enrichment results were limited</w:t>
        </w:r>
        <w:r w:rsidR="006D630E">
          <w:t>,</w:t>
        </w:r>
        <w:r w:rsidR="000A757C">
          <w:t xml:space="preserve"> and zero</w:t>
        </w:r>
        <w:r w:rsidR="00535EA4">
          <w:t xml:space="preserve"> elements</w:t>
        </w:r>
        <w:r w:rsidR="00253311">
          <w:t xml:space="preserve"> passed a strict multiple-test correction (Bonferroni).</w:t>
        </w:r>
        <w:r w:rsidR="00E57950">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ins>
    </w:p>
    <w:p w14:paraId="11EAA18F" w14:textId="316FD9B6" w:rsidR="00EB61E4" w:rsidRPr="00EB61E4" w:rsidRDefault="00EB61E4" w:rsidP="0067252E">
      <w:pPr>
        <w:pStyle w:val="Heading2"/>
      </w:pPr>
      <w:r>
        <w:t>GA-signaling DELLA domain transcription factors influence the ionome of maize</w:t>
      </w:r>
    </w:p>
    <w:p w14:paraId="5874925A" w14:textId="10418470" w:rsidR="008458B3" w:rsidRDefault="008458B3" w:rsidP="00101202">
      <w:r>
        <w:t xml:space="preserve">One of the high-confidence candidate genes, which appeared in the HPO sets comparing Cd and the ZmRoot network, is the </w:t>
      </w:r>
      <w:r w:rsidR="00C212FA">
        <w:t>g</w:t>
      </w:r>
      <w:r>
        <w:t>ibberellin (GA)</w:t>
      </w:r>
      <w:r w:rsidR="00C212FA">
        <w:t>-</w:t>
      </w:r>
      <w:r>
        <w:t>signaling component and DELLA and GRAS</w:t>
      </w:r>
      <w:r w:rsidR="00C212FA">
        <w:t xml:space="preserve"> </w:t>
      </w:r>
      <w:r>
        <w:t xml:space="preserve">domain transcription factor </w:t>
      </w:r>
      <w:r w:rsidRPr="00F04363">
        <w:rPr>
          <w:i/>
        </w:rPr>
        <w:t>dwarf9</w:t>
      </w:r>
      <w:r>
        <w:t xml:space="preserve"> (GRMZM2G024973</w:t>
      </w:r>
      <w:r w:rsidR="001B6948">
        <w:t>;</w:t>
      </w:r>
      <w:r>
        <w:t xml:space="preserve"> </w:t>
      </w:r>
      <w:r w:rsidRPr="00F04363">
        <w:rPr>
          <w:i/>
        </w:rPr>
        <w:t>d9</w:t>
      </w:r>
      <w:r w:rsidRPr="00A570DC">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00EA432F" w:rsidRPr="00EA432F">
        <w:rPr>
          <w:noProof/>
        </w:rPr>
        <w:t>[50]</w:t>
      </w:r>
      <w:r w:rsidRPr="00A570DC">
        <w:fldChar w:fldCharType="end"/>
      </w:r>
      <w:r w:rsidR="00DA1611">
        <w:t>)</w:t>
      </w:r>
      <w:r>
        <w:t xml:space="preserve">. </w:t>
      </w:r>
      <w:r w:rsidR="00DE624B" w:rsidRPr="00F04363">
        <w:rPr>
          <w:i/>
        </w:rPr>
        <w:t>d</w:t>
      </w:r>
      <w:r w:rsidR="00493245" w:rsidRPr="00F04363">
        <w:rPr>
          <w:i/>
        </w:rPr>
        <w:t>9</w:t>
      </w:r>
      <w:r>
        <w:t xml:space="preserve"> is one of two DELLA paralogs in the maize genome, the other </w:t>
      </w:r>
      <w:r w:rsidR="001B6948">
        <w:t xml:space="preserve">being </w:t>
      </w:r>
      <w:r w:rsidRPr="00F04363">
        <w:rPr>
          <w:i/>
        </w:rPr>
        <w:t>dwarf8</w:t>
      </w:r>
      <w:r>
        <w:t xml:space="preserve"> (</w:t>
      </w:r>
      <w:r w:rsidR="003625D1">
        <w:t xml:space="preserve">GRMZM2G144744; </w:t>
      </w:r>
      <w:r w:rsidRPr="00F04363">
        <w:rPr>
          <w:i/>
        </w:rPr>
        <w:t>d8</w:t>
      </w:r>
      <w:r w:rsidR="001B6948" w:rsidRPr="00F04363">
        <w:t>);</w:t>
      </w:r>
      <w:r w:rsidR="001B6948">
        <w:t xml:space="preserve"> </w:t>
      </w:r>
      <w:r>
        <w:t xml:space="preserve">both can be mutated to </w:t>
      </w:r>
      <w:r>
        <w:lastRenderedPageBreak/>
        <w:t>dominant</w:t>
      </w:r>
      <w:r w:rsidR="00A4469A">
        <w:t>-</w:t>
      </w:r>
      <w:r>
        <w:t>negative forms that display dwarf phenotypes and dramatic suppression of GA responses</w:t>
      </w:r>
      <w:r w:rsidR="00C15CDE">
        <w:fldChar w:fldCharType="begin" w:fldLock="1"/>
      </w:r>
      <w:r w:rsidR="00432471">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rsidR="00C15CDE">
        <w:fldChar w:fldCharType="separate"/>
      </w:r>
      <w:r w:rsidR="00EA432F" w:rsidRPr="00EA432F">
        <w:rPr>
          <w:noProof/>
        </w:rPr>
        <w:t>[51]</w:t>
      </w:r>
      <w:r w:rsidR="00C15CDE">
        <w:fldChar w:fldCharType="end"/>
      </w:r>
      <w:r>
        <w:t>.</w:t>
      </w:r>
      <w:r w:rsidR="00F75812">
        <w:t xml:space="preserve"> Camoco ranked </w:t>
      </w:r>
      <w:r w:rsidR="00F75812" w:rsidRPr="00F04363">
        <w:rPr>
          <w:i/>
        </w:rPr>
        <w:t>d9</w:t>
      </w:r>
      <w:r>
        <w:t xml:space="preserve"> among the high-confidence candidates for Cd</w:t>
      </w:r>
      <w:r w:rsidR="00A13548">
        <w:t xml:space="preserve"> but not</w:t>
      </w:r>
      <w:r w:rsidR="0002261A">
        <w:t xml:space="preserve"> </w:t>
      </w:r>
      <w:r w:rsidRPr="00F04363">
        <w:rPr>
          <w:i/>
        </w:rPr>
        <w:t>d8</w:t>
      </w:r>
      <w:r>
        <w:t>, though both</w:t>
      </w:r>
      <w:r w:rsidR="00A13548" w:rsidRPr="00985E44">
        <w:t xml:space="preserve"> </w:t>
      </w:r>
      <w:r>
        <w:t>are present in the root</w:t>
      </w:r>
      <w:r w:rsidR="001B6948">
        <w:t>-</w:t>
      </w:r>
      <w:r>
        <w:t>based co-expression network (ZmRoot). There was only</w:t>
      </w:r>
      <w:r w:rsidR="00A13548">
        <w:t xml:space="preserve"> </w:t>
      </w:r>
      <w:r>
        <w:t>moderate, but positive</w:t>
      </w:r>
      <w:r w:rsidR="001B6948">
        <w:t>,</w:t>
      </w:r>
      <w:r>
        <w:t xml:space="preserve"> co-expression between </w:t>
      </w:r>
      <w:r w:rsidR="00F04363" w:rsidRPr="00F04363">
        <w:t>D</w:t>
      </w:r>
      <w:r w:rsidRPr="00F04363">
        <w:t>8</w:t>
      </w:r>
      <w:r>
        <w:t xml:space="preserve"> and </w:t>
      </w:r>
      <w:r w:rsidR="00F04363" w:rsidRPr="00F04363">
        <w:t>D</w:t>
      </w:r>
      <w:r w:rsidRPr="00F04363">
        <w:t>9</w:t>
      </w:r>
      <w:r w:rsidR="00F820BB">
        <w:t xml:space="preserve"> transcripts</w:t>
      </w:r>
      <w:r>
        <w:t xml:space="preserve"> (ZmRoot: </w:t>
      </w:r>
      <w:r w:rsidR="001B6948">
        <w:t xml:space="preserve">z </w:t>
      </w:r>
      <w:r>
        <w:t>=</w:t>
      </w:r>
      <w:r w:rsidR="001B6948">
        <w:t xml:space="preserve"> </w:t>
      </w:r>
      <w:r>
        <w:t xml:space="preserve">1.03; ZmPAN: </w:t>
      </w:r>
      <w:r w:rsidR="001B6948">
        <w:t xml:space="preserve">z </w:t>
      </w:r>
      <w:r>
        <w:t>=</w:t>
      </w:r>
      <w:r w:rsidR="001B6948">
        <w:t xml:space="preserve"> </w:t>
      </w:r>
      <w:r>
        <w:t xml:space="preserve">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001B6948" w:rsidRPr="001B6948">
        <w:t xml:space="preserve"> </w:t>
      </w:r>
      <w:r w:rsidR="001B6948">
        <w:t xml:space="preserve">but not </w:t>
      </w:r>
      <w:r w:rsidR="001B6948" w:rsidRPr="009069D9">
        <w:rPr>
          <w:i/>
        </w:rPr>
        <w:t>d8</w:t>
      </w:r>
      <w:r w:rsidR="001B6948">
        <w:rPr>
          <w:i/>
        </w:rPr>
        <w:t xml:space="preserve"> </w:t>
      </w:r>
      <w:r>
        <w:t xml:space="preserve">in the GWAS panel. </w:t>
      </w:r>
      <w:r w:rsidR="004B4BFD">
        <w:t>Moreover, t</w:t>
      </w:r>
      <w:r w:rsidRPr="004F33CF">
        <w:t xml:space="preserve">he GA biosynthetic enzyme </w:t>
      </w:r>
      <w:r w:rsidR="001B6948">
        <w:t>e</w:t>
      </w:r>
      <w:r w:rsidRPr="004F33CF">
        <w:t>nt</w:t>
      </w:r>
      <w:r w:rsidR="001B6948">
        <w:t>-k</w:t>
      </w:r>
      <w:r w:rsidRPr="004F33CF">
        <w:t>aurene synthase (GRMZM2G093</w:t>
      </w:r>
      <w:r>
        <w:t xml:space="preserve">603) encoding the </w:t>
      </w:r>
      <w:r w:rsidRPr="009069D9">
        <w:rPr>
          <w:i/>
        </w:rPr>
        <w:t>dwarf5</w:t>
      </w:r>
      <w:r>
        <w:t xml:space="preserve"> locus</w:t>
      </w:r>
      <w:r>
        <w:fldChar w:fldCharType="begin" w:fldLock="1"/>
      </w:r>
      <w:r w:rsidR="00432471">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00EA432F" w:rsidRPr="00EA432F">
        <w:rPr>
          <w:noProof/>
        </w:rPr>
        <w:t>[52]</w:t>
      </w:r>
      <w:r>
        <w:fldChar w:fldCharType="end"/>
      </w:r>
      <w:r w:rsidRPr="004F33CF">
        <w:t xml:space="preserve"> affected the concentration of seed Cd and </w:t>
      </w:r>
      <w:r>
        <w:t>appeared among the HPO genes for Sr</w:t>
      </w:r>
      <w:r w:rsidR="009205AD">
        <w:t xml:space="preserve"> in the ZmRoot network</w:t>
      </w:r>
      <w:r>
        <w:t xml:space="preserve">. </w:t>
      </w:r>
      <w:r w:rsidRPr="004F33CF">
        <w:t>This gene is required for the biosynthesis of bioactive GA via ent-</w:t>
      </w:r>
      <w:r w:rsidR="008B0EBA">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0B1F761E" w14:textId="3A1FE773" w:rsidR="008458B3" w:rsidRDefault="008458B3" w:rsidP="0067252E">
      <w:r>
        <w:t>To test for an</w:t>
      </w:r>
      <w:r w:rsidR="00903E36">
        <w:t xml:space="preserve"> </w:t>
      </w:r>
      <w:r>
        <w:t>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w:t>
      </w:r>
      <w:r w:rsidR="0082193C">
        <w:t xml:space="preserve"> (</w:t>
      </w:r>
      <w:r w:rsidR="007A01E1" w:rsidRPr="00304E86">
        <w:rPr>
          <w:i/>
        </w:rPr>
        <w:t>s</w:t>
      </w:r>
      <w:r w:rsidR="0082193C" w:rsidRPr="00304E86">
        <w:rPr>
          <w:i/>
        </w:rPr>
        <w:t>ib9</w:t>
      </w:r>
      <w:r w:rsidR="007A01E1" w:rsidRPr="00304E86">
        <w:t xml:space="preserve"> and </w:t>
      </w:r>
      <w:r w:rsidR="007A01E1" w:rsidRPr="00304E86">
        <w:rPr>
          <w:i/>
        </w:rPr>
        <w:t>s</w:t>
      </w:r>
      <w:r w:rsidR="0082193C" w:rsidRPr="00304E86">
        <w:rPr>
          <w:i/>
        </w:rPr>
        <w:t>ib8</w:t>
      </w:r>
      <w:r w:rsidR="0082193C">
        <w:t>)</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rsidR="00C26C6A">
        <w:t>nearly</w:t>
      </w:r>
      <w:r w:rsidRPr="009D3B04">
        <w:t xml:space="preserve"> equivalent effects on above-ground plant growth and similar GA</w:t>
      </w:r>
      <w:r w:rsidR="008B0EBA">
        <w:t xml:space="preserve"> </w:t>
      </w:r>
      <w:r w:rsidRPr="009D3B04">
        <w:t xml:space="preserve">insensitivity phenotypes </w:t>
      </w:r>
      <w:r>
        <w:t>in the shoots</w:t>
      </w:r>
      <w:r>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00EA432F"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w:t>
      </w:r>
      <w:r w:rsidR="00744CB3">
        <w:lastRenderedPageBreak/>
        <w:t>using ICP-MS</w:t>
      </w:r>
      <w:r>
        <w:t xml:space="preserve"> (</w:t>
      </w:r>
      <w:r>
        <w:fldChar w:fldCharType="begin"/>
      </w:r>
      <w:r>
        <w:instrText xml:space="preserve"> REF _Ref484091798 \h </w:instrText>
      </w:r>
      <w:r w:rsidR="00BD7995">
        <w:instrText xml:space="preserve"> \* MERGEFORMAT </w:instrText>
      </w:r>
      <w:r>
        <w:fldChar w:fldCharType="separate"/>
      </w:r>
      <w:r w:rsidR="00BD7B6B">
        <w:t>D8/9IonomeProfiles</w:t>
      </w:r>
      <w:r>
        <w:fldChar w:fldCharType="end"/>
      </w:r>
      <w:r>
        <w:t>)</w:t>
      </w:r>
      <w:r w:rsidRPr="009D3B04">
        <w:t xml:space="preserve">. Both dwarf lines had significantly different elemental compositions </w:t>
      </w:r>
      <w:r w:rsidR="00C34E04">
        <w:t>compared to</w:t>
      </w:r>
      <w:r w:rsidR="00C34E04" w:rsidRPr="009D3B04">
        <w:t xml:space="preserve"> </w:t>
      </w:r>
      <w:r w:rsidRPr="009D3B04">
        <w:t>their wild</w:t>
      </w:r>
      <w:r w:rsidR="00C34E04">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rsidR="001C0A29">
        <w:t xml:space="preserve"> Cu, Fe, P, and Sr</w:t>
      </w:r>
      <w:r w:rsidR="0002261A">
        <w:t xml:space="preserve"> </w:t>
      </w:r>
      <w:r w:rsidRPr="009D3B04">
        <w:t>were higher in the dwarf</w:t>
      </w:r>
      <w:r>
        <w:t xml:space="preserve"> than wild-type seeds</w:t>
      </w:r>
      <w:r w:rsidR="004B2281">
        <w:t xml:space="preserve"> (</w:t>
      </w:r>
      <w:r w:rsidR="00C34E04">
        <w:t>d</w:t>
      </w:r>
      <w:r w:rsidR="004B2281">
        <w:t xml:space="preserve">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BD7B6B">
        <w:t>D8/9IonomeProfiles</w:t>
      </w:r>
      <w:r w:rsidR="004B2281">
        <w:fldChar w:fldCharType="end"/>
      </w:r>
      <w:r w:rsidR="004B2281">
        <w:t>)</w:t>
      </w:r>
      <w:r w:rsidRPr="009D3B04">
        <w:t xml:space="preserve">. </w:t>
      </w:r>
      <w:r>
        <w:t xml:space="preserve">Dominant mutants of </w:t>
      </w:r>
      <w:r w:rsidRPr="00304E86">
        <w:rPr>
          <w:i/>
        </w:rPr>
        <w:t>d8</w:t>
      </w:r>
      <w:r w:rsidR="00DB53DA">
        <w:t xml:space="preserve"> are</w:t>
      </w:r>
      <w:r w:rsidRPr="009D3B04">
        <w:t xml:space="preserve"> expressed at lower levels than </w:t>
      </w:r>
      <w:r w:rsidRPr="00304E86">
        <w:rPr>
          <w:i/>
        </w:rPr>
        <w:t>d9</w:t>
      </w:r>
      <w:r w:rsidR="00C80AAF">
        <w:t xml:space="preserve"> in the root</w:t>
      </w:r>
      <w:r w:rsidRPr="009D3B04">
        <w:t xml:space="preserve"> but </w:t>
      </w:r>
      <w:r w:rsidR="00C34E04">
        <w:t xml:space="preserve">at </w:t>
      </w:r>
      <w:r w:rsidRPr="009D3B04">
        <w:t>many</w:t>
      </w:r>
      <w:r w:rsidR="00785312">
        <w:t xml:space="preserve"> </w:t>
      </w:r>
      <w:r w:rsidRPr="009D3B04">
        <w:t xml:space="preserve">fold higher levels in </w:t>
      </w:r>
      <w:r w:rsidR="00C80AAF">
        <w:t xml:space="preserve">the </w:t>
      </w:r>
      <w:r w:rsidRPr="009D3B04">
        <w:t>shoot</w:t>
      </w:r>
      <w:r w:rsidR="0018603E">
        <w:t xml:space="preserve"> (</w:t>
      </w:r>
      <w:r w:rsidR="00DB53DA">
        <w:fldChar w:fldCharType="begin" w:fldLock="1"/>
      </w:r>
      <w:r w:rsidR="002E7ACB">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rsidR="00DB53DA">
        <w:fldChar w:fldCharType="separate"/>
      </w:r>
      <w:r w:rsidR="0018603E" w:rsidRPr="0018603E">
        <w:rPr>
          <w:noProof/>
        </w:rPr>
        <w:t>[53,54]</w:t>
      </w:r>
      <w:r w:rsidR="00DB53DA">
        <w:fldChar w:fldCharType="end"/>
      </w:r>
      <w:r>
        <w:t>)</w:t>
      </w:r>
      <w:r w:rsidR="003D52F0">
        <w:t xml:space="preserve">. </w:t>
      </w:r>
      <w:r w:rsidR="003D52F0" w:rsidRPr="00BA0993">
        <w:rPr>
          <w:i/>
        </w:rPr>
        <w:t>D8</w:t>
      </w:r>
      <w:r w:rsidR="00F1561E" w:rsidRPr="00BA0993">
        <w:rPr>
          <w:i/>
        </w:rPr>
        <w:t>-mpl</w:t>
      </w:r>
      <w:r w:rsidR="003D52F0">
        <w:t xml:space="preserve">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18603E">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0018603E" w:rsidRPr="0018603E">
        <w:rPr>
          <w:noProof/>
        </w:rPr>
        <w:t>[55]</w:t>
      </w:r>
      <w:r>
        <w:fldChar w:fldCharType="end"/>
      </w:r>
      <w:r w:rsidRPr="009D3B04">
        <w:t xml:space="preserve"> identified a large</w:t>
      </w:r>
      <w:r w:rsidR="00A4469A">
        <w:t>-</w:t>
      </w:r>
      <w:r w:rsidRPr="009D3B04">
        <w:t xml:space="preserve">effect QTL affecting Mo and containing the </w:t>
      </w:r>
      <w:r w:rsidR="004A0B51">
        <w:rPr>
          <w:i/>
        </w:rPr>
        <w:t>m</w:t>
      </w:r>
      <w:r w:rsidRPr="00BA0993">
        <w:rPr>
          <w:i/>
        </w:rPr>
        <w:t>ot1</w:t>
      </w:r>
      <w:r w:rsidRPr="009D3B04">
        <w:t xml:space="preserve"> gene a mere 22 Mb away from </w:t>
      </w:r>
      <w:r w:rsidR="00F1561E" w:rsidRPr="00BA0993">
        <w:rPr>
          <w:i/>
        </w:rPr>
        <w:t>d</w:t>
      </w:r>
      <w:r w:rsidRPr="00BA0993">
        <w:rPr>
          <w:i/>
        </w:rPr>
        <w:t>8</w:t>
      </w:r>
      <w:r>
        <w:t xml:space="preserve">. As </w:t>
      </w:r>
      <w:r w:rsidRPr="009D3B04">
        <w:t xml:space="preserve">the allele </w:t>
      </w:r>
      <w:r>
        <w:t xml:space="preserve">at </w:t>
      </w:r>
      <w:r w:rsidR="003918AF">
        <w:rPr>
          <w:i/>
        </w:rPr>
        <w:t>m</w:t>
      </w:r>
      <w:r w:rsidRPr="00BA0993">
        <w:rPr>
          <w:i/>
        </w:rPr>
        <w:t>ot1</w:t>
      </w:r>
      <w:r w:rsidRPr="009D3B04">
        <w:t xml:space="preserve"> is unknown in the original </w:t>
      </w:r>
      <w:r w:rsidRPr="00BA0993">
        <w:rPr>
          <w:i/>
        </w:rPr>
        <w:t>D8-mpl</w:t>
      </w:r>
      <w:r w:rsidRPr="009D3B04">
        <w:t xml:space="preserve"> </w:t>
      </w:r>
      <w:r>
        <w:t>genetic background</w:t>
      </w:r>
      <w:r w:rsidR="00903E36">
        <w:t>,</w:t>
      </w:r>
      <w:r>
        <w:t xml:space="preserve"> </w:t>
      </w:r>
      <w:r w:rsidRPr="009D3B04">
        <w:t xml:space="preserve">linkage drag carrying a </w:t>
      </w:r>
      <w:r w:rsidR="008648E0">
        <w:rPr>
          <w:i/>
        </w:rPr>
        <w:t>m</w:t>
      </w:r>
      <w:r w:rsidRPr="00BA0993">
        <w:rPr>
          <w:i/>
        </w:rPr>
        <w:t>ot1</w:t>
      </w:r>
      <w:r w:rsidRPr="009D3B04">
        <w:t xml:space="preserve"> allele cannot be ruled out.</w:t>
      </w:r>
      <w:r>
        <w:t xml:space="preserve"> </w:t>
      </w:r>
      <w:r w:rsidRPr="009D3B04">
        <w:t>T</w:t>
      </w:r>
      <w:r>
        <w:t>h</w:t>
      </w:r>
      <w:r w:rsidR="008648E0">
        <w:t>is dominant-negative allele,</w:t>
      </w:r>
      <w:r w:rsidRPr="009D3B04">
        <w:t xml:space="preserve"> </w:t>
      </w:r>
      <w:r w:rsidRPr="00BA0993">
        <w:t>D9</w:t>
      </w:r>
      <w:r w:rsidR="00F1561E" w:rsidRPr="00BA0993">
        <w:t>-1</w:t>
      </w:r>
      <w:r w:rsidR="008648E0">
        <w:t>,</w:t>
      </w:r>
      <w:r w:rsidRPr="009D3B04">
        <w:t xml:space="preserve"> did not recapitulate the Cd accumulation effect of the linked GWAS QTL that </w:t>
      </w:r>
      <w:r>
        <w:t>was</w:t>
      </w:r>
      <w:r w:rsidR="00903E36">
        <w:t xml:space="preserve"> </w:t>
      </w:r>
      <w:r>
        <w:t>the basis for its discovery as a high-confidence candidate gene by Camoco</w:t>
      </w:r>
      <w:r w:rsidR="006838D1">
        <w:t>. However,</w:t>
      </w:r>
      <w:r>
        <w:t xml:space="preserve"> the </w:t>
      </w:r>
      <w:r w:rsidRPr="00BA0993">
        <w:rPr>
          <w:i/>
        </w:rPr>
        <w:t>D8-mpl</w:t>
      </w:r>
      <w:r>
        <w:t xml:space="preserve"> allele did</w:t>
      </w:r>
      <w:r w:rsidR="00061C86">
        <w:t xml:space="preserve"> recapitulate the accumulation effect</w:t>
      </w:r>
      <w:r>
        <w:t xml:space="preserve">, and </w:t>
      </w:r>
      <w:r w:rsidR="00F1561E">
        <w:t xml:space="preserve">our data demonstrate that both </w:t>
      </w:r>
      <w:r w:rsidR="00F1561E" w:rsidRPr="00BA0993">
        <w:t>D</w:t>
      </w:r>
      <w:r w:rsidRPr="00BA0993">
        <w:t>8</w:t>
      </w:r>
      <w:r>
        <w:t xml:space="preserve"> and </w:t>
      </w:r>
      <w:r w:rsidRPr="00BA0993">
        <w:t>D9</w:t>
      </w:r>
      <w:r>
        <w:t xml:space="preserve"> have broad effects on </w:t>
      </w:r>
      <w:r w:rsidR="00061C86">
        <w:t>other</w:t>
      </w:r>
      <w:r>
        <w:t xml:space="preserve"> ionomic phenotypes</w:t>
      </w:r>
      <w:r w:rsidRPr="009D3B04">
        <w:t>.</w:t>
      </w:r>
    </w:p>
    <w:p w14:paraId="5A133D39" w14:textId="5DDD7B64" w:rsidR="008458B3" w:rsidRDefault="008458B3" w:rsidP="0067252E">
      <w:pPr>
        <w:pStyle w:val="Subtitle"/>
        <w:rPr>
          <w:del w:id="36" w:author="Microsoft Office User" w:date="2017-12-27T16:52:00Z"/>
        </w:rPr>
      </w:pPr>
    </w:p>
    <w:p w14:paraId="2F208A67" w14:textId="77777777" w:rsidR="008458B3" w:rsidRDefault="007F583E" w:rsidP="0067252E">
      <w:pPr>
        <w:rPr>
          <w:del w:id="37" w:author="Microsoft Office User" w:date="2017-12-27T16:52:00Z"/>
        </w:rPr>
      </w:pPr>
      <w:del w:id="38" w:author="Microsoft Office User" w:date="2017-12-27T16:52:00Z">
        <w:r>
          <w:delText xml:space="preserve">Genes </w:delText>
        </w:r>
        <w:r w:rsidR="008458B3">
          <w:delText>co-expressed with</w:delText>
        </w:r>
        <w:r w:rsidR="008458B3" w:rsidRPr="00C64B3E">
          <w:delText xml:space="preserve"> </w:delText>
        </w:r>
        <w:r w:rsidR="00C64B3E" w:rsidRPr="00BA0993">
          <w:delText>D9</w:delText>
        </w:r>
        <w:r w:rsidR="008458B3">
          <w:delText xml:space="preserve"> were investigated to determine which were associated with ionomic traits,</w:delText>
        </w:r>
        <w:r w:rsidR="00E43FB3">
          <w:delText xml:space="preserve"> </w:delText>
        </w:r>
        <w:r w:rsidR="008458B3">
          <w:delText xml:space="preserve">in particular, seed Cd levels. In the ZmRoot network, </w:delText>
        </w:r>
        <w:r w:rsidR="00ED36BF" w:rsidRPr="00BA0993">
          <w:delText>D9</w:delText>
        </w:r>
        <w:r w:rsidR="0059247E">
          <w:delText xml:space="preserve"> was strongly co-expressed</w:delText>
        </w:r>
        <w:r w:rsidR="008458B3">
          <w:delText xml:space="preserve"> with 38 other HPO genes (</w:delText>
        </w:r>
        <w:r w:rsidR="008458B3">
          <w:fldChar w:fldCharType="begin"/>
        </w:r>
        <w:r w:rsidR="008458B3">
          <w:delInstrText xml:space="preserve"> REF _Ref484529183 \h </w:delInstrText>
        </w:r>
        <w:r w:rsidR="00BD7995">
          <w:delInstrText xml:space="preserve"> \* MERGEFORMAT </w:delInstrText>
        </w:r>
        <w:r w:rsidR="008458B3">
          <w:fldChar w:fldCharType="separate"/>
        </w:r>
        <w:r w:rsidR="00631193">
          <w:delText>Figure 10</w:delText>
        </w:r>
        <w:r w:rsidR="008458B3">
          <w:fldChar w:fldCharType="end"/>
        </w:r>
        <w:r w:rsidR="008458B3">
          <w:delText>A).</w:delText>
        </w:r>
        <w:r w:rsidR="0002261A">
          <w:delText xml:space="preserve"> </w:delText>
        </w:r>
        <w:r w:rsidR="008458B3">
          <w:delText>Among these were the maize Shortroot paralog (GRMZM2G132794) and a second GRAS domain transcription factor (GRMZM2G079470). Both of these, as well as the presence of many cell</w:delText>
        </w:r>
        <w:r w:rsidR="00F1359B">
          <w:delText>-</w:delText>
        </w:r>
        <w:r w:rsidR="008458B3">
          <w:delText>cycle genes among the co-expressed genes and ionomics trait</w:delText>
        </w:r>
        <w:r w:rsidR="00F1359B">
          <w:delText>s</w:delText>
        </w:r>
        <w:r w:rsidR="008458B3">
          <w:delText xml:space="preserve"> affecting genes, raised the possibility that, like in </w:delText>
        </w:r>
        <w:r w:rsidR="008458B3" w:rsidRPr="00785312">
          <w:rPr>
            <w:i/>
          </w:rPr>
          <w:delText>Arabidopsis</w:delText>
        </w:r>
        <w:r w:rsidR="008458B3">
          <w:delText>, DELLA-dependent processes,</w:delText>
        </w:r>
        <w:r w:rsidR="00956B0A">
          <w:delText xml:space="preserve"> which are</w:delText>
        </w:r>
        <w:r w:rsidR="008458B3">
          <w:delText xml:space="preserve"> responsive to GA, shape the architecture of the root and the</w:delText>
        </w:r>
        <w:r w:rsidR="001B19F3">
          <w:delText xml:space="preserve"> maize</w:delText>
        </w:r>
        <w:r w:rsidR="008458B3">
          <w:delText xml:space="preserve"> ionome. In </w:delText>
        </w:r>
        <w:r w:rsidR="008458B3" w:rsidRPr="00785312">
          <w:rPr>
            <w:i/>
          </w:rPr>
          <w:delText>Arabidopsis</w:delText>
        </w:r>
        <w:r w:rsidR="008458B3">
          <w:delText>, DELLA expression disrupts Fe uptake</w:delText>
        </w:r>
        <w:r w:rsidR="00F44782">
          <w:delText>,</w:delText>
        </w:r>
        <w:r w:rsidR="008458B3">
          <w:delText xml:space="preserve"> and loss of DELLA prevents some Fe-deficiency</w:delText>
        </w:r>
        <w:r w:rsidR="00F44782">
          <w:delText>-</w:delText>
        </w:r>
        <w:r w:rsidR="008458B3">
          <w:delText>mediated root growth suppression</w:delText>
        </w:r>
        <w:r w:rsidR="00F95E9E">
          <w:fldChar w:fldCharType="begin" w:fldLock="1"/>
        </w:r>
        <w:r w:rsidR="00F95E9E">
          <w:del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delInstrText>
        </w:r>
        <w:r w:rsidR="00F95E9E">
          <w:fldChar w:fldCharType="separate"/>
        </w:r>
        <w:r w:rsidR="00F95E9E" w:rsidRPr="0018603E">
          <w:rPr>
            <w:noProof/>
          </w:rPr>
          <w:delText>[56]</w:delText>
        </w:r>
        <w:r w:rsidR="00F95E9E">
          <w:fldChar w:fldCharType="end"/>
        </w:r>
        <w:r w:rsidR="008458B3">
          <w:delText>. Our finding that constitutive DELLA activity in the roots</w:delText>
        </w:r>
        <w:r w:rsidR="00533578">
          <w:delText xml:space="preserve"> </w:delText>
        </w:r>
        <w:r w:rsidR="00F44782">
          <w:delText xml:space="preserve">results </w:delText>
        </w:r>
        <w:r w:rsidR="00533578">
          <w:delText>in excess Fe, as determined</w:delText>
        </w:r>
        <w:r w:rsidR="008458B3">
          <w:delText xml:space="preserve"> by the </w:delText>
        </w:r>
        <w:r w:rsidR="008458B3" w:rsidRPr="00BA0993">
          <w:rPr>
            <w:i/>
          </w:rPr>
          <w:delText>D9-1</w:delText>
        </w:r>
        <w:r w:rsidR="008458B3">
          <w:delText xml:space="preserve"> and </w:delText>
        </w:r>
        <w:r w:rsidR="008458B3" w:rsidRPr="00BA0993">
          <w:rPr>
            <w:i/>
          </w:rPr>
          <w:delText>D8-mpl</w:delText>
        </w:r>
        <w:r w:rsidR="008458B3">
          <w:delText xml:space="preserve"> mutants, points to a conserved role for the DELLA domain transcription factors and GA signaling </w:delText>
        </w:r>
        <w:r w:rsidR="00533578">
          <w:delText>for</w:delText>
        </w:r>
        <w:r w:rsidR="008458B3">
          <w:delText xml:space="preserve"> Fe homeostasis in maize, a plant with an entirely different Fe uptake system than </w:delText>
        </w:r>
        <w:r w:rsidR="00F44782" w:rsidRPr="00A02413">
          <w:rPr>
            <w:i/>
          </w:rPr>
          <w:delText>Arabidopsis</w:delText>
        </w:r>
        <w:r w:rsidR="008458B3">
          <w:delText xml:space="preserve">. However, the direction of the effect was opposite to that observed in </w:delText>
        </w:r>
        <w:r w:rsidR="00F44782" w:rsidRPr="00A02413">
          <w:rPr>
            <w:i/>
          </w:rPr>
          <w:delText>Arabidopsis</w:delText>
        </w:r>
        <w:r w:rsidR="008458B3">
          <w:delText xml:space="preserve">. Future research into the targets of the DELLA proteins in maize will be required to further address these differences. </w:delText>
        </w:r>
      </w:del>
    </w:p>
    <w:p w14:paraId="0E6A4AF7" w14:textId="77777777" w:rsidR="007E08F8" w:rsidRPr="007E08F8" w:rsidRDefault="008458B3" w:rsidP="0067252E">
      <w:pPr>
        <w:rPr>
          <w:del w:id="39" w:author="Microsoft Office User" w:date="2017-12-27T16:52:00Z"/>
        </w:rPr>
      </w:pPr>
      <w:del w:id="40" w:author="Microsoft Office User" w:date="2017-12-27T16:52:00Z">
        <w:r>
          <w:delText xml:space="preserve">Remarkably, the HPO co-expression network associated with </w:delText>
        </w:r>
        <w:r w:rsidR="00F1561E" w:rsidRPr="00BA0993">
          <w:delText>D</w:delText>
        </w:r>
        <w:r w:rsidRPr="00BA0993">
          <w:delText>9</w:delText>
        </w:r>
        <w:r>
          <w:delText xml:space="preserve"> in the roots contained three genes with expected roles in the biosynthesis and polymerization of phenylpropanoids</w:delText>
        </w:r>
        <w:r w:rsidR="00663F8F">
          <w:fldChar w:fldCharType="begin" w:fldLock="1"/>
        </w:r>
        <w:r w:rsidR="0018603E">
          <w:del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delInstrText>
        </w:r>
        <w:r w:rsidR="00663F8F">
          <w:fldChar w:fldCharType="separate"/>
        </w:r>
        <w:r w:rsidR="0018603E" w:rsidRPr="0018603E">
          <w:rPr>
            <w:noProof/>
          </w:rPr>
          <w:delText>[57]</w:delText>
        </w:r>
        <w:r w:rsidR="00663F8F">
          <w:fldChar w:fldCharType="end"/>
        </w:r>
        <w:r w:rsidR="007A01E1">
          <w:delText>. The genes encoding</w:delText>
        </w:r>
        <w:r>
          <w:delText xml:space="preserve"> enzymes that participate in phenylpropanoid biosynthesis</w:delText>
        </w:r>
        <w:r w:rsidR="00FB1FCB">
          <w:delText>,</w:delText>
        </w:r>
        <w:r>
          <w:delText xml:space="preserve"> </w:delText>
        </w:r>
        <w:r w:rsidR="007A01E1" w:rsidRPr="00BA0993">
          <w:rPr>
            <w:i/>
          </w:rPr>
          <w:delText>ccr</w:delText>
        </w:r>
        <w:r w:rsidRPr="00BA0993">
          <w:rPr>
            <w:i/>
          </w:rPr>
          <w:delText>1</w:delText>
        </w:r>
        <w:r>
          <w:delText xml:space="preserve"> (GRMZM2G131205)</w:delText>
        </w:r>
        <w:r w:rsidR="00FB1FCB">
          <w:delText>,</w:delText>
        </w:r>
        <w:r w:rsidR="007A01E1">
          <w:delText xml:space="preserve"> the maize </w:delText>
        </w:r>
        <w:r w:rsidR="007A01E1" w:rsidRPr="00BA0993">
          <w:rPr>
            <w:i/>
          </w:rPr>
          <w:delText>l</w:delText>
        </w:r>
        <w:r w:rsidRPr="00BA0993">
          <w:rPr>
            <w:i/>
          </w:rPr>
          <w:delText>igB</w:delText>
        </w:r>
        <w:r>
          <w:delText xml:space="preserve"> paralog (GRMZM2G078500)</w:delText>
        </w:r>
        <w:r w:rsidR="00FB1FCB">
          <w:delText>,</w:delText>
        </w:r>
        <w:r>
          <w:delText xml:space="preserve"> </w:delText>
        </w:r>
        <w:r w:rsidR="00FB1FCB">
          <w:delText>and</w:delText>
        </w:r>
        <w:r>
          <w:delText xml:space="preserve"> a laccase paralog</w:delText>
        </w:r>
        <w:r w:rsidR="00B0734E">
          <w:delText xml:space="preserve"> (GRMZM2G336337)</w:delText>
        </w:r>
        <w:r w:rsidR="00F44782">
          <w:delText>,</w:delText>
        </w:r>
        <w:r>
          <w:delText xml:space="preserve"> were co-expressed with D9. </w:delText>
        </w:r>
        <w:r w:rsidR="003E55D7">
          <w:delText>The</w:delText>
        </w:r>
        <w:r w:rsidR="00F95E9E">
          <w:delText xml:space="preserve"> extradiol ring cle</w:delText>
        </w:r>
        <w:r w:rsidR="000741C2">
          <w:delText>a</w:delText>
        </w:r>
        <w:r w:rsidR="00F95E9E">
          <w:delText>vage dioxygenase</w:delText>
        </w:r>
        <w:r w:rsidR="000741C2">
          <w:delText xml:space="preserve"> encoded by the</w:delText>
        </w:r>
        <w:r w:rsidR="003E55D7">
          <w:delText xml:space="preserve"> </w:delText>
        </w:r>
        <w:r w:rsidR="003E55D7" w:rsidRPr="00BA0993">
          <w:rPr>
            <w:i/>
          </w:rPr>
          <w:delText>l</w:delText>
        </w:r>
        <w:r w:rsidRPr="00BA0993">
          <w:rPr>
            <w:i/>
          </w:rPr>
          <w:delText>igB</w:delText>
        </w:r>
        <w:r w:rsidR="000741C2" w:rsidRPr="000741C2">
          <w:delText xml:space="preserve"> gene</w:delText>
        </w:r>
        <w:r w:rsidR="007E7831">
          <w:delText xml:space="preserve"> (GRMZM2G078500)</w:delText>
        </w:r>
        <w:r>
          <w:delText>, which</w:delText>
        </w:r>
        <w:r w:rsidR="000741C2">
          <w:delText xml:space="preserve"> from all angiosperms</w:delText>
        </w:r>
        <w:r w:rsidR="00F601C2">
          <w:delText xml:space="preserve"> was</w:delText>
        </w:r>
        <w:r>
          <w:delText xml:space="preserve"> known to be required for the formation of a pioneer specialized metabolite of no known function</w:delText>
        </w:r>
        <w:r w:rsidR="005F772D">
          <w:delText xml:space="preserve"> in </w:delText>
        </w:r>
        <w:r w:rsidR="005F772D">
          <w:rPr>
            <w:i/>
          </w:rPr>
          <w:delText>Arabidopsos</w:delText>
        </w:r>
        <w:r>
          <w:delText>, was linked to QTL for multiple ions including Cd, Mn, Zn, and N</w:delText>
        </w:r>
        <w:r w:rsidR="003E55D7">
          <w:delText xml:space="preserve">i. </w:delText>
        </w:r>
        <w:r>
          <w:delText xml:space="preserve">The </w:delText>
        </w:r>
        <w:r w:rsidR="001874AA" w:rsidRPr="00BA0993">
          <w:rPr>
            <w:i/>
          </w:rPr>
          <w:delText>l</w:delText>
        </w:r>
        <w:r w:rsidRPr="00BA0993">
          <w:rPr>
            <w:i/>
          </w:rPr>
          <w:delText>accase</w:delText>
        </w:r>
        <w:r w:rsidR="00F44782" w:rsidRPr="00BA0993">
          <w:rPr>
            <w:i/>
          </w:rPr>
          <w:delText>-</w:delText>
        </w:r>
        <w:r w:rsidRPr="00BA0993">
          <w:rPr>
            <w:i/>
          </w:rPr>
          <w:delText>12</w:delText>
        </w:r>
        <w:r>
          <w:delText xml:space="preserve"> gene (GRMZM2G336337) was also a multi-ionomic hit with linked SNPs affecting Cd</w:delText>
        </w:r>
        <w:r w:rsidRPr="002F5C76">
          <w:delText>, Fe, and P</w:delText>
        </w:r>
        <w:r>
          <w:delText>.</w:delText>
        </w:r>
        <w:r w:rsidR="00DB0A8B">
          <w:delText xml:space="preserve"> The cinamoyl CoA reductase gene, </w:delText>
        </w:r>
        <w:r w:rsidR="00DB0A8B" w:rsidRPr="00DB0A8B">
          <w:rPr>
            <w:i/>
          </w:rPr>
          <w:delText>ccr1</w:delText>
        </w:r>
        <w:r w:rsidR="007E7831">
          <w:rPr>
            <w:i/>
          </w:rPr>
          <w:delText xml:space="preserve"> (</w:delText>
        </w:r>
        <w:r w:rsidR="007E7831">
          <w:delText>GRMZM2G131205</w:delText>
        </w:r>
        <w:r w:rsidR="007E7831">
          <w:rPr>
            <w:i/>
          </w:rPr>
          <w:delText>)</w:delText>
        </w:r>
        <w:r w:rsidR="00DB0A8B">
          <w:delText>, was only in the HPO set for Cd. Transcripts</w:delText>
        </w:r>
        <w:r>
          <w:delText xml:space="preserve"> co-expressed with </w:delText>
        </w:r>
        <w:r w:rsidRPr="00BA0993">
          <w:delText>D9</w:delText>
        </w:r>
        <w:r>
          <w:delText xml:space="preserve"> also were identified in the ZmPAN network. Consistent with the hypothesis that maize DELLA</w:delText>
        </w:r>
        <w:r w:rsidR="00750130">
          <w:delText>-domain transcription factors regulate</w:delText>
        </w:r>
        <w:r>
          <w:delText xml:space="preserve"> the type II iron uptake mechanism used by grasses, the </w:delText>
        </w:r>
        <w:r w:rsidRPr="00BA0993">
          <w:rPr>
            <w:i/>
          </w:rPr>
          <w:delText>nicotianamine synt</w:delText>
        </w:r>
        <w:r w:rsidR="00254F61" w:rsidRPr="00BA0993">
          <w:rPr>
            <w:i/>
          </w:rPr>
          <w:delText>h</w:delText>
        </w:r>
        <w:r w:rsidRPr="00BA0993">
          <w:rPr>
            <w:i/>
          </w:rPr>
          <w:delText>ase3</w:delText>
        </w:r>
        <w:r w:rsidRPr="00D50E93">
          <w:rPr>
            <w:i/>
          </w:rPr>
          <w:delText xml:space="preserve"> </w:delText>
        </w:r>
        <w:r>
          <w:delText>gene (GRMZM2G439195, ZmPAN-Cd), which is required for making the type II iron chelators, was both a Cd GWAS hit and s</w:delText>
        </w:r>
        <w:r w:rsidR="006201C1">
          <w:delText>ubstantially co-expressed with D</w:delText>
        </w:r>
        <w:r>
          <w:delText>9 in the ZmPAN network</w:delText>
        </w:r>
        <w:r w:rsidR="00A96EA7">
          <w:delText>,</w:delText>
        </w:r>
        <w:r>
          <w:delText xml:space="preserve"> such that it contri</w:delText>
        </w:r>
        <w:r w:rsidR="00B30259">
          <w:delText xml:space="preserve">buted to the identification of </w:delText>
        </w:r>
        <w:r w:rsidR="00BA0993">
          <w:delText>d</w:delText>
        </w:r>
        <w:r w:rsidRPr="00BA0993">
          <w:delText>9</w:delText>
        </w:r>
        <w:r>
          <w:delText xml:space="preserve"> as an HPO gene for Cd.</w:delText>
        </w:r>
      </w:del>
    </w:p>
    <w:p w14:paraId="2C95E6E2" w14:textId="42EDA75F" w:rsidR="007E08F8" w:rsidRPr="007E08F8" w:rsidRDefault="007F583E" w:rsidP="00862348">
      <w:pPr>
        <w:rPr>
          <w:ins w:id="41" w:author="Microsoft Office User" w:date="2017-12-27T16:52:00Z"/>
        </w:rPr>
      </w:pPr>
      <w:ins w:id="42" w:author="Microsoft Office User" w:date="2017-12-27T16:52:00Z">
        <w:r>
          <w:t xml:space="preserve">Genes </w:t>
        </w:r>
        <w:r w:rsidR="008458B3">
          <w:t>co-expressed with</w:t>
        </w:r>
        <w:r w:rsidR="008458B3" w:rsidRPr="00C64B3E">
          <w:t xml:space="preserve"> </w:t>
        </w:r>
        <w:r w:rsidR="00C64B3E" w:rsidRPr="00BA0993">
          <w:t>D9</w:t>
        </w:r>
        <w:r w:rsidR="008458B3">
          <w:t xml:space="preserve"> </w:t>
        </w:r>
        <w:r w:rsidR="00862348">
          <w:t xml:space="preserve">with annotated functions </w:t>
        </w:r>
        <w:r w:rsidR="008458B3">
          <w:t>were investigated to determine which were associated with ionomic traits,</w:t>
        </w:r>
        <w:r w:rsidR="00E43FB3">
          <w:t xml:space="preserve"> </w:t>
        </w:r>
        <w:r w:rsidR="008458B3">
          <w:t>in particular, seed Cd levels</w:t>
        </w:r>
        <w:r w:rsidR="00862348">
          <w:t xml:space="preserve"> ((Suppemental……)</w:t>
        </w:r>
        <w:r w:rsidR="008458B3">
          <w:t>.</w:t>
        </w:r>
        <w:r w:rsidR="00862348">
          <w:t xml:space="preserve">  Genes linked to the cell cycle, root development and Fe uptake suggest the hypothesis that maize DELLA-domain transcription factors regulate  root architecture the type II iron uptake mechanism used by grasses to affect the Maize ionome. </w:t>
        </w:r>
      </w:ins>
    </w:p>
    <w:p w14:paraId="61970299" w14:textId="49C2E56E" w:rsidR="00624BC1" w:rsidRPr="00624BC1" w:rsidRDefault="009E7663" w:rsidP="0067252E">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604436D1" w14:textId="77777777" w:rsidR="007C768D" w:rsidRDefault="007E08F8" w:rsidP="0067252E">
      <w:pPr>
        <w:rPr>
          <w:del w:id="43" w:author="Microsoft Office User" w:date="2017-12-27T16:52:00Z"/>
        </w:rPr>
      </w:pPr>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ins w:id="44" w:author="Microsoft Office User" w:date="2017-12-27T16:52:00Z">
        <w:r w:rsidR="0092287D">
          <w:t xml:space="preserve"> </w:t>
        </w:r>
      </w:ins>
      <w:moveFromRangeStart w:id="45" w:author="Microsoft Office User" w:date="2017-12-27T16:52:00Z" w:name="move502156853"/>
      <w:moveFrom w:id="46" w:author="Microsoft Office User" w:date="2017-12-27T16:52:00Z">
        <w:r w:rsidR="0092287D">
          <w:t xml:space="preserve">This suggests that biological signal was enriched by our novel combination of expression level polymorphisms and GWAS and provided evidence of novel associations between multiple pathways and elemental homeostasis. </w:t>
        </w:r>
      </w:moveFrom>
      <w:moveFromRangeEnd w:id="45"/>
    </w:p>
    <w:p w14:paraId="336035F7" w14:textId="3D7F0747" w:rsidR="008C22D3" w:rsidRPr="00B750E1" w:rsidRDefault="00404981" w:rsidP="0067252E">
      <w:pPr>
        <w:rPr>
          <w:del w:id="47" w:author="Microsoft Office User" w:date="2017-12-27T16:52:00Z"/>
        </w:rPr>
      </w:pPr>
      <w:r>
        <w:t>For example, o</w:t>
      </w:r>
      <w:r w:rsidRPr="007C768D">
        <w:t xml:space="preserve">ne gene with </w:t>
      </w:r>
      <w:r>
        <w:t xml:space="preserve">highly pleiotropic </w:t>
      </w:r>
      <w:r w:rsidRPr="007C768D">
        <w:t xml:space="preserve">effects on the maize kernel ionome is </w:t>
      </w:r>
      <w:r w:rsidRPr="00262B1A">
        <w:rPr>
          <w:i/>
        </w:rPr>
        <w:lastRenderedPageBreak/>
        <w:t>sugary1</w:t>
      </w:r>
      <w:r w:rsidRPr="007C768D">
        <w:t xml:space="preserve"> (</w:t>
      </w:r>
      <w:r w:rsidRPr="00262B1A">
        <w:rPr>
          <w:i/>
        </w:rPr>
        <w:t>su1</w:t>
      </w:r>
      <w:r w:rsidRPr="007C768D">
        <w:t>;</w:t>
      </w:r>
      <w:r>
        <w:t xml:space="preserve"> </w:t>
      </w:r>
      <w:r w:rsidRPr="007C768D">
        <w:t>GRMZM2G138060)</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del w:id="48" w:author="Microsoft Office User" w:date="2017-12-27T16:52:00Z">
        <w:r w:rsidR="007C768D" w:rsidRPr="007C768D">
          <w:delText xml:space="preserve">. </w:delText>
        </w:r>
        <w:r w:rsidR="001158EE">
          <w:delText xml:space="preserve">We expect that changes to </w:delText>
        </w:r>
        <w:r w:rsidR="007C768D" w:rsidRPr="007C768D">
          <w:delText>seed compartment proportions or the</w:delText>
        </w:r>
        <w:r w:rsidR="001158EE">
          <w:delText xml:space="preserve"> production of</w:delText>
        </w:r>
        <w:r w:rsidR="007C768D" w:rsidRPr="007C768D">
          <w:delText xml:space="preserve"> major storage constituents </w:delText>
        </w:r>
        <w:r w:rsidR="002A1F91">
          <w:delText xml:space="preserve">will alter </w:delText>
        </w:r>
        <w:r w:rsidR="00282935">
          <w:delText>seed ionomic content</w:delText>
        </w:r>
        <w:r w:rsidR="007C768D" w:rsidRPr="007C768D">
          <w:delText xml:space="preserve">. </w:delText>
        </w:r>
        <w:r w:rsidR="00D16EAA">
          <w:delText xml:space="preserve">Within the NAM population, functional variation for </w:delText>
        </w:r>
        <w:r w:rsidR="00D16EAA" w:rsidRPr="00262B1A">
          <w:rPr>
            <w:i/>
          </w:rPr>
          <w:delText>su1</w:delText>
        </w:r>
        <w:r w:rsidR="00D16EAA">
          <w:rPr>
            <w:i/>
          </w:rPr>
          <w:delText xml:space="preserve"> </w:delText>
        </w:r>
        <w:r w:rsidR="00D16EAA">
          <w:delText xml:space="preserve">can be found in the B73 x IL14H subpopulation. </w:delText>
        </w:r>
        <w:r w:rsidR="007C768D" w:rsidRPr="007C768D">
          <w:delText xml:space="preserve">For this reason, six IL14H </w:delText>
        </w:r>
        <w:r w:rsidR="008D4B3E">
          <w:delText>recombinant inbred lines (RILs)</w:delText>
        </w:r>
        <w:r w:rsidR="007C768D" w:rsidRPr="007C768D">
          <w:delText xml:space="preserve"> that were still segregating for the recessive </w:delText>
        </w:r>
        <w:r w:rsidR="007C768D" w:rsidRPr="00262B1A">
          <w:rPr>
            <w:i/>
          </w:rPr>
          <w:delText>su1</w:delText>
        </w:r>
        <w:r w:rsidR="007C768D" w:rsidRPr="007C768D">
          <w:delText xml:space="preserve"> allele were previously tested for ionomic effects</w:delText>
        </w:r>
        <w:r w:rsidR="00000311">
          <w:fldChar w:fldCharType="begin" w:fldLock="1"/>
        </w:r>
        <w:r w:rsidR="0018603E">
          <w:del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delInstrText>
        </w:r>
        <w:r w:rsidR="00000311">
          <w:fldChar w:fldCharType="separate"/>
        </w:r>
        <w:r w:rsidR="0018603E" w:rsidRPr="0018603E">
          <w:rPr>
            <w:noProof/>
          </w:rPr>
          <w:delText>[58]</w:delText>
        </w:r>
        <w:r w:rsidR="00000311">
          <w:fldChar w:fldCharType="end"/>
        </w:r>
        <w:r w:rsidR="007C768D" w:rsidRPr="007C768D">
          <w:delText xml:space="preserve">. This demonstrated that segregation for a loss of function allele at </w:delText>
        </w:r>
        <w:r w:rsidR="007C768D" w:rsidRPr="00262B1A">
          <w:rPr>
            <w:i/>
          </w:rPr>
          <w:delText>su1</w:delText>
        </w:r>
        <w:r w:rsidR="007C768D" w:rsidRPr="007C768D">
          <w:delText>, on the cob, affected the levels of P, S, K, Ca, Mn, Fe, As, Se, and Rb in the seed</w:delText>
        </w:r>
        <w:r w:rsidR="007C768D" w:rsidRPr="009E6F05">
          <w:fldChar w:fldCharType="begin" w:fldLock="1"/>
        </w:r>
        <w:r w:rsidR="0018603E">
          <w:del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delInstrText>
        </w:r>
        <w:r w:rsidR="007C768D" w:rsidRPr="009E6F05">
          <w:fldChar w:fldCharType="separate"/>
        </w:r>
        <w:r w:rsidR="0018603E" w:rsidRPr="0018603E">
          <w:rPr>
            <w:noProof/>
          </w:rPr>
          <w:delText>[58]</w:delText>
        </w:r>
        <w:r w:rsidR="007C768D" w:rsidRPr="009E6F05">
          <w:fldChar w:fldCharType="end"/>
        </w:r>
        <w:r w:rsidR="007C768D" w:rsidRPr="007C768D">
          <w:delText xml:space="preserve">. The </w:delText>
        </w:r>
        <w:r w:rsidR="007C768D" w:rsidRPr="00262B1A">
          <w:rPr>
            <w:i/>
          </w:rPr>
          <w:delText>su1</w:delText>
        </w:r>
        <w:r w:rsidR="007C768D" w:rsidRPr="007C768D">
          <w:delText xml:space="preserve"> gene</w:delText>
        </w:r>
      </w:del>
      <w:ins w:id="49" w:author="Microsoft Office User" w:date="2017-12-27T16:52:00Z">
        <w:r>
          <w:t xml:space="preserve"> which</w:t>
        </w:r>
      </w:ins>
      <w:r>
        <w:t xml:space="preserve"> </w:t>
      </w:r>
      <w:r w:rsidRPr="007C768D">
        <w:t>was present among the HPO genes for Se accumulation (</w:t>
      </w:r>
      <w:r>
        <w:fldChar w:fldCharType="begin"/>
      </w:r>
      <w:r>
        <w:instrText xml:space="preserve"> REF _Ref480187199 \h  \* MERGEFORMAT </w:instrText>
      </w:r>
      <w:r>
        <w:fldChar w:fldCharType="separate"/>
      </w:r>
      <w:r w:rsidR="00BD7B6B" w:rsidRPr="00BD7B6B">
        <w:rPr>
          <w:b/>
        </w:rPr>
        <w:t>HPOIonomeDesnsityLocality</w:t>
      </w:r>
      <w:r>
        <w:fldChar w:fldCharType="end"/>
      </w:r>
      <w:r w:rsidRPr="007C768D">
        <w:t xml:space="preserve">) </w:t>
      </w:r>
      <w:r>
        <w:t>based on the root co-</w:t>
      </w:r>
      <w:r w:rsidRPr="007C768D">
        <w:t xml:space="preserve">expression </w:t>
      </w:r>
      <w:r>
        <w:t>network (ZmRoot-Se</w:t>
      </w:r>
      <w:del w:id="50" w:author="Microsoft Office User" w:date="2017-12-27T16:52:00Z">
        <w:r w:rsidR="002A1D73">
          <w:delText>)</w:delText>
        </w:r>
        <w:r w:rsidR="007C768D" w:rsidRPr="007C768D">
          <w:delText xml:space="preserve">. The </w:delText>
        </w:r>
        <w:r w:rsidR="007C768D" w:rsidRPr="00262B1A">
          <w:rPr>
            <w:i/>
          </w:rPr>
          <w:delText>su1</w:delText>
        </w:r>
        <w:r w:rsidR="007C768D" w:rsidRPr="007C768D">
          <w:delText xml:space="preserve"> locus was only identified </w:delText>
        </w:r>
        <w:r w:rsidR="007E08F8">
          <w:delText>in the</w:delText>
        </w:r>
        <w:r w:rsidR="007C768D" w:rsidRPr="007C768D">
          <w:delText xml:space="preserve"> HPO</w:delText>
        </w:r>
        <w:r w:rsidR="007E08F8">
          <w:delText xml:space="preserve"> set</w:delText>
        </w:r>
        <w:r w:rsidR="007C768D" w:rsidRPr="007C768D">
          <w:delText xml:space="preserve"> for the element Se,</w:delText>
        </w:r>
      </w:del>
      <w:ins w:id="51" w:author="Microsoft Office User" w:date="2017-12-27T16:52:00Z">
        <w:r>
          <w:t>)</w:t>
        </w:r>
      </w:ins>
      <w:r>
        <w:t xml:space="preserve"> </w:t>
      </w:r>
      <w:r w:rsidRPr="007C768D">
        <w:t>but was linked to significant NAM GWAS SNPs for the elements P, K, and As.</w:t>
      </w:r>
      <w:r>
        <w:t xml:space="preserve"> </w:t>
      </w:r>
      <w:del w:id="52" w:author="Microsoft Office User" w:date="2017-12-27T16:52:00Z">
        <w:r w:rsidR="007C768D" w:rsidRPr="007C768D">
          <w:delText>Thus, of the eight elements that were identified as co</w:delText>
        </w:r>
        <w:r w:rsidR="00F175D7">
          <w:delText>-</w:delText>
        </w:r>
      </w:del>
      <w:ins w:id="53" w:author="Microsoft Office User" w:date="2017-12-27T16:52:00Z">
        <w:r>
          <w:t xml:space="preserve">Previous analysis of lines </w:t>
        </w:r>
      </w:ins>
      <w:r>
        <w:t xml:space="preserve">segregating </w:t>
      </w:r>
      <w:del w:id="54" w:author="Microsoft Office User" w:date="2017-12-27T16:52:00Z">
        <w:r w:rsidR="007C768D" w:rsidRPr="007C768D">
          <w:delText xml:space="preserve">with the </w:delText>
        </w:r>
      </w:del>
      <w:r w:rsidRPr="00262B1A">
        <w:rPr>
          <w:i/>
        </w:rPr>
        <w:t>su1</w:t>
      </w:r>
      <w:r w:rsidRPr="007C768D">
        <w:t xml:space="preserve"> allele</w:t>
      </w:r>
      <w:r>
        <w:t xml:space="preserve"> </w:t>
      </w:r>
      <w:del w:id="55" w:author="Microsoft Office User" w:date="2017-12-27T16:52:00Z">
        <w:r w:rsidR="007C768D" w:rsidRPr="007C768D">
          <w:delText xml:space="preserve">in the IL14H RIL population </w:delText>
        </w:r>
        <w:r w:rsidR="005A3DE3">
          <w:delText>and</w:delText>
        </w:r>
        <w:r w:rsidR="007C768D" w:rsidRPr="007C768D">
          <w:delText xml:space="preserve"> measured in the NAM panel, four were </w:delText>
        </w:r>
        <w:r w:rsidR="005A3DE3">
          <w:delText>associated with</w:delText>
        </w:r>
        <w:r w:rsidR="007C768D" w:rsidRPr="007C768D">
          <w:delText xml:space="preserve"> </w:delText>
        </w:r>
        <w:r w:rsidR="007C768D" w:rsidRPr="006D108A">
          <w:rPr>
            <w:i/>
          </w:rPr>
          <w:delText>su1</w:delText>
        </w:r>
        <w:r w:rsidR="007C768D" w:rsidRPr="007C768D">
          <w:delText xml:space="preserve"> </w:delText>
        </w:r>
        <w:r w:rsidR="005A3DE3">
          <w:delText xml:space="preserve">variation </w:delText>
        </w:r>
        <w:r w:rsidR="007C768D" w:rsidRPr="007C768D">
          <w:delText xml:space="preserve">in </w:delText>
        </w:r>
        <w:r w:rsidR="00725AA4">
          <w:delText xml:space="preserve">the </w:delText>
        </w:r>
        <w:r w:rsidR="00012680">
          <w:delText>association panel</w:delText>
        </w:r>
        <w:r w:rsidR="007C768D" w:rsidRPr="007C768D">
          <w:delText xml:space="preserve">. It is possible that </w:delText>
        </w:r>
        <w:r w:rsidR="007C768D" w:rsidRPr="00262B1A">
          <w:rPr>
            <w:i/>
          </w:rPr>
          <w:delText>su1</w:delText>
        </w:r>
        <w:r w:rsidR="007C768D" w:rsidRPr="007C768D">
          <w:delText xml:space="preserve">, which is expressed in multiple plant compartments including the roots, might also </w:delText>
        </w:r>
        <w:r w:rsidR="00BE6319">
          <w:delText>have effects throughout</w:delText>
        </w:r>
        <w:r w:rsidR="007C768D" w:rsidRPr="007C768D">
          <w:delText xml:space="preserve"> the seed ionome beyond a dramatic loss of seed starch. This may result from coordinate regulation </w:delText>
        </w:r>
        <w:r w:rsidR="00340496">
          <w:delText>of</w:delText>
        </w:r>
        <w:r w:rsidR="007C768D" w:rsidRPr="007C768D">
          <w:delText xml:space="preserve"> the encoded isoamylase and other root-expressed determinants of S and Se metabolism, or</w:delText>
        </w:r>
        <w:r w:rsidR="00FB0107">
          <w:delText xml:space="preserve"> from</w:delText>
        </w:r>
        <w:r w:rsidR="007C768D" w:rsidRPr="007C768D">
          <w:delText xml:space="preserve"> unexpected coordination between root and seed expression networks. The finding that HPO network ne</w:delText>
        </w:r>
        <w:r w:rsidR="00FF3760">
          <w:delText xml:space="preserve">ighbors for P were enriched for </w:delText>
        </w:r>
        <w:r w:rsidR="007C768D" w:rsidRPr="007C768D">
          <w:delText xml:space="preserve">carbohydrate biosynthetic enzymes favors the </w:delText>
        </w:r>
        <w:r w:rsidR="00C373CA">
          <w:delText xml:space="preserve">former </w:delText>
        </w:r>
        <w:r w:rsidR="007C768D" w:rsidRPr="007C768D">
          <w:delText xml:space="preserve">of these </w:delText>
        </w:r>
        <w:r w:rsidR="00012680">
          <w:delText xml:space="preserve">two </w:delText>
        </w:r>
        <w:r w:rsidR="007C768D" w:rsidRPr="007C768D">
          <w:delText>hypotheses</w:delText>
        </w:r>
        <w:r w:rsidR="00850F45">
          <w:delText xml:space="preserve"> (see </w:delText>
        </w:r>
        <w:r w:rsidR="00850F45">
          <w:fldChar w:fldCharType="begin"/>
        </w:r>
        <w:r w:rsidR="00850F45">
          <w:delInstrText xml:space="preserve"> REF _Ref483951527 \h </w:delInstrText>
        </w:r>
        <w:r w:rsidR="00BD7995">
          <w:delInstrText xml:space="preserve"> \* MERGEFORMAT </w:delInstrText>
        </w:r>
        <w:r w:rsidR="00850F45">
          <w:fldChar w:fldCharType="separate"/>
        </w:r>
        <w:r w:rsidR="00631193">
          <w:delText>Figure 8</w:delText>
        </w:r>
        <w:r w:rsidR="00850F45">
          <w:fldChar w:fldCharType="end"/>
        </w:r>
        <w:r w:rsidR="00850F45">
          <w:delText>)</w:delText>
        </w:r>
        <w:r w:rsidR="00B750E1">
          <w:delText>.</w:delText>
        </w:r>
      </w:del>
    </w:p>
    <w:p w14:paraId="480CA300" w14:textId="77777777" w:rsidR="008C22D3" w:rsidRPr="00EF1080" w:rsidRDefault="008B0F95" w:rsidP="0067252E">
      <w:pPr>
        <w:rPr>
          <w:del w:id="56" w:author="Microsoft Office User" w:date="2017-12-27T16:52:00Z"/>
          <w:sz w:val="18"/>
          <w:szCs w:val="18"/>
          <w:shd w:val="clear" w:color="auto" w:fill="FFF2CC"/>
        </w:rPr>
      </w:pPr>
      <w:del w:id="57" w:author="Microsoft Office User" w:date="2017-12-27T16:52:00Z">
        <w:r>
          <w:delText>Our</w:delText>
        </w:r>
        <w:r w:rsidR="00012680">
          <w:delText xml:space="preserve"> combined</w:delText>
        </w:r>
        <w:r>
          <w:delText xml:space="preserve"> analysis of </w:delText>
        </w:r>
        <w:r w:rsidR="00012680">
          <w:delText>loci</w:delText>
        </w:r>
        <w:r w:rsidR="00962236">
          <w:delText>-</w:delText>
        </w:r>
        <w:r w:rsidR="00012680">
          <w:delText xml:space="preserve">linked </w:delText>
        </w:r>
        <w:r>
          <w:delText xml:space="preserve">GWAS </w:delText>
        </w:r>
        <w:r w:rsidR="00012680">
          <w:delText xml:space="preserve">SNPs and gene co-expression networks identified a large number of HPO genes </w:delText>
        </w:r>
        <w:r w:rsidR="00654A4C">
          <w:delText>associated with</w:delText>
        </w:r>
        <w:r>
          <w:delText xml:space="preserve"> </w:delText>
        </w:r>
        <w:r w:rsidR="008C22D3">
          <w:delText xml:space="preserve">Se </w:delText>
        </w:r>
        <w:r w:rsidR="00012680">
          <w:delText xml:space="preserve">accumulation. </w:delText>
        </w:r>
        <w:r w:rsidR="0036374C">
          <w:delText>Several</w:delText>
        </w:r>
        <w:r w:rsidR="008C22D3">
          <w:delText xml:space="preserve"> genes with known</w:delText>
        </w:r>
      </w:del>
      <w:ins w:id="58" w:author="Microsoft Office User" w:date="2017-12-27T16:52:00Z">
        <w:r w:rsidR="00404981">
          <w:t>demonstrated</w:t>
        </w:r>
      </w:ins>
      <w:r w:rsidR="00404981">
        <w:t xml:space="preserve"> e</w:t>
      </w:r>
      <w:r w:rsidR="00404981" w:rsidRPr="007C768D">
        <w:t>ffect</w:t>
      </w:r>
      <w:r w:rsidR="00404981">
        <w:t xml:space="preserve">s on </w:t>
      </w:r>
      <w:r w:rsidR="00404981" w:rsidRPr="007C768D">
        <w:t xml:space="preserve">the </w:t>
      </w:r>
      <w:del w:id="59" w:author="Microsoft Office User" w:date="2017-12-27T16:52:00Z">
        <w:r w:rsidR="008C22D3">
          <w:delText xml:space="preserve">ionome, or known to be impacted by the ionome, were identified within this HPO set. </w:delText>
        </w:r>
        <w:r w:rsidR="002444A7">
          <w:delText>For example, GRMZM2G327406,</w:delText>
        </w:r>
        <w:r w:rsidR="008C22D3">
          <w:delText xml:space="preserve"> encodes an </w:delText>
        </w:r>
        <w:r w:rsidR="00962236">
          <w:delText>a</w:delText>
        </w:r>
        <w:r w:rsidR="008C22D3">
          <w:delText>denylyl-sulfate kinase (</w:delText>
        </w:r>
        <w:r w:rsidR="008C22D3" w:rsidRPr="00262B1A">
          <w:rPr>
            <w:i/>
          </w:rPr>
          <w:delText xml:space="preserve">adenosine-5'-phosphosulfate </w:delText>
        </w:r>
        <w:r w:rsidR="00962236" w:rsidRPr="00262B1A">
          <w:rPr>
            <w:i/>
          </w:rPr>
          <w:delText>[</w:delText>
        </w:r>
        <w:r w:rsidR="008C22D3" w:rsidRPr="00262B1A">
          <w:rPr>
            <w:i/>
          </w:rPr>
          <w:delText>APS</w:delText>
        </w:r>
        <w:r w:rsidR="00962236" w:rsidRPr="00262B1A">
          <w:rPr>
            <w:i/>
          </w:rPr>
          <w:delText>]</w:delText>
        </w:r>
        <w:r w:rsidR="008C22D3" w:rsidRPr="00262B1A">
          <w:rPr>
            <w:i/>
          </w:rPr>
          <w:delText xml:space="preserve"> kinase 3</w:delText>
        </w:r>
        <w:r w:rsidR="008C22D3">
          <w:delText>)</w:delText>
        </w:r>
        <w:r w:rsidR="002444A7">
          <w:delText>, which</w:delText>
        </w:r>
        <w:r w:rsidR="008C22D3">
          <w:delText xml:space="preserve"> is a key component of the sulfur and selenium assimilation pathway </w:delText>
        </w:r>
        <w:r w:rsidR="002444A7">
          <w:delText>and plays a role in</w:delText>
        </w:r>
        <w:r w:rsidR="008C22D3">
          <w:delText xml:space="preserve"> the formation of the substrate for protein and metabolite sulfation</w:delText>
        </w:r>
        <w:r w:rsidR="006D51F7">
          <w:delText xml:space="preserve"> (ZmRoot-Se)</w:delText>
        </w:r>
        <w:r w:rsidR="008C22D3">
          <w:delText xml:space="preserve">. </w:delText>
        </w:r>
        <w:r w:rsidR="00012680">
          <w:delText>A</w:delText>
        </w:r>
        <w:r w:rsidR="002A1D73">
          <w:delText>t another</w:delText>
        </w:r>
        <w:r w:rsidR="00012680">
          <w:delText xml:space="preserve"> </w:delText>
        </w:r>
        <w:r w:rsidR="002A1D73">
          <w:delText xml:space="preserve">locus, </w:delText>
        </w:r>
        <w:r w:rsidR="00E71C61">
          <w:delText>Camoco</w:delText>
        </w:r>
        <w:r w:rsidR="002A1D73">
          <w:delText xml:space="preserve"> ide</w:delText>
        </w:r>
        <w:r w:rsidR="00926AAA">
          <w:delText xml:space="preserve">ntified a cysteine </w:delText>
        </w:r>
        <w:r w:rsidR="00926AAA" w:rsidRPr="00926AAA">
          <w:delText>desulfurase</w:delText>
        </w:r>
        <w:r w:rsidR="002A1D73">
          <w:delText xml:space="preserve"> (GRMZM2G581155), </w:delText>
        </w:r>
        <w:r w:rsidR="008C22D3">
          <w:delText>critical for the metabolism of sulfur amino acids and the biosynthesis of the 21st amino acid selenocysteine,</w:delText>
        </w:r>
        <w:r w:rsidR="002A1D73">
          <w:delText xml:space="preserve"> as an HPO gene</w:delText>
        </w:r>
        <w:r w:rsidR="002E4710">
          <w:delText xml:space="preserve"> (ZmRoot-Se)</w:delText>
        </w:r>
        <w:r w:rsidR="002A1D73">
          <w:delText>.</w:delText>
        </w:r>
      </w:del>
    </w:p>
    <w:p w14:paraId="27D61543" w14:textId="77777777" w:rsidR="00EF1080" w:rsidRDefault="002A1D73" w:rsidP="0067252E">
      <w:pPr>
        <w:rPr>
          <w:del w:id="60" w:author="Microsoft Office User" w:date="2017-12-27T16:52:00Z"/>
        </w:rPr>
      </w:pPr>
      <w:del w:id="61" w:author="Microsoft Office User" w:date="2017-12-27T16:52:00Z">
        <w:r>
          <w:delText>Based on</w:delText>
        </w:r>
        <w:r w:rsidRPr="00B750E1">
          <w:delText xml:space="preserve"> </w:delText>
        </w:r>
        <w:r w:rsidR="00B750E1" w:rsidRPr="00B750E1">
          <w:delText>the work of Chao et al.</w:delText>
        </w:r>
        <w:r>
          <w:delText xml:space="preserve"> in </w:delText>
        </w:r>
        <w:r w:rsidR="00D97A24" w:rsidRPr="00852BDB">
          <w:rPr>
            <w:i/>
          </w:rPr>
          <w:delText>A</w:delText>
        </w:r>
        <w:r w:rsidRPr="00852BDB">
          <w:rPr>
            <w:i/>
          </w:rPr>
          <w:delText>rabidopsis</w:delText>
        </w:r>
        <w:r w:rsidR="006D4E49">
          <w:delText>,</w:delText>
        </w:r>
        <w:r w:rsidR="00B750E1" w:rsidRPr="00B750E1">
          <w:delText xml:space="preserve"> alterations in cell size and cell division in the root are expected to have effects on K accumulation in leaves</w:delText>
        </w:r>
        <w:r w:rsidR="00B750E1">
          <w:fldChar w:fldCharType="begin" w:fldLock="1"/>
        </w:r>
        <w:r w:rsidR="00432471">
          <w:del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delInstrText>
        </w:r>
        <w:r w:rsidR="00B750E1">
          <w:fldChar w:fldCharType="separate"/>
        </w:r>
        <w:r w:rsidR="00EA432F" w:rsidRPr="00EA432F">
          <w:rPr>
            <w:noProof/>
          </w:rPr>
          <w:delText>[45]</w:delText>
        </w:r>
        <w:r w:rsidR="00B750E1">
          <w:fldChar w:fldCharType="end"/>
        </w:r>
        <w:r w:rsidR="00B750E1" w:rsidRPr="00B750E1">
          <w:delText>.</w:delText>
        </w:r>
        <w:r w:rsidR="0002261A">
          <w:delText xml:space="preserve"> </w:delText>
        </w:r>
        <w:r w:rsidR="00B750E1" w:rsidRPr="00B750E1">
          <w:delText xml:space="preserve">Two of the four subunits of </w:delText>
        </w:r>
        <w:r w:rsidR="0049373D">
          <w:delText xml:space="preserve">the </w:delText>
        </w:r>
        <w:r w:rsidR="00B750E1" w:rsidRPr="00B750E1">
          <w:delText>polycomb repressive complex 2 (PRC2), known to act on the cell cycle via the retinoblastoma-related proteins (RBRs), were</w:delText>
        </w:r>
        <w:r w:rsidR="003F1336">
          <w:delText xml:space="preserve"> identified as HPO genes for</w:delText>
        </w:r>
        <w:r w:rsidR="00B750E1" w:rsidRPr="00B750E1">
          <w:delText xml:space="preserve"> the K analog Rb. Both </w:delText>
        </w:r>
        <w:r w:rsidR="00A33B6C" w:rsidRPr="00262B1A">
          <w:rPr>
            <w:i/>
          </w:rPr>
          <w:delText>msi1</w:delText>
        </w:r>
        <w:r w:rsidR="00A33B6C" w:rsidRPr="00B750E1">
          <w:delText xml:space="preserve"> </w:delText>
        </w:r>
        <w:r w:rsidR="00B750E1" w:rsidRPr="00B750E1">
          <w:delText>(GRMZM2G090217</w:delText>
        </w:r>
        <w:r w:rsidR="00F7515A">
          <w:delText xml:space="preserve">; </w:delText>
        </w:r>
        <w:r w:rsidR="00F7515A" w:rsidRPr="00B750E1">
          <w:delText>ZmSAM-Rb</w:delText>
        </w:r>
        <w:r w:rsidR="00B750E1" w:rsidRPr="00B750E1">
          <w:delText xml:space="preserve">) and </w:delText>
        </w:r>
        <w:r w:rsidR="00A33B6C" w:rsidRPr="00262B1A">
          <w:rPr>
            <w:i/>
          </w:rPr>
          <w:delText>fie2</w:delText>
        </w:r>
        <w:r w:rsidR="00A33B6C" w:rsidRPr="00B750E1">
          <w:delText xml:space="preserve"> </w:delText>
        </w:r>
        <w:r w:rsidR="00B750E1" w:rsidRPr="00B750E1">
          <w:delText xml:space="preserve">(GRMZM2G148924; ZmSAM-Rb), members of the </w:delText>
        </w:r>
        <w:r w:rsidR="00F73BD2">
          <w:delText>Polycomb Repressive Complex2</w:delText>
        </w:r>
        <w:r w:rsidR="00B750E1" w:rsidRPr="00B750E1">
          <w:delText>, are co</w:delText>
        </w:r>
        <w:r w:rsidR="006F3064">
          <w:delText>-</w:delText>
        </w:r>
        <w:r w:rsidR="00B750E1" w:rsidRPr="00B750E1">
          <w:delText xml:space="preserve">expressed in the </w:delText>
        </w:r>
        <w:r w:rsidR="006F3064">
          <w:delText>Zm</w:delText>
        </w:r>
        <w:r w:rsidR="00B750E1" w:rsidRPr="00B750E1">
          <w:delText xml:space="preserve">SAM network. The RBR-binding </w:delText>
        </w:r>
        <w:r w:rsidR="00B750E1" w:rsidRPr="002E4DCD">
          <w:delText>E2F</w:delText>
        </w:r>
        <w:r w:rsidR="00B750E1" w:rsidRPr="00B750E1">
          <w:delText xml:space="preserve">-like transcription factor </w:delText>
        </w:r>
        <w:r w:rsidR="0049373D">
          <w:delText xml:space="preserve">encoded by </w:delText>
        </w:r>
        <w:r w:rsidR="00B750E1" w:rsidRPr="00B750E1">
          <w:delText>GRMZM2G361659</w:delText>
        </w:r>
        <w:r w:rsidR="0049373D">
          <w:delText xml:space="preserve"> (</w:delText>
        </w:r>
        <w:r w:rsidR="00D87834">
          <w:delText>ZmSAM</w:delText>
        </w:r>
        <w:r w:rsidR="00B750E1" w:rsidRPr="00B750E1">
          <w:delText xml:space="preserve">-Rb) was also found, a </w:delText>
        </w:r>
        <w:r w:rsidR="00A26961">
          <w:delText xml:space="preserve">further </w:delText>
        </w:r>
        <w:r w:rsidR="00B750E1" w:rsidRPr="00B750E1">
          <w:delText>indication</w:delText>
        </w:r>
        <w:r w:rsidR="00A26961">
          <w:delText xml:space="preserve"> </w:delText>
        </w:r>
        <w:r w:rsidR="00B750E1" w:rsidRPr="00B750E1">
          <w:delText>that cell</w:delText>
        </w:r>
        <w:r w:rsidR="00F1359B">
          <w:delText>-</w:delText>
        </w:r>
        <w:r w:rsidR="00B750E1" w:rsidRPr="00B750E1">
          <w:delText>cycle regulation via these proteins</w:delText>
        </w:r>
        <w:r w:rsidR="00784446">
          <w:delText>’</w:delText>
        </w:r>
        <w:r w:rsidR="00B750E1" w:rsidRPr="00B750E1">
          <w:delText xml:space="preserve"> interactions could provide a common mechanism for these associations. Histone deacetylases from the </w:delText>
        </w:r>
        <w:r w:rsidR="00B750E1" w:rsidRPr="002E4DCD">
          <w:delText>RPD3</w:delText>
        </w:r>
        <w:r w:rsidR="00B750E1" w:rsidRPr="00B750E1">
          <w:delText xml:space="preserve"> family are known to interact with RBR proteins as well. T</w:delText>
        </w:r>
        <w:r w:rsidR="00B750E1" w:rsidRPr="00CD07C0">
          <w:delText>he RPD3-l</w:delText>
        </w:r>
        <w:r w:rsidR="00B750E1" w:rsidRPr="00B750E1">
          <w:delText xml:space="preserve">ike </w:delText>
        </w:r>
        <w:r w:rsidR="00B750E1" w:rsidRPr="00262B1A">
          <w:rPr>
            <w:i/>
          </w:rPr>
          <w:delText>histone deacetylase 2</w:delText>
        </w:r>
        <w:r w:rsidR="000002E9">
          <w:delText xml:space="preserve"> gene</w:delText>
        </w:r>
        <w:r w:rsidR="00B750E1" w:rsidRPr="00B750E1">
          <w:delText xml:space="preserve"> from maize was identified in the same </w:delText>
        </w:r>
        <w:r w:rsidR="00784446">
          <w:delText>HPO</w:delText>
        </w:r>
        <w:r w:rsidR="00B750E1" w:rsidRPr="00B750E1">
          <w:delText xml:space="preserve"> set (GRMZM2G136067; </w:delText>
        </w:r>
        <w:r w:rsidR="00D87834">
          <w:delText>ZmSAM</w:delText>
        </w:r>
        <w:r w:rsidR="006F3064">
          <w:delText xml:space="preserve">-Rb). The </w:delText>
        </w:r>
        <w:r w:rsidR="006F3064" w:rsidRPr="00632B41">
          <w:rPr>
            <w:i/>
          </w:rPr>
          <w:delText>A</w:delText>
        </w:r>
        <w:r w:rsidR="00B750E1" w:rsidRPr="00632B41">
          <w:rPr>
            <w:i/>
          </w:rPr>
          <w:delText>rabidopsis</w:delText>
        </w:r>
        <w:r w:rsidR="00B750E1" w:rsidRPr="00B750E1">
          <w:delText xml:space="preserve"> homologs of both </w:delText>
        </w:r>
        <w:r w:rsidR="000002E9" w:rsidRPr="000002E9">
          <w:rPr>
            <w:i/>
          </w:rPr>
          <w:delText>msi1</w:delText>
        </w:r>
        <w:r w:rsidR="000002E9">
          <w:delText xml:space="preserve"> and</w:delText>
        </w:r>
        <w:r w:rsidR="00B750E1" w:rsidRPr="00B750E1">
          <w:delText xml:space="preserve"> </w:delText>
        </w:r>
        <w:r w:rsidR="00B750E1" w:rsidRPr="000002E9">
          <w:rPr>
            <w:i/>
          </w:rPr>
          <w:delText>histone deacetylase</w:delText>
        </w:r>
        <w:r w:rsidR="000002E9">
          <w:rPr>
            <w:i/>
          </w:rPr>
          <w:delText>2</w:delText>
        </w:r>
        <w:r w:rsidR="00B750E1" w:rsidRPr="00B750E1">
          <w:delText xml:space="preserve"> have</w:delText>
        </w:r>
        <w:r w:rsidR="00A26961">
          <w:delText xml:space="preserve"> known </w:delText>
        </w:r>
        <w:r w:rsidR="00B750E1" w:rsidRPr="00B750E1">
          <w:delText>roles</w:delText>
        </w:r>
        <w:r w:rsidR="00A26961">
          <w:delText xml:space="preserve"> as</w:delText>
        </w:r>
        <w:r w:rsidR="00B750E1" w:rsidRPr="00B750E1">
          <w:delText xml:space="preserve"> histone chaperones, and the latter directly binds </w:delText>
        </w:r>
        <w:r w:rsidR="00962236" w:rsidRPr="00581EEF">
          <w:delText>h</w:delText>
        </w:r>
        <w:r w:rsidR="00B750E1" w:rsidRPr="00581EEF">
          <w:delText>istone H2B</w:delText>
        </w:r>
        <w:r w:rsidR="00B750E1" w:rsidRPr="00B750E1">
          <w:delText xml:space="preserve">. Remarkably, </w:delText>
        </w:r>
        <w:r w:rsidR="00B750E1" w:rsidRPr="00262B1A">
          <w:rPr>
            <w:i/>
          </w:rPr>
          <w:delText>histone H2B</w:delText>
        </w:r>
        <w:r w:rsidR="00B750E1" w:rsidRPr="00B750E1">
          <w:delText xml:space="preserve"> (GRMZM2G401147; </w:delText>
        </w:r>
        <w:r>
          <w:delText>Zm</w:delText>
        </w:r>
        <w:r w:rsidR="00B750E1" w:rsidRPr="00B750E1">
          <w:delText>SAM-Rb) was also an HPO hit. Lastly,</w:delText>
        </w:r>
        <w:r w:rsidR="0005308B">
          <w:delText xml:space="preserve"> the</w:delText>
        </w:r>
        <w:r w:rsidR="00B750E1" w:rsidRPr="00B750E1">
          <w:delText xml:space="preserve"> </w:delText>
        </w:r>
        <w:r w:rsidR="00962236">
          <w:delText>a</w:delText>
        </w:r>
        <w:r w:rsidR="0005308B">
          <w:delText>ctin-utilizing-</w:delText>
        </w:r>
        <w:r w:rsidR="00B750E1" w:rsidRPr="002E4DCD">
          <w:delText>SNF2</w:delText>
        </w:r>
        <w:r w:rsidR="00B750E1" w:rsidRPr="00B750E1">
          <w:delText>-l</w:delText>
        </w:r>
        <w:r w:rsidR="009E4F5F">
          <w:delText xml:space="preserve">ike </w:delText>
        </w:r>
        <w:r w:rsidR="009E4F5F" w:rsidRPr="00262B1A">
          <w:rPr>
            <w:i/>
          </w:rPr>
          <w:delText>chromatin regulator18</w:delText>
        </w:r>
        <w:r w:rsidR="009E4F5F">
          <w:delText xml:space="preserve"> </w:delText>
        </w:r>
        <w:r w:rsidR="00A47A8C">
          <w:delText xml:space="preserve">gene </w:delText>
        </w:r>
        <w:r w:rsidR="009E4F5F">
          <w:delText>(G</w:delText>
        </w:r>
        <w:r w:rsidR="00B750E1" w:rsidRPr="00B750E1">
          <w:delText>RMZM2G126774</w:delText>
        </w:r>
        <w:r w:rsidR="00CD07C0">
          <w:delText>;</w:delText>
        </w:r>
        <w:r w:rsidR="00B750E1" w:rsidRPr="00B750E1">
          <w:delText xml:space="preserve"> </w:delText>
        </w:r>
        <w:r w:rsidR="00D87834">
          <w:delText>Zm</w:delText>
        </w:r>
        <w:r w:rsidR="00B750E1" w:rsidRPr="00B750E1">
          <w:delText xml:space="preserve">SAM-Rb) was identified as yet another SAM-Rb hit. </w:delText>
        </w:r>
        <w:r w:rsidR="0049373D">
          <w:delText xml:space="preserve">This mirrors the similar finding of GO enrichment for chromatin regulatory categories in the HPO+ enrichment analysis presented above. </w:delText>
        </w:r>
        <w:r w:rsidR="00B750E1" w:rsidRPr="00B750E1">
          <w:delText>Taken together</w:delText>
        </w:r>
        <w:r w:rsidR="00CD07C0">
          <w:delText>,</w:delText>
        </w:r>
        <w:r w:rsidR="00B750E1" w:rsidRPr="00B750E1">
          <w:delText xml:space="preserve"> these demonstrate a strong enrichment for known protein-protein interactors important for chromatin regulation and cell</w:delText>
        </w:r>
        <w:r w:rsidR="00F1359B">
          <w:delText>-</w:delText>
        </w:r>
        <w:r w:rsidR="00B750E1" w:rsidRPr="00B750E1">
          <w:delText>cycle control among the HPO set for the K analog Rb.</w:delText>
        </w:r>
      </w:del>
    </w:p>
    <w:p w14:paraId="314C9D84" w14:textId="5AFA7225" w:rsidR="0092287D" w:rsidRDefault="00404981" w:rsidP="0092287D">
      <w:ins w:id="62" w:author="Microsoft Office User" w:date="2017-12-27T16:52:00Z">
        <w:r w:rsidRPr="007C768D">
          <w:t>levels of P, S, K, Ca, Mn, Fe, As, Se, and Rb in the seed</w:t>
        </w:r>
        <w:r w:rsidR="0092287D">
          <w:t xml:space="preserve">. </w:t>
        </w:r>
      </w:ins>
      <w:r>
        <w:t xml:space="preserve">A number of transporters with known roles in ionome homeostasis were also identified among the HPO genes. Among these were a P-type ATPase transporter of the </w:t>
      </w:r>
      <w:r w:rsidRPr="002E4DCD">
        <w:t>ACA P2B</w:t>
      </w:r>
      <w:r>
        <w:t xml:space="preserve"> subfamily 4 (GRMZM2G140328; ZmRoot-Sr) encoding a homolog of known plasma membrane localized Ca transporters in multiple species</w:t>
      </w:r>
      <w:r>
        <w:fldChar w:fldCharType="begin" w:fldLock="1"/>
      </w:r>
      <w:r>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fldChar w:fldCharType="separate"/>
      </w:r>
      <w:r w:rsidRPr="0018603E">
        <w:rPr>
          <w:noProof/>
        </w:rPr>
        <w:t>[59]</w:t>
      </w:r>
      <w:r>
        <w:fldChar w:fldCharType="end"/>
      </w:r>
      <w:r>
        <w:t>, an ABC transporter homolog of the family involved in organic acid secretion in the roots from the As HPO set (GRMZM2G415529; ZmRoot-As)</w:t>
      </w:r>
      <w:r>
        <w:fldChar w:fldCharType="begin" w:fldLock="1"/>
      </w:r>
      <w:r>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fldChar w:fldCharType="separate"/>
      </w:r>
      <w:r w:rsidRPr="0018603E">
        <w:rPr>
          <w:noProof/>
        </w:rPr>
        <w:t>[60]</w:t>
      </w:r>
      <w:r>
        <w:fldChar w:fldCharType="end"/>
      </w:r>
      <w:r>
        <w:t>, and a pyrophosphate energized pump (GRMZM2G090718; ZmPAN-C</w:t>
      </w:r>
      <w:r w:rsidRPr="00E7352B">
        <w:t>d).</w:t>
      </w:r>
      <w:r w:rsidR="0092287D">
        <w:t xml:space="preserve"> </w:t>
      </w:r>
      <w:moveToRangeStart w:id="63" w:author="Microsoft Office User" w:date="2017-12-27T16:52:00Z" w:name="move502156853"/>
      <w:moveTo w:id="64" w:author="Microsoft Office User" w:date="2017-12-27T16:52:00Z">
        <w:r w:rsidR="0092287D">
          <w:t xml:space="preserve">This suggests that biological signal was enriched by our novel combination of expression level polymorphisms and GWAS and provided evidence of novel associations between multiple pathways and elemental homeostasis. </w:t>
        </w:r>
      </w:moveTo>
      <w:moveToRangeEnd w:id="63"/>
      <w:del w:id="65" w:author="Microsoft Office User" w:date="2017-12-27T16:52:00Z">
        <w:r w:rsidR="00E03541">
          <w:delText>S</w:delText>
        </w:r>
        <w:r w:rsidR="008C22D3">
          <w:delText xml:space="preserve">everal annotated transporters were </w:delText>
        </w:r>
        <w:r w:rsidR="00E67983">
          <w:delText>identified</w:delText>
        </w:r>
        <w:r w:rsidR="008C22D3">
          <w:delText xml:space="preserve"> in the HPO </w:delText>
        </w:r>
        <w:r w:rsidR="00E67983">
          <w:delText xml:space="preserve">sets </w:delText>
        </w:r>
        <w:r w:rsidR="008C22D3">
          <w:delText>for multiple elements:</w:delText>
        </w:r>
        <w:r w:rsidR="00EB4A1D">
          <w:delText xml:space="preserve"> </w:delText>
        </w:r>
        <w:r w:rsidR="008C22D3">
          <w:delText>a</w:delText>
        </w:r>
        <w:r w:rsidR="00A47A8C">
          <w:delText xml:space="preserve"> putative</w:delText>
        </w:r>
        <w:r w:rsidR="008C22D3">
          <w:delText xml:space="preserve"> sulfa</w:delText>
        </w:r>
        <w:r w:rsidR="00ED76D3">
          <w:delText>te transporter (GRMZM2G44480</w:delText>
        </w:r>
        <w:r w:rsidR="004F3BDC">
          <w:delText>1</w:delText>
        </w:r>
        <w:r w:rsidR="002554FF">
          <w:delText>;</w:delText>
        </w:r>
        <w:r w:rsidR="00ED76D3">
          <w:delText xml:space="preserve"> ZmRoot</w:delText>
        </w:r>
        <w:r w:rsidR="008C22D3">
          <w:delText>-K), a cationic amino acid t</w:delText>
        </w:r>
        <w:r w:rsidR="00E16482">
          <w:delText>ransporter (AC207755.3_FG005;</w:delText>
        </w:r>
        <w:r w:rsidR="00485A86">
          <w:delText xml:space="preserve"> ZmPAN-Cd, ZmPAN</w:delText>
        </w:r>
        <w:r w:rsidR="008C22D3">
          <w:delText>-Mo), and an</w:delText>
        </w:r>
        <w:r w:rsidR="00EB4A1D">
          <w:delText xml:space="preserve"> </w:delText>
        </w:r>
        <w:r w:rsidR="008C22D3">
          <w:delText>inosito</w:delText>
        </w:r>
        <w:r w:rsidR="003E35A6">
          <w:delText>l transporter (GRMZM2G142063;</w:delText>
        </w:r>
        <w:r w:rsidR="00485A86">
          <w:delText xml:space="preserve"> ZmRoot-Fe, ZmRoot-Cd, ZmRoot-</w:delText>
        </w:r>
        <w:r w:rsidR="008C22D3">
          <w:delText>Sr).</w:delText>
        </w:r>
      </w:del>
    </w:p>
    <w:p w14:paraId="54F9E83B" w14:textId="77777777" w:rsidR="006E1DB2" w:rsidRDefault="00234CCE" w:rsidP="0067252E">
      <w:pPr>
        <w:rPr>
          <w:del w:id="66" w:author="Microsoft Office User" w:date="2017-12-27T16:52:00Z"/>
        </w:rPr>
      </w:pPr>
      <w:bookmarkStart w:id="67" w:name="_Ref469995568"/>
      <w:del w:id="68" w:author="Microsoft Office User" w:date="2017-12-27T16:52:00Z">
        <w:r>
          <w:delText>Cadmium is well measured by ICP-MS</w:delText>
        </w:r>
        <w:r w:rsidR="008C22D3">
          <w:delText xml:space="preserve"> and affected by substantial genetic variance</w:delText>
        </w:r>
        <w:r w:rsidR="001C2F18">
          <w:fldChar w:fldCharType="begin" w:fldLock="1"/>
        </w:r>
        <w:r w:rsidR="00432471">
          <w:del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delInstrText>
        </w:r>
        <w:r w:rsidR="001C2F18">
          <w:fldChar w:fldCharType="separate"/>
        </w:r>
        <w:r w:rsidR="00EA432F" w:rsidRPr="00EA432F">
          <w:rPr>
            <w:noProof/>
          </w:rPr>
          <w:delText>[43]</w:delText>
        </w:r>
        <w:r w:rsidR="001C2F18">
          <w:fldChar w:fldCharType="end"/>
        </w:r>
        <w:r w:rsidR="008C22D3">
          <w:delText xml:space="preserve">. We detected the largest number of </w:delText>
        </w:r>
        <w:r w:rsidR="004F3BDC">
          <w:delText>HPO</w:delText>
        </w:r>
        <w:r w:rsidR="0078184A">
          <w:delText xml:space="preserve"> candidate genes</w:delText>
        </w:r>
        <w:r w:rsidR="002A24C6">
          <w:delText xml:space="preserve"> </w:delText>
        </w:r>
        <w:r w:rsidR="008C22D3">
          <w:delText>for Cd</w:delText>
        </w:r>
        <w:r w:rsidR="00D911E2">
          <w:delText xml:space="preserve"> </w:delText>
        </w:r>
        <w:r w:rsidR="002A24C6">
          <w:delText>(209</w:delText>
        </w:r>
        <w:r w:rsidR="00D911E2">
          <w:delText xml:space="preserve"> genes</w:delText>
        </w:r>
        <w:r w:rsidR="002A24C6">
          <w:delText xml:space="preserve">; </w:delText>
        </w:r>
        <w:r w:rsidR="002554FF">
          <w:delText>s</w:delText>
        </w:r>
        <w:r w:rsidR="002A24C6">
          <w:delText xml:space="preserve">ee </w:delText>
        </w:r>
        <w:r w:rsidR="00D911E2">
          <w:fldChar w:fldCharType="begin"/>
        </w:r>
        <w:r w:rsidR="00D911E2">
          <w:delInstrText xml:space="preserve"> REF _Ref485996339 \h </w:delInstrText>
        </w:r>
        <w:r w:rsidR="00BD7995">
          <w:delInstrText xml:space="preserve"> \* MERGEFORMAT </w:delInstrText>
        </w:r>
        <w:r w:rsidR="00D911E2">
          <w:fldChar w:fldCharType="separate"/>
        </w:r>
        <w:r w:rsidR="00631193">
          <w:delText>Table 4</w:delText>
        </w:r>
        <w:r w:rsidR="00D911E2">
          <w:fldChar w:fldCharType="end"/>
        </w:r>
        <w:r w:rsidR="002A24C6">
          <w:delText>)</w:delText>
        </w:r>
        <w:r w:rsidR="008C22D3">
          <w:delText xml:space="preserve">. Among these were the maize </w:delText>
        </w:r>
        <w:r w:rsidR="008C22D3" w:rsidRPr="00262B1A">
          <w:rPr>
            <w:i/>
          </w:rPr>
          <w:delText>glossy2</w:delText>
        </w:r>
        <w:r w:rsidR="008C22D3">
          <w:delText xml:space="preserve"> gene </w:delText>
        </w:r>
        <w:r w:rsidR="0078184A">
          <w:delText>(GRMZM2G098239</w:delText>
        </w:r>
        <w:r w:rsidR="002554FF">
          <w:delText>;</w:delText>
        </w:r>
        <w:r w:rsidR="0078184A">
          <w:delText xml:space="preserve"> ZmPAN-Cd)</w:delText>
        </w:r>
        <w:r w:rsidR="00EB4A1D">
          <w:delText>,</w:delText>
        </w:r>
        <w:r w:rsidR="0078184A">
          <w:delText xml:space="preserve"> which is</w:delText>
        </w:r>
        <w:r w:rsidR="008C22D3">
          <w:delText xml:space="preserve"> responsible for a step in the biosynthesis of hydrophobic barriers</w:delText>
        </w:r>
        <w:r w:rsidR="00D319F4">
          <w:fldChar w:fldCharType="begin" w:fldLock="1"/>
        </w:r>
        <w:r w:rsidR="0018603E">
          <w:del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delInstrText>
        </w:r>
        <w:r w:rsidR="00D319F4">
          <w:fldChar w:fldCharType="separate"/>
        </w:r>
        <w:r w:rsidR="0018603E" w:rsidRPr="0018603E">
          <w:rPr>
            <w:noProof/>
          </w:rPr>
          <w:delText>[61]</w:delText>
        </w:r>
        <w:r w:rsidR="00D319F4">
          <w:fldChar w:fldCharType="end"/>
        </w:r>
        <w:r w:rsidR="00E7352B" w:rsidRPr="00E7352B">
          <w:delText>.</w:delText>
        </w:r>
        <w:r w:rsidR="008C22D3">
          <w:delText xml:space="preserve"> This implicates the biosynthesis and deposition of h</w:delText>
        </w:r>
        <w:r>
          <w:delText>ydrophobic molecules</w:delText>
        </w:r>
        <w:r w:rsidR="008C22D3">
          <w:delText xml:space="preserve"> in accumulation of ions and may point to root processes, rather than epicuticular waxes deposition, as the primary mode by which these genes may affect water dynamics. </w:delText>
        </w:r>
        <w:r w:rsidR="00987DF9">
          <w:delText xml:space="preserve">An </w:delText>
        </w:r>
        <w:r w:rsidR="008C22D3" w:rsidRPr="002E4DCD">
          <w:delText>ARR1</w:delText>
        </w:r>
        <w:r w:rsidR="008C22D3">
          <w:delText>-like gene</w:delText>
        </w:r>
        <w:r w:rsidR="00987DF9">
          <w:delText>,</w:delText>
        </w:r>
        <w:r w:rsidR="008C22D3">
          <w:delText xml:space="preserve"> GRMZM2G067702</w:delText>
        </w:r>
        <w:r w:rsidR="00987DF9">
          <w:delText>,</w:delText>
        </w:r>
        <w:r w:rsidR="008C22D3">
          <w:delText xml:space="preserve"> was </w:delText>
        </w:r>
        <w:r w:rsidR="00EB4A1D">
          <w:delText xml:space="preserve">also </w:delText>
        </w:r>
        <w:r w:rsidR="008C22D3">
          <w:delText xml:space="preserve">an HPO gene </w:delText>
        </w:r>
        <w:r w:rsidR="00EB4A1D">
          <w:delText xml:space="preserve">associated </w:delText>
        </w:r>
        <w:r w:rsidR="008C22D3">
          <w:delText>with Cd</w:delText>
        </w:r>
        <w:r w:rsidR="003A4844">
          <w:delText xml:space="preserve"> (ZmRoot)</w:delText>
        </w:r>
        <w:r w:rsidR="008C22D3">
          <w:delText xml:space="preserve">. Previous work has shown that ARR genes from </w:delText>
        </w:r>
        <w:r w:rsidR="008C22D3" w:rsidRPr="00632B41">
          <w:rPr>
            <w:i/>
          </w:rPr>
          <w:delText>Arabidopsis</w:delText>
        </w:r>
        <w:r w:rsidR="008C22D3">
          <w:delText xml:space="preserve"> are </w:delText>
        </w:r>
        <w:r w:rsidR="00987DF9">
          <w:delText xml:space="preserve">expressed </w:delText>
        </w:r>
        <w:r w:rsidR="008C22D3">
          <w:delText>in the stele</w:delText>
        </w:r>
        <w:r w:rsidR="002554FF">
          <w:delText>,</w:delText>
        </w:r>
        <w:r w:rsidR="008C22D3">
          <w:delText xml:space="preserve"> where they regulate the activity of </w:delText>
        </w:r>
        <w:r w:rsidR="008C22D3" w:rsidRPr="002E4DCD">
          <w:delText>HKT1</w:delText>
        </w:r>
        <w:r w:rsidR="000D3FBC">
          <w:fldChar w:fldCharType="begin" w:fldLock="1"/>
        </w:r>
        <w:r w:rsidR="0018603E">
          <w:del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delInstrText>
        </w:r>
        <w:r w:rsidR="000D3FBC">
          <w:fldChar w:fldCharType="separate"/>
        </w:r>
        <w:r w:rsidR="0018603E" w:rsidRPr="0018603E">
          <w:rPr>
            <w:noProof/>
          </w:rPr>
          <w:delText>[62]</w:delText>
        </w:r>
        <w:r w:rsidR="000D3FBC">
          <w:fldChar w:fldCharType="end"/>
        </w:r>
        <w:r w:rsidR="008C22D3">
          <w:delText xml:space="preserve">. This gene was expressed at the highest level in the stele at 3 </w:delText>
        </w:r>
        <w:r w:rsidR="000F4CD2">
          <w:delText xml:space="preserve">days after </w:delText>
        </w:r>
        <w:r w:rsidR="00453439">
          <w:delText>sowing</w:delText>
        </w:r>
        <w:r w:rsidR="008C22D3">
          <w:delText>.</w:delText>
        </w:r>
      </w:del>
    </w:p>
    <w:p w14:paraId="276A3C0A" w14:textId="03A6A450" w:rsidR="00335FB6" w:rsidRPr="0089389D"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7252E">
      <w:pPr>
        <w:pStyle w:val="Heading1"/>
      </w:pPr>
      <w:bookmarkStart w:id="69" w:name="_Ref487125611"/>
      <w:r>
        <w:t>Discussion</w:t>
      </w:r>
      <w:bookmarkEnd w:id="67"/>
      <w:bookmarkEnd w:id="69"/>
    </w:p>
    <w:p w14:paraId="092C6C61" w14:textId="1AF78D0A" w:rsidR="008B2A55" w:rsidRDefault="008B2A55" w:rsidP="0067252E">
      <w:pPr>
        <w:pStyle w:val="Heading3"/>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 xml:space="preserve">mechanistic understanding of these </w:t>
      </w:r>
      <w:r w:rsidR="0096174A">
        <w:lastRenderedPageBreak/>
        <w:t>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045BAEA4"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BD7B6B">
        <w:t>NumInterveningGenes</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B4CEE87"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BD7B6B">
        <w:t>FullIonomeDensityLocality</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BD7B6B">
        <w:t>NumHPOGGenes</w:t>
      </w:r>
      <w:r w:rsidR="002319EE">
        <w:fldChar w:fldCharType="end"/>
      </w:r>
      <w:r w:rsidR="002319EE">
        <w:t>)</w:t>
      </w:r>
      <w:r w:rsidR="00052FF5">
        <w:t>.</w:t>
      </w:r>
      <w:r w:rsidR="00E51BA9">
        <w:t xml:space="preserve"> </w:t>
      </w:r>
    </w:p>
    <w:p w14:paraId="7A2D313F" w14:textId="2127B15E" w:rsidR="00DF3C96" w:rsidRDefault="00DF3C96" w:rsidP="0067252E">
      <w:pPr>
        <w:pStyle w:val="Heading3"/>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67252E">
      <w:pPr>
        <w:pStyle w:val="Heading3"/>
      </w:pPr>
      <w:r>
        <w:t>Camoco</w:t>
      </w:r>
      <w:r w:rsidR="000A3EDD">
        <w:t>-</w:t>
      </w:r>
      <w:r>
        <w:t xml:space="preserve">discovered </w:t>
      </w:r>
      <w:r w:rsidR="007D29CF">
        <w:t>gene sets</w:t>
      </w:r>
      <w:r>
        <w:t xml:space="preserve"> are as coherent as GO terms</w:t>
      </w:r>
    </w:p>
    <w:p w14:paraId="38A790EA" w14:textId="326E8143"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lastRenderedPageBreak/>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BD7B6B">
        <w:t>SimulatedFCR</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w:t>
      </w:r>
      <w:r>
        <w:lastRenderedPageBreak/>
        <w:t xml:space="preserve">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67252E">
      <w:pPr>
        <w:pStyle w:val="Heading3"/>
      </w:pPr>
      <w:r>
        <w:t>Co-expression context matters</w:t>
      </w:r>
    </w:p>
    <w:p w14:paraId="3B70E8AF" w14:textId="51B24336"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BD7B6B">
        <w:t>GOCoExpressionTable</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BD7B6B">
        <w:t>NetworkClusters</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w:t>
      </w:r>
      <w:r>
        <w:lastRenderedPageBreak/>
        <w:t xml:space="preserve">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BD7B6B">
        <w:t>GOCoExpressionTable</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BD7B6B">
        <w:t>FullGODensityLocality</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4F6A6168"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BD7B6B">
        <w:t>NumHPOGGenes</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35A31CD4"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w:t>
      </w:r>
      <w:r w:rsidR="004C123B">
        <w:lastRenderedPageBreak/>
        <w:t>metric (</w:t>
      </w:r>
      <w:r w:rsidR="00D623D2">
        <w:fldChar w:fldCharType="begin"/>
      </w:r>
      <w:r w:rsidR="00D623D2">
        <w:instrText xml:space="preserve"> REF _Ref485996339 \h </w:instrText>
      </w:r>
      <w:r w:rsidR="00BD7995">
        <w:instrText xml:space="preserve"> \* MERGEFORMAT </w:instrText>
      </w:r>
      <w:r w:rsidR="00D623D2">
        <w:fldChar w:fldCharType="separate"/>
      </w:r>
      <w:r w:rsidR="00BD7B6B">
        <w:t>NumHPOGGenes</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BD7B6B">
        <w:t>PCCDensityLocality</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BD7B6B">
        <w:t>GOCoExpressionTable</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BD7B6B">
        <w:t>SubSetNetworks</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w:t>
      </w:r>
      <w:r w:rsidR="00C42754">
        <w:lastRenderedPageBreak/>
        <w:t xml:space="preserve">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70" w:name="_Ref463088833"/>
      <w:r>
        <w:t>Methods</w:t>
      </w:r>
      <w:bookmarkEnd w:id="70"/>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lastRenderedPageBreak/>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078CA84F"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BD7B6B">
        <w:t>ZmPANHealth</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BD7B6B">
        <w:t>ZmPANHealth</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w:t>
      </w:r>
      <w:r w:rsidRPr="0077751E">
        <w:lastRenderedPageBreak/>
        <w:t>expression interactions in order to calculate gene degree and other</w:t>
      </w:r>
      <w:r w:rsidR="009C6CEA">
        <w:t xml:space="preserve"> conventional network measures.</w:t>
      </w:r>
    </w:p>
    <w:p w14:paraId="2620E88E" w14:textId="30DFB891"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BD7B6B">
        <w:t>ZmPANHealth</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BD7B6B">
        <w:t>ZmPANHealth</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C385BEF" w:rsidR="00101EAA" w:rsidRPr="00456B26" w:rsidRDefault="00DF6622" w:rsidP="0067252E">
      <w:r>
        <w:fldChar w:fldCharType="begin"/>
      </w:r>
      <w:r>
        <w:instrText xml:space="preserve"> REF _Ref447013895 \h  \* MERGEFORMAT </w:instrText>
      </w:r>
      <w:r>
        <w:fldChar w:fldCharType="separate"/>
      </w:r>
      <w:r w:rsidR="00BD7B6B">
        <w:t>ZmSAMHealth</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BD7B6B">
        <w:t>ZmSAMHealth</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BD7B6B">
        <w:t>ZmSAMHealth</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BD7B6B">
        <w:t>ZmSAMHealth</w:t>
      </w:r>
      <w:r w:rsidR="00831A27">
        <w:fldChar w:fldCharType="end"/>
      </w:r>
      <w:r w:rsidR="00831A27">
        <w:t>D)</w:t>
      </w:r>
      <w:r w:rsidRPr="004E79F7">
        <w:t>.</w:t>
      </w:r>
    </w:p>
    <w:p w14:paraId="4BCABEDC" w14:textId="3D06ED16" w:rsidR="00330ED2" w:rsidRDefault="00330ED2" w:rsidP="0067252E">
      <w:pPr>
        <w:pStyle w:val="Heading3"/>
      </w:pPr>
      <w:r>
        <w:lastRenderedPageBreak/>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161DC1B3"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BD7B6B">
        <w:t>ZmRootHealth</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BD7B6B">
        <w:t>ZmRootHealth</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BD7B6B">
        <w:t>ZmRootHealth</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BD7B6B">
        <w:t>ZmRootHealth</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749F87BC"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w:t>
      </w:r>
      <w:r w:rsidR="00FA6DDF">
        <w:lastRenderedPageBreak/>
        <w:t>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BD7B6B" w:rsidRPr="00107824">
        <w:t>CamocoSchematic</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71" w:name="_Ref447101528"/>
      <w:r w:rsidRPr="0045686C">
        <w:rPr>
          <w:rFonts w:eastAsiaTheme="minorEastAsia"/>
        </w:rPr>
        <w:t>Eq.</w:t>
      </w:r>
      <w:r w:rsidR="00145345">
        <w:rPr>
          <w:rFonts w:eastAsiaTheme="minorEastAsia"/>
        </w:rPr>
        <w:t xml:space="preserve"> </w:t>
      </w:r>
      <w:r w:rsidRPr="0045686C">
        <w:rPr>
          <w:rFonts w:eastAsiaTheme="minorEastAsia"/>
        </w:rPr>
        <w:t>1</w:t>
      </w:r>
      <w:bookmarkEnd w:id="71"/>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w:t>
      </w:r>
      <w:r>
        <w:lastRenderedPageBreak/>
        <w:t xml:space="preserve">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72" w:name="_Ref447101545"/>
      <w:bookmarkStart w:id="73" w:name="_Ref464049667"/>
      <w:r>
        <w:t>Eq.</w:t>
      </w:r>
      <w:bookmarkEnd w:id="72"/>
      <w:r w:rsidR="00145345">
        <w:t xml:space="preserve"> </w:t>
      </w:r>
      <w:r w:rsidR="0020783F">
        <w:t>2</w:t>
      </w:r>
      <w:bookmarkEnd w:id="73"/>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74" w:name="_Ref447101563"/>
      <w:bookmarkStart w:id="75" w:name="_Ref464738379"/>
      <w:r w:rsidRPr="0045686C">
        <w:rPr>
          <w:rFonts w:eastAsiaTheme="minorEastAsia"/>
        </w:rPr>
        <w:t>Eq.</w:t>
      </w:r>
      <w:bookmarkEnd w:id="74"/>
      <w:r w:rsidR="00145345">
        <w:rPr>
          <w:rFonts w:eastAsiaTheme="minorEastAsia"/>
        </w:rPr>
        <w:t xml:space="preserve"> </w:t>
      </w:r>
      <w:r>
        <w:rPr>
          <w:rFonts w:eastAsiaTheme="minorEastAsia"/>
        </w:rPr>
        <w:t>3</w:t>
      </w:r>
      <w:bookmarkEnd w:id="75"/>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76" w:name="_Ref447101571"/>
      <w:r>
        <w:t>Eq.</w:t>
      </w:r>
      <w:r w:rsidR="000853EA">
        <w:t xml:space="preserve"> </w:t>
      </w:r>
      <w:r w:rsidR="00503064">
        <w:t>4</w:t>
      </w:r>
      <w:bookmarkEnd w:id="76"/>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lastRenderedPageBreak/>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77" w:name="_Ref484125232"/>
      <w:r>
        <w:t>Eq.</w:t>
      </w:r>
      <w:r w:rsidR="005936F2">
        <w:t xml:space="preserve"> 6</w:t>
      </w:r>
      <w:bookmarkEnd w:id="77"/>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78" w:name="_Ref458775441"/>
      <w:bookmarkStart w:id="79" w:name="_Ref484125256"/>
      <w:r>
        <w:t>Eq. 7</w:t>
      </w:r>
      <w:bookmarkEnd w:id="78"/>
      <w:bookmarkEnd w:id="79"/>
    </w:p>
    <w:p w14:paraId="4710FB8C" w14:textId="0A92A520" w:rsidR="005936F2" w:rsidRDefault="005936F2" w:rsidP="0067252E">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18EF28A" w14:textId="77777777" w:rsidR="005936F2" w:rsidRDefault="005936F2" w:rsidP="0067252E">
      <w:pPr>
        <w:pStyle w:val="Heading3"/>
        <w:rPr>
          <w:ins w:id="80" w:author="Microsoft Office User" w:date="2017-12-27T16:52:00Z"/>
        </w:rPr>
      </w:pPr>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w:t>
      </w:r>
      <w:r>
        <w:lastRenderedPageBreak/>
        <w:t>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lastRenderedPageBreak/>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lastRenderedPageBreak/>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xml:space="preserve">; </w:t>
      </w:r>
      <w:r w:rsidRPr="002E7DDF">
        <w:lastRenderedPageBreak/>
        <w:t>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w:t>
      </w:r>
      <w:r w:rsidRPr="002E7ACB">
        <w:rPr>
          <w:rFonts w:cs="Times New Roman"/>
          <w:noProof/>
          <w:szCs w:val="24"/>
        </w:rPr>
        <w:lastRenderedPageBreak/>
        <w:t xml:space="preserve">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w:t>
      </w:r>
      <w:r w:rsidRPr="002E7ACB">
        <w:rPr>
          <w:rFonts w:cs="Times New Roman"/>
          <w:noProof/>
          <w:szCs w:val="24"/>
        </w:rPr>
        <w:lastRenderedPageBreak/>
        <w:t xml:space="preserve">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77777777" w:rsidR="00734F93" w:rsidRPr="00107824" w:rsidRDefault="00734F93" w:rsidP="00107824">
      <w:pPr>
        <w:pStyle w:val="Heading2"/>
      </w:pPr>
      <w:bookmarkStart w:id="81" w:name="_Ref444765587"/>
      <w:r w:rsidRPr="00107824">
        <w:t>CamocoSchematic</w:t>
      </w:r>
      <w:bookmarkEnd w:id="81"/>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w:t>
      </w:r>
      <w:r>
        <w:lastRenderedPageBreak/>
        <w:t>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11ADAA23" w:rsidR="00C1066C" w:rsidRPr="00651B1D" w:rsidRDefault="00C1066C" w:rsidP="00037E45">
      <w:pPr>
        <w:pStyle w:val="Heading2"/>
      </w:pPr>
      <w:bookmarkStart w:id="82" w:name="_Ref487124030"/>
      <w:r>
        <w:t>CisTransDistributions</w:t>
      </w:r>
      <w:bookmarkEnd w:id="82"/>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71F47501" w:rsidR="00690272" w:rsidRPr="00037E45" w:rsidRDefault="00690272" w:rsidP="00037E45">
      <w:pPr>
        <w:pStyle w:val="Heading2"/>
      </w:pPr>
      <w:bookmarkStart w:id="83" w:name="_Ref456807908"/>
      <w:bookmarkStart w:id="84" w:name="_Ref458794783"/>
      <w:r w:rsidRPr="00037E45">
        <w:t>SimulatedGWASSchematic</w:t>
      </w:r>
      <w:bookmarkEnd w:id="83"/>
      <w:bookmarkEnd w:id="84"/>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lastRenderedPageBreak/>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491FE357" w:rsidR="00C85AF2" w:rsidRPr="00F138B4" w:rsidRDefault="00C85AF2" w:rsidP="00037E45">
      <w:pPr>
        <w:pStyle w:val="Heading2"/>
      </w:pPr>
      <w:bookmarkStart w:id="85" w:name="_Ref458700744"/>
      <w:r>
        <w:t>SimulatingMCR</w:t>
      </w:r>
      <w:bookmarkStart w:id="86" w:name="EditPoint"/>
      <w:bookmarkEnd w:id="85"/>
      <w:bookmarkEnd w:id="86"/>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1858C808" w:rsidR="00C85AF2" w:rsidRPr="00B2729E" w:rsidRDefault="00C85AF2" w:rsidP="00037E45">
      <w:pPr>
        <w:pStyle w:val="Heading2"/>
      </w:pPr>
      <w:bookmarkStart w:id="87" w:name="_Ref458721156"/>
      <w:bookmarkStart w:id="88" w:name="_Ref447197618"/>
      <w:r>
        <w:t>SimulatedFCR</w:t>
      </w:r>
      <w:bookmarkEnd w:id="87"/>
      <w:bookmarkEnd w:id="88"/>
    </w:p>
    <w:p w14:paraId="38CD5098" w14:textId="77777777" w:rsidR="00C85AF2" w:rsidRDefault="00C85AF2" w:rsidP="00C85AF2">
      <w:pPr>
        <w:pStyle w:val="Heading4"/>
        <w:jc w:val="left"/>
      </w:pPr>
      <w:r>
        <w:t>Simulated GWAS: SNP-to-gene mapping density signal robustness</w:t>
      </w:r>
    </w:p>
    <w:p w14:paraId="64A35CFE" w14:textId="14FAA963"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w:t>
      </w:r>
      <w:r>
        <w:lastRenderedPageBreak/>
        <w:t xml:space="preserve">(initial co-expression </w:t>
      </w:r>
      <w:r w:rsidRPr="00FB5AA5">
        <w:rPr>
          <w:i/>
        </w:rPr>
        <w:t>p</w:t>
      </w:r>
      <w:r>
        <w:t xml:space="preserve"> ≤ 0.001; blue curve), and “moderate,” (initial co-expression 0.001 &lt; </w:t>
      </w:r>
      <w:r w:rsidRPr="00FB5AA5">
        <w:rPr>
          <w:i/>
        </w:rPr>
        <w:t>p</w:t>
      </w:r>
      <w:r>
        <w:t xml:space="preserve"> ≤ 0.05; violet curve).</w:t>
      </w:r>
    </w:p>
    <w:p w14:paraId="4F4D621E" w14:textId="557F317C" w:rsidR="00101202" w:rsidRPr="005063A3" w:rsidRDefault="00101202" w:rsidP="00037E45">
      <w:pPr>
        <w:pStyle w:val="Heading2"/>
      </w:pPr>
      <w:bookmarkStart w:id="89" w:name="_Ref481757037"/>
      <w:bookmarkStart w:id="90" w:name="_Ref484529183"/>
      <w:r>
        <w:t>D9CoExpression</w:t>
      </w:r>
      <w:bookmarkEnd w:id="89"/>
      <w:bookmarkEnd w:id="90"/>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305C4832" w:rsidR="00101202" w:rsidRPr="007854BF" w:rsidRDefault="00037E45" w:rsidP="00037E45">
      <w:pPr>
        <w:pStyle w:val="Heading2"/>
      </w:pPr>
      <w:bookmarkStart w:id="91" w:name="_Ref484091798"/>
      <w:r>
        <w:t>D8/9IonomeProfiles</w:t>
      </w:r>
      <w:bookmarkEnd w:id="91"/>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3721155B" w:rsidR="00107824" w:rsidRPr="00894AFE" w:rsidRDefault="00107824" w:rsidP="00A26343">
      <w:pPr>
        <w:pStyle w:val="Heading2"/>
      </w:pPr>
      <w:bookmarkStart w:id="92" w:name="_Ref458774860"/>
      <w:r>
        <w:t>GOCoExpressionTable</w:t>
      </w:r>
      <w:bookmarkEnd w:id="92"/>
    </w:p>
    <w:p w14:paraId="19190E4D" w14:textId="77777777" w:rsidR="00107824" w:rsidRDefault="00107824" w:rsidP="00107824">
      <w:pPr>
        <w:pStyle w:val="Heading3"/>
      </w:pPr>
      <w:r>
        <w:t>Significantly co-expressed GO terms</w:t>
      </w:r>
    </w:p>
    <w:p w14:paraId="1C5B80B3" w14:textId="11B32129"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BD7B6B" w:rsidRPr="0045686C">
        <w:t>Eq.</w:t>
      </w:r>
      <w:r w:rsidR="00BD7B6B">
        <w:t xml:space="preserve"> </w:t>
      </w:r>
      <w:r w:rsidR="00BD7B6B" w:rsidRPr="0045686C">
        <w:t>1</w:t>
      </w:r>
      <w:r>
        <w:fldChar w:fldCharType="end"/>
      </w:r>
      <w:r>
        <w:t>) and locality (</w:t>
      </w:r>
      <w:r>
        <w:fldChar w:fldCharType="begin"/>
      </w:r>
      <w:r>
        <w:instrText xml:space="preserve"> REF _Ref464049667 \h  \* MERGEFORMAT </w:instrText>
      </w:r>
      <w:r>
        <w:fldChar w:fldCharType="separate"/>
      </w:r>
      <w:r w:rsidR="00BD7B6B">
        <w:t>Eq. 2</w:t>
      </w:r>
      <w:r>
        <w:fldChar w:fldCharType="end"/>
      </w:r>
      <w:r>
        <w:t>). Significance of co-expression metrics was assessed by comparing values to 1,000 random gene sets of the same size.</w:t>
      </w:r>
    </w:p>
    <w:p w14:paraId="5F2DD27A" w14:textId="0AA92607" w:rsidR="00107824" w:rsidRPr="00AD318C" w:rsidRDefault="00107824" w:rsidP="00555794">
      <w:pPr>
        <w:pStyle w:val="Heading2"/>
      </w:pPr>
      <w:bookmarkStart w:id="93" w:name="_Ref458774880"/>
      <w:r>
        <w:t>NetworkClusters</w:t>
      </w:r>
      <w:bookmarkEnd w:id="93"/>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1AA4660E" w14:textId="2E96126E" w:rsidR="006D2598" w:rsidRDefault="0052006B" w:rsidP="0055229D">
      <w:pPr>
        <w:pStyle w:val="Heading2"/>
      </w:pPr>
      <w:bookmarkStart w:id="94" w:name="_Ref499548832"/>
      <w:r>
        <w:t>SNP-to-GeneMappingSummary</w:t>
      </w:r>
      <w:bookmarkEnd w:id="94"/>
    </w:p>
    <w:p w14:paraId="07A5270C" w14:textId="77777777" w:rsidR="006D2598" w:rsidRDefault="006D2598" w:rsidP="0055229D">
      <w:pPr>
        <w:pStyle w:val="Heading3"/>
      </w:pPr>
      <w:r>
        <w:t>Maize grain ionome SNP-to-gene mapping results</w:t>
      </w:r>
    </w:p>
    <w:p w14:paraId="3F335F0B" w14:textId="2961E57F" w:rsidR="006D2598" w:rsidRDefault="006D2598" w:rsidP="0055229D">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1D41A96D" w14:textId="0FEC14AA" w:rsidR="00BE31C9" w:rsidRPr="00844AFF" w:rsidRDefault="00BE31C9" w:rsidP="00BE31C9">
      <w:pPr>
        <w:pStyle w:val="Heading2"/>
      </w:pPr>
      <w:bookmarkStart w:id="95" w:name="_Ref486000600"/>
      <w:r>
        <w:t>HPOElementOverlap</w:t>
      </w:r>
      <w:bookmarkEnd w:id="95"/>
    </w:p>
    <w:p w14:paraId="7B0D7111" w14:textId="77777777" w:rsidR="00BE31C9" w:rsidRPr="00975FFB" w:rsidRDefault="00BE31C9" w:rsidP="00BE31C9">
      <w:pPr>
        <w:pStyle w:val="Heading3"/>
      </w:pPr>
      <w:r>
        <w:t>Element HPO candidate gene overlap</w:t>
      </w:r>
    </w:p>
    <w:p w14:paraId="2D2A1069" w14:textId="3EC358AC" w:rsidR="00FF7C43" w:rsidRPr="00FF7C43" w:rsidRDefault="00BE31C9" w:rsidP="00FF7C43">
      <w:pPr>
        <w:pStyle w:val="Subtitle"/>
      </w:pPr>
      <w:r>
        <w:t xml:space="preserve">Overlap between the 610 HPO genes discovered between different elements by either density or locality and in any network. The diagonal (bolded) shows the number of HPO genes discovered for each element. Values in the upper triangular region show the number of genes that overlap between elements. The values in the lower triangle designate the </w:t>
      </w:r>
      <w:r w:rsidRPr="00C10B25">
        <w:rPr>
          <w:i/>
        </w:rPr>
        <w:t>p</w:t>
      </w:r>
      <w:r>
        <w:t>-values (hypergeometric) for overlap between the two sets of HPO genes. Starred (*) values indicate significance with Bonferroni correction.</w:t>
      </w:r>
    </w:p>
    <w:p w14:paraId="62904911" w14:textId="77777777" w:rsidR="00107824" w:rsidRPr="00107824" w:rsidRDefault="00107824" w:rsidP="00107824"/>
    <w:p w14:paraId="67A4E9D2" w14:textId="313D2396" w:rsidR="006B33EA" w:rsidRDefault="005F2ACB" w:rsidP="0067252E">
      <w:pPr>
        <w:pStyle w:val="Heading1"/>
      </w:pPr>
      <w:r>
        <w:lastRenderedPageBreak/>
        <w:t>Supplementary Figures</w:t>
      </w:r>
    </w:p>
    <w:p w14:paraId="7969E5B2" w14:textId="7AB87046" w:rsidR="00DE6B75" w:rsidRPr="00DE6B75" w:rsidRDefault="00A26343" w:rsidP="0067252E">
      <w:pPr>
        <w:pStyle w:val="Heading2"/>
      </w:pPr>
      <w:bookmarkStart w:id="96" w:name="_Ref447013206"/>
      <w:r>
        <w:t>ZmPANHealth</w:t>
      </w:r>
      <w:bookmarkEnd w:id="96"/>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386DD9CD" w:rsidR="00DE6B75" w:rsidRPr="00DE6B75" w:rsidRDefault="00A26343" w:rsidP="0067252E">
      <w:pPr>
        <w:pStyle w:val="Heading2"/>
      </w:pPr>
      <w:bookmarkStart w:id="97" w:name="_Ref447013895"/>
      <w:r>
        <w:t>ZmSAMHealth</w:t>
      </w:r>
      <w:bookmarkEnd w:id="97"/>
    </w:p>
    <w:p w14:paraId="302F6CD2" w14:textId="12E5730F" w:rsidR="00DB7771" w:rsidRPr="00DB7771" w:rsidRDefault="00DB7771" w:rsidP="0067252E">
      <w:pPr>
        <w:pStyle w:val="Heading3"/>
      </w:pPr>
      <w:r>
        <w:t xml:space="preserve">ZmSAM </w:t>
      </w:r>
      <w:r w:rsidR="00145345">
        <w:t>network heal</w:t>
      </w:r>
      <w:r>
        <w:t>th</w:t>
      </w:r>
    </w:p>
    <w:p w14:paraId="266E79F9" w14:textId="3868E3F7" w:rsidR="00DB7771" w:rsidRDefault="008F4971" w:rsidP="0067252E">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774A1C72" w14:textId="77777777" w:rsidR="00C50EC2" w:rsidRDefault="00C50EC2" w:rsidP="0067252E"/>
    <w:p w14:paraId="3D7B4DED" w14:textId="4A1597E1" w:rsidR="00DE6B75" w:rsidRPr="00DE6B75" w:rsidRDefault="0010264D" w:rsidP="0067252E">
      <w:pPr>
        <w:pStyle w:val="Heading2"/>
      </w:pPr>
      <w:bookmarkStart w:id="98" w:name="_Ref447015478"/>
      <w:r>
        <w:lastRenderedPageBreak/>
        <w:t>ZmRootHealth</w:t>
      </w:r>
      <w:bookmarkEnd w:id="98"/>
    </w:p>
    <w:p w14:paraId="2F6283B4" w14:textId="721D6F03" w:rsidR="00C50EC2" w:rsidRDefault="00C50EC2" w:rsidP="0067252E">
      <w:pPr>
        <w:pStyle w:val="Heading3"/>
      </w:pPr>
      <w:r>
        <w:t xml:space="preserve">ZmRoot </w:t>
      </w:r>
      <w:r w:rsidR="00145345">
        <w:t>network he</w:t>
      </w:r>
      <w:r>
        <w:t>alth</w:t>
      </w:r>
    </w:p>
    <w:p w14:paraId="71635074" w14:textId="62C8B11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7252E">
      <w:pPr>
        <w:pStyle w:val="Subtitle"/>
      </w:pPr>
    </w:p>
    <w:p w14:paraId="591EABF0" w14:textId="5C50DA79" w:rsidR="00BE7812" w:rsidRPr="00BE7812" w:rsidRDefault="0010264D" w:rsidP="0067252E">
      <w:pPr>
        <w:pStyle w:val="Heading2"/>
      </w:pPr>
      <w:bookmarkStart w:id="99" w:name="_Ref447187909"/>
      <w:r>
        <w:t>MCRSupplemental</w:t>
      </w:r>
      <w:bookmarkEnd w:id="99"/>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1DED5EF" w:rsidR="00D83E5D" w:rsidRPr="00D83E5D" w:rsidRDefault="003E5405" w:rsidP="0067252E">
      <w:pPr>
        <w:pStyle w:val="Heading2"/>
      </w:pPr>
      <w:bookmarkStart w:id="100" w:name="_Ref470857301"/>
      <w:r>
        <w:t>FCRSupplemental</w:t>
      </w:r>
      <w:bookmarkEnd w:id="100"/>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w:t>
      </w:r>
      <w:r w:rsidR="00E814FD">
        <w:lastRenderedPageBreak/>
        <w:t xml:space="preserve">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46C5D624" w:rsidR="00803776" w:rsidRPr="00803776" w:rsidRDefault="008C4FC8" w:rsidP="006F715C">
      <w:pPr>
        <w:pStyle w:val="Heading2"/>
      </w:pPr>
      <w:bookmarkStart w:id="101" w:name="_Ref481678956"/>
      <w:r>
        <w:t>PCCDensityLocality</w:t>
      </w:r>
      <w:bookmarkEnd w:id="101"/>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762B8FF9" w14:textId="68D06B47" w:rsidR="000E781A" w:rsidRDefault="007A0C38" w:rsidP="0067252E">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6B5DBF93" w14:textId="5A79DBA8" w:rsidR="006F715C" w:rsidRPr="008B069A" w:rsidRDefault="006F715C" w:rsidP="00790531">
      <w:pPr>
        <w:pStyle w:val="Heading2"/>
      </w:pPr>
      <w:bookmarkStart w:id="102" w:name="_Ref485996339"/>
      <w:r>
        <w:t>NumHPOGGenes</w:t>
      </w:r>
      <w:bookmarkEnd w:id="102"/>
    </w:p>
    <w:p w14:paraId="068B497D" w14:textId="77777777" w:rsidR="006F715C" w:rsidRDefault="006F715C" w:rsidP="00790531">
      <w:pPr>
        <w:pStyle w:val="Heading3"/>
      </w:pPr>
      <w:r>
        <w:t>Maize grain ionome high-priority candidate genes</w:t>
      </w:r>
    </w:p>
    <w:p w14:paraId="17C914A7" w14:textId="0676A228" w:rsidR="00EA1705" w:rsidRDefault="006F715C" w:rsidP="00EA1705">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7B52D951" w14:textId="00533508" w:rsidR="00EA1705" w:rsidRPr="004A497C" w:rsidRDefault="00EA1705" w:rsidP="00790531">
      <w:pPr>
        <w:pStyle w:val="Heading2"/>
      </w:pPr>
      <w:bookmarkStart w:id="103" w:name="_Ref489428564"/>
      <w:r>
        <w:t>NumInterveningGenes</w:t>
      </w:r>
      <w:bookmarkEnd w:id="103"/>
    </w:p>
    <w:p w14:paraId="3467E29A" w14:textId="77777777" w:rsidR="00EA1705" w:rsidRDefault="00EA1705" w:rsidP="00EA1705">
      <w:pPr>
        <w:pStyle w:val="Heading4"/>
      </w:pPr>
      <w:r>
        <w:t>Number of intervening genes between HPO gene and GWAS locus</w:t>
      </w:r>
    </w:p>
    <w:p w14:paraId="312BCE93" w14:textId="106CF043" w:rsidR="00EA1705" w:rsidRPr="00EA1705" w:rsidRDefault="00EA1705" w:rsidP="00EA1705">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6CD419B6" w14:textId="77777777" w:rsidR="005F2ACB" w:rsidRDefault="005F2ACB" w:rsidP="0067252E">
      <w:pPr>
        <w:pStyle w:val="Heading1"/>
      </w:pPr>
      <w:r>
        <w:t>Supplementary Tables</w:t>
      </w:r>
    </w:p>
    <w:p w14:paraId="1FEB41FF" w14:textId="59B88715" w:rsidR="00247FEC" w:rsidRDefault="0010264D" w:rsidP="0067252E">
      <w:pPr>
        <w:pStyle w:val="Heading2"/>
      </w:pPr>
      <w:bookmarkStart w:id="104" w:name="_Ref479246505"/>
      <w:r>
        <w:t>FullGODensityLocality</w:t>
      </w:r>
      <w:bookmarkEnd w:id="104"/>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3EDCB1B1" w:rsidR="00301559" w:rsidRDefault="00EB33CA" w:rsidP="0067252E">
      <w:pPr>
        <w:pStyle w:val="Heading2"/>
      </w:pPr>
      <w:bookmarkStart w:id="105" w:name="_Ref483825641"/>
      <w:r>
        <w:lastRenderedPageBreak/>
        <w:t>MCLClusterAssignment</w:t>
      </w:r>
      <w:bookmarkEnd w:id="105"/>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7C7AA8C1" w:rsidR="00976C8A" w:rsidRDefault="00EB33CA" w:rsidP="0067252E">
      <w:pPr>
        <w:pStyle w:val="Heading2"/>
      </w:pPr>
      <w:bookmarkStart w:id="106" w:name="_Ref494793753"/>
      <w:r>
        <w:t>MCLGoEnrichment</w:t>
      </w:r>
      <w:bookmarkEnd w:id="106"/>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2545567F" w:rsidR="00573EC0" w:rsidRDefault="007963D9" w:rsidP="0067252E">
      <w:pPr>
        <w:pStyle w:val="Heading2"/>
      </w:pPr>
      <w:bookmarkStart w:id="107" w:name="_Ref479248756"/>
      <w:r>
        <w:t>GOSignalWithNoise</w:t>
      </w:r>
      <w:bookmarkEnd w:id="107"/>
    </w:p>
    <w:p w14:paraId="44CF6947" w14:textId="10082D5B" w:rsidR="00573EC0" w:rsidRDefault="00573EC0" w:rsidP="0067252E">
      <w:pPr>
        <w:pStyle w:val="Heading3"/>
      </w:pPr>
      <w:r>
        <w:t>Network signal of GO terms with various levels of MCR/FCR</w:t>
      </w:r>
    </w:p>
    <w:p w14:paraId="6406A840" w14:textId="18B81884"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BD7B6B">
        <w:t>SimulatedFCR</w:t>
      </w:r>
      <w:r w:rsidR="00B74EB9" w:rsidRPr="00256622">
        <w:fldChar w:fldCharType="end"/>
      </w:r>
      <w:r w:rsidR="00B74EB9" w:rsidRPr="00256622">
        <w:t>)</w:t>
      </w:r>
      <w:r w:rsidR="00193BFA" w:rsidRPr="00256622">
        <w:t>.</w:t>
      </w:r>
    </w:p>
    <w:p w14:paraId="6E7188D2" w14:textId="41B258AB" w:rsidR="00301559" w:rsidRDefault="007963D9" w:rsidP="0067252E">
      <w:pPr>
        <w:pStyle w:val="Heading2"/>
      </w:pPr>
      <w:bookmarkStart w:id="108" w:name="_Ref479162360"/>
      <w:bookmarkStart w:id="109" w:name="_Ref479250924"/>
      <w:r>
        <w:t>FullIonomeDensityLocality</w:t>
      </w:r>
      <w:bookmarkEnd w:id="108"/>
      <w:bookmarkEnd w:id="109"/>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12ECC1E5"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 xml:space="preserve">randomized gene sets of the </w:t>
      </w:r>
      <w:r w:rsidR="00C941FE">
        <w:lastRenderedPageBreak/>
        <w:t>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BD7B6B" w:rsidRPr="0045686C">
        <w:t>Eq.</w:t>
      </w:r>
      <w:r w:rsidR="00BD7B6B">
        <w:t xml:space="preserve"> 3</w:t>
      </w:r>
      <w:r>
        <w:fldChar w:fldCharType="end"/>
      </w:r>
      <w:r>
        <w:t>) or locality (</w:t>
      </w:r>
      <w:r>
        <w:fldChar w:fldCharType="begin"/>
      </w:r>
      <w:r>
        <w:instrText xml:space="preserve"> REF _Ref447101571 \h  \* MERGEFORMAT </w:instrText>
      </w:r>
      <w:r>
        <w:fldChar w:fldCharType="separate"/>
      </w:r>
      <w:r w:rsidR="00BD7B6B">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55FDEAA2" w:rsidR="00301559" w:rsidRDefault="00C51DBD" w:rsidP="0067252E">
      <w:pPr>
        <w:pStyle w:val="Heading2"/>
      </w:pPr>
      <w:bookmarkStart w:id="110" w:name="_Ref480187199"/>
      <w:r>
        <w:t>HPOIonomeDesnsityLocality</w:t>
      </w:r>
      <w:bookmarkEnd w:id="110"/>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32E42309" w:rsidR="003A4EB2" w:rsidRDefault="00003B66" w:rsidP="00C51DBD">
      <w:pPr>
        <w:pStyle w:val="Heading2"/>
      </w:pPr>
      <w:bookmarkStart w:id="111" w:name="_Ref486516422"/>
      <w:r>
        <w:t>SubSetNetworks</w:t>
      </w:r>
      <w:bookmarkEnd w:id="111"/>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5F41A4D2" w:rsidR="002F7BB4" w:rsidRDefault="00231F58" w:rsidP="0067252E">
      <w:pPr>
        <w:pStyle w:val="Heading2"/>
      </w:pPr>
      <w:bookmarkStart w:id="112" w:name="_Ref486581168"/>
      <w:r>
        <w:lastRenderedPageBreak/>
        <w:t>MultipleElementHPOGenes</w:t>
      </w:r>
      <w:bookmarkEnd w:id="112"/>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5A2736BC" w:rsidR="00DF5470" w:rsidRDefault="00087F7E" w:rsidP="0067252E">
      <w:pPr>
        <w:pStyle w:val="Heading2"/>
      </w:pPr>
      <w:bookmarkStart w:id="113" w:name="_Ref479316734"/>
      <w:bookmarkStart w:id="114" w:name="_Ref486000980"/>
      <w:r>
        <w:t>HPOGOEnrichment</w:t>
      </w:r>
      <w:bookmarkEnd w:id="113"/>
      <w:bookmarkEnd w:id="114"/>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32233569" w:rsidR="009C78B5" w:rsidRDefault="00003B66" w:rsidP="0067252E">
      <w:pPr>
        <w:pStyle w:val="Heading2"/>
      </w:pPr>
      <w:bookmarkStart w:id="115" w:name="_Ref481755630"/>
      <w:bookmarkStart w:id="116" w:name="_Ref483912443"/>
      <w:bookmarkStart w:id="117" w:name="_Ref486581620"/>
      <w:r>
        <w:t>HPOPlus</w:t>
      </w:r>
      <w:r w:rsidR="00087F7E">
        <w:t>GOEnrichment</w:t>
      </w:r>
      <w:bookmarkEnd w:id="115"/>
      <w:bookmarkEnd w:id="116"/>
      <w:bookmarkEnd w:id="117"/>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2D6BDBAD" w14:textId="520AE965" w:rsidR="00FF7C43" w:rsidRPr="009D6D83" w:rsidRDefault="00BD7B6B" w:rsidP="00BD7B6B">
      <w:pPr>
        <w:pStyle w:val="Heading2"/>
      </w:pPr>
      <w:bookmarkStart w:id="118" w:name="_Ref483951527"/>
      <w:r>
        <w:t>GOEnrichmentTree</w:t>
      </w:r>
      <w:bookmarkEnd w:id="118"/>
    </w:p>
    <w:p w14:paraId="1DD73612" w14:textId="77777777" w:rsidR="00FF7C43" w:rsidRDefault="00FF7C43" w:rsidP="00BD7B6B">
      <w:pPr>
        <w:pStyle w:val="Heading3"/>
      </w:pPr>
      <w:r>
        <w:t>GO biological process enrichment for the ionome</w:t>
      </w:r>
    </w:p>
    <w:p w14:paraId="022555AE" w14:textId="6442092F" w:rsidR="00FF7C43" w:rsidRPr="00FF7C43" w:rsidRDefault="00FF7C43" w:rsidP="00BD7B6B">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595BBE78" w14:textId="2C5BE693" w:rsidR="009C78B5" w:rsidRPr="009C78B5" w:rsidRDefault="009C78B5" w:rsidP="0078713F"/>
    <w:sectPr w:rsidR="009C78B5" w:rsidRPr="009C78B5"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78713F" w:rsidRDefault="0078713F" w:rsidP="006804EA">
      <w:r>
        <w:separator/>
      </w:r>
    </w:p>
  </w:endnote>
  <w:endnote w:type="continuationSeparator" w:id="0">
    <w:p w14:paraId="5CCC22F3" w14:textId="77777777" w:rsidR="0078713F" w:rsidRDefault="0078713F" w:rsidP="006804EA">
      <w:r>
        <w:continuationSeparator/>
      </w:r>
    </w:p>
  </w:endnote>
  <w:endnote w:type="continuationNotice" w:id="1">
    <w:p w14:paraId="3EF08E39" w14:textId="77777777" w:rsidR="0078713F" w:rsidRDefault="007871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34F2A8C" w:rsidR="0078713F" w:rsidRDefault="0078713F" w:rsidP="006804EA">
        <w:pPr>
          <w:pStyle w:val="Footer"/>
        </w:pPr>
        <w:r>
          <w:fldChar w:fldCharType="begin"/>
        </w:r>
        <w:r w:rsidRPr="006A5509">
          <w:instrText xml:space="preserve"> PAGE   \* MERGEFORMAT </w:instrText>
        </w:r>
        <w:r>
          <w:fldChar w:fldCharType="separate"/>
        </w:r>
        <w:r w:rsidR="00D06A93">
          <w:rPr>
            <w:noProof/>
          </w:rPr>
          <w:t>24</w:t>
        </w:r>
        <w:r>
          <w:rPr>
            <w:noProof/>
          </w:rPr>
          <w:fldChar w:fldCharType="end"/>
        </w:r>
      </w:p>
    </w:sdtContent>
  </w:sdt>
  <w:p w14:paraId="1B93D360" w14:textId="77777777" w:rsidR="0078713F" w:rsidRDefault="0078713F"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78713F" w:rsidRDefault="0078713F" w:rsidP="006804EA">
      <w:r>
        <w:separator/>
      </w:r>
    </w:p>
  </w:footnote>
  <w:footnote w:type="continuationSeparator" w:id="0">
    <w:p w14:paraId="226B6DAD" w14:textId="77777777" w:rsidR="0078713F" w:rsidRDefault="0078713F" w:rsidP="006804EA">
      <w:r>
        <w:continuationSeparator/>
      </w:r>
    </w:p>
  </w:footnote>
  <w:footnote w:type="continuationNotice" w:id="1">
    <w:p w14:paraId="5F53988F" w14:textId="77777777" w:rsidR="0078713F" w:rsidRDefault="007871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78713F" w:rsidRDefault="00787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7EE"/>
    <w:rsid w:val="000D2D49"/>
    <w:rsid w:val="000D3204"/>
    <w:rsid w:val="000D32C4"/>
    <w:rsid w:val="000D3FBC"/>
    <w:rsid w:val="000D451E"/>
    <w:rsid w:val="000D50C2"/>
    <w:rsid w:val="000D5A01"/>
    <w:rsid w:val="000D6432"/>
    <w:rsid w:val="000D6801"/>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68F3"/>
    <w:rsid w:val="004F6C50"/>
    <w:rsid w:val="004F6D59"/>
    <w:rsid w:val="004F6E35"/>
    <w:rsid w:val="004F701A"/>
    <w:rsid w:val="004F7292"/>
    <w:rsid w:val="004F7366"/>
    <w:rsid w:val="004F7E99"/>
    <w:rsid w:val="005000F1"/>
    <w:rsid w:val="0050011C"/>
    <w:rsid w:val="00500DB8"/>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635B"/>
    <w:rsid w:val="006F6720"/>
    <w:rsid w:val="006F715C"/>
    <w:rsid w:val="006F7438"/>
    <w:rsid w:val="006F7A19"/>
    <w:rsid w:val="007000CC"/>
    <w:rsid w:val="00700376"/>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1913"/>
    <w:rsid w:val="00731A6A"/>
    <w:rsid w:val="007324F2"/>
    <w:rsid w:val="00732500"/>
    <w:rsid w:val="00732E5C"/>
    <w:rsid w:val="007336FC"/>
    <w:rsid w:val="00733C2F"/>
    <w:rsid w:val="00734260"/>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65F"/>
    <w:rsid w:val="008C22D3"/>
    <w:rsid w:val="008C2A7E"/>
    <w:rsid w:val="008C2D20"/>
    <w:rsid w:val="008C38D1"/>
    <w:rsid w:val="008C3959"/>
    <w:rsid w:val="008C43D6"/>
    <w:rsid w:val="008C460B"/>
    <w:rsid w:val="008C4FC8"/>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ACF"/>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7E5"/>
    <w:rsid w:val="00CF291D"/>
    <w:rsid w:val="00CF33A4"/>
    <w:rsid w:val="00CF375B"/>
    <w:rsid w:val="00CF4284"/>
    <w:rsid w:val="00CF48E5"/>
    <w:rsid w:val="00CF4A3E"/>
    <w:rsid w:val="00CF4B4A"/>
    <w:rsid w:val="00CF5E76"/>
    <w:rsid w:val="00CF6E06"/>
    <w:rsid w:val="00CF74B2"/>
    <w:rsid w:val="00CF780B"/>
    <w:rsid w:val="00CF7ABD"/>
    <w:rsid w:val="00CF7D35"/>
    <w:rsid w:val="00D007CA"/>
    <w:rsid w:val="00D00E4C"/>
    <w:rsid w:val="00D019AF"/>
    <w:rsid w:val="00D03396"/>
    <w:rsid w:val="00D037F8"/>
    <w:rsid w:val="00D0395A"/>
    <w:rsid w:val="00D04035"/>
    <w:rsid w:val="00D04EE5"/>
    <w:rsid w:val="00D05585"/>
    <w:rsid w:val="00D0568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A85"/>
    <w:rsid w:val="00D260E1"/>
    <w:rsid w:val="00D277DD"/>
    <w:rsid w:val="00D27AC0"/>
    <w:rsid w:val="00D27B5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AE83345A-47B9-4683-8124-750DBF5F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003B66"/>
    <w:pPr>
      <w:keepNext/>
      <w:keepLines/>
      <w:spacing w:before="40" w:after="0"/>
      <w:ind w:left="72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003B66"/>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19" Type="http://schemas.openxmlformats.org/officeDocument/2006/relationships/theme" Target="theme/theme1.xm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mailto:cmyers@cs.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1B584-4FAF-436C-B219-81F00DBE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64</Pages>
  <Words>69480</Words>
  <Characters>396042</Characters>
  <Application>Microsoft Office Word</Application>
  <DocSecurity>0</DocSecurity>
  <Lines>3300</Lines>
  <Paragraphs>929</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7</cp:revision>
  <cp:lastPrinted>2017-11-17T23:34:00Z</cp:lastPrinted>
  <dcterms:created xsi:type="dcterms:W3CDTF">2017-12-18T16:10:00Z</dcterms:created>
  <dcterms:modified xsi:type="dcterms:W3CDTF">2017-12-28T00:11:00Z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