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8A47CBB"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C049FF">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D316D" w:rsidRPr="007D316D">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4A62BD">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2011a; Corwin et al. 2016; T. Lee and Lee 2018)","plainTextFormattedCitation":"(Angelovici et al. 2017; Chan et al. 2011a; Corwin et al. 2016; T. Lee and Lee 2018)","previouslyFormattedCitation":"(Angelovici et al. 2017; Chan et al. 2011a; Corwin et al. 2016; T. Lee and Lee 2018)"},"properties":{"noteIndex":0},"schema":"https://github.com/citation-style-language/schema/raw/master/csl-citation.json"}</w:instrText>
      </w:r>
      <w:r w:rsidR="002D56D4">
        <w:rPr>
          <w:i/>
        </w:rPr>
        <w:fldChar w:fldCharType="separate"/>
      </w:r>
      <w:r w:rsidR="00660F5E" w:rsidRPr="00660F5E">
        <w:rPr>
          <w:noProof/>
        </w:rPr>
        <w:t>(Angelovici et al. 2017; Chan et al. 2011a; Corwin et al. 2016; T. Lee and Lee 2018)</w:t>
      </w:r>
      <w:ins w:id="13" w:author="rob" w:date="2018-06-12T12:06:00Z">
        <w:r w:rsidR="002D56D4">
          <w:rPr>
            <w:i/>
          </w:rPr>
          <w:fldChar w:fldCharType="end"/>
        </w:r>
      </w:ins>
      <w:r w:rsidR="00EF75BE" w:rsidRPr="00002A0F">
        <w:t>.</w:t>
      </w:r>
    </w:p>
    <w:p w14:paraId="075DA05C" w14:textId="78DBDC2D"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A62BD">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4A62BD">
        <w:rPr>
          <w:rFonts w:ascii="Times New Roman" w:hAnsi="Times New Roman" w:cs="Times New Roman"/>
        </w:rPr>
        <w:instrText> </w:instrText>
      </w:r>
      <w:r w:rsidR="004A62BD">
        <w:rPr>
          <w:rFonts w:cs="Georgia"/>
        </w:rPr>
        <w:instrText>≤</w:instrText>
      </w:r>
      <w:r w:rsidR="004A62BD">
        <w:rPr>
          <w:rFonts w:ascii="Times New Roman" w:hAnsi="Times New Roman" w:cs="Times New Roman"/>
        </w:rPr>
        <w:instrText> </w:instrText>
      </w:r>
      <w:r w:rsidR="004A62BD">
        <w:instrText>1x10-6 tagged one particular coexpression module (4.0-fold enrichment, P-value 0.0029), and this module also had the greatest enrichment (3.4-fold enrichment, P-value 2.6</w:instrText>
      </w:r>
      <w:r w:rsidR="004A62BD">
        <w:rPr>
          <w:rFonts w:ascii="Times New Roman" w:hAnsi="Times New Roman" w:cs="Times New Roman"/>
        </w:rPr>
        <w:instrText> </w:instrText>
      </w:r>
      <w:r w:rsidR="004A62BD">
        <w:rPr>
          <w:rFonts w:cs="Georgia"/>
        </w:rPr>
        <w:instrText>×</w:instrText>
      </w:r>
      <w:r w:rsidR="004A62BD">
        <w:rPr>
          <w:rFonts w:ascii="Times New Roman" w:hAnsi="Times New Roman" w:cs="Times New Roman"/>
        </w:rPr>
        <w:instrText> </w:instrText>
      </w:r>
      <w:r w:rsidR="004A62BD">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4A62BD">
        <w:rPr>
          <w:rFonts w:ascii="Times New Roman" w:hAnsi="Times New Roman" w:cs="Times New Roman"/>
        </w:rPr>
        <w:instrText> </w:instrText>
      </w:r>
      <w:r w:rsidR="004A62BD">
        <w:rPr>
          <w:rFonts w:cs="Georgia"/>
        </w:rPr>
        <w:instrText>×</w:instrText>
      </w:r>
      <w:r w:rsidR="004A62BD">
        <w:rPr>
          <w:rFonts w:ascii="Times New Roman" w:hAnsi="Times New Roman" w:cs="Times New Roman"/>
        </w:rPr>
        <w:instrText> </w:instrText>
      </w:r>
      <w:r w:rsidR="004A62BD">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2017; Taşan et al. 2014)","plainTextFormattedCitation":"(Baillie et al. 2018; Bunyavanich et al. 2014; Calabrese et al. 2017; Shim et al. 2017; Taşan et al. 2014)","previouslyFormattedCitation":"(Baillie et al. 2018; Bunyavanich et al. 2014; Calabrese et al. 2017; Shim et al. 2017; Taşan et al. 2014)"},"properties":{"noteIndex":0},"schema":"https://github.com/citation-style-language/schema/raw/master/csl-citation.json"}</w:instrText>
      </w:r>
      <w:r w:rsidR="00F946A7">
        <w:fldChar w:fldCharType="separate"/>
      </w:r>
      <w:r w:rsidR="00660F5E" w:rsidRPr="00660F5E">
        <w:rPr>
          <w:noProof/>
        </w:rPr>
        <w:t>(Baillie et al. 2018; Bunyavanich et al. 2014; Calabrese et al. 2017; Shim et al. 2017;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4"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5" w:author="rob" w:date="2018-06-14T17:56:00Z">
        <w:r w:rsidR="00C46D31" w:rsidDel="00D7652E">
          <w:delText xml:space="preserve"> (</w:delText>
        </w:r>
      </w:del>
      <w:del w:id="16"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17"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18" w:author="rob" w:date="2018-06-14T17:46:00Z">
        <w:r w:rsidR="00D7652E">
          <w:t>, correcting</w:t>
        </w:r>
        <w:r w:rsidR="000A0FE5">
          <w:t xml:space="preserve"> for the</w:t>
        </w:r>
      </w:ins>
      <w:ins w:id="19" w:author="rob" w:date="2018-06-14T17:55:00Z">
        <w:r w:rsidR="00D7652E">
          <w:t xml:space="preserve"> total</w:t>
        </w:r>
      </w:ins>
      <w:ins w:id="20" w:author="rob" w:date="2018-06-14T17:46:00Z">
        <w:r w:rsidR="000A0FE5">
          <w:t xml:space="preserve"> number of interactions</w:t>
        </w:r>
      </w:ins>
      <w:ins w:id="21" w:author="rob" w:date="2018-06-14T17:53:00Z">
        <w:r w:rsidR="00D7652E">
          <w:t>. Specifically, density equals the mean</w:t>
        </w:r>
      </w:ins>
      <w:ins w:id="22" w:author="rob" w:date="2018-06-14T17:54:00Z">
        <w:r w:rsidR="00D7652E">
          <w:t xml:space="preserve"> unthresholded</w:t>
        </w:r>
      </w:ins>
      <w:ins w:id="23" w:author="rob" w:date="2018-06-14T17:53:00Z">
        <w:r w:rsidR="00D7652E">
          <w:t xml:space="preserve"> interaction score among subnetwork </w:t>
        </w:r>
      </w:ins>
      <w:ins w:id="24" w:author="rob" w:date="2018-06-14T17:54:00Z">
        <w:r w:rsidR="00D7652E">
          <w:t>genes multiplied by the square-root of the total number of interactions</w:t>
        </w:r>
      </w:ins>
      <w:ins w:id="25" w:author="rob" w:date="2018-06-14T17:55:00Z">
        <w:r w:rsidR="00D7652E">
          <w:t xml:space="preserve"> (</w:t>
        </w:r>
        <w:r w:rsidR="00D7652E">
          <w:fldChar w:fldCharType="begin"/>
        </w:r>
        <w:r w:rsidR="00D7652E">
          <w:instrText xml:space="preserve"> REF _Ref447101528 \h  \* MERGEFORMAT </w:instrText>
        </w:r>
      </w:ins>
      <w:ins w:id="26"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27" w:author="rob" w:date="2018-06-14T17:56:00Z">
        <w:r w:rsidR="00D7652E">
          <w:t xml:space="preserve"> Specifically,</w:t>
        </w:r>
      </w:ins>
      <w:ins w:id="28" w:author="rob" w:date="2018-06-14T18:02:00Z">
        <w:r w:rsidR="00304ABA">
          <w:t xml:space="preserve"> locality equals the mean of</w:t>
        </w:r>
      </w:ins>
      <w:ins w:id="29" w:author="rob" w:date="2018-06-14T18:04:00Z">
        <w:r w:rsidR="00304ABA">
          <w:t xml:space="preserve"> the</w:t>
        </w:r>
      </w:ins>
      <w:ins w:id="30" w:author="rob" w:date="2018-06-14T18:05:00Z">
        <w:r w:rsidR="00304ABA">
          <w:t xml:space="preserve"> residuals in a</w:t>
        </w:r>
      </w:ins>
      <w:ins w:id="31" w:author="rob" w:date="2018-06-14T18:04:00Z">
        <w:r w:rsidR="00304ABA">
          <w:t xml:space="preserve"> linear regression of </w:t>
        </w:r>
      </w:ins>
      <w:ins w:id="32" w:author="rob" w:date="2018-06-14T18:06:00Z">
        <w:r w:rsidR="00304ABA">
          <w:t>each genes local degree (among subnetwork genes) on its global degree</w:t>
        </w:r>
      </w:ins>
      <w:ins w:id="33" w:author="rob" w:date="2018-06-14T17:56:00Z">
        <w:r w:rsidR="00D7652E">
          <w:t xml:space="preserve"> (</w:t>
        </w:r>
        <w:r w:rsidR="00D7652E">
          <w:fldChar w:fldCharType="begin"/>
        </w:r>
        <w:r w:rsidR="00D7652E">
          <w:instrText xml:space="preserve"> REF _Ref464049667 \h  \* MERGEFORMAT </w:instrText>
        </w:r>
      </w:ins>
      <w:ins w:id="34"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5"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19CB2749" w:rsidR="00F42CCC" w:rsidRDefault="00C12EC1" w:rsidP="001C401A">
      <w:pPr>
        <w:spacing w:line="360" w:lineRule="auto"/>
      </w:pPr>
      <w:ins w:id="36" w:author="rob" w:date="2018-07-30T09:59:00Z">
        <w:r>
          <w:lastRenderedPageBreak/>
          <w:t>Camoco</w:t>
        </w:r>
        <w:r w:rsidR="007A563C">
          <w:t xml:space="preserve"> allows users to build, validate, and analyze datasets using common filetypes for gene-expression, GWAS and species specific reference data (e.g. OBO, FASTA, GFF).  </w:t>
        </w:r>
      </w:ins>
      <w:ins w:id="37" w:author="rob" w:date="2018-07-27T17:25:00Z">
        <w:r>
          <w:t>Our tool</w:t>
        </w:r>
        <w:r w:rsidR="004754BE">
          <w:t xml:space="preserve"> formalizes the integration of GWAS data with co-expression networks by offering </w:t>
        </w:r>
      </w:ins>
      <w:ins w:id="38" w:author="rob" w:date="2018-07-27T17:29:00Z">
        <w:r w:rsidR="004754BE">
          <w:t xml:space="preserve">systematic SNP-to-gene mapping parameters which can be evaluated using simulated GWAS </w:t>
        </w:r>
      </w:ins>
      <w:ins w:id="39" w:author="rob" w:date="2018-07-27T17:32:00Z">
        <w:r w:rsidR="004754BE">
          <w:t xml:space="preserve">gold standard </w:t>
        </w:r>
      </w:ins>
      <w:ins w:id="40" w:author="rob" w:date="2018-07-27T17:29:00Z">
        <w:r w:rsidR="004754BE">
          <w:t>datasets.</w:t>
        </w:r>
      </w:ins>
      <w:ins w:id="41" w:author="rob" w:date="2018-07-30T09:59:00Z">
        <w:r w:rsidR="007A563C">
          <w:t xml:space="preserve"> </w:t>
        </w:r>
      </w:ins>
      <w:ins w:id="42" w:author="rob" w:date="2018-07-27T17:38:00Z">
        <w:r w:rsidR="00ED681B">
          <w:t xml:space="preserve"> Camoco also correct</w:t>
        </w:r>
      </w:ins>
      <w:ins w:id="43" w:author="rob" w:date="2018-07-27T17:39:00Z">
        <w:r w:rsidR="00ED681B">
          <w:t>s</w:t>
        </w:r>
      </w:ins>
      <w:ins w:id="44" w:author="rob" w:date="2018-07-27T17:38:00Z">
        <w:r w:rsidR="00ED681B">
          <w:t xml:space="preserve"> for artifacts (such as cis- co</w:t>
        </w:r>
      </w:ins>
      <w:ins w:id="45" w:author="rob" w:date="2018-07-27T17:39:00Z">
        <w:r w:rsidR="00F6427D">
          <w:t>-</w:t>
        </w:r>
      </w:ins>
      <w:ins w:id="46" w:author="rob" w:date="2018-07-27T17:38:00Z">
        <w:r w:rsidR="00ED681B">
          <w:t>expression bias) that arise from integrating GWAS and co-expression data.</w:t>
        </w:r>
      </w:ins>
      <w:ins w:id="47" w:author="rob" w:date="2018-07-27T17:32:00Z">
        <w:r w:rsidR="00B30A52">
          <w:t xml:space="preserve"> </w:t>
        </w:r>
      </w:ins>
      <w:ins w:id="48" w:author="rob" w:date="2018-07-27T17:35:00Z">
        <w:r w:rsidR="00B30A52">
          <w:t>The framework offers a unified command line interface to the components described above but can also be used through its python API to integrate into other workflows.</w:t>
        </w:r>
      </w:ins>
      <w:ins w:id="49" w:author="rob" w:date="2018-07-27T17:37:00Z">
        <w:r w:rsidR="00B30A52">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A161FC">
      <w:pPr>
        <w:pStyle w:val="Heading3"/>
      </w:pPr>
      <w:r w:rsidRPr="00C36685">
        <w:t>Generating co-expression networks from diverse transcriptional data</w:t>
      </w:r>
    </w:p>
    <w:p w14:paraId="268B9343" w14:textId="6CCF97CF"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A62BD">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2014a; R. Swanson-Wagner et al. 2012)","plainTextFormattedCitation":"(Robert J. Schaefer, Briskine, Springer, and Myers 2014a;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4A62BD" w:rsidRPr="004A62BD">
        <w:rPr>
          <w:noProof/>
        </w:rPr>
        <w:t>(Robert J. Schaefer, Briskine, Springer, and Myers 2014a;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lastRenderedPageBreak/>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0" w:author="rob" w:date="2018-06-14T14:21:00Z">
        <w:r w:rsidR="00BE681A">
          <w:t xml:space="preserve"> </w:t>
        </w:r>
      </w:ins>
      <w:ins w:id="51"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2"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A161FC">
      <w:pPr>
        <w:pStyle w:val="Heading3"/>
      </w:pPr>
      <w:r w:rsidRPr="00462918">
        <w:lastRenderedPageBreak/>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3" w:author="rob" w:date="2018-06-13T00:42:00Z">
        <w:r w:rsidR="00DE4091">
          <w:t xml:space="preserve"> </w:t>
        </w:r>
      </w:ins>
      <w:commentRangeStart w:id="54"/>
      <w:ins w:id="55" w:author="rob" w:date="2018-06-13T00:43:00Z">
        <w:r w:rsidR="00DE4091">
          <w:t xml:space="preserve">To account for the bias of strong co-expression among </w:t>
        </w:r>
        <w:r w:rsidR="00DE4091">
          <w:rPr>
            <w:i/>
          </w:rPr>
          <w:t>cis</w:t>
        </w:r>
        <w:r w:rsidR="00DE4091">
          <w:t xml:space="preserve"> genes, only interactions among genes</w:t>
        </w:r>
      </w:ins>
      <w:ins w:id="56" w:author="rob" w:date="2018-06-13T00:44:00Z">
        <w:r w:rsidR="009624DE">
          <w:t xml:space="preserve"> originating from different SNPs</w:t>
        </w:r>
      </w:ins>
      <w:ins w:id="57" w:author="rob" w:date="2018-06-13T00:45:00Z">
        <w:r w:rsidR="009624DE">
          <w:t xml:space="preserve"> (i.e. </w:t>
        </w:r>
        <w:r w:rsidR="009624DE">
          <w:rPr>
            <w:i/>
          </w:rPr>
          <w:t>trans</w:t>
        </w:r>
        <w:r w:rsidR="009624DE">
          <w:t xml:space="preserve">) were included in density and locality calculations when </w:t>
        </w:r>
      </w:ins>
      <w:ins w:id="58" w:author="rob" w:date="2018-06-13T00:46:00Z">
        <w:r w:rsidR="00F36233">
          <w:t>evaluating</w:t>
        </w:r>
        <w:r w:rsidR="009624DE">
          <w:t xml:space="preserve"> GWAS results</w:t>
        </w:r>
      </w:ins>
      <w:ins w:id="59" w:author="rob" w:date="2018-06-13T00:47:00Z">
        <w:r w:rsidR="008137BA">
          <w:t xml:space="preserve"> (see </w:t>
        </w:r>
        <w:r w:rsidR="008137BA">
          <w:fldChar w:fldCharType="begin"/>
        </w:r>
        <w:r w:rsidR="008137BA">
          <w:instrText xml:space="preserve"> REF _Ref463088833 \h </w:instrText>
        </w:r>
      </w:ins>
      <w:r w:rsidR="008137BA">
        <w:fldChar w:fldCharType="separate"/>
      </w:r>
      <w:ins w:id="60" w:author="rob" w:date="2018-06-13T00:47:00Z">
        <w:r w:rsidR="008137BA">
          <w:t>Methods</w:t>
        </w:r>
        <w:r w:rsidR="008137BA">
          <w:fldChar w:fldCharType="end"/>
        </w:r>
        <w:r w:rsidR="008137BA">
          <w:t>)</w:t>
        </w:r>
      </w:ins>
      <w:ins w:id="61" w:author="rob" w:date="2018-06-13T00:46:00Z">
        <w:r w:rsidR="009624DE">
          <w:t>.</w:t>
        </w:r>
      </w:ins>
      <w:del w:id="62"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4"/>
      <w:r w:rsidR="005628D2">
        <w:rPr>
          <w:rStyle w:val="CommentReference"/>
        </w:rPr>
        <w:commentReference w:id="54"/>
      </w:r>
    </w:p>
    <w:p w14:paraId="605FA8FD" w14:textId="77777777" w:rsidR="00F32D68" w:rsidRDefault="00F32D68" w:rsidP="00A161FC">
      <w:pPr>
        <w:pStyle w:val="Heading3"/>
      </w:pPr>
      <w:r>
        <w:lastRenderedPageBreak/>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lastRenderedPageBreak/>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3" w:author="rob" w:date="2018-06-14T18:11:00Z">
        <w:r w:rsidR="00FB591C">
          <w:t>GO terms with significantly</w:t>
        </w:r>
        <w:r w:rsidR="00D73A59">
          <w:t xml:space="preserve"> co-expressed genes</w:t>
        </w:r>
      </w:ins>
      <w:del w:id="64"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A161FC">
      <w:pPr>
        <w:pStyle w:val="Heading3"/>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5" w:author="rob" w:date="2018-06-14T18:11:00Z">
        <w:r w:rsidR="00D73A59">
          <w:t xml:space="preserve"> </w:t>
        </w:r>
      </w:ins>
      <w:ins w:id="66" w:author="rob" w:date="2018-06-14T18:12:00Z">
        <w:r w:rsidR="00D73A59">
          <w:t>GO terms with significantly co-expressed genes</w:t>
        </w:r>
      </w:ins>
      <w:r>
        <w:t xml:space="preserve"> </w:t>
      </w:r>
      <w:del w:id="67"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lastRenderedPageBreak/>
        <w:t xml:space="preserve">In all three networks, GO terms with stronger initial co-expression were more robust to </w:t>
      </w:r>
      <w:r w:rsidR="00B2729E">
        <w:t>MCR</w:t>
      </w:r>
      <w:r>
        <w:t xml:space="preserve">. </w:t>
      </w:r>
      <w:r w:rsidR="00A07B70">
        <w:t>Signal among</w:t>
      </w:r>
      <w:ins w:id="68" w:author="rob" w:date="2018-06-14T18:13:00Z">
        <w:r w:rsidR="00FD12C7">
          <w:t xml:space="preserve"> GO terms with strongly co-expressed genes</w:t>
        </w:r>
      </w:ins>
      <w:r w:rsidR="00A07B70">
        <w:t xml:space="preserve"> </w:t>
      </w:r>
      <w:del w:id="69"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0"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1" w:author="rob" w:date="2018-06-14T18:14:00Z">
        <w:r w:rsidR="005124C5">
          <w:t>GO terms with</w:t>
        </w:r>
      </w:ins>
      <w:del w:id="72"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3"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4" w:author="rob" w:date="2018-06-14T18:19:00Z">
        <w:r w:rsidR="00EF40FE">
          <w:t>for</w:t>
        </w:r>
      </w:ins>
      <w:del w:id="75"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6" w:author="rob" w:date="2018-06-14T18:15:00Z">
        <w:r w:rsidR="00323738">
          <w:t xml:space="preserve">GO terms with significantly co-expressed genes </w:t>
        </w:r>
      </w:ins>
      <w:del w:id="77"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w:t>
      </w:r>
      <w:r w:rsidR="00110BBB">
        <w:lastRenderedPageBreak/>
        <w:t xml:space="preserve">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A161FC">
      <w:pPr>
        <w:pStyle w:val="Heading3"/>
      </w:pPr>
      <w:r>
        <w:lastRenderedPageBreak/>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w:t>
      </w:r>
      <w:r w:rsidR="00492E24">
        <w:lastRenderedPageBreak/>
        <w:t xml:space="preserve">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w:t>
      </w:r>
      <w:r w:rsidR="00D277DD">
        <w:lastRenderedPageBreak/>
        <w:t>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A161FC">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rPr>
          <w:ins w:id="78" w:author="rob" w:date="2018-07-16T14:37:00Z"/>
        </w:rPr>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4C5D1878" w14:textId="1AB1BEEC" w:rsidR="00537F84" w:rsidRDefault="00537F84" w:rsidP="00A161FC">
      <w:pPr>
        <w:pStyle w:val="Heading3"/>
        <w:rPr>
          <w:ins w:id="79" w:author="rob" w:date="2018-07-16T16:32:00Z"/>
        </w:rPr>
      </w:pPr>
      <w:ins w:id="80" w:author="rob" w:date="2018-07-16T14:40:00Z">
        <w:r>
          <w:t>Genotype network</w:t>
        </w:r>
      </w:ins>
      <w:ins w:id="81" w:author="rob" w:date="2018-07-16T14:43:00Z">
        <w:r>
          <w:t>s</w:t>
        </w:r>
      </w:ins>
      <w:ins w:id="82" w:author="rob" w:date="2018-07-16T14:40:00Z">
        <w:r>
          <w:t xml:space="preserve"> performance </w:t>
        </w:r>
      </w:ins>
      <w:ins w:id="83" w:author="rob" w:date="2018-07-16T14:41:00Z">
        <w:r>
          <w:t>is consistent in non-ionomic GWAS</w:t>
        </w:r>
      </w:ins>
    </w:p>
    <w:p w14:paraId="2FF62945" w14:textId="58A4E10B" w:rsidR="00B94E44" w:rsidRPr="00B94E44" w:rsidRDefault="00B94E44" w:rsidP="00D5750F">
      <w:pPr>
        <w:spacing w:line="360" w:lineRule="auto"/>
      </w:pPr>
      <w:ins w:id="84" w:author="rob" w:date="2018-07-16T16:32:00Z">
        <w:r>
          <w:t xml:space="preserve">To assess the generalized utility of our approach, HPO genes were discovered in </w:t>
        </w:r>
      </w:ins>
      <w:ins w:id="85" w:author="rob" w:date="2018-07-22T16:29:00Z">
        <w:r w:rsidR="00A3212C">
          <w:t xml:space="preserve">33 of </w:t>
        </w:r>
      </w:ins>
      <w:ins w:id="86" w:author="rob" w:date="2018-07-16T16:32:00Z">
        <w:r>
          <w:t xml:space="preserve">41 </w:t>
        </w:r>
      </w:ins>
      <w:ins w:id="87" w:author="rob" w:date="2018-07-16T16:35:00Z">
        <w:r>
          <w:t xml:space="preserve">GWA studies </w:t>
        </w:r>
      </w:ins>
      <w:ins w:id="88" w:author="rob" w:date="2018-07-16T16:36:00Z">
        <w:r>
          <w:t>surveying a compendium of phenotypes using the maize NAM population</w:t>
        </w:r>
      </w:ins>
      <w:ins w:id="89" w:author="rob" w:date="2018-07-22T16:30:00Z">
        <w:r w:rsidR="00A3212C">
          <w:t xml:space="preserve"> (</w:t>
        </w:r>
        <w:r w:rsidR="00A3212C">
          <w:fldChar w:fldCharType="begin"/>
        </w:r>
        <w:r w:rsidR="00A3212C">
          <w:instrText xml:space="preserve"> REF _Ref519515104 \h </w:instrText>
        </w:r>
      </w:ins>
      <w:r w:rsidR="00D5750F">
        <w:instrText xml:space="preserve"> \* MERGEFORMAT </w:instrText>
      </w:r>
      <w:r w:rsidR="00A3212C">
        <w:fldChar w:fldCharType="separate"/>
      </w:r>
      <w:ins w:id="90" w:author="rob" w:date="2018-07-22T16:30:00Z">
        <w:r w:rsidR="00A3212C">
          <w:t>Supp. Table 12</w:t>
        </w:r>
        <w:r w:rsidR="00A3212C">
          <w:fldChar w:fldCharType="end"/>
        </w:r>
        <w:r w:rsidR="00A3212C">
          <w:t>)</w:t>
        </w:r>
      </w:ins>
      <w:ins w:id="91" w:author="rob" w:date="2018-07-16T16:36:00Z">
        <w:r>
          <w:t xml:space="preserve">. </w:t>
        </w:r>
      </w:ins>
      <w:ins w:id="92" w:author="rob" w:date="2018-07-16T16:37:00Z">
        <w:r>
          <w:t>Using Camoco, SNPs were mapped to genes</w:t>
        </w:r>
      </w:ins>
      <w:ins w:id="93" w:author="rob" w:date="2018-07-16T16:41:00Z">
        <w:r>
          <w:t xml:space="preserve"> using two different window sizes (50kb and 100kb) and </w:t>
        </w:r>
      </w:ins>
      <w:ins w:id="94" w:author="rob" w:date="2018-07-16T16:42:00Z">
        <w:r>
          <w:t>two flanking gene limits (1 and 2 genes).</w:t>
        </w:r>
      </w:ins>
      <w:ins w:id="95" w:author="rob" w:date="2018-07-16T16:37:00Z">
        <w:r>
          <w:t xml:space="preserve"> G</w:t>
        </w:r>
      </w:ins>
      <w:ins w:id="96" w:author="rob" w:date="2018-07-16T16:40:00Z">
        <w:r>
          <w:t>ene specific density and locality were calculated for each trait</w:t>
        </w:r>
      </w:ins>
      <w:ins w:id="97" w:author="rob" w:date="2018-07-16T16:41:00Z">
        <w:r>
          <w:t xml:space="preserve"> in all three co-expression networks</w:t>
        </w:r>
      </w:ins>
      <w:ins w:id="98" w:author="rob" w:date="2018-07-16T16:42:00Z">
        <w:r>
          <w:t xml:space="preserve"> and HPO genes were identified as genes with less than </w:t>
        </w:r>
      </w:ins>
      <w:ins w:id="99" w:author="rob" w:date="2018-07-16T16:43:00Z">
        <w:r w:rsidR="006262FA">
          <w:t>1</w:t>
        </w:r>
        <w:r>
          <w:t>0% FDR in at least two SNP-to-gene mappings</w:t>
        </w:r>
      </w:ins>
      <w:ins w:id="100" w:author="rob" w:date="2018-07-16T16:40:00Z">
        <w:r>
          <w:t xml:space="preserve">. </w:t>
        </w:r>
      </w:ins>
      <w:ins w:id="101" w:author="rob" w:date="2018-07-16T16:47:00Z">
        <w:r w:rsidR="00384981">
          <w:t>Between 0 (</w:t>
        </w:r>
      </w:ins>
      <w:ins w:id="102" w:author="rob" w:date="2018-07-22T15:49:00Z">
        <w:r w:rsidR="006262FA">
          <w:t xml:space="preserve">Fructose, Leaf Length, Malate, Northern Leaf Blight, PCA of Metabolites PC2, Protein, Stalk Strength, </w:t>
        </w:r>
      </w:ins>
      <w:ins w:id="103" w:author="rob" w:date="2018-07-22T15:50:00Z">
        <w:r w:rsidR="006262FA">
          <w:t xml:space="preserve">and </w:t>
        </w:r>
      </w:ins>
      <w:ins w:id="104" w:author="rob" w:date="2018-07-16T16:48:00Z">
        <w:r w:rsidR="006262FA">
          <w:t>Total amino acid) and 302</w:t>
        </w:r>
        <w:r w:rsidR="00384981">
          <w:t xml:space="preserve"> (</w:t>
        </w:r>
        <w:r w:rsidR="00384981" w:rsidRPr="00384981">
          <w:t>Average internode length (below ear)</w:t>
        </w:r>
        <w:r w:rsidR="00384981">
          <w:t xml:space="preserve">) HPO genes were discovered for the 41 traits </w:t>
        </w:r>
        <w:r w:rsidR="00384981">
          <w:lastRenderedPageBreak/>
          <w:t>examined</w:t>
        </w:r>
      </w:ins>
      <w:ins w:id="105" w:author="rob" w:date="2018-07-22T15:51:00Z">
        <w:r w:rsidR="00E955FE">
          <w:t xml:space="preserve"> (</w:t>
        </w:r>
        <w:r w:rsidR="00E955FE">
          <w:fldChar w:fldCharType="begin"/>
        </w:r>
        <w:r w:rsidR="00E955FE">
          <w:instrText xml:space="preserve"> REF _Ref519515104 \h </w:instrText>
        </w:r>
      </w:ins>
      <w:r w:rsidR="00D5750F">
        <w:instrText xml:space="preserve"> \* MERGEFORMAT </w:instrText>
      </w:r>
      <w:ins w:id="106" w:author="rob" w:date="2018-07-22T15:51:00Z">
        <w:r w:rsidR="00E955FE">
          <w:fldChar w:fldCharType="separate"/>
        </w:r>
        <w:r w:rsidR="00E955FE">
          <w:t>Supp. Table 12</w:t>
        </w:r>
        <w:r w:rsidR="00E955FE">
          <w:fldChar w:fldCharType="end"/>
        </w:r>
        <w:r w:rsidR="00E955FE">
          <w:t>)</w:t>
        </w:r>
      </w:ins>
      <w:ins w:id="107" w:author="rob" w:date="2018-07-16T16:48:00Z">
        <w:r w:rsidR="00384981">
          <w:t xml:space="preserve">. </w:t>
        </w:r>
      </w:ins>
      <w:ins w:id="108" w:author="rob" w:date="2018-07-22T16:02:00Z">
        <w:r w:rsidR="00CB3408">
          <w:t xml:space="preserve">Of the </w:t>
        </w:r>
        <w:r w:rsidR="00115A33">
          <w:t>697 possible pairings between i</w:t>
        </w:r>
        <w:r w:rsidR="005720F6">
          <w:t>onome and Wallace traits, 58</w:t>
        </w:r>
      </w:ins>
      <w:ins w:id="109" w:author="rob" w:date="2018-07-31T09:35:00Z">
        <w:r w:rsidR="008D3943">
          <w:t xml:space="preserve"> </w:t>
        </w:r>
      </w:ins>
      <w:ins w:id="110" w:author="rob" w:date="2018-07-22T16:02:00Z">
        <w:r w:rsidR="00CB3408">
          <w:t xml:space="preserve">shared HPO genes of which </w:t>
        </w:r>
      </w:ins>
      <w:ins w:id="111" w:author="rob" w:date="2018-07-22T16:03:00Z">
        <w:r w:rsidR="00CB3408">
          <w:t xml:space="preserve">14 </w:t>
        </w:r>
      </w:ins>
      <w:ins w:id="112" w:author="rob" w:date="2018-07-22T16:04:00Z">
        <w:r w:rsidR="00CB3408">
          <w:t>had significant overlap (</w:t>
        </w:r>
      </w:ins>
      <w:ins w:id="113" w:author="rob" w:date="2018-07-22T16:05:00Z">
        <w:r w:rsidR="00CB3408" w:rsidRPr="00CB3408">
          <w:t>Bonferroni</w:t>
        </w:r>
      </w:ins>
      <w:ins w:id="114" w:author="rob" w:date="2018-07-22T16:04:00Z">
        <w:r w:rsidR="00CB3408">
          <w:t xml:space="preserve"> </w:t>
        </w:r>
      </w:ins>
      <w:ins w:id="115" w:author="rob" w:date="2018-07-22T16:05:00Z">
        <w:r w:rsidR="00CB3408">
          <w:t>corrected</w:t>
        </w:r>
      </w:ins>
      <w:ins w:id="116" w:author="rob" w:date="2018-07-22T16:06:00Z">
        <w:r w:rsidR="005179C4">
          <w:t>,</w:t>
        </w:r>
        <w:r w:rsidR="00CB3408">
          <w:t xml:space="preserve"> </w:t>
        </w:r>
      </w:ins>
      <w:ins w:id="117" w:author="rob" w:date="2018-07-22T16:08:00Z">
        <w:r w:rsidR="005179C4">
          <w:fldChar w:fldCharType="begin"/>
        </w:r>
        <w:r w:rsidR="005179C4">
          <w:instrText xml:space="preserve"> REF _Ref520039029 \h </w:instrText>
        </w:r>
      </w:ins>
      <w:r w:rsidR="00D5750F">
        <w:instrText xml:space="preserve"> \* MERGEFORMAT </w:instrText>
      </w:r>
      <w:r w:rsidR="005179C4">
        <w:fldChar w:fldCharType="separate"/>
      </w:r>
      <w:ins w:id="118" w:author="rob" w:date="2018-07-22T16:08:00Z">
        <w:r w:rsidR="005179C4">
          <w:t>Supp. Table 13</w:t>
        </w:r>
        <w:r w:rsidR="005179C4">
          <w:fldChar w:fldCharType="end"/>
        </w:r>
      </w:ins>
      <w:ins w:id="119" w:author="rob" w:date="2018-07-22T16:05:00Z">
        <w:r w:rsidR="00CB3408">
          <w:t>).</w:t>
        </w:r>
      </w:ins>
      <w:ins w:id="120" w:author="rob" w:date="2018-07-22T16:08:00Z">
        <w:r w:rsidR="00DC6E17">
          <w:t xml:space="preserve"> </w:t>
        </w:r>
      </w:ins>
      <w:ins w:id="121" w:author="rob" w:date="2018-07-16T16:49:00Z">
        <w:r w:rsidR="00384981">
          <w:t xml:space="preserve">Similar to maize ionome GWAS, density </w:t>
        </w:r>
      </w:ins>
      <w:ins w:id="122" w:author="rob" w:date="2018-07-16T16:51:00Z">
        <w:r w:rsidR="00384981">
          <w:t xml:space="preserve">and locality performed similarly discovering </w:t>
        </w:r>
      </w:ins>
      <w:ins w:id="123" w:author="rob" w:date="2018-07-22T15:53:00Z">
        <w:r w:rsidR="00E955FE">
          <w:t>596</w:t>
        </w:r>
      </w:ins>
      <w:ins w:id="124" w:author="rob" w:date="2018-07-16T16:52:00Z">
        <w:r w:rsidR="00E955FE">
          <w:t xml:space="preserve"> and 586</w:t>
        </w:r>
        <w:r w:rsidR="00384981">
          <w:t xml:space="preserve"> </w:t>
        </w:r>
      </w:ins>
      <w:ins w:id="125" w:author="rob" w:date="2018-07-22T16:31:00Z">
        <w:r w:rsidR="00B258DF">
          <w:t xml:space="preserve">HPO </w:t>
        </w:r>
      </w:ins>
      <w:ins w:id="126" w:author="rob" w:date="2018-07-16T16:52:00Z">
        <w:r w:rsidR="00384981">
          <w:t xml:space="preserve">genes respectively in any of the co-expression networks. </w:t>
        </w:r>
      </w:ins>
      <w:ins w:id="127" w:author="rob" w:date="2018-07-16T16:53:00Z">
        <w:r w:rsidR="00BD69B4">
          <w:t>The genotype</w:t>
        </w:r>
        <w:r w:rsidR="00384981">
          <w:t xml:space="preserve"> networks (ZmPAN and ZmRoot) outperformed the single accession</w:t>
        </w:r>
      </w:ins>
      <w:ins w:id="128" w:author="rob" w:date="2018-07-16T16:54:00Z">
        <w:r w:rsidR="00BD69B4">
          <w:t xml:space="preserve"> map network (ZmSAM)</w:t>
        </w:r>
      </w:ins>
      <w:ins w:id="129" w:author="rob" w:date="2018-07-16T16:53:00Z">
        <w:r w:rsidR="00384981">
          <w:t xml:space="preserve"> </w:t>
        </w:r>
      </w:ins>
      <w:ins w:id="130" w:author="rob" w:date="2018-07-16T16:54:00Z">
        <w:r w:rsidR="00BD69B4">
          <w:t xml:space="preserve">indicating that genotypically diverse </w:t>
        </w:r>
      </w:ins>
      <w:ins w:id="131" w:author="rob" w:date="2018-07-16T16:53:00Z">
        <w:r w:rsidR="00384981">
          <w:t xml:space="preserve">tissue </w:t>
        </w:r>
      </w:ins>
      <w:ins w:id="132" w:author="rob" w:date="2018-07-16T16:55:00Z">
        <w:r w:rsidR="00BD69B4">
          <w:t>networks support stronger candidate gene discovery for interpreting GWAS than tissue atlases.</w:t>
        </w:r>
        <w:r w:rsidR="00AE2D99">
          <w:t xml:space="preserve"> </w:t>
        </w:r>
      </w:ins>
      <w:ins w:id="133" w:author="rob" w:date="2018-07-22T16:17:00Z">
        <w:r w:rsidR="00D56573">
          <w:t xml:space="preserve">A full list of Wallace HPO genes can be found in </w:t>
        </w:r>
      </w:ins>
      <w:ins w:id="134" w:author="rob" w:date="2018-07-22T16:18:00Z">
        <w:r w:rsidR="00D56573">
          <w:fldChar w:fldCharType="begin"/>
        </w:r>
        <w:r w:rsidR="00D56573">
          <w:instrText xml:space="preserve"> REF _Ref520039627 \h </w:instrText>
        </w:r>
      </w:ins>
      <w:r w:rsidR="00D5750F">
        <w:instrText xml:space="preserve"> \* MERGEFORMAT </w:instrText>
      </w:r>
      <w:r w:rsidR="00D56573">
        <w:fldChar w:fldCharType="separate"/>
      </w:r>
      <w:ins w:id="135" w:author="rob" w:date="2018-07-22T16:18:00Z">
        <w:r w:rsidR="00D56573">
          <w:t>Supp. Table 14</w:t>
        </w:r>
        <w:r w:rsidR="00D56573">
          <w:fldChar w:fldCharType="end"/>
        </w:r>
        <w:r w:rsidR="00D56573">
          <w:t>.</w:t>
        </w:r>
      </w:ins>
    </w:p>
    <w:p w14:paraId="776A05C5" w14:textId="37EA5191" w:rsidR="00A36B70" w:rsidRPr="00A36B70" w:rsidRDefault="00A36B70" w:rsidP="001C401A">
      <w:pPr>
        <w:pStyle w:val="Heading2"/>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w:t>
      </w:r>
      <w:r w:rsidR="00404981">
        <w:lastRenderedPageBreak/>
        <w:t>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136" w:author="rob" w:date="2018-06-15T16:16:00Z">
        <w:r w:rsidR="0092287D" w:rsidDel="00B80203">
          <w:delText>This</w:delText>
        </w:r>
      </w:del>
      <w:ins w:id="137" w:author="rob" w:date="2018-06-15T16:17:00Z">
        <w:r w:rsidR="00B80203">
          <w:t>These</w:t>
        </w:r>
      </w:ins>
      <w:ins w:id="138" w:author="rob" w:date="2018-06-15T16:16:00Z">
        <w:r w:rsidR="00B80203">
          <w:t xml:space="preserve"> candidates</w:t>
        </w:r>
      </w:ins>
      <w:r w:rsidR="0092287D">
        <w:t xml:space="preserve"> suggest</w:t>
      </w:r>
      <w:del w:id="139" w:author="rob" w:date="2018-06-15T16:16:00Z">
        <w:r w:rsidR="0092287D" w:rsidDel="00B80203">
          <w:delText>s</w:delText>
        </w:r>
      </w:del>
      <w:r w:rsidR="0092287D">
        <w:t xml:space="preserve"> that biological signal was enriched by</w:t>
      </w:r>
      <w:del w:id="140" w:author="rob" w:date="2018-06-15T16:16:00Z">
        <w:r w:rsidR="0092287D" w:rsidDel="00B80203">
          <w:delText xml:space="preserve"> our novel combination of</w:delText>
        </w:r>
      </w:del>
      <w:ins w:id="141" w:author="rob" w:date="2018-06-15T16:16:00Z">
        <w:r w:rsidR="00B80203">
          <w:t xml:space="preserve"> combining</w:t>
        </w:r>
      </w:ins>
      <w:r w:rsidR="0092287D">
        <w:t xml:space="preserve"> </w:t>
      </w:r>
      <w:ins w:id="142" w:author="rob" w:date="2018-06-15T16:16:00Z">
        <w:r w:rsidR="00B80203">
          <w:t>co-</w:t>
        </w:r>
      </w:ins>
      <w:r w:rsidR="0092287D">
        <w:t xml:space="preserve">expression </w:t>
      </w:r>
      <w:del w:id="143" w:author="rob" w:date="2018-06-15T16:17:00Z">
        <w:r w:rsidR="0092287D" w:rsidDel="00B80203">
          <w:delText xml:space="preserve">level polymorphisms and </w:delText>
        </w:r>
      </w:del>
      <w:ins w:id="144" w:author="rob" w:date="2018-06-15T16:17:00Z">
        <w:r w:rsidR="00B80203">
          <w:t xml:space="preserve">with </w:t>
        </w:r>
      </w:ins>
      <w:r w:rsidR="0092287D">
        <w:t>GWAS and provided evidence of</w:t>
      </w:r>
      <w:del w:id="145" w:author="rob" w:date="2018-06-15T16:17:00Z">
        <w:r w:rsidR="0092287D" w:rsidDel="00B80203">
          <w:delText xml:space="preserve"> novel</w:delText>
        </w:r>
      </w:del>
      <w:r w:rsidR="0092287D">
        <w:t xml:space="preserve"> associations between multiple pathways and elemental homeostasis.</w:t>
      </w:r>
      <w:del w:id="146" w:author="rob" w:date="2018-06-15T16:18:00Z">
        <w:r w:rsidR="0092287D" w:rsidDel="00D17EB5">
          <w:delText xml:space="preserve"> </w:delText>
        </w:r>
      </w:del>
      <w:bookmarkStart w:id="147" w:name="_Ref469995568"/>
      <w:moveFromRangeStart w:id="148" w:author="rob" w:date="2018-06-15T16:14:00Z" w:name="move516842626"/>
      <w:moveFrom w:id="149"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148"/>
      <w:del w:id="150"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151" w:author="rob" w:date="2018-06-15T16:12:00Z" w:name="move516842458"/>
      <w:moveFrom w:id="152"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151"/>
    </w:p>
    <w:p w14:paraId="3A3B2874" w14:textId="7BFB33A6" w:rsidR="00A36B70" w:rsidRPr="00EB61E4" w:rsidRDefault="00D313DD" w:rsidP="001C401A">
      <w:pPr>
        <w:pStyle w:val="Heading2"/>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w:t>
      </w:r>
      <w:r>
        <w:lastRenderedPageBreak/>
        <w:t xml:space="preserve">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1CDE38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53" w:author="rob" w:date="2018-07-27T16:54:00Z">
        <w:r w:rsidRPr="009D3B04" w:rsidDel="00700EEB">
          <w:delText xml:space="preserve">null segregating </w:delText>
        </w:r>
      </w:del>
      <w:ins w:id="154" w:author="rob" w:date="2018-07-27T16:54:00Z">
        <w:r w:rsidR="00700EEB">
          <w:t>congenic wild</w:t>
        </w:r>
      </w:ins>
      <w:ins w:id="155" w:author="rob" w:date="2018-07-27T16:55:00Z">
        <w:r w:rsidR="00700EEB">
          <w:t>-</w:t>
        </w:r>
      </w:ins>
      <w:ins w:id="156" w:author="rob" w:date="2018-07-27T16:54:00Z">
        <w:r w:rsidR="00700EEB">
          <w:t xml:space="preserve">type </w:t>
        </w:r>
      </w:ins>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w:t>
      </w:r>
      <w:r>
        <w:lastRenderedPageBreak/>
        <w:t xml:space="preserve">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157" w:name="_Ref487125611"/>
      <w:r>
        <w:t>Discussion</w:t>
      </w:r>
      <w:bookmarkEnd w:id="147"/>
      <w:bookmarkEnd w:id="157"/>
    </w:p>
    <w:p w14:paraId="0DCBCE29" w14:textId="00B9447E"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158" w:author="rob" w:date="2018-06-14T18:46:00Z">
        <w:r w:rsidR="00461FAB">
          <w:t xml:space="preserve"> </w:t>
        </w:r>
      </w:ins>
      <w:ins w:id="159" w:author="rob" w:date="2018-06-14T18:47:00Z">
        <w:r w:rsidR="00461FAB">
          <w:fldChar w:fldCharType="begin" w:fldLock="1"/>
        </w:r>
      </w:ins>
      <w:r w:rsidR="00501685">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501685">
        <w:rPr>
          <w:rFonts w:ascii="Cambria Math" w:hAnsi="Cambria Math" w:cs="Cambria Math"/>
        </w:rPr>
        <w:instrText>∼</w:instrText>
      </w:r>
      <w:r w:rsidR="00501685">
        <w:instrText xml:space="preserve"> 5,000 inbred maize lines to analyze patterns of high-resolution genetic association among of 28.9 million single-nucleotide polymorphisms (SNPs) and </w:instrText>
      </w:r>
      <w:r w:rsidR="00501685">
        <w:rPr>
          <w:rFonts w:ascii="Cambria Math" w:hAnsi="Cambria Math" w:cs="Cambria Math"/>
        </w:rPr>
        <w:instrText>∼</w:instrText>
      </w:r>
      <w:r w:rsidR="00501685">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501685">
        <w:rPr>
          <w:rFonts w:ascii="Cambria Math" w:hAnsi="Cambria Math" w:cs="Cambria Math"/>
        </w:rPr>
        <w:instrText>∼</w:instrText>
      </w:r>
      <w:r w:rsidR="00501685">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60" w:author="rob" w:date="2018-06-14T18:47:00Z">
        <w:r w:rsidR="00461FAB">
          <w:fldChar w:fldCharType="end"/>
        </w:r>
      </w:ins>
      <w:r w:rsidR="00624A03">
        <w:t>.</w:t>
      </w:r>
      <w:r w:rsidR="004C123B">
        <w:t xml:space="preserve"> </w:t>
      </w:r>
    </w:p>
    <w:p w14:paraId="5CFCE05C" w14:textId="1BB6500B"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 xml:space="preserve">Until we precisely understand the regulatory landscape in the species being studied, even the most powerful GWAS will identify polymorphisms that implicate genes many base pairs away. </w:t>
      </w:r>
      <w:ins w:id="161" w:author="rob" w:date="2018-07-30T22:41:00Z">
        <w:r w:rsidR="00842D43">
          <w:t>Several studies</w:t>
        </w:r>
      </w:ins>
      <w:ins w:id="162" w:author="rob" w:date="2018-07-30T22:42:00Z">
        <w:r w:rsidR="00842D43">
          <w:t xml:space="preserve"> integrating GWAS with co-expression networks</w:t>
        </w:r>
      </w:ins>
      <w:ins w:id="163" w:author="rob" w:date="2018-07-30T22:41:00Z">
        <w:r w:rsidR="00842D43">
          <w:t xml:space="preserve"> have established reasonable SNP-to-gene mapping parameters in other species </w:t>
        </w:r>
        <w:r w:rsidR="00842D43">
          <w:fldChar w:fldCharType="begin" w:fldLock="1"/>
        </w:r>
      </w:ins>
      <w:r w:rsidR="00201CA3">
        <w:instrText xml:space="preserve">ADDIN CSL_CITATION {"citationItems":[{"id":"ITEM-1","itemData":{"DOI":"10.1371/journal.pbio.1001125","ISSN":"1545-7885","PMID":"21857804","abstract":"BACKGROUND: Genome-wide association (GWA) is gaining popularity as a means to study the architecture of complex quantitative traits, partially due to the improvement of high-throughput low-cost genotyping and phenotyping technologies. Glucosinolate (GSL) secondary metabolites within Arabidopsis spp. can serve as a model system to understand the genomic architecture of adaptive quantitative traits. GSL are key anti-herbivory defenses that impart adaptive advantages within field trials. While little is known about how variation in the external or internal environment of an organism may influence the efficiency of GWA, GSL variation is known to be highly dependent upon the external stresses and developmental processes of the plant lending it to be an excellent model for studying conditional GWA.\n\nMETHODOLOGY/PRINCIPAL FINDINGS: To understand how development and environment can influence GWA, we conducted a study using 96 Arabidopsis thaliana accessions, &gt;40 GSL phenotypes across three conditions (one developmental comparison and one environmental comparison) and </w:instrText>
      </w:r>
      <w:r w:rsidR="00201CA3">
        <w:rPr>
          <w:rFonts w:ascii="Cambria Math" w:hAnsi="Cambria Math" w:cs="Cambria Math"/>
        </w:rPr>
        <w:instrText>∼</w:instrText>
      </w:r>
      <w:r w:rsidR="00201CA3">
        <w:instrText>230,000 SNPs. Developmental stage had dramatic effects on the outcome of GWA, with each stage identifying different loci associated with GSL traits. Further, while the molecular bases of numerous quantitative trait loci (QTL) controlling GSL traits have been identified, there is currently no estimate of how many additional genes may control natural variation in these traits. We developed a novel co-expression network approach to prioritize the thousands of GWA candidates and successfully validated a large number of these genes as influencing GSL accumulation within A. thaliana using single gene isogenic lines.\n\nCONCLUSIONS/SIGNIFICANCE: Together, these results suggest that complex traits imparting environmentally contingent adaptive advantages are likely influenced by up to thousands of loci that are sensitive to fluctuations in the environment or developmental state of the organism. Additionally, while GWA is highly conditional upon genetics, the use of additional genomic information can rapidly identify causal loci en masse.","author":[{"dropping-particle":"","family":"Chan","given":"Eva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biology","id":"ITEM-1","issue":"8","issued":{"date-parts":[["2011","8"]]},"page":"e1001125","title":"Combining genome-wide association mapping and transcriptional networks to identify novel genes controlling glucosinolates in Arabidopsis thaliana.","type":"article-journal","volume":"9"},"uris":["http://www.mendeley.com/documents/?uuid=f30d9ef4-5350-4c27-8996-1726c73e1ed3"]},{"id":"ITEM-2","itemData":{"DOI":"10.1371/journal.pgen.1005789","ISSN":"15537404","PMID":"26866607","abstract":"The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201CA3">
        <w:rPr>
          <w:rFonts w:ascii="Times New Roman" w:hAnsi="Times New Roman" w:cs="Times New Roman"/>
        </w:rPr>
        <w:instrText> </w:instrText>
      </w:r>
      <w:r w:rsidR="00201CA3">
        <w:rPr>
          <w:rFonts w:cs="Georgia"/>
        </w:rPr>
        <w:instrText>≤</w:instrText>
      </w:r>
      <w:r w:rsidR="00201CA3">
        <w:rPr>
          <w:rFonts w:ascii="Times New Roman" w:hAnsi="Times New Roman" w:cs="Times New Roman"/>
        </w:rPr>
        <w:instrText> </w:instrText>
      </w:r>
      <w:r w:rsidR="00201CA3">
        <w:instrText>1x10-6 tagged one particular coexpression module (4.0-fold enrichment, P-value 0.0029), and this module also had the greatest enrichment (3.4-fold enrichment, P-value 2.6</w:instrText>
      </w:r>
      <w:r w:rsidR="00201CA3">
        <w:rPr>
          <w:rFonts w:ascii="Times New Roman" w:hAnsi="Times New Roman" w:cs="Times New Roman"/>
        </w:rPr>
        <w:instrText> </w:instrText>
      </w:r>
      <w:r w:rsidR="00201CA3">
        <w:rPr>
          <w:rFonts w:cs="Georgia"/>
        </w:rPr>
        <w:instrText>×</w:instrText>
      </w:r>
      <w:r w:rsidR="00201CA3">
        <w:rPr>
          <w:rFonts w:ascii="Times New Roman" w:hAnsi="Times New Roman" w:cs="Times New Roman"/>
        </w:rPr>
        <w:instrText> </w:instrText>
      </w:r>
      <w:r w:rsidR="00201CA3">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201CA3">
        <w:rPr>
          <w:rFonts w:ascii="Times New Roman" w:hAnsi="Times New Roman" w:cs="Times New Roman"/>
        </w:rPr>
        <w:instrText> </w:instrText>
      </w:r>
      <w:r w:rsidR="00201CA3">
        <w:rPr>
          <w:rFonts w:cs="Georgia"/>
        </w:rPr>
        <w:instrText>×</w:instrText>
      </w:r>
      <w:r w:rsidR="00201CA3">
        <w:rPr>
          <w:rFonts w:ascii="Times New Roman" w:hAnsi="Times New Roman" w:cs="Times New Roman"/>
        </w:rPr>
        <w:instrText> </w:instrText>
      </w:r>
      <w:r w:rsidR="00201CA3">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Genomics","id":"ITEM-3","issue":"1","issued":{"date-parts":[["2014"]]},"page":"48","title":"Integrated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rhinitis","type":"article-journal","volume":"7"},"uris":["http://www.mendeley.com/documents/?uuid=cb37a95f-320a-468e-97e2-94ca7a107e79"]},{"id":"ITEM-4","itemData":{"DOI":"10.1016/j.cels.2016.10.014","ISSN":"24054712","PMID":"27866947","abstract":"Bone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Systems","id":"ITEM-4","issue":"1","issued":{"date-parts":[["2017"]]},"page":"46-59.e4","publisher":"Elsevier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Chan et al. 2011b; Corwin et al. 2016)","plainTextFormattedCitation":"(Baillie et al. 2018; Bunyavanich et al. 2014; Calabrese et al. 2017; Chan et al. 2011b; Corwin et al. 2016)","previouslyFormattedCitation":"(Baillie et al. 2018; Bunyavanich et al. 2014; Calabrese et al. 2017; Chan et al. 2011b; Corwin et al. 2016)"},"properties":{"noteIndex":0},"schema":"https://github.com/citation-style-language/schema/raw/master/csl-citation.json"}</w:instrText>
      </w:r>
      <w:ins w:id="164" w:author="rob" w:date="2018-07-30T22:41:00Z">
        <w:r w:rsidR="00842D43">
          <w:fldChar w:fldCharType="separate"/>
        </w:r>
        <w:r w:rsidR="00842D43" w:rsidRPr="00967F02">
          <w:rPr>
            <w:noProof/>
          </w:rPr>
          <w:t>(Baillie et al. 2018; Bunyavanich et al. 2014; Calabrese et al. 2017; Chan et al. 2011b; Corwin et al. 2016)</w:t>
        </w:r>
        <w:r w:rsidR="00842D43">
          <w:fldChar w:fldCharType="end"/>
        </w:r>
        <w:r w:rsidR="00842D43">
          <w:t xml:space="preserve">. </w:t>
        </w:r>
      </w:ins>
      <w:r w:rsidR="000272DE">
        <w:t>Here</w:t>
      </w:r>
      <w:ins w:id="165" w:author="rob" w:date="2018-07-30T22:44:00Z">
        <w:r w:rsidR="00842D43">
          <w:t>, however</w:t>
        </w:r>
      </w:ins>
      <w:r w:rsidR="000272DE">
        <w:t>, we</w:t>
      </w:r>
      <w:ins w:id="166" w:author="rob" w:date="2018-07-30T22:45:00Z">
        <w:r w:rsidR="00AB3008">
          <w:t xml:space="preserve"> surveyed several different SNP-to-gene parameters,</w:t>
        </w:r>
      </w:ins>
      <w:r w:rsidR="000272DE">
        <w:t xml:space="preserve"> find</w:t>
      </w:r>
      <w:ins w:id="167" w:author="rob" w:date="2018-07-30T22:45:00Z">
        <w:r w:rsidR="00AB3008">
          <w:t>ing</w:t>
        </w:r>
      </w:ins>
      <w:r w:rsidR="000272DE">
        <w:t xml:space="preserve"> that the large majority of HPO genes were often not the closest genes to the identified SNPs</w:t>
      </w:r>
      <w:r w:rsidR="00E418AD">
        <w:t xml:space="preserve"> (</w:t>
      </w:r>
      <w:r w:rsidR="00E418AD">
        <w:fldChar w:fldCharType="begin"/>
      </w:r>
      <w:r w:rsidR="00E418AD">
        <w:instrText xml:space="preserve"> REF _Ref489428564 \h  \* MERGEFORMAT </w:instrText>
      </w:r>
      <w:r w:rsidR="00E418AD">
        <w:fldChar w:fldCharType="separate"/>
      </w:r>
      <w:r w:rsidR="00E418AD">
        <w:t>Supp. Figure 8</w:t>
      </w:r>
      <w:r w:rsidR="00E418AD">
        <w:fldChar w:fldCharType="end"/>
      </w:r>
      <w:r w:rsidR="00E418AD" w:rsidRPr="00134E49">
        <w:t>)</w:t>
      </w:r>
      <w:r w:rsidR="000272DE">
        <w:t xml:space="preserve">. These genes would likely not have been identified using the common </w:t>
      </w:r>
      <w:r w:rsidR="000272DE">
        <w:lastRenderedPageBreak/>
        <w:t>approach of prioritizing the genes closest to each marker SNP</w:t>
      </w:r>
      <w:ins w:id="168" w:author="rob" w:date="2018-07-30T22:51:00Z">
        <w:r w:rsidR="00E418AD">
          <w:t xml:space="preserve"> </w:t>
        </w:r>
      </w:ins>
      <w:del w:id="169" w:author="rob" w:date="2018-07-30T22:51:00Z">
        <w:r w:rsidR="000272DE" w:rsidDel="00E418AD">
          <w:delText xml:space="preserve"> </w:delText>
        </w:r>
      </w:del>
      <w:ins w:id="170" w:author="rob" w:date="2018-07-30T22:46:00Z">
        <w:r w:rsidR="00E418AD">
          <w:t>indicating</w:t>
        </w:r>
        <w:r w:rsidR="00AB3008">
          <w:t xml:space="preserve"> that a parameter search is necessary when applying this method to species without well-established SNP-to-gene mapping </w:t>
        </w:r>
      </w:ins>
      <w:ins w:id="171" w:author="rob" w:date="2018-07-30T22:48:00Z">
        <w:r w:rsidR="00AB3008">
          <w:t>parameters</w:t>
        </w:r>
      </w:ins>
      <w:r w:rsidR="000272DE">
        <w:t xml:space="preserve">. </w:t>
      </w:r>
    </w:p>
    <w:p w14:paraId="2F54BABD" w14:textId="682DCF68" w:rsidR="000272DE" w:rsidRDefault="004C123B" w:rsidP="001C401A">
      <w:pPr>
        <w:spacing w:line="360" w:lineRule="auto"/>
      </w:pPr>
      <w:r>
        <w:t xml:space="preserve">A common approach to interpreting </w:t>
      </w:r>
      <w:ins w:id="172" w:author="rob" w:date="2018-07-30T22:49:00Z">
        <w:r w:rsidR="00813A6D">
          <w:t>lists of significant SNPs</w:t>
        </w:r>
      </w:ins>
      <w:del w:id="173" w:author="rob" w:date="2018-07-30T22:49:00Z">
        <w:r w:rsidDel="00813A6D">
          <w:delText>such a locus</w:delText>
        </w:r>
      </w:del>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74" w:author="rob" w:date="2018-06-15T16:12:00Z">
        <w:r w:rsidR="00B80203">
          <w:t xml:space="preserve"> </w:t>
        </w:r>
      </w:ins>
      <w:moveToRangeStart w:id="175" w:author="rob" w:date="2018-06-15T16:12:00Z" w:name="move516842458"/>
      <w:moveTo w:id="176" w:author="rob" w:date="2018-06-15T16:12:00Z">
        <w:r w:rsidR="00B80203">
          <w:t>Functional validation is expensive and time consuming.</w:t>
        </w:r>
      </w:moveTo>
      <w:ins w:id="177" w:author="rob" w:date="2018-07-31T10:39:00Z">
        <w:r w:rsidR="00660F5E">
          <w:t xml:space="preserve"> </w:t>
        </w:r>
      </w:ins>
      <w:moveTo w:id="178" w:author="rob" w:date="2018-06-15T16:12:00Z">
        <w:del w:id="179" w:author="rob" w:date="2018-07-31T10:38:00Z">
          <w:r w:rsidR="00B80203" w:rsidDel="00660F5E">
            <w:delText xml:space="preserve"> </w:delText>
          </w:r>
        </w:del>
        <w:r w:rsidR="00B80203">
          <w:t>Combining data-driven approaches such as network integration with expert biological curation is an efficient means for the prioritization of genes driving complex traits like elemental accumulation.</w:t>
        </w:r>
      </w:moveTo>
      <w:moveToRangeEnd w:id="175"/>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ins w:id="180" w:author="rob" w:date="2018-07-31T10:40:00Z">
        <w:r w:rsidR="00660F5E">
          <w:t xml:space="preserve"> In this way, Camoco complements approaches taken in model organisms and humans where </w:t>
        </w:r>
      </w:ins>
      <w:ins w:id="181" w:author="rob" w:date="2018-07-31T10:42:00Z">
        <w:r w:rsidR="00660F5E">
          <w:t>probabilistic functional gene networks have been used to analyze GWAS datasets</w:t>
        </w:r>
      </w:ins>
      <w:ins w:id="182" w:author="rob" w:date="2018-07-31T10:43:00Z">
        <w:r w:rsidR="00660F5E">
          <w:fldChar w:fldCharType="begin" w:fldLock="1"/>
        </w:r>
      </w:ins>
      <w:r w:rsidR="004A62BD">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thaliana","type":"article-journal"},"uris":["http://www.mendeley.com/documents/?uuid=6d67b428-f61b-4984-af02-da3b2b85cfd0"]}],"mendeley":{"formattedCitation":"(I. Lee et al. 2010; T. Lee and Lee 2018; Shim et al. 2017)","plainTextFormattedCitation":"(I. Lee et al. 2010; T. Lee and Lee 2018; Shim et al. 2017)","previouslyFormattedCitation":"(I. Lee et al. 2010; T. Lee and Lee 2018; Shim et al. 2017)"},"properties":{"noteIndex":0},"schema":"https://github.com/citation-style-language/schema/raw/master/csl-citation.json"}</w:instrText>
      </w:r>
      <w:r w:rsidR="00660F5E">
        <w:fldChar w:fldCharType="separate"/>
      </w:r>
      <w:r w:rsidR="00660F5E" w:rsidRPr="00660F5E">
        <w:rPr>
          <w:noProof/>
        </w:rPr>
        <w:t>(I. Lee et al. 2010; T. Lee and Lee 2018; Shim et al. 2017)</w:t>
      </w:r>
      <w:ins w:id="183" w:author="rob" w:date="2018-07-31T10:43:00Z">
        <w:r w:rsidR="00660F5E">
          <w:fldChar w:fldCharType="end"/>
        </w:r>
      </w:ins>
      <w:ins w:id="184" w:author="rob" w:date="2018-07-31T10:42:00Z">
        <w:r w:rsidR="00660F5E">
          <w:t>.</w:t>
        </w:r>
      </w:ins>
      <w:ins w:id="185" w:author="rob" w:date="2018-07-31T10:44:00Z">
        <w:r w:rsidR="00660F5E">
          <w:t xml:space="preserve"> Using RNA-Seq or other high throughput sequencing methods, high quality functional networks can be </w:t>
        </w:r>
      </w:ins>
      <w:ins w:id="186" w:author="rob" w:date="2018-07-31T10:45:00Z">
        <w:r w:rsidR="00660F5E">
          <w:t xml:space="preserve">readily </w:t>
        </w:r>
      </w:ins>
      <w:ins w:id="187" w:author="rob" w:date="2018-07-31T10:44:00Z">
        <w:r w:rsidR="00660F5E">
          <w:t xml:space="preserve">used </w:t>
        </w:r>
      </w:ins>
      <w:ins w:id="188" w:author="rob" w:date="2018-07-31T10:45:00Z">
        <w:r w:rsidR="00660F5E">
          <w:t>in species without Bayesian networks.</w:t>
        </w:r>
      </w:ins>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89" w:author="rob" w:date="2018-06-15T16:14:00Z">
        <w:r w:rsidR="00B80203">
          <w:t xml:space="preserve"> </w:t>
        </w:r>
      </w:ins>
      <w:moveToRangeStart w:id="190" w:author="rob" w:date="2018-06-15T16:14:00Z" w:name="move516842626"/>
      <w:moveTo w:id="191" w:author="rob" w:date="2018-06-15T16:14:00Z">
        <w:r w:rsidR="00B80203">
          <w:t>Integrating GWAS data with co-expression networks resulted a set of 610 HPO genes that are primed for functional validation (1.5% of the maize FGS).</w:t>
        </w:r>
      </w:moveTo>
      <w:moveToRangeEnd w:id="190"/>
      <w:r>
        <w:t xml:space="preserve"> The resulting prioritized gene sets</w:t>
      </w:r>
      <w:r w:rsidR="005F6704">
        <w:t xml:space="preserve"> </w:t>
      </w:r>
      <w:del w:id="192"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 xml:space="preserve">17 </w:t>
      </w:r>
      <w:r>
        <w:lastRenderedPageBreak/>
        <w:t>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lastRenderedPageBreak/>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93" w:author="rob" w:date="2018-07-31T09:41:00Z">
        <w:r w:rsidR="00236109">
          <w:t xml:space="preserve"> </w:t>
        </w:r>
      </w:ins>
    </w:p>
    <w:p w14:paraId="43E5377E" w14:textId="719F578F"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ins w:id="194" w:author="rob" w:date="2018-07-31T13:20:00Z">
        <w:r w:rsidR="00281937">
          <w:t xml:space="preserve"> Furthermore, </w:t>
        </w:r>
      </w:ins>
      <w:ins w:id="195" w:author="rob" w:date="2018-07-31T13:26:00Z">
        <w:r w:rsidR="00281937">
          <w:t xml:space="preserve">our simulations using FCR indicate that </w:t>
        </w:r>
      </w:ins>
      <w:ins w:id="196" w:author="rob" w:date="2018-07-31T13:27:00Z">
        <w:r w:rsidR="00281937">
          <w:t xml:space="preserve">researchers could use more permissive genome wide </w:t>
        </w:r>
      </w:ins>
      <w:ins w:id="197" w:author="rob" w:date="2018-07-31T13:29:00Z">
        <w:r w:rsidR="00281937">
          <w:t xml:space="preserve">significance </w:t>
        </w:r>
      </w:ins>
      <w:ins w:id="198" w:author="rob" w:date="2018-07-31T13:27:00Z">
        <w:r w:rsidR="00281937">
          <w:t xml:space="preserve">cutoffs </w:t>
        </w:r>
      </w:ins>
      <w:ins w:id="199" w:author="rob" w:date="2018-07-31T13:28:00Z">
        <w:r w:rsidR="00281937">
          <w:t>from GWAS</w:t>
        </w:r>
      </w:ins>
      <w:r>
        <w:t xml:space="preserve"> </w:t>
      </w:r>
      <w:ins w:id="200" w:author="rob" w:date="2018-07-31T13:29:00Z">
        <w:r w:rsidR="00281937">
          <w:t xml:space="preserve">as the networks act as robust filters against false </w:t>
        </w:r>
        <w:r w:rsidR="00281937">
          <w:lastRenderedPageBreak/>
          <w:t>positive genes.</w:t>
        </w:r>
      </w:ins>
      <w:ins w:id="201" w:author="rob" w:date="2018-07-31T13:30:00Z">
        <w:r w:rsidR="003D1AA6">
          <w:t xml:space="preserve"> </w:t>
        </w:r>
      </w:ins>
      <w:bookmarkStart w:id="202" w:name="_GoBack"/>
      <w:bookmarkEnd w:id="202"/>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pPr>
      <w:r>
        <w:t>Co-expression context matters</w:t>
      </w:r>
    </w:p>
    <w:p w14:paraId="3B70E8AF" w14:textId="3A101FBA"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A62BD">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2014a)","plainTextFormattedCitation":"(Robert J. Schaefer, Briskine, Springer, and Myers 2014a)","previouslyFormattedCitation":"(Robert J. Schaefer, Briskine, Springer, and Myers 2014)"},"properties":{"noteIndex":0},"schema":"https://github.com/citation-style-language/schema/raw/master/csl-citation.json"}</w:instrText>
      </w:r>
      <w:r w:rsidR="009029D0">
        <w:fldChar w:fldCharType="separate"/>
      </w:r>
      <w:r w:rsidR="004A62BD" w:rsidRPr="004A62BD">
        <w:rPr>
          <w:noProof/>
        </w:rPr>
        <w:t>(Robert J. Schaefer, Briskine, Springer, and Myers 2014a)</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w:t>
      </w:r>
      <w:r>
        <w:lastRenderedPageBreak/>
        <w:t xml:space="preserve">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w:t>
      </w:r>
      <w:r w:rsidR="009A4C87">
        <w:lastRenderedPageBreak/>
        <w:t>identification of more true positives</w:t>
      </w:r>
      <w:r w:rsidR="008C165F">
        <w:t xml:space="preserve"> using </w:t>
      </w:r>
      <w:r w:rsidR="00427A88">
        <w:t xml:space="preserve">the </w:t>
      </w:r>
      <w:r w:rsidR="008C165F">
        <w:t>locality</w:t>
      </w:r>
      <w:r w:rsidR="00427A88">
        <w:t xml:space="preserve"> metric</w:t>
      </w:r>
      <w:r w:rsidR="009A4C87">
        <w:t>.</w:t>
      </w:r>
      <w:ins w:id="203" w:author="rob" w:date="2018-06-15T16:39:00Z">
        <w:r w:rsidR="00870DC2">
          <w:t xml:space="preserve"> Fut</w:t>
        </w:r>
        <w:r w:rsidR="001F037D">
          <w:t xml:space="preserve">ure work includes refining the </w:t>
        </w:r>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204" w:name="_Ref463088833"/>
      <w:r>
        <w:t>Methods</w:t>
      </w:r>
      <w:bookmarkEnd w:id="204"/>
    </w:p>
    <w:p w14:paraId="4DB9B098" w14:textId="77777777" w:rsidR="00134263" w:rsidRDefault="00134263" w:rsidP="00134263">
      <w:pPr>
        <w:pStyle w:val="Heading2"/>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 xml:space="preserve">or other </w:t>
      </w:r>
      <w:r w:rsidR="00BE5388">
        <w:lastRenderedPageBreak/>
        <w:t>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pPr>
      <w:r>
        <w:t>Construction quality control</w:t>
      </w:r>
      <w:r w:rsidR="00B341BD">
        <w:t xml:space="preserve"> of co-expression networks</w:t>
      </w:r>
    </w:p>
    <w:p w14:paraId="4C8CAC2D" w14:textId="487B1EAC" w:rsidR="009516E9" w:rsidRDefault="009516E9" w:rsidP="00A161F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A161F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7A1EBA3"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fisher transformed</w:t>
      </w:r>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4A62BD">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browser","type":"article-journal","volume":"9"},"uris":["http://www.mendeley.com/documents/?uuid=8adeb4f1-1ba8-4186-9eab-f020441f3365"]}],"mendeley":{"formattedCitation":"(Huttenhower et al. 2006; Robert J. Schaefer, Briskine, Springer, and Myers 2014b)","plainTextFormattedCitation":"(Huttenhower et al. 2006; Robert J. Schaefer, Briskine, Springer, and Myers 2014b)"},"properties":{"noteIndex":0},"schema":"https://github.com/citation-style-language/schema/raw/master/csl-citation.json"}</w:instrText>
      </w:r>
      <w:r w:rsidR="004A62BD">
        <w:fldChar w:fldCharType="separate"/>
      </w:r>
      <w:r w:rsidR="004A62BD" w:rsidRPr="004A62BD">
        <w:rPr>
          <w:noProof/>
        </w:rPr>
        <w:t>(Huttenhower et al. 2006; Robert J. Schaefer, Briskine, Springer, and Myers 2014b)</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A161F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A161FC">
      <w:pPr>
        <w:pStyle w:val="Heading3"/>
      </w:pPr>
      <w:r>
        <w:t xml:space="preserve">ZmRoot: A </w:t>
      </w:r>
      <w:r w:rsidR="009B716E">
        <w:t>genotypically diverse maize root co-expression network</w:t>
      </w:r>
    </w:p>
    <w:p w14:paraId="20B3BB21" w14:textId="23ECE925" w:rsidR="00740204" w:rsidRDefault="004C6D8E" w:rsidP="001C401A">
      <w:pPr>
        <w:spacing w:line="360" w:lineRule="auto"/>
        <w:rPr>
          <w:ins w:id="205" w:author="rob" w:date="2018-07-22T15:12:00Z"/>
        </w:rPr>
      </w:pPr>
      <w:ins w:id="206" w:author="rob" w:date="2018-07-16T13:26:00Z">
        <w:r>
          <w:t xml:space="preserve">Plants </w:t>
        </w:r>
      </w:ins>
      <w:ins w:id="207" w:author="rob" w:date="2018-07-22T15:15:00Z">
        <w:r w:rsidR="00100706">
          <w:t xml:space="preserve">were grown </w:t>
        </w:r>
      </w:ins>
      <w:ins w:id="208" w:author="rob" w:date="2018-07-16T13:26:00Z">
        <w:r>
          <w:t>from 48 diverse maize accessions</w:t>
        </w:r>
      </w:ins>
      <w:ins w:id="209" w:author="rob" w:date="2018-07-22T15:15:00Z">
        <w:r w:rsidR="00100706">
          <w:t>:</w:t>
        </w:r>
      </w:ins>
      <w:ins w:id="210" w:author="rob" w:date="2018-07-16T13:26:00Z">
        <w:r>
          <w:t xml:space="preserve"> (</w:t>
        </w:r>
      </w:ins>
      <w:ins w:id="211" w:author="rob" w:date="2018-07-16T13:31:00Z">
        <w:r w:rsidR="002B3003" w:rsidRPr="002B3003">
          <w:t>A5554, B57, B73, B76, B97, CML103, CML108, CML157Q, CML158Q, CML228, CML277, CML311, CML322, CML341, CML69, CMl333, F2834T, F70NY2011,</w:t>
        </w:r>
      </w:ins>
      <w:ins w:id="212" w:author="rob" w:date="2018-07-16T13:45:00Z">
        <w:r w:rsidR="005F4FF4">
          <w:t xml:space="preserve"> H84, H95</w:t>
        </w:r>
      </w:ins>
      <w:ins w:id="213" w:author="rob" w:date="2018-07-16T13:31:00Z">
        <w:r w:rsidR="002B3003" w:rsidRPr="002B3003">
          <w:t xml:space="preserve"> HP301, HY, IL14H, KY21, KY228, Ki11, Ki3, Ki44, M162W, M37W, MO17, MO18W, MS71, NC260, NC350, NC358, </w:t>
        </w:r>
        <w:r w:rsidR="002B3003" w:rsidRPr="002B3003">
          <w:lastRenderedPageBreak/>
          <w:t>NC360, OH40B, OH43, OH7B, P39, SC357, T2I16, TX303, TZi8, U267Y, W22, W64A</w:t>
        </w:r>
      </w:ins>
      <w:ins w:id="214" w:author="rob" w:date="2018-07-16T13:26:00Z">
        <w:r>
          <w:t>).</w:t>
        </w:r>
      </w:ins>
      <w:ins w:id="215" w:author="rob" w:date="2018-07-31T13:09:00Z">
        <w:r w:rsidR="00200642">
          <w:t xml:space="preserve"> Lines were selected to span a diverse panel starting with the 25 NAM parents then adding more diverse lines that were at the extreme of accumulation for at least one element.</w:t>
        </w:r>
      </w:ins>
      <w:ins w:id="216" w:author="rob" w:date="2018-07-16T13:26:00Z">
        <w:r>
          <w:t xml:space="preserve"> </w:t>
        </w:r>
      </w:ins>
      <w:bookmarkStart w:id="217" w:name="_Hlk519856319"/>
      <w:ins w:id="218" w:author="rob" w:date="2018-07-22T15:10:00Z">
        <w:r w:rsidR="003A35A0">
          <w:t>2-3 p</w:t>
        </w:r>
        <w:r w:rsidR="003A35A0" w:rsidRPr="00576E10">
          <w:t>lants</w:t>
        </w:r>
        <w:r w:rsidR="003A35A0">
          <w:t xml:space="preserve"> per genotype were distributed to independent trays and</w:t>
        </w:r>
        <w:r w:rsidR="003A35A0" w:rsidRPr="00576E10">
          <w:t xml:space="preserve"> grown in the</w:t>
        </w:r>
        <w:r w:rsidR="003A35A0">
          <w:t xml:space="preserve"> greenhouse soil mixture for</w:t>
        </w:r>
        <w:r w:rsidR="003A35A0" w:rsidRPr="00576E10">
          <w:t xml:space="preserve"> 2 weeks and a 1-2 inch section of the root ~1 inch below</w:t>
        </w:r>
        <w:r w:rsidR="003A35A0" w:rsidRPr="001B4699">
          <w:t xml:space="preserve"> the soil surface was collected</w:t>
        </w:r>
        <w:r w:rsidR="003A35A0">
          <w:t xml:space="preserve"> and frozen in liquid nitrogen. Roots were ground in liquid nitrogen and RNA was extracted usin</w:t>
        </w:r>
        <w:bookmarkEnd w:id="217"/>
        <w:r w:rsidR="003A35A0">
          <w:t>g trizol. Sample quality was checked on a bioanalyzer and then two samples per genotype were pooled before library construction.  Library construction and sequencing were done at the UMN sequencing core</w:t>
        </w:r>
      </w:ins>
      <w:ins w:id="219" w:author="rob" w:date="2018-07-22T15:12:00Z">
        <w:r w:rsidR="003A35A0">
          <w:t>.</w:t>
        </w:r>
      </w:ins>
      <w:ins w:id="220" w:author="rob" w:date="2018-07-22T15:10:00Z">
        <w:r w:rsidR="003A35A0">
          <w:t xml:space="preserve"> </w:t>
        </w:r>
      </w:ins>
      <w:r w:rsidR="003363AF" w:rsidRPr="00C05203">
        <w:t>RNA was extracted and sequenced</w:t>
      </w:r>
      <w:ins w:id="221" w:author="rob" w:date="2018-07-16T13:27:00Z">
        <w:r>
          <w:t xml:space="preserve"> in triplicate and multiplexed across 11 </w:t>
        </w:r>
      </w:ins>
      <w:ins w:id="222" w:author="rob" w:date="2018-07-16T13:28:00Z">
        <w:r>
          <w:t>barcoded</w:t>
        </w:r>
      </w:ins>
      <w:ins w:id="223" w:author="rob" w:date="2018-07-31T13:03:00Z">
        <w:r w:rsidR="00856A16">
          <w:t>, multiplexed</w:t>
        </w:r>
      </w:ins>
      <w:ins w:id="224" w:author="rob" w:date="2018-07-16T13:28:00Z">
        <w:r>
          <w:t xml:space="preserve"> </w:t>
        </w:r>
      </w:ins>
      <w:ins w:id="225" w:author="rob" w:date="2018-07-22T15:16:00Z">
        <w:r w:rsidR="00100706">
          <w:t xml:space="preserve">sequencing </w:t>
        </w:r>
      </w:ins>
      <w:ins w:id="226" w:author="rob" w:date="2018-07-16T13:27:00Z">
        <w:r>
          <w:t>lanes</w:t>
        </w:r>
      </w:ins>
      <w:r w:rsidR="003363AF" w:rsidRPr="00C05203">
        <w:t xml:space="preserve"> using TruSeq </w:t>
      </w:r>
      <w:r w:rsidR="00480561">
        <w:t>S</w:t>
      </w:r>
      <w:r w:rsidR="003363AF" w:rsidRPr="00C05203">
        <w:t xml:space="preserve">tranded RNA </w:t>
      </w:r>
      <w:r w:rsidR="00480561">
        <w:t>L</w:t>
      </w:r>
      <w:r w:rsidR="003363AF" w:rsidRPr="00C05203">
        <w:t xml:space="preserve">ibrary </w:t>
      </w:r>
      <w:r w:rsidR="00480561">
        <w:t>P</w:t>
      </w:r>
      <w:r w:rsidR="003363AF" w:rsidRPr="00C05203">
        <w:t>rep and Illumina HiSeq 100</w:t>
      </w:r>
      <w:r w:rsidR="00797003">
        <w:t>-bp paired-</w:t>
      </w:r>
      <w:r w:rsidR="003363AF" w:rsidRPr="00C05203">
        <w:t xml:space="preserve">end RNA </w:t>
      </w:r>
      <w:r w:rsidR="00A605F7">
        <w:t>s</w:t>
      </w:r>
      <w:r w:rsidR="003363AF" w:rsidRPr="00C05203">
        <w:t>equencing (RNA</w:t>
      </w:r>
      <w:r w:rsidR="00797003">
        <w:t>-</w:t>
      </w:r>
      <w:r w:rsidR="003363AF" w:rsidRPr="00C05203">
        <w:t>Seq) reads.</w:t>
      </w:r>
      <w:ins w:id="227" w:author="rob" w:date="2018-07-22T15:12:00Z">
        <w:r w:rsidR="003A35A0">
          <w:t xml:space="preserve"> Each li</w:t>
        </w:r>
        <w:r w:rsidR="00856A16">
          <w:t>brary was split across</w:t>
        </w:r>
        <w:r w:rsidR="003A35A0">
          <w:t xml:space="preserve"> two different Illumina HiSeq2000 lanes</w:t>
        </w:r>
      </w:ins>
      <w:ins w:id="228" w:author="rob" w:date="2018-07-31T13:04:00Z">
        <w:r w:rsidR="00856A16">
          <w:t xml:space="preserve"> </w:t>
        </w:r>
      </w:ins>
      <w:ins w:id="229" w:author="rob" w:date="2018-07-31T13:03:00Z">
        <w:r w:rsidR="00856A16">
          <w:t>(</w:t>
        </w:r>
      </w:ins>
      <w:ins w:id="230" w:author="rob" w:date="2018-07-31T13:06:00Z">
        <w:r w:rsidR="0035386C">
          <w:t>between 6-</w:t>
        </w:r>
      </w:ins>
      <w:ins w:id="231" w:author="rob" w:date="2018-07-31T13:04:00Z">
        <w:r w:rsidR="00856A16">
          <w:t>10</w:t>
        </w:r>
      </w:ins>
      <w:ins w:id="232" w:author="rob" w:date="2018-07-31T13:07:00Z">
        <w:r w:rsidR="0035386C">
          <w:t xml:space="preserve"> lines multiplexed per lane</w:t>
        </w:r>
      </w:ins>
      <w:ins w:id="233" w:author="rob" w:date="2018-07-31T13:03:00Z">
        <w:r w:rsidR="00856A16">
          <w:t>)</w:t>
        </w:r>
      </w:ins>
      <w:ins w:id="234" w:author="rob" w:date="2018-07-31T13:07:00Z">
        <w:r w:rsidR="005829D6">
          <w:t xml:space="preserve"> totaling 10 lanes with</w:t>
        </w:r>
      </w:ins>
      <w:ins w:id="235" w:author="rob" w:date="2018-07-22T15:12:00Z">
        <w:r w:rsidR="005829D6">
          <w:t xml:space="preserve"> a final lane including</w:t>
        </w:r>
        <w:r w:rsidR="003A35A0">
          <w:t xml:space="preserve"> all the libraries to help eliminate technical artifacts.</w:t>
        </w:r>
      </w:ins>
      <w:r w:rsidR="003363AF" w:rsidRPr="00C05203">
        <w:t xml:space="preserve">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p>
    <w:p w14:paraId="3C08C986" w14:textId="43B8B991" w:rsidR="003363AF" w:rsidRDefault="00900D8F" w:rsidP="001C401A">
      <w:pPr>
        <w:spacing w:line="360" w:lineRule="auto"/>
      </w:pPr>
      <w:r>
        <w:t>Raw</w:t>
      </w:r>
      <w:r w:rsidR="003363AF" w:rsidRPr="00C05203">
        <w:t xml:space="preserve"> reads were passed through quality control using t</w:t>
      </w:r>
      <w:r w:rsidR="003363AF">
        <w:t>he program AdapterRemoval</w:t>
      </w:r>
      <w:r w:rsidR="003363AF">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rsidR="003363AF">
        <w:fldChar w:fldCharType="separate"/>
      </w:r>
      <w:r w:rsidR="0078651C" w:rsidRPr="0078651C">
        <w:rPr>
          <w:noProof/>
        </w:rPr>
        <w:t>(Lindgreen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003363AF" w:rsidRPr="00BE2819">
        <w:fldChar w:fldCharType="separate"/>
      </w:r>
      <w:r w:rsidR="0078651C" w:rsidRPr="0078651C">
        <w:rPr>
          <w:noProof/>
        </w:rPr>
        <w:t>(H.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ins w:id="236" w:author="rob" w:date="2018-07-16T13:45:00Z">
        <w:r w:rsidR="005F4FF4">
          <w:t xml:space="preserve"> (H84 and H95)</w:t>
        </w:r>
      </w:ins>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w:t>
      </w:r>
      <w:r w:rsidR="00C275C7">
        <w:lastRenderedPageBreak/>
        <w:t xml:space="preserve">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237" w:author="rob" w:date="2018-06-14T18:16:00Z">
        <w:r w:rsidR="006149CD">
          <w:t>GO terms with significantly co-expressed genes</w:t>
        </w:r>
        <w:r w:rsidR="006149CD" w:rsidDel="006149CD">
          <w:t xml:space="preserve"> </w:t>
        </w:r>
      </w:ins>
      <w:del w:id="238"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A161FC">
      <w:pPr>
        <w:pStyle w:val="Heading3"/>
      </w:pPr>
      <w:bookmarkStart w:id="239" w:name="_Ref447101528"/>
      <w:r w:rsidRPr="0045686C">
        <w:t>Eq.</w:t>
      </w:r>
      <w:r w:rsidR="00145345">
        <w:t xml:space="preserve"> </w:t>
      </w:r>
      <w:r w:rsidRPr="0045686C">
        <w:t>1</w:t>
      </w:r>
      <w:bookmarkEnd w:id="239"/>
    </w:p>
    <w:p w14:paraId="5CFBC04F" w14:textId="0BB2F23A" w:rsidR="00EF5E7C" w:rsidRDefault="002A41DF" w:rsidP="00A07F6A">
      <w:pPr>
        <w:spacing w:line="360" w:lineRule="auto"/>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ins w:id="240" w:author="rob" w:date="2018-07-31T12:19:00Z">
                  <w:rPr>
                    <w:rFonts w:ascii="Cambria Math" w:hAnsi="Cambria Math"/>
                  </w:rPr>
                </w:ins>
              </m:ctrlPr>
            </m:fPr>
            <m:num>
              <m:bar>
                <m:barPr>
                  <m:pos m:val="top"/>
                  <m:ctrlPr>
                    <w:ins w:id="241" w:author="rob" w:date="2018-07-31T12:19:00Z">
                      <w:rPr>
                        <w:rFonts w:ascii="Cambria Math" w:hAnsi="Cambria Math"/>
                      </w:rPr>
                    </w:ins>
                  </m:ctrlPr>
                </m:barPr>
                <m:e>
                  <m:r>
                    <w:rPr>
                      <w:rFonts w:ascii="Cambria Math" w:hAnsi="Cambria Math"/>
                    </w:rPr>
                    <m:t>X</m:t>
                  </m:r>
                </m:e>
              </m:bar>
              <m:r>
                <w:del w:id="242" w:author="rob" w:date="2018-06-11T15:12:00Z">
                  <m:rPr>
                    <m:sty m:val="p"/>
                  </m:rPr>
                  <w:rPr>
                    <w:rFonts w:ascii="Cambria Math" w:hAnsi="Cambria Math"/>
                  </w:rPr>
                  <m:t>-</m:t>
                </w:del>
              </m:r>
              <m:r>
                <w:del w:id="243" w:author="rob" w:date="2018-06-11T15:12:00Z">
                  <w:rPr>
                    <w:rFonts w:ascii="Cambria Math" w:hAnsi="Cambria Math"/>
                  </w:rPr>
                  <m:t>E</m:t>
                </w:del>
              </m:r>
              <m:d>
                <m:dPr>
                  <m:ctrlPr>
                    <w:ins w:id="244" w:author="rob" w:date="2018-07-31T12:19:00Z">
                      <w:del w:id="245" w:author="rob" w:date="2018-06-11T15:12:00Z">
                        <w:rPr>
                          <w:rFonts w:ascii="Cambria Math" w:hAnsi="Cambria Math"/>
                        </w:rPr>
                      </w:del>
                    </w:ins>
                  </m:ctrlPr>
                </m:dPr>
                <m:e>
                  <m:r>
                    <w:del w:id="246" w:author="rob" w:date="2018-06-11T15:12:00Z">
                      <w:rPr>
                        <w:rFonts w:ascii="Cambria Math" w:hAnsi="Cambria Math"/>
                      </w:rPr>
                      <m:t>X</m:t>
                    </w:del>
                  </m:r>
                </m:e>
              </m:d>
              <m:r>
                <w:ins w:id="247" w:author="rob" w:date="2018-06-11T15:15:00Z">
                  <w:rPr>
                    <w:rFonts w:ascii="Cambria Math" w:hAnsi="Cambria Math"/>
                  </w:rPr>
                  <m:t xml:space="preserve">× </m:t>
                </w:ins>
              </m:r>
              <m:rad>
                <m:radPr>
                  <m:degHide m:val="1"/>
                  <m:ctrlPr>
                    <w:ins w:id="248" w:author="rob" w:date="2018-06-11T15:15:00Z">
                      <w:rPr>
                        <w:rFonts w:ascii="Cambria Math" w:hAnsi="Cambria Math"/>
                      </w:rPr>
                    </w:ins>
                  </m:ctrlPr>
                </m:radPr>
                <m:deg/>
                <m:e>
                  <m:r>
                    <w:ins w:id="249" w:author="rob" w:date="2018-06-11T15:15:00Z">
                      <w:rPr>
                        <w:rFonts w:ascii="Cambria Math" w:hAnsi="Cambria Math"/>
                      </w:rPr>
                      <m:t>N</m:t>
                    </w:ins>
                  </m:r>
                </m:e>
              </m:rad>
            </m:num>
            <m:den>
              <m:r>
                <w:del w:id="250" w:author="rob" w:date="2018-06-11T15:12:00Z">
                  <w:rPr>
                    <w:rFonts w:ascii="Cambria Math" w:hAnsi="Cambria Math"/>
                  </w:rPr>
                  <m:t>σ</m:t>
                </w:del>
              </m:r>
              <m:r>
                <w:del w:id="251" w:author="rob" w:date="2018-06-11T15:12:00Z">
                  <m:rPr>
                    <m:sty m:val="p"/>
                  </m:rPr>
                  <w:rPr>
                    <w:rFonts w:ascii="Cambria Math" w:hAnsi="Cambria Math"/>
                  </w:rPr>
                  <m:t>(</m:t>
                </w:del>
              </m:r>
              <m:r>
                <w:del w:id="252" w:author="rob" w:date="2018-06-11T15:12:00Z">
                  <w:rPr>
                    <w:rFonts w:ascii="Cambria Math" w:hAnsi="Cambria Math"/>
                  </w:rPr>
                  <m:t>X</m:t>
                </w:del>
              </m:r>
              <m:r>
                <w:del w:id="253" w:author="rob" w:date="2018-06-11T15:12:00Z">
                  <m:rPr>
                    <m:sty m:val="p"/>
                  </m:rPr>
                  <w:rPr>
                    <w:rFonts w:ascii="Cambria Math" w:hAnsi="Cambria Math"/>
                  </w:rPr>
                  <m:t>)</m:t>
                </w:del>
              </m:r>
              <m:r>
                <w:del w:id="254" w:author="rob" w:date="2018-06-11T15:13:00Z">
                  <m:rPr>
                    <m:sty m:val="p"/>
                  </m:rPr>
                  <w:rPr>
                    <w:rFonts w:ascii="Cambria Math" w:hAnsi="Cambria Math"/>
                  </w:rPr>
                  <m:t>/</m:t>
                </w:del>
              </m:r>
              <m:rad>
                <m:radPr>
                  <m:degHide m:val="1"/>
                  <m:ctrlPr>
                    <w:ins w:id="255" w:author="rob" w:date="2018-07-31T12:19:00Z">
                      <w:del w:id="256" w:author="rob" w:date="2018-06-11T15:15:00Z">
                        <w:rPr>
                          <w:rFonts w:ascii="Cambria Math" w:hAnsi="Cambria Math"/>
                        </w:rPr>
                      </w:del>
                    </w:ins>
                  </m:ctrlPr>
                </m:radPr>
                <m:deg/>
                <m:e>
                  <m:r>
                    <w:del w:id="257"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lastRenderedPageBreak/>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258"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259" w:author="rob" w:date="2018-06-11T15:42:00Z">
        <w:r w:rsidR="00DC5A6F">
          <w:t xml:space="preserve"> where local degree is the number of interactions to other genes in the subnetwork and global degree is the </w:t>
        </w:r>
      </w:ins>
      <w:ins w:id="260"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A161FC">
      <w:pPr>
        <w:pStyle w:val="Heading3"/>
      </w:pPr>
      <w:bookmarkStart w:id="261" w:name="_Ref447101545"/>
      <w:bookmarkStart w:id="262" w:name="_Ref464049667"/>
      <w:r>
        <w:t>Eq.</w:t>
      </w:r>
      <w:bookmarkEnd w:id="261"/>
      <w:r w:rsidR="00145345">
        <w:t xml:space="preserve"> </w:t>
      </w:r>
      <w:r w:rsidR="0020783F">
        <w:t>2</w:t>
      </w:r>
      <w:bookmarkEnd w:id="262"/>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A161FC">
      <w:pPr>
        <w:pStyle w:val="Heading3"/>
      </w:pPr>
      <w:bookmarkStart w:id="263" w:name="_Ref447101563"/>
      <w:bookmarkStart w:id="264" w:name="_Ref464738379"/>
      <w:r w:rsidRPr="0045686C">
        <w:t>Eq.</w:t>
      </w:r>
      <w:bookmarkEnd w:id="263"/>
      <w:r w:rsidR="00145345">
        <w:t xml:space="preserve"> </w:t>
      </w:r>
      <w:r>
        <w:t>3</w:t>
      </w:r>
      <w:bookmarkEnd w:id="264"/>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ins w:id="265" w:author="rob" w:date="2018-07-31T12:19:00Z">
                  <w:rPr>
                    <w:rFonts w:ascii="Cambria Math" w:hAnsi="Cambria Math"/>
                  </w:rPr>
                </w:ins>
              </m:ctrlPr>
            </m:fPr>
            <m:num>
              <m:nary>
                <m:naryPr>
                  <m:chr m:val="∑"/>
                  <m:limLoc m:val="undOvr"/>
                  <m:subHide m:val="1"/>
                  <m:supHide m:val="1"/>
                  <m:ctrlPr>
                    <w:ins w:id="266" w:author="rob" w:date="2018-07-31T12:19:00Z">
                      <w:rPr>
                        <w:rFonts w:ascii="Cambria Math" w:hAnsi="Cambria Math"/>
                      </w:rPr>
                    </w:ins>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A161FC">
      <w:pPr>
        <w:pStyle w:val="Heading3"/>
      </w:pPr>
      <w:bookmarkStart w:id="267" w:name="_Ref447101571"/>
      <w:r>
        <w:t>Eq.</w:t>
      </w:r>
      <w:r w:rsidR="000853EA">
        <w:t xml:space="preserve"> </w:t>
      </w:r>
      <w:r w:rsidR="00503064">
        <w:t>4</w:t>
      </w:r>
      <w:bookmarkEnd w:id="267"/>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w:t>
      </w:r>
      <w:r w:rsidR="00A912D6">
        <w:lastRenderedPageBreak/>
        <w:t>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3FC808CA"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ins w:id="268" w:author="rob" w:date="2018-07-22T16:32:00Z">
        <w:r w:rsidR="00A07F6A">
          <w:t xml:space="preserve"> This sampling was used to derive a null distribution used to calculate a p-value.</w:t>
        </w:r>
      </w:ins>
    </w:p>
    <w:p w14:paraId="6E900990" w14:textId="61CE5F12" w:rsidR="00FE1B03" w:rsidRDefault="00FE1B03" w:rsidP="001C401A">
      <w:pPr>
        <w:pStyle w:val="Heading2"/>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A161FC">
      <w:pPr>
        <w:pStyle w:val="Heading3"/>
      </w:pPr>
      <w:r>
        <w:t>Missing Candidate Rate</w:t>
      </w:r>
    </w:p>
    <w:p w14:paraId="278D39C0" w14:textId="08FA005E" w:rsidR="00D64D8E" w:rsidRPr="00294A97" w:rsidRDefault="00D64D8E" w:rsidP="00A161FC">
      <w:pPr>
        <w:pStyle w:val="Heading3"/>
      </w:pPr>
      <w:bookmarkStart w:id="269" w:name="_Ref484125232"/>
      <w:r>
        <w:t>Eq.</w:t>
      </w:r>
      <w:r w:rsidR="00BB1654">
        <w:t xml:space="preserve"> 5</w:t>
      </w:r>
      <w:bookmarkEnd w:id="269"/>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ins w:id="270" w:author="rob" w:date="2018-07-31T12:19:00Z">
                  <w:rPr>
                    <w:rFonts w:ascii="Cambria Math" w:hAnsi="Cambria Math"/>
                  </w:rPr>
                </w:ins>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A161FC">
      <w:pPr>
        <w:pStyle w:val="Heading3"/>
      </w:pPr>
      <w:r>
        <w:t>False Candidate Rate</w:t>
      </w:r>
    </w:p>
    <w:p w14:paraId="04799335" w14:textId="11472598" w:rsidR="005936F2" w:rsidRDefault="005936F2" w:rsidP="00A161FC">
      <w:pPr>
        <w:pStyle w:val="Heading3"/>
      </w:pPr>
      <w:bookmarkStart w:id="271" w:name="_Ref458775441"/>
      <w:bookmarkStart w:id="272" w:name="_Ref484125256"/>
      <w:r>
        <w:t>Eq.</w:t>
      </w:r>
      <w:r w:rsidR="00220757">
        <w:t xml:space="preserve"> 6</w:t>
      </w:r>
      <w:bookmarkEnd w:id="271"/>
      <w:bookmarkEnd w:id="272"/>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ins w:id="273" w:author="rob" w:date="2018-07-31T12:19:00Z">
                  <w:rPr>
                    <w:rFonts w:ascii="Cambria Math" w:hAnsi="Cambria Math"/>
                  </w:rPr>
                </w:ins>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A161F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 xml:space="preserve">True </w:t>
      </w:r>
      <w:r w:rsidR="00286B9D">
        <w:lastRenderedPageBreak/>
        <w:t>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A161FC">
      <w:pPr>
        <w:pStyle w:val="Heading3"/>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74" w:author="rob" w:date="2018-06-14T18:16:00Z">
        <w:r w:rsidR="006149CD">
          <w:t>GO terms with significantly co-expressed genes</w:t>
        </w:r>
        <w:r w:rsidR="006149CD" w:rsidDel="006149CD">
          <w:t xml:space="preserve"> </w:t>
        </w:r>
      </w:ins>
      <w:del w:id="275"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lastRenderedPageBreak/>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w:t>
      </w:r>
      <w:r>
        <w:lastRenderedPageBreak/>
        <w:t>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pPr>
      <w:r>
        <w:t>Reduced</w:t>
      </w:r>
      <w:r w:rsidR="004802BE">
        <w:t>-</w:t>
      </w:r>
      <w:r>
        <w:t>accession ZmPAN networks</w:t>
      </w:r>
    </w:p>
    <w:p w14:paraId="08B3B8F4" w14:textId="23BB49F3" w:rsidR="006B33EA" w:rsidRDefault="00331862" w:rsidP="001C401A">
      <w:pPr>
        <w:spacing w:line="360" w:lineRule="auto"/>
        <w:rPr>
          <w:ins w:id="276" w:author="rob" w:date="2018-07-12T14:57:00Z"/>
        </w:rPr>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77" w:author="rob" w:date="2018-07-12T14:58:00Z"/>
        </w:rPr>
      </w:pPr>
      <w:ins w:id="278" w:author="rob" w:date="2018-07-12T14:57:00Z">
        <w:r>
          <w:t>Identifying High Priority Genes from</w:t>
        </w:r>
      </w:ins>
      <w:ins w:id="279" w:author="rob" w:date="2018-07-16T14:35:00Z">
        <w:r w:rsidR="00983911">
          <w:t xml:space="preserve"> 41</w:t>
        </w:r>
      </w:ins>
      <w:ins w:id="280" w:author="rob" w:date="2018-07-12T14:57:00Z">
        <w:r>
          <w:t xml:space="preserve"> non-Ionomic GWAS</w:t>
        </w:r>
      </w:ins>
    </w:p>
    <w:p w14:paraId="46C2BCD4" w14:textId="48AECE03" w:rsidR="00501685" w:rsidRPr="00501685" w:rsidRDefault="00501685" w:rsidP="000E2EBD">
      <w:pPr>
        <w:spacing w:line="360" w:lineRule="auto"/>
      </w:pPr>
      <w:ins w:id="281" w:author="rob" w:date="2018-07-12T15:00:00Z">
        <w:r>
          <w:t>Camoco wa</w:t>
        </w:r>
        <w:r w:rsidR="00471682">
          <w:t xml:space="preserve">s used to identify </w:t>
        </w:r>
      </w:ins>
      <w:ins w:id="282" w:author="rob" w:date="2018-07-12T15:44:00Z">
        <w:r w:rsidR="00471682">
          <w:t>HPO</w:t>
        </w:r>
      </w:ins>
      <w:ins w:id="283" w:author="rob" w:date="2018-07-12T15:00:00Z">
        <w:r>
          <w:t xml:space="preserve"> candidate genes from</w:t>
        </w:r>
      </w:ins>
      <w:ins w:id="284" w:author="rob" w:date="2018-07-16T13:22:00Z">
        <w:r w:rsidR="00AD7566">
          <w:t xml:space="preserve"> 41</w:t>
        </w:r>
      </w:ins>
      <w:ins w:id="285" w:author="rob" w:date="2018-07-12T15:00:00Z">
        <w:r>
          <w:t xml:space="preserve"> </w:t>
        </w:r>
      </w:ins>
      <w:ins w:id="286" w:author="rob" w:date="2018-07-12T14:58:00Z">
        <w:r w:rsidR="00D2696C">
          <w:t xml:space="preserve">GWAS traits reported </w:t>
        </w:r>
        <w:r>
          <w:t>previous</w:t>
        </w:r>
      </w:ins>
      <w:ins w:id="287" w:author="rob" w:date="2018-07-12T15:07:00Z">
        <w:r w:rsidR="00D2696C">
          <w:t>ly</w:t>
        </w:r>
      </w:ins>
      <w:ins w:id="288" w:author="rob" w:date="2018-07-12T14:58:00Z">
        <w:r>
          <w:t xml:space="preserve"> by Wallace et al.</w:t>
        </w:r>
      </w:ins>
      <w:ins w:id="289" w:author="rob" w:date="2018-07-12T15:01:00Z">
        <w:r>
          <w:t xml:space="preserve"> </w:t>
        </w:r>
      </w:ins>
      <w:ins w:id="290" w:author="rob" w:date="2018-07-12T15:03:00Z">
        <w:r>
          <w:fldChar w:fldCharType="begin" w:fldLock="1"/>
        </w:r>
      </w:ins>
      <w:r w:rsidR="00796F1C">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96F1C">
        <w:rPr>
          <w:rFonts w:ascii="Cambria Math" w:hAnsi="Cambria Math" w:cs="Cambria Math"/>
        </w:rPr>
        <w:instrText>∼</w:instrText>
      </w:r>
      <w:r w:rsidR="00796F1C">
        <w:instrText xml:space="preserve"> 5,000 inbred maize lines to analyze patterns of high-resolution genetic association among of 28.9 million single-nucleotide polymorphisms (SNPs) and </w:instrText>
      </w:r>
      <w:r w:rsidR="00796F1C">
        <w:rPr>
          <w:rFonts w:ascii="Cambria Math" w:hAnsi="Cambria Math" w:cs="Cambria Math"/>
        </w:rPr>
        <w:instrText>∼</w:instrText>
      </w:r>
      <w:r w:rsidR="00796F1C">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96F1C">
        <w:rPr>
          <w:rFonts w:ascii="Cambria Math" w:hAnsi="Cambria Math" w:cs="Cambria Math"/>
        </w:rPr>
        <w:instrText>∼</w:instrText>
      </w:r>
      <w:r w:rsidR="00796F1C">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fldChar w:fldCharType="separate"/>
      </w:r>
      <w:r w:rsidRPr="00501685">
        <w:rPr>
          <w:noProof/>
        </w:rPr>
        <w:t>(Wallace et al. 2014)</w:t>
      </w:r>
      <w:ins w:id="291" w:author="rob" w:date="2018-07-12T15:03:00Z">
        <w:r>
          <w:fldChar w:fldCharType="end"/>
        </w:r>
      </w:ins>
      <w:ins w:id="292" w:author="rob" w:date="2018-07-12T15:08:00Z">
        <w:r w:rsidR="00AD7566">
          <w:t xml:space="preserve"> </w:t>
        </w:r>
      </w:ins>
      <w:ins w:id="293" w:author="rob" w:date="2018-07-16T13:22:00Z">
        <w:r w:rsidR="00AD7566">
          <w:t xml:space="preserve">which </w:t>
        </w:r>
      </w:ins>
      <w:ins w:id="294" w:author="rob" w:date="2018-07-16T13:12:00Z">
        <w:r w:rsidR="00AD7566">
          <w:t>included:</w:t>
        </w:r>
      </w:ins>
      <w:ins w:id="295" w:author="rob" w:date="2018-07-16T13:22:00Z">
        <w:r w:rsidR="00AD7566">
          <w:t xml:space="preserve">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ins>
      <w:ins w:id="296" w:author="rob" w:date="2018-07-12T15:08:00Z">
        <w:r w:rsidR="00D2696C">
          <w:t>.</w:t>
        </w:r>
      </w:ins>
      <w:ins w:id="297" w:author="rob" w:date="2018-07-12T15:12:00Z">
        <w:r w:rsidR="00D2696C">
          <w:t xml:space="preserve"> SNPs were mapped to genes using two window sizes (50kb and 100kb) as well as two flanking gene parameters (1 and 2 genes). Overlap was calculated using both density and locality in all three co-expression networks and FD</w:t>
        </w:r>
      </w:ins>
      <w:ins w:id="298" w:author="rob" w:date="2018-07-12T15:13:00Z">
        <w:r w:rsidR="00D2696C">
          <w:t xml:space="preserve">R </w:t>
        </w:r>
        <w:r w:rsidR="00D2696C">
          <w:lastRenderedPageBreak/>
          <w:t>was calculated for candidate genes</w:t>
        </w:r>
      </w:ins>
      <w:ins w:id="299" w:author="rob" w:date="2018-07-12T15:14:00Z">
        <w:r w:rsidR="00D2696C">
          <w:t xml:space="preserve"> in each GWAS subnetwork</w:t>
        </w:r>
      </w:ins>
      <w:ins w:id="300" w:author="rob" w:date="2018-07-12T15:13:00Z">
        <w:r w:rsidR="00D2696C">
          <w:t xml:space="preserve"> as described above.</w:t>
        </w:r>
      </w:ins>
      <w:ins w:id="301" w:author="rob" w:date="2018-07-12T15:14:00Z">
        <w:r w:rsidR="00D2696C">
          <w:t xml:space="preserve"> High priority overlap (HPO) candidate genes were identified </w:t>
        </w:r>
      </w:ins>
      <w:ins w:id="302" w:author="rob" w:date="2018-07-12T15:15:00Z">
        <w:r w:rsidR="00D2696C">
          <w:t>as described above as candidates genes with less than 30% FDR in at least two SNP-to-gene mappings</w:t>
        </w:r>
      </w:ins>
      <w:ins w:id="303" w:author="rob" w:date="2018-07-16T14:36:00Z">
        <w:r w:rsidR="00983911">
          <w:t xml:space="preserve"> (</w:t>
        </w:r>
        <w:r w:rsidR="00983911">
          <w:fldChar w:fldCharType="begin"/>
        </w:r>
        <w:r w:rsidR="00983911">
          <w:instrText xml:space="preserve"> REF _Ref519515104 \h </w:instrText>
        </w:r>
      </w:ins>
      <w:r w:rsidR="000E2EBD">
        <w:instrText xml:space="preserve"> \* MERGEFORMAT </w:instrText>
      </w:r>
      <w:r w:rsidR="00983911">
        <w:fldChar w:fldCharType="separate"/>
      </w:r>
      <w:ins w:id="304" w:author="rob" w:date="2018-07-16T14:36:00Z">
        <w:r w:rsidR="00983911">
          <w:t>Supp. Table 12</w:t>
        </w:r>
        <w:r w:rsidR="00983911">
          <w:fldChar w:fldCharType="end"/>
        </w:r>
        <w:r w:rsidR="00983911">
          <w:t>)</w:t>
        </w:r>
      </w:ins>
      <w:ins w:id="305" w:author="rob" w:date="2018-07-12T15:15:00Z">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lastRenderedPageBreak/>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BD3FD48" w14:textId="441E35E0" w:rsidR="004A62BD" w:rsidRPr="004A62BD" w:rsidRDefault="003F1192" w:rsidP="004A62BD">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A62BD" w:rsidRPr="004A62BD">
        <w:rPr>
          <w:rFonts w:cs="Times New Roman"/>
          <w:noProof/>
          <w:szCs w:val="24"/>
        </w:rPr>
        <w:t xml:space="preserve">Anders, Simon, Paul Theodor Pyl, and Wolfgang Huber. 2014. “HTSeq - A Python Framework to Work with High-Throughput Sequencing Data.” </w:t>
      </w:r>
      <w:r w:rsidR="004A62BD" w:rsidRPr="004A62BD">
        <w:rPr>
          <w:rFonts w:cs="Times New Roman"/>
          <w:i/>
          <w:iCs/>
          <w:noProof/>
          <w:szCs w:val="24"/>
        </w:rPr>
        <w:t>Bioinformatics (Oxford, England)</w:t>
      </w:r>
      <w:r w:rsidR="004A62BD" w:rsidRPr="004A62BD">
        <w:rPr>
          <w:rFonts w:cs="Times New Roman"/>
          <w:noProof/>
          <w:szCs w:val="24"/>
        </w:rPr>
        <w:t xml:space="preserve"> 31(2): 166–69. http://bioinformatics.oxfordjournals.org/content/31/2/166 (September 29, 2014).</w:t>
      </w:r>
    </w:p>
    <w:p w14:paraId="6EA88EF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Andorf, Carson M et al. 2015. “MaizeGDB Update: New Tools, Data and Interface for the Maize Model Organism Database.” </w:t>
      </w:r>
      <w:r w:rsidRPr="004A62BD">
        <w:rPr>
          <w:rFonts w:cs="Times New Roman"/>
          <w:i/>
          <w:iCs/>
          <w:noProof/>
          <w:szCs w:val="24"/>
        </w:rPr>
        <w:t>Nucleic acids research</w:t>
      </w:r>
      <w:r w:rsidRPr="004A62BD">
        <w:rPr>
          <w:rFonts w:cs="Times New Roman"/>
          <w:noProof/>
          <w:szCs w:val="24"/>
        </w:rPr>
        <w:t>: gkv1007. http://nar.oxfordjournals.org/content/early/2015/10/01/nar.gkv1007.full.</w:t>
      </w:r>
    </w:p>
    <w:p w14:paraId="5380A0F2"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Angelovici, Ruthie et al. 2017. “Network-Guided GWAS Improves Identification of Genes Affecting Free Amino Acids.” </w:t>
      </w:r>
      <w:r w:rsidRPr="004A62BD">
        <w:rPr>
          <w:rFonts w:cs="Times New Roman"/>
          <w:i/>
          <w:iCs/>
          <w:noProof/>
          <w:szCs w:val="24"/>
        </w:rPr>
        <w:t>Plant Physiology</w:t>
      </w:r>
      <w:r w:rsidRPr="004A62BD">
        <w:rPr>
          <w:rFonts w:cs="Times New Roman"/>
          <w:noProof/>
          <w:szCs w:val="24"/>
        </w:rPr>
        <w:t xml:space="preserve"> 173(1): 872–86. http://www.plantphysiol.org/lookup/doi/10.1104/pp.16.01287.</w:t>
      </w:r>
    </w:p>
    <w:p w14:paraId="08AB454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Asaro, A. et al. 2016. “The Interaction of Genotype and Environment Determines Variation in the Maize Kernel Ionome.” </w:t>
      </w:r>
      <w:r w:rsidRPr="004A62BD">
        <w:rPr>
          <w:rFonts w:cs="Times New Roman"/>
          <w:i/>
          <w:iCs/>
          <w:noProof/>
          <w:szCs w:val="24"/>
        </w:rPr>
        <w:t>G3&amp;amp;#58; Genes|Genomes|Genetics</w:t>
      </w:r>
      <w:r w:rsidRPr="004A62BD">
        <w:rPr>
          <w:rFonts w:cs="Times New Roman"/>
          <w:noProof/>
          <w:szCs w:val="24"/>
        </w:rPr>
        <w:t xml:space="preserve"> 6(December): 4175–83. http://g3journal.org/cgi/doi/10.1534/g3.116.034827.</w:t>
      </w:r>
    </w:p>
    <w:p w14:paraId="2D8C59D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Badri, D. V. et al. 2007. “Altered Profile of Secondary Metabolites in the Root Exudates of Arabidopsis ATP-Binding Cassette Transporter Mutants.” </w:t>
      </w:r>
      <w:r w:rsidRPr="004A62BD">
        <w:rPr>
          <w:rFonts w:cs="Times New Roman"/>
          <w:i/>
          <w:iCs/>
          <w:noProof/>
          <w:szCs w:val="24"/>
        </w:rPr>
        <w:t>Plant Physiology</w:t>
      </w:r>
      <w:r w:rsidRPr="004A62BD">
        <w:rPr>
          <w:rFonts w:cs="Times New Roman"/>
          <w:noProof/>
          <w:szCs w:val="24"/>
        </w:rPr>
        <w:t xml:space="preserve"> 146(2): 762–71. http://www.plantphysiol.org/cgi/doi/10.1104/pp.107.109587.</w:t>
      </w:r>
    </w:p>
    <w:p w14:paraId="7C5FE37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Baillie, J. Kenneth et al. 2018. “Shared Activity Patterns Arising at Genetic Susceptibility Loci Reveal Underlying Genomic and Cellular Architecture of Human Disease.” </w:t>
      </w:r>
      <w:r w:rsidRPr="004A62BD">
        <w:rPr>
          <w:rFonts w:cs="Times New Roman"/>
          <w:i/>
          <w:iCs/>
          <w:noProof/>
          <w:szCs w:val="24"/>
        </w:rPr>
        <w:t>PLoS Computational Biology</w:t>
      </w:r>
      <w:r w:rsidRPr="004A62BD">
        <w:rPr>
          <w:rFonts w:cs="Times New Roman"/>
          <w:noProof/>
          <w:szCs w:val="24"/>
        </w:rPr>
        <w:t xml:space="preserve"> 14(3): 1–24.</w:t>
      </w:r>
    </w:p>
    <w:p w14:paraId="05A68CA6"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lastRenderedPageBreak/>
        <w:t>Baxter, Ivan et al. 2003. “Genomic Comparison of P-Type ATPase Ion Pumps in Arabidopsis and Rice 1.” 132(June): 618–28.</w:t>
      </w:r>
    </w:p>
    <w:p w14:paraId="616E812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 2010. “Ionomics: The Functional Genomics of Elements.” </w:t>
      </w:r>
      <w:r w:rsidRPr="004A62BD">
        <w:rPr>
          <w:rFonts w:cs="Times New Roman"/>
          <w:i/>
          <w:iCs/>
          <w:noProof/>
          <w:szCs w:val="24"/>
        </w:rPr>
        <w:t>Briefings in functional genomics</w:t>
      </w:r>
      <w:r w:rsidRPr="004A62BD">
        <w:rPr>
          <w:rFonts w:cs="Times New Roman"/>
          <w:noProof/>
          <w:szCs w:val="24"/>
        </w:rPr>
        <w:t xml:space="preserve"> 9(2): 149–56. http://www.ncbi.nlm.nih.gov/pubmed/20081216 (October 29, 2012).</w:t>
      </w:r>
    </w:p>
    <w:p w14:paraId="675DFF53"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Baxter, Ivan, and Brian P Dilkes. 2012. “Elemental Profiles Reflect Plant Adaptations to the Environment.” </w:t>
      </w:r>
      <w:r w:rsidRPr="004A62BD">
        <w:rPr>
          <w:rFonts w:cs="Times New Roman"/>
          <w:i/>
          <w:iCs/>
          <w:noProof/>
          <w:szCs w:val="24"/>
        </w:rPr>
        <w:t>Science (New York, N.Y.)</w:t>
      </w:r>
      <w:r w:rsidRPr="004A62BD">
        <w:rPr>
          <w:rFonts w:cs="Times New Roman"/>
          <w:noProof/>
          <w:szCs w:val="24"/>
        </w:rPr>
        <w:t xml:space="preserve"> 336(6089): 1661–63. http://www.sciencemag.org/content/336/6089/1661.abstract (October 4, 2015).</w:t>
      </w:r>
    </w:p>
    <w:p w14:paraId="1C18EF8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Baxter, Ivan R. et al. 2014. “Single-Kernel Ionomic Profiles Are Highly Heritable Indicators of Genetic and Environmental Influences on Elemental Accumulation in Maize Grain (Zea Mays).” </w:t>
      </w:r>
      <w:r w:rsidRPr="004A62BD">
        <w:rPr>
          <w:rFonts w:cs="Times New Roman"/>
          <w:i/>
          <w:iCs/>
          <w:noProof/>
          <w:szCs w:val="24"/>
        </w:rPr>
        <w:t>PLoS ONE</w:t>
      </w:r>
      <w:r w:rsidRPr="004A62BD">
        <w:rPr>
          <w:rFonts w:cs="Times New Roman"/>
          <w:noProof/>
          <w:szCs w:val="24"/>
        </w:rPr>
        <w:t xml:space="preserve"> 9(1).</w:t>
      </w:r>
    </w:p>
    <w:p w14:paraId="03AA598D"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Baxter, Ivan R et al. 2008. “The Leaf Ionome as a Multivariable System to Detect a Plant’s Physiological Status.” </w:t>
      </w:r>
      <w:r w:rsidRPr="004A62BD">
        <w:rPr>
          <w:rFonts w:cs="Times New Roman"/>
          <w:i/>
          <w:iCs/>
          <w:noProof/>
          <w:szCs w:val="24"/>
        </w:rPr>
        <w:t>Proceedings of the National Academy of Sciences of the United States of America</w:t>
      </w:r>
      <w:r w:rsidRPr="004A62BD">
        <w:rPr>
          <w:rFonts w:cs="Times New Roman"/>
          <w:noProof/>
          <w:szCs w:val="24"/>
        </w:rPr>
        <w:t xml:space="preserve"> 105(33): 12081–86. http://www.pnas.org/content/105/33/12081.abstract (October 2, 2015).</w:t>
      </w:r>
    </w:p>
    <w:p w14:paraId="393A3696"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Bradbury, Peter J et al. 2007. “TASSEL: Software for Association Mapping of Complex Traits in Diverse Samples.” </w:t>
      </w:r>
      <w:r w:rsidRPr="004A62BD">
        <w:rPr>
          <w:rFonts w:cs="Times New Roman"/>
          <w:i/>
          <w:iCs/>
          <w:noProof/>
          <w:szCs w:val="24"/>
        </w:rPr>
        <w:t>Bioinformatics (Oxford, England)</w:t>
      </w:r>
      <w:r w:rsidRPr="004A62BD">
        <w:rPr>
          <w:rFonts w:cs="Times New Roman"/>
          <w:noProof/>
          <w:szCs w:val="24"/>
        </w:rPr>
        <w:t xml:space="preserve"> 23(19): 2633–35. http://www.ncbi.nlm.nih.gov/pubmed/17586829 (July 12, 2014).</w:t>
      </w:r>
    </w:p>
    <w:p w14:paraId="094CF37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Buckler, Edward S et al. 2009. “The Genetic Architecture of Maize Flowering Time.” </w:t>
      </w:r>
      <w:r w:rsidRPr="004A62BD">
        <w:rPr>
          <w:rFonts w:cs="Times New Roman"/>
          <w:i/>
          <w:iCs/>
          <w:noProof/>
          <w:szCs w:val="24"/>
        </w:rPr>
        <w:t>Science (New York, N.Y.)</w:t>
      </w:r>
      <w:r w:rsidRPr="004A62BD">
        <w:rPr>
          <w:rFonts w:cs="Times New Roman"/>
          <w:noProof/>
          <w:szCs w:val="24"/>
        </w:rPr>
        <w:t xml:space="preserve"> 325(5941): 714–18. http://www.ncbi.nlm.nih.gov/pubmed/19661422 (October 29, 2012).</w:t>
      </w:r>
    </w:p>
    <w:p w14:paraId="6824969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4A62BD">
        <w:rPr>
          <w:rFonts w:cs="Times New Roman"/>
          <w:i/>
          <w:iCs/>
          <w:noProof/>
          <w:szCs w:val="24"/>
        </w:rPr>
        <w:t>BMC Medical Genomics</w:t>
      </w:r>
      <w:r w:rsidRPr="004A62BD">
        <w:rPr>
          <w:rFonts w:cs="Times New Roman"/>
          <w:noProof/>
          <w:szCs w:val="24"/>
        </w:rPr>
        <w:t xml:space="preserve"> 7(1): 48. http://bmcmedgenomics.biomedcentral.com/articles/10.1186/1755-8794-7-48.</w:t>
      </w:r>
    </w:p>
    <w:p w14:paraId="5EB2C6F8"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Calabrese, Gina M. et al. 2017. “Integrating GWAS and Co-Expression Network Data Identifies Bone Mineral Density Genes SPTBN1 and MARK3 and an Osteoblast Functional Module.” </w:t>
      </w:r>
      <w:r w:rsidRPr="004A62BD">
        <w:rPr>
          <w:rFonts w:cs="Times New Roman"/>
          <w:i/>
          <w:iCs/>
          <w:noProof/>
          <w:szCs w:val="24"/>
        </w:rPr>
        <w:t>Cell Systems</w:t>
      </w:r>
      <w:r w:rsidRPr="004A62BD">
        <w:rPr>
          <w:rFonts w:cs="Times New Roman"/>
          <w:noProof/>
          <w:szCs w:val="24"/>
        </w:rPr>
        <w:t xml:space="preserve"> 4(1): 46–59.e4. </w:t>
      </w:r>
      <w:r w:rsidRPr="004A62BD">
        <w:rPr>
          <w:rFonts w:cs="Times New Roman"/>
          <w:noProof/>
          <w:szCs w:val="24"/>
        </w:rPr>
        <w:lastRenderedPageBreak/>
        <w:t>http://dx.doi.org/10.1016/j.cels.2016.10.014.</w:t>
      </w:r>
    </w:p>
    <w:p w14:paraId="0B88124E"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Caldwell, Katherine S., Joanne Russell, Peter Langridge, and Wayne Powell. 2006. “Extreme Population-Dependent Linkage Disequilibrium Detected in an Inbreeding Plant Species, Hordeum Vulgare.” </w:t>
      </w:r>
      <w:r w:rsidRPr="004A62BD">
        <w:rPr>
          <w:rFonts w:cs="Times New Roman"/>
          <w:i/>
          <w:iCs/>
          <w:noProof/>
          <w:szCs w:val="24"/>
        </w:rPr>
        <w:t>Genetics</w:t>
      </w:r>
      <w:r w:rsidRPr="004A62BD">
        <w:rPr>
          <w:rFonts w:cs="Times New Roman"/>
          <w:noProof/>
          <w:szCs w:val="24"/>
        </w:rPr>
        <w:t xml:space="preserve"> 172(1): 557–67.</w:t>
      </w:r>
    </w:p>
    <w:p w14:paraId="7E32F7A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“Camoco Github Repository.” http://github.com/schae234/Camoco.</w:t>
      </w:r>
    </w:p>
    <w:p w14:paraId="0452A54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Castelletti, Sara, Roberto Tuberosa, Massimo Pindo, and Silvio Salvi. 2014. “A MITE Transposon Insertion Is Associated with Differential Methylation at the Maize Flowering Time QTL Vgt1.” </w:t>
      </w:r>
      <w:r w:rsidRPr="004A62BD">
        <w:rPr>
          <w:rFonts w:cs="Times New Roman"/>
          <w:i/>
          <w:iCs/>
          <w:noProof/>
          <w:szCs w:val="24"/>
        </w:rPr>
        <w:t>G3 (Bethesda, Md.)</w:t>
      </w:r>
      <w:r w:rsidRPr="004A62BD">
        <w:rPr>
          <w:rFonts w:cs="Times New Roman"/>
          <w:noProof/>
          <w:szCs w:val="24"/>
        </w:rPr>
        <w:t xml:space="preserve"> 4(5): 805–12. http://www.pubmedcentral.nih.gov/articlerender.fcgi?artid=4025479&amp;tool=pmcentrez&amp;rendertype=abstract (September 15, 2015).</w:t>
      </w:r>
    </w:p>
    <w:p w14:paraId="719C04E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Chan, Eva K. F. et al. 2011a. “Combining Genome-Wide Association Mapping and Transcriptional Networks to Identify Novel Genes Controlling Glucosinolates in Arabidopsis Thaliana” ed. Greg Gibson. </w:t>
      </w:r>
      <w:r w:rsidRPr="004A62BD">
        <w:rPr>
          <w:rFonts w:cs="Times New Roman"/>
          <w:i/>
          <w:iCs/>
          <w:noProof/>
          <w:szCs w:val="24"/>
        </w:rPr>
        <w:t>PLoS Biology</w:t>
      </w:r>
      <w:r w:rsidRPr="004A62BD">
        <w:rPr>
          <w:rFonts w:cs="Times New Roman"/>
          <w:noProof/>
          <w:szCs w:val="24"/>
        </w:rPr>
        <w:t xml:space="preserve"> 9(8): e1001125. http://dx.plos.org/10.1371/journal.pbio.1001125 (July 11, 2016).</w:t>
      </w:r>
    </w:p>
    <w:p w14:paraId="09764B1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Chan, Eva K F et al. 2011b. “Combining Genome-Wide Association Mapping and Transcriptional Networks to Identify Novel Genes Controlling Glucosinolates in Arabidopsis Thaliana.” </w:t>
      </w:r>
      <w:r w:rsidRPr="004A62BD">
        <w:rPr>
          <w:rFonts w:cs="Times New Roman"/>
          <w:i/>
          <w:iCs/>
          <w:noProof/>
          <w:szCs w:val="24"/>
        </w:rPr>
        <w:t>PLoS biology</w:t>
      </w:r>
      <w:r w:rsidRPr="004A62BD">
        <w:rPr>
          <w:rFonts w:cs="Times New Roman"/>
          <w:noProof/>
          <w:szCs w:val="24"/>
        </w:rPr>
        <w:t xml:space="preserve"> 9(8): e1001125. http://www.pubmedcentral.nih.gov/articlerender.fcgi?artid=3156686&amp;tool=pmcentrez&amp;rendertype=abstract (October 28, 2014).</w:t>
      </w:r>
    </w:p>
    <w:p w14:paraId="1A2BC4BE"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Chao, D.-Y. et al. 2011. “Sphingolipids in the Root Play an Important Role in Regulating the Leaf Ionome in Arabidopsis Thaliana.” </w:t>
      </w:r>
      <w:r w:rsidRPr="004A62BD">
        <w:rPr>
          <w:rFonts w:cs="Times New Roman"/>
          <w:i/>
          <w:iCs/>
          <w:noProof/>
          <w:szCs w:val="24"/>
        </w:rPr>
        <w:t>The Plant Cell</w:t>
      </w:r>
      <w:r w:rsidRPr="004A62BD">
        <w:rPr>
          <w:rFonts w:cs="Times New Roman"/>
          <w:noProof/>
          <w:szCs w:val="24"/>
        </w:rPr>
        <w:t xml:space="preserve"> 23(3): 1061–81. http://www.plantcell.org/cgi/doi/10.1105/tpc.110.079095.</w:t>
      </w:r>
    </w:p>
    <w:p w14:paraId="1C276B8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Chia, Jer-Ming et al. 2012. “Maize HapMap2 Identifies Extant Variation from a Genome in Flux.” </w:t>
      </w:r>
      <w:r w:rsidRPr="004A62BD">
        <w:rPr>
          <w:rFonts w:cs="Times New Roman"/>
          <w:i/>
          <w:iCs/>
          <w:noProof/>
          <w:szCs w:val="24"/>
        </w:rPr>
        <w:t>Nature genetics</w:t>
      </w:r>
      <w:r w:rsidRPr="004A62BD">
        <w:rPr>
          <w:rFonts w:cs="Times New Roman"/>
          <w:noProof/>
          <w:szCs w:val="24"/>
        </w:rPr>
        <w:t xml:space="preserve"> 44(7): 803–7. http://www.ncbi.nlm.nih.gov/pubmed/22660545 (October 9, 2012).</w:t>
      </w:r>
    </w:p>
    <w:p w14:paraId="2F546D2A"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4A62BD">
        <w:rPr>
          <w:rFonts w:cs="Times New Roman"/>
          <w:i/>
          <w:iCs/>
          <w:noProof/>
          <w:szCs w:val="24"/>
        </w:rPr>
        <w:t>Nature genetics</w:t>
      </w:r>
      <w:r w:rsidRPr="004A62BD">
        <w:rPr>
          <w:rFonts w:cs="Times New Roman"/>
          <w:noProof/>
          <w:szCs w:val="24"/>
        </w:rPr>
        <w:t xml:space="preserve"> 38(5): 594–97. </w:t>
      </w:r>
      <w:r w:rsidRPr="004A62BD">
        <w:rPr>
          <w:rFonts w:cs="Times New Roman"/>
          <w:noProof/>
          <w:szCs w:val="24"/>
        </w:rPr>
        <w:lastRenderedPageBreak/>
        <w:t>http://www.ncbi.nlm.nih.gov/pubmed/16642024 (August 6, 2015).</w:t>
      </w:r>
    </w:p>
    <w:p w14:paraId="54EC9F4D"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Cook, Jason P et al. 2012. “Genetic Architecture of Maize Kernel Composition in the Nested Association Mapping and Inbred Association Panels.” </w:t>
      </w:r>
      <w:r w:rsidRPr="004A62BD">
        <w:rPr>
          <w:rFonts w:cs="Times New Roman"/>
          <w:i/>
          <w:iCs/>
          <w:noProof/>
          <w:szCs w:val="24"/>
        </w:rPr>
        <w:t>Plant physiology</w:t>
      </w:r>
      <w:r w:rsidRPr="004A62BD">
        <w:rPr>
          <w:rFonts w:cs="Times New Roman"/>
          <w:noProof/>
          <w:szCs w:val="24"/>
        </w:rPr>
        <w:t xml:space="preserve"> 158(2): 824–34. http://www.ncbi.nlm.nih.gov/pubmed/22135431 (October 5, 2012).</w:t>
      </w:r>
    </w:p>
    <w:p w14:paraId="14A82BE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Corwin, Jason A. et al. 2016. “The Quantitative Basis of the Arabidopsis Innate Immune System to Endemic Pathogens Depends on Pathogen Genetics.” </w:t>
      </w:r>
      <w:r w:rsidRPr="004A62BD">
        <w:rPr>
          <w:rFonts w:cs="Times New Roman"/>
          <w:i/>
          <w:iCs/>
          <w:noProof/>
          <w:szCs w:val="24"/>
        </w:rPr>
        <w:t>PLoS Genetics</w:t>
      </w:r>
      <w:r w:rsidRPr="004A62BD">
        <w:rPr>
          <w:rFonts w:cs="Times New Roman"/>
          <w:noProof/>
          <w:szCs w:val="24"/>
        </w:rPr>
        <w:t xml:space="preserve"> 12(2): 1–29.</w:t>
      </w:r>
    </w:p>
    <w:p w14:paraId="12A9427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Davies, Laurie, and Ursula Gather. 2012. “The Identification of Multiple Outliers.” </w:t>
      </w:r>
      <w:r w:rsidRPr="004A62BD">
        <w:rPr>
          <w:rFonts w:cs="Times New Roman"/>
          <w:i/>
          <w:iCs/>
          <w:noProof/>
          <w:szCs w:val="24"/>
        </w:rPr>
        <w:t>Journal of the American Statistical Association</w:t>
      </w:r>
      <w:r w:rsidRPr="004A62BD">
        <w:rPr>
          <w:rFonts w:cs="Times New Roman"/>
          <w:noProof/>
          <w:szCs w:val="24"/>
        </w:rPr>
        <w:t>. http://www.tandfonline.com/doi/abs/10.1080/01621459.1993.10476339 (November 20, 2015).</w:t>
      </w:r>
    </w:p>
    <w:p w14:paraId="0266B6C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Dongen, Stijn van. 2000. “MCL: A Cluster Algoithm for Graphs.”</w:t>
      </w:r>
    </w:p>
    <w:p w14:paraId="397DCB7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Eisen, M B, P T Spellman, P O Brown, and D Botstein. 1998. “Cluster Analysis and Display of Genome-Wide Expression Patterns.” </w:t>
      </w:r>
      <w:r w:rsidRPr="004A62BD">
        <w:rPr>
          <w:rFonts w:cs="Times New Roman"/>
          <w:i/>
          <w:iCs/>
          <w:noProof/>
          <w:szCs w:val="24"/>
        </w:rPr>
        <w:t>Proceedings of the National Academy of Sciences</w:t>
      </w:r>
      <w:r w:rsidRPr="004A62BD">
        <w:rPr>
          <w:rFonts w:cs="Times New Roman"/>
          <w:noProof/>
          <w:szCs w:val="24"/>
        </w:rPr>
        <w:t xml:space="preserve"> 95(25): 14863–68. http://www.pubmedcentral.nih.gov/articlerender.fcgi?artid=24541&amp;tool=pmcentrez&amp;rendertype=abstract%5Cnhttp://www.pnas.org/cgi/doi/10.1073/pnas.95.25.14863.</w:t>
      </w:r>
    </w:p>
    <w:p w14:paraId="29F2E39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Elshire, Robert J et al. 2011. “A Robust, Simple Genotyping-by-Sequencing (GBS) Approach for High Diversity Species.” </w:t>
      </w:r>
      <w:r w:rsidRPr="004A62BD">
        <w:rPr>
          <w:rFonts w:cs="Times New Roman"/>
          <w:i/>
          <w:iCs/>
          <w:noProof/>
          <w:szCs w:val="24"/>
        </w:rPr>
        <w:t>PloS one</w:t>
      </w:r>
      <w:r w:rsidRPr="004A62BD">
        <w:rPr>
          <w:rFonts w:cs="Times New Roman"/>
          <w:noProof/>
          <w:szCs w:val="24"/>
        </w:rPr>
        <w:t xml:space="preserve"> 6(5): e19379. http://www.pubmedcentral.nih.gov/articlerender.fcgi?artid=3087801&amp;tool=pmcentrez&amp;rendertype=abstract (July 9, 2014).</w:t>
      </w:r>
    </w:p>
    <w:p w14:paraId="6612803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4A62BD">
        <w:rPr>
          <w:rFonts w:cs="Times New Roman"/>
          <w:i/>
          <w:iCs/>
          <w:noProof/>
          <w:szCs w:val="24"/>
        </w:rPr>
        <w:t>The Plant Cell</w:t>
      </w:r>
      <w:r w:rsidRPr="004A62BD">
        <w:rPr>
          <w:rFonts w:cs="Times New Roman"/>
          <w:noProof/>
          <w:szCs w:val="24"/>
        </w:rPr>
        <w:t xml:space="preserve"> 27(October): tpc.15.00394. http://www.plantcell.org/lookup/doi/10.1105/tpc.15.00394.</w:t>
      </w:r>
    </w:p>
    <w:p w14:paraId="6ECD555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lastRenderedPageBreak/>
        <w:t xml:space="preserve">Fu, Jingye et al. 2016. “A Tandem Array of </w:t>
      </w:r>
      <w:r w:rsidRPr="004A62BD">
        <w:rPr>
          <w:rFonts w:cs="Times New Roman"/>
          <w:i/>
          <w:iCs/>
          <w:noProof/>
          <w:szCs w:val="24"/>
        </w:rPr>
        <w:t>Ent</w:t>
      </w:r>
      <w:r w:rsidRPr="004A62BD">
        <w:rPr>
          <w:rFonts w:cs="Times New Roman"/>
          <w:noProof/>
          <w:szCs w:val="24"/>
        </w:rPr>
        <w:t xml:space="preserve"> -Kaurene Synthases in Maize with Roles in Gibberellin and More Specialized Metabolism.” </w:t>
      </w:r>
      <w:r w:rsidRPr="004A62BD">
        <w:rPr>
          <w:rFonts w:cs="Times New Roman"/>
          <w:i/>
          <w:iCs/>
          <w:noProof/>
          <w:szCs w:val="24"/>
        </w:rPr>
        <w:t>Plant Physiology</w:t>
      </w:r>
      <w:r w:rsidRPr="004A62BD">
        <w:rPr>
          <w:rFonts w:cs="Times New Roman"/>
          <w:noProof/>
          <w:szCs w:val="24"/>
        </w:rPr>
        <w:t xml:space="preserve"> 170(2): 742–51. http://www.plantphysiol.org/lookup/doi/10.1104/pp.15.01727.</w:t>
      </w:r>
    </w:p>
    <w:p w14:paraId="565077A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Ghazalpour, Anatole et al. 2006. “Integrating Genetic and Network Analysis to Characterize Genes Related to Mouse Weight.” ed. Greg Gibson. </w:t>
      </w:r>
      <w:r w:rsidRPr="004A62BD">
        <w:rPr>
          <w:rFonts w:cs="Times New Roman"/>
          <w:i/>
          <w:iCs/>
          <w:noProof/>
          <w:szCs w:val="24"/>
        </w:rPr>
        <w:t>PLoS genetics</w:t>
      </w:r>
      <w:r w:rsidRPr="004A62BD">
        <w:rPr>
          <w:rFonts w:cs="Times New Roman"/>
          <w:noProof/>
          <w:szCs w:val="24"/>
        </w:rPr>
        <w:t xml:space="preserve"> 2(8): e130. http://dx.plos.org/10.1371/journal.pgen.0020130 (April 29, 2014).</w:t>
      </w:r>
    </w:p>
    <w:p w14:paraId="680BE5D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Gore, Michael a et al. 2009. “A First-Generation Haplotype Map of Maize.” </w:t>
      </w:r>
      <w:r w:rsidRPr="004A62BD">
        <w:rPr>
          <w:rFonts w:cs="Times New Roman"/>
          <w:i/>
          <w:iCs/>
          <w:noProof/>
          <w:szCs w:val="24"/>
        </w:rPr>
        <w:t>Science (New York, N.Y.)</w:t>
      </w:r>
      <w:r w:rsidRPr="004A62BD">
        <w:rPr>
          <w:rFonts w:cs="Times New Roman"/>
          <w:noProof/>
          <w:szCs w:val="24"/>
        </w:rPr>
        <w:t xml:space="preserve"> 326(5956): 1115–17. http://www.ncbi.nlm.nih.gov/pubmed/19965431 (June 10, 2011).</w:t>
      </w:r>
    </w:p>
    <w:p w14:paraId="2B7C3EB8"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Guerinot, Mary Lou, and David E Salt. 2017. “Fortified Foods and Phytoremediation . Two Sides of the Same Coin 1.” 03755.</w:t>
      </w:r>
    </w:p>
    <w:p w14:paraId="587EF0B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Harris, M a et al. 2004. “The Gene Ontology (GO) Database and Informatics Resource.” </w:t>
      </w:r>
      <w:r w:rsidRPr="004A62BD">
        <w:rPr>
          <w:rFonts w:cs="Times New Roman"/>
          <w:i/>
          <w:iCs/>
          <w:noProof/>
          <w:szCs w:val="24"/>
        </w:rPr>
        <w:t>Nucleic acids research</w:t>
      </w:r>
      <w:r w:rsidRPr="004A62BD">
        <w:rPr>
          <w:rFonts w:cs="Times New Roman"/>
          <w:noProof/>
          <w:szCs w:val="24"/>
        </w:rPr>
        <w:t xml:space="preserve"> 32(Database issue): D258-61. http://www.pubmedcentral.nih.gov/articlerender.fcgi?artid=308770&amp;tool=pmcentrez&amp;rendertype=abstract (October 10, 2012).</w:t>
      </w:r>
    </w:p>
    <w:p w14:paraId="18E6389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Hirsch, Candice N et al. 2014. “Insights into the Maize Pan-Genome and Pan-Transcriptome.” </w:t>
      </w:r>
      <w:r w:rsidRPr="004A62BD">
        <w:rPr>
          <w:rFonts w:cs="Times New Roman"/>
          <w:i/>
          <w:iCs/>
          <w:noProof/>
          <w:szCs w:val="24"/>
        </w:rPr>
        <w:t>The Plant cell</w:t>
      </w:r>
      <w:r w:rsidRPr="004A62BD">
        <w:rPr>
          <w:rFonts w:cs="Times New Roman"/>
          <w:noProof/>
          <w:szCs w:val="24"/>
        </w:rPr>
        <w:t xml:space="preserve"> 26(1): 121–35. http://www.plantcell.org/content/early/2014/01/31/tpc.113.119982.abstract (July 14, 2014).</w:t>
      </w:r>
    </w:p>
    <w:p w14:paraId="53168A1E"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Hung, H-Y et al. 2012. “The Relationship between Parental Genetic or Phenotypic Divergence and Progeny Variation in the Maize Nested Association Mapping Population.” </w:t>
      </w:r>
      <w:r w:rsidRPr="004A62BD">
        <w:rPr>
          <w:rFonts w:cs="Times New Roman"/>
          <w:i/>
          <w:iCs/>
          <w:noProof/>
          <w:szCs w:val="24"/>
        </w:rPr>
        <w:t>Heredity</w:t>
      </w:r>
      <w:r w:rsidRPr="004A62BD">
        <w:rPr>
          <w:rFonts w:cs="Times New Roman"/>
          <w:noProof/>
          <w:szCs w:val="24"/>
        </w:rPr>
        <w:t xml:space="preserve"> 108(5): 490–99. http://www.pubmedcentral.nih.gov/articlerender.fcgi?artid=3330692&amp;tool=pmcentrez&amp;rendertype=abstract (November 20, 2015).</w:t>
      </w:r>
    </w:p>
    <w:p w14:paraId="22BD8BC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Huttenhower, Curtis, Matt Hibbs, Chad Myers, and Olga G Troyanskaya. 2006. “A Scalable Method for Integration and Functional Analysis of Multiple Microarray Datasets.” </w:t>
      </w:r>
      <w:r w:rsidRPr="004A62BD">
        <w:rPr>
          <w:rFonts w:cs="Times New Roman"/>
          <w:i/>
          <w:iCs/>
          <w:noProof/>
          <w:szCs w:val="24"/>
        </w:rPr>
        <w:t>Bioinformatics (Oxford, England)</w:t>
      </w:r>
      <w:r w:rsidRPr="004A62BD">
        <w:rPr>
          <w:rFonts w:cs="Times New Roman"/>
          <w:noProof/>
          <w:szCs w:val="24"/>
        </w:rPr>
        <w:t xml:space="preserve"> 22(23): 2890–97. http://www.ncbi.nlm.nih.gov/pubmed/17005538 (July 13, 2011).</w:t>
      </w:r>
    </w:p>
    <w:p w14:paraId="5CA6F8F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lastRenderedPageBreak/>
        <w:t xml:space="preserve">Katagiri, Takeshi et al. 2005. “An Important Role of Phosphatidic Acid in ABA Signaling during Germination in Arabidopsis Thaliana.” </w:t>
      </w:r>
      <w:r w:rsidRPr="004A62BD">
        <w:rPr>
          <w:rFonts w:cs="Times New Roman"/>
          <w:i/>
          <w:iCs/>
          <w:noProof/>
          <w:szCs w:val="24"/>
        </w:rPr>
        <w:t>Plant Journal</w:t>
      </w:r>
      <w:r w:rsidRPr="004A62BD">
        <w:rPr>
          <w:rFonts w:cs="Times New Roman"/>
          <w:noProof/>
          <w:szCs w:val="24"/>
        </w:rPr>
        <w:t xml:space="preserve"> 43(1): 107–17.</w:t>
      </w:r>
    </w:p>
    <w:p w14:paraId="0CAA597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Kump, Kristen L et al. 2011. “Genome-Wide Association Study of Quantitative Resistance to Southern Leaf Blight in the Maize Nested Association Mapping Population.” </w:t>
      </w:r>
      <w:r w:rsidRPr="004A62BD">
        <w:rPr>
          <w:rFonts w:cs="Times New Roman"/>
          <w:i/>
          <w:iCs/>
          <w:noProof/>
          <w:szCs w:val="24"/>
        </w:rPr>
        <w:t>Nature Genetics</w:t>
      </w:r>
      <w:r w:rsidRPr="004A62BD">
        <w:rPr>
          <w:rFonts w:cs="Times New Roman"/>
          <w:noProof/>
          <w:szCs w:val="24"/>
        </w:rPr>
        <w:t xml:space="preserve"> 43(2): 163–68. http://www.nature.com/doifinder/10.1038/ng.747.</w:t>
      </w:r>
    </w:p>
    <w:p w14:paraId="7E36675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Lawit, Shai J. et al. 2010. “Maize Della Proteins Dwarf Plant8 and Dwarf Plant9 as Modulators of Plant Development.” </w:t>
      </w:r>
      <w:r w:rsidRPr="004A62BD">
        <w:rPr>
          <w:rFonts w:cs="Times New Roman"/>
          <w:i/>
          <w:iCs/>
          <w:noProof/>
          <w:szCs w:val="24"/>
        </w:rPr>
        <w:t>Plant and Cell Physiology</w:t>
      </w:r>
      <w:r w:rsidRPr="004A62BD">
        <w:rPr>
          <w:rFonts w:cs="Times New Roman"/>
          <w:noProof/>
          <w:szCs w:val="24"/>
        </w:rPr>
        <w:t xml:space="preserve"> 51(11): 1854–68.</w:t>
      </w:r>
    </w:p>
    <w:p w14:paraId="082686C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Lawrence, Carolyn J et al. 2004. “MaizeGDB, the Community Database for Maize Genetics and Genomics.” </w:t>
      </w:r>
      <w:r w:rsidRPr="004A62BD">
        <w:rPr>
          <w:rFonts w:cs="Times New Roman"/>
          <w:i/>
          <w:iCs/>
          <w:noProof/>
          <w:szCs w:val="24"/>
        </w:rPr>
        <w:t>Nucleic acids research</w:t>
      </w:r>
      <w:r w:rsidRPr="004A62BD">
        <w:rPr>
          <w:rFonts w:cs="Times New Roman"/>
          <w:noProof/>
          <w:szCs w:val="24"/>
        </w:rPr>
        <w:t xml:space="preserve"> 32(Database issue): D393-7. http://www.pubmedcentral.nih.gov/articlerender.fcgi?artid=308746&amp;tool=pmcentrez&amp;rendertype=abstract (October 30, 2012).</w:t>
      </w:r>
    </w:p>
    <w:p w14:paraId="490CB5E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Lee, Insuk et al. 2010. “Rational Association of Genes with Traits Using a Genome-Scale Gene Network for Arabidopsis Thaliana.” </w:t>
      </w:r>
      <w:r w:rsidRPr="004A62BD">
        <w:rPr>
          <w:rFonts w:cs="Times New Roman"/>
          <w:i/>
          <w:iCs/>
          <w:noProof/>
          <w:szCs w:val="24"/>
        </w:rPr>
        <w:t>Nature biotechnology</w:t>
      </w:r>
      <w:r w:rsidRPr="004A62BD">
        <w:rPr>
          <w:rFonts w:cs="Times New Roman"/>
          <w:noProof/>
          <w:szCs w:val="24"/>
        </w:rPr>
        <w:t xml:space="preserve"> 28(2): 149–56. http://dx.doi.org/10.1038/nbt.1603 (January 29, 2014).</w:t>
      </w:r>
    </w:p>
    <w:p w14:paraId="07AAB782"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Lee, Tak, and Insuk Lee. 2018. “AraGWAB</w:t>
      </w:r>
      <w:r w:rsidRPr="004A62BD">
        <w:rPr>
          <w:rFonts w:ascii="Times New Roman" w:hAnsi="Times New Roman" w:cs="Times New Roman"/>
          <w:noProof/>
          <w:szCs w:val="24"/>
        </w:rPr>
        <w:t> </w:t>
      </w:r>
      <w:r w:rsidRPr="004A62BD">
        <w:rPr>
          <w:rFonts w:cs="Times New Roman"/>
          <w:noProof/>
          <w:szCs w:val="24"/>
        </w:rPr>
        <w:t xml:space="preserve">: Network-Based Boosting of Genome-Wide Association Studies in Arabidopsis Thaliana.” </w:t>
      </w:r>
      <w:r w:rsidRPr="004A62BD">
        <w:rPr>
          <w:rFonts w:cs="Times New Roman"/>
          <w:i/>
          <w:iCs/>
          <w:noProof/>
          <w:szCs w:val="24"/>
        </w:rPr>
        <w:t>Scientific Reports</w:t>
      </w:r>
      <w:r w:rsidRPr="004A62BD">
        <w:rPr>
          <w:rFonts w:cs="Times New Roman"/>
          <w:noProof/>
          <w:szCs w:val="24"/>
        </w:rPr>
        <w:t xml:space="preserve"> (February): 1–6. http://dx.doi.org/10.1038/s41598-018-21301-4.</w:t>
      </w:r>
    </w:p>
    <w:p w14:paraId="3B4EBB3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Li, Heng, and Richard Durbin. 2009. “Fast and Accurate Short Read Alignment with Burrows-Wheeler Transform.” </w:t>
      </w:r>
      <w:r w:rsidRPr="004A62BD">
        <w:rPr>
          <w:rFonts w:cs="Times New Roman"/>
          <w:i/>
          <w:iCs/>
          <w:noProof/>
          <w:szCs w:val="24"/>
        </w:rPr>
        <w:t>Bioinformatics (Oxford, England)</w:t>
      </w:r>
      <w:r w:rsidRPr="004A62BD">
        <w:rPr>
          <w:rFonts w:cs="Times New Roman"/>
          <w:noProof/>
          <w:szCs w:val="24"/>
        </w:rPr>
        <w:t xml:space="preserve"> 25(14): 1754–60. http://www.pubmedcentral.nih.gov/articlerender.fcgi?artid=2705234&amp;tool=pmcentrez&amp;rendertype=abstract (July 9, 2014).</w:t>
      </w:r>
    </w:p>
    <w:p w14:paraId="5671D1CD"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Li, Min et al. 2008. “Modifying the DPClus Algorithm for Identifying Protein Complexes Based on New Topological Structures.” </w:t>
      </w:r>
      <w:r w:rsidRPr="004A62BD">
        <w:rPr>
          <w:rFonts w:cs="Times New Roman"/>
          <w:i/>
          <w:iCs/>
          <w:noProof/>
          <w:szCs w:val="24"/>
        </w:rPr>
        <w:t>BMC bioinformatics</w:t>
      </w:r>
      <w:r w:rsidRPr="004A62BD">
        <w:rPr>
          <w:rFonts w:cs="Times New Roman"/>
          <w:noProof/>
          <w:szCs w:val="24"/>
        </w:rPr>
        <w:t xml:space="preserve"> 9(1): 398. http://bmcbioinformatics.biomedcentral.com/articles/10.1186/1471-2105-9-398 (April 28, 2016).</w:t>
      </w:r>
    </w:p>
    <w:p w14:paraId="678A799D"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Lindgreen, Stinus. 2012. “AdapterRemoval: Easy Cleaning of next-Generation Sequencing Reads.” </w:t>
      </w:r>
      <w:r w:rsidRPr="004A62BD">
        <w:rPr>
          <w:rFonts w:cs="Times New Roman"/>
          <w:i/>
          <w:iCs/>
          <w:noProof/>
          <w:szCs w:val="24"/>
        </w:rPr>
        <w:t>BMC research notes</w:t>
      </w:r>
      <w:r w:rsidRPr="004A62BD">
        <w:rPr>
          <w:rFonts w:cs="Times New Roman"/>
          <w:noProof/>
          <w:szCs w:val="24"/>
        </w:rPr>
        <w:t xml:space="preserve"> 5(1): 337. </w:t>
      </w:r>
      <w:r w:rsidRPr="004A62BD">
        <w:rPr>
          <w:rFonts w:cs="Times New Roman"/>
          <w:noProof/>
          <w:szCs w:val="24"/>
        </w:rPr>
        <w:lastRenderedPageBreak/>
        <w:t>http://www.biomedcentral.com/1756-0500/5/337 (September 4, 2015).</w:t>
      </w:r>
    </w:p>
    <w:p w14:paraId="46687B9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Louwers, Marieke et al. 2009. “Tissue- and Expression Level-Specific Chromatin Looping at Maize B1 Epialleles.” </w:t>
      </w:r>
      <w:r w:rsidRPr="004A62BD">
        <w:rPr>
          <w:rFonts w:cs="Times New Roman"/>
          <w:i/>
          <w:iCs/>
          <w:noProof/>
          <w:szCs w:val="24"/>
        </w:rPr>
        <w:t>The Plant cell</w:t>
      </w:r>
      <w:r w:rsidRPr="004A62BD">
        <w:rPr>
          <w:rFonts w:cs="Times New Roman"/>
          <w:noProof/>
          <w:szCs w:val="24"/>
        </w:rPr>
        <w:t xml:space="preserve"> 21(3): 832–42. http://www.pubmedcentral.nih.gov/articlerender.fcgi?artid=2671708&amp;tool=pmcentrez&amp;rendertype=abstract (September 13, 2015).</w:t>
      </w:r>
    </w:p>
    <w:p w14:paraId="315922F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Mason, Michael G. et al. 2010. “Type-B Response Regulators ARR1 and ARR12 Regulate Expression of AtHKT1;1 and Accumulation of Sodium in Arabidopsis Shoots.” </w:t>
      </w:r>
      <w:r w:rsidRPr="004A62BD">
        <w:rPr>
          <w:rFonts w:cs="Times New Roman"/>
          <w:i/>
          <w:iCs/>
          <w:noProof/>
          <w:szCs w:val="24"/>
        </w:rPr>
        <w:t>Plant Journal</w:t>
      </w:r>
      <w:r w:rsidRPr="004A62BD">
        <w:rPr>
          <w:rFonts w:cs="Times New Roman"/>
          <w:noProof/>
          <w:szCs w:val="24"/>
        </w:rPr>
        <w:t xml:space="preserve"> 64(5): 753–63.</w:t>
      </w:r>
    </w:p>
    <w:p w14:paraId="43A068C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McMullen, Michael D et al. 2009. “Genetic Properties of the Maize Nested Association Mapping Population.” </w:t>
      </w:r>
      <w:r w:rsidRPr="004A62BD">
        <w:rPr>
          <w:rFonts w:cs="Times New Roman"/>
          <w:i/>
          <w:iCs/>
          <w:noProof/>
          <w:szCs w:val="24"/>
        </w:rPr>
        <w:t>Science (New York, N.Y.)</w:t>
      </w:r>
      <w:r w:rsidRPr="004A62BD">
        <w:rPr>
          <w:rFonts w:cs="Times New Roman"/>
          <w:noProof/>
          <w:szCs w:val="24"/>
        </w:rPr>
        <w:t xml:space="preserve"> 325(5941): 737–40. http://www.ncbi.nlm.nih.gov/pubmed/19661427 (October 29, 2012).</w:t>
      </w:r>
    </w:p>
    <w:p w14:paraId="7BDF7EF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“MixedHTSeq GitHub Repository.” http://github.com/schae234/MixedHTSeq.</w:t>
      </w:r>
    </w:p>
    <w:p w14:paraId="4816B52D"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Mochida, Keiichi et al. 2011. “Global Landscape of a Co-Expressed Gene Network in Barley and Its Application to Gene Discovery in Triticeae Crops.” </w:t>
      </w:r>
      <w:r w:rsidRPr="004A62BD">
        <w:rPr>
          <w:rFonts w:cs="Times New Roman"/>
          <w:i/>
          <w:iCs/>
          <w:noProof/>
          <w:szCs w:val="24"/>
        </w:rPr>
        <w:t>Plant &amp; cell physiology</w:t>
      </w:r>
      <w:r w:rsidRPr="004A62BD">
        <w:rPr>
          <w:rFonts w:cs="Times New Roman"/>
          <w:noProof/>
          <w:szCs w:val="24"/>
        </w:rPr>
        <w:t xml:space="preserve"> 52(5): 785–803. http://www.pubmedcentral.nih.gov/articlerender.fcgi?artid=3093127&amp;tool=pmcentrez&amp;rendertype=abstract (August 15, 2011).</w:t>
      </w:r>
    </w:p>
    <w:p w14:paraId="2A316B7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Monaco, Marcela K. et al. 2013. “Maize Metabolic Network Construction and Transcriptome Analysis.” </w:t>
      </w:r>
      <w:r w:rsidRPr="004A62BD">
        <w:rPr>
          <w:rFonts w:cs="Times New Roman"/>
          <w:i/>
          <w:iCs/>
          <w:noProof/>
          <w:szCs w:val="24"/>
        </w:rPr>
        <w:t>The Plant Genome</w:t>
      </w:r>
      <w:r w:rsidRPr="004A62BD">
        <w:rPr>
          <w:rFonts w:cs="Times New Roman"/>
          <w:noProof/>
          <w:szCs w:val="24"/>
        </w:rPr>
        <w:t xml:space="preserve"> 6(1): 0. https://www.crops.org/publications/tpg/abstracts/6/1/plantgenome2012.09.0025.</w:t>
      </w:r>
    </w:p>
    <w:p w14:paraId="44F4B88E"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4A62BD">
        <w:rPr>
          <w:rFonts w:cs="Times New Roman"/>
          <w:i/>
          <w:iCs/>
          <w:noProof/>
          <w:szCs w:val="24"/>
        </w:rPr>
        <w:t>Proceedings of the National Academy of Sciences of the United States of America</w:t>
      </w:r>
      <w:r w:rsidRPr="004A62BD">
        <w:rPr>
          <w:rFonts w:cs="Times New Roman"/>
          <w:noProof/>
          <w:szCs w:val="24"/>
        </w:rPr>
        <w:t xml:space="preserve"> 102(7): 2442–47.</w:t>
      </w:r>
    </w:p>
    <w:p w14:paraId="7B58F0E1"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Obayashi, T. et al. 2014. “ATTED-II in 2014: Evaluation of Gene Coexpression in Agriculturally Important Plants.” </w:t>
      </w:r>
      <w:r w:rsidRPr="004A62BD">
        <w:rPr>
          <w:rFonts w:cs="Times New Roman"/>
          <w:i/>
          <w:iCs/>
          <w:noProof/>
          <w:szCs w:val="24"/>
        </w:rPr>
        <w:t>Plant and Cell Physiology</w:t>
      </w:r>
      <w:r w:rsidRPr="004A62BD">
        <w:rPr>
          <w:rFonts w:cs="Times New Roman"/>
          <w:noProof/>
          <w:szCs w:val="24"/>
        </w:rPr>
        <w:t xml:space="preserve"> 55(1): e6–e6. http://pcp.oxfordjournals.org/cgi/doi/10.1093/pcp/pct178.</w:t>
      </w:r>
    </w:p>
    <w:p w14:paraId="1E1DEB0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lastRenderedPageBreak/>
        <w:t xml:space="preserve">Ozaki, Soichi et al. 2010. “Coexpression Analysis of Tomato Genes and Experimental Verification of Coordinated Expression of Genes Found in a Functionally Enriched Coexpression Module.” </w:t>
      </w:r>
      <w:r w:rsidRPr="004A62BD">
        <w:rPr>
          <w:rFonts w:cs="Times New Roman"/>
          <w:i/>
          <w:iCs/>
          <w:noProof/>
          <w:szCs w:val="24"/>
        </w:rPr>
        <w:t>DNA research</w:t>
      </w:r>
      <w:r w:rsidRPr="004A62BD">
        <w:rPr>
          <w:rFonts w:ascii="Times New Roman" w:hAnsi="Times New Roman" w:cs="Times New Roman"/>
          <w:i/>
          <w:iCs/>
          <w:noProof/>
          <w:szCs w:val="24"/>
        </w:rPr>
        <w:t> </w:t>
      </w:r>
      <w:r w:rsidRPr="004A62BD">
        <w:rPr>
          <w:rFonts w:cs="Times New Roman"/>
          <w:i/>
          <w:iCs/>
          <w:noProof/>
          <w:szCs w:val="24"/>
        </w:rPr>
        <w:t>: an international journal for rapid publication of reports on genes and genomes</w:t>
      </w:r>
      <w:r w:rsidRPr="004A62BD">
        <w:rPr>
          <w:rFonts w:cs="Times New Roman"/>
          <w:noProof/>
          <w:szCs w:val="24"/>
        </w:rPr>
        <w:t xml:space="preserve"> 17(2): 105–16. http://www.pubmedcentral.nih.gov/articlerender.fcgi?artid=2853382&amp;tool=pmcentrez&amp;rendertype=abstract (April 16, 2016).</w:t>
      </w:r>
    </w:p>
    <w:p w14:paraId="7CCDB4E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Peiffer, Jason A et al. 2014. “The Genetic Architecture of Maize Height.” </w:t>
      </w:r>
      <w:r w:rsidRPr="004A62BD">
        <w:rPr>
          <w:rFonts w:cs="Times New Roman"/>
          <w:i/>
          <w:iCs/>
          <w:noProof/>
          <w:szCs w:val="24"/>
        </w:rPr>
        <w:t>Genetics</w:t>
      </w:r>
      <w:r w:rsidRPr="004A62BD">
        <w:rPr>
          <w:rFonts w:cs="Times New Roman"/>
          <w:noProof/>
          <w:szCs w:val="24"/>
        </w:rPr>
        <w:t>. http://www.ncbi.nlm.nih.gov/pubmed/24514905 (March 19, 2014).</w:t>
      </w:r>
    </w:p>
    <w:p w14:paraId="7AA28B9C"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“QTeller.” http://qteller.com (October 12, 2017).</w:t>
      </w:r>
    </w:p>
    <w:p w14:paraId="48D2E3C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Ritchie, Marylyn D. et al. 2015. “Methods of Integrating Data to Uncover Genotype–phenotype Interactions.” </w:t>
      </w:r>
      <w:r w:rsidRPr="004A62BD">
        <w:rPr>
          <w:rFonts w:cs="Times New Roman"/>
          <w:i/>
          <w:iCs/>
          <w:noProof/>
          <w:szCs w:val="24"/>
        </w:rPr>
        <w:t>Nature Reviews Genetics</w:t>
      </w:r>
      <w:r w:rsidRPr="004A62BD">
        <w:rPr>
          <w:rFonts w:cs="Times New Roman"/>
          <w:noProof/>
          <w:szCs w:val="24"/>
        </w:rPr>
        <w:t xml:space="preserve"> 16(2): 85–97. http://dx.doi.org/10.1038/nrg3868.</w:t>
      </w:r>
    </w:p>
    <w:p w14:paraId="5D78DF6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Roston, Rebecca L. et al. 2012. “TGD1, -2, and -3 Proteins Involved in Lipid Trafficking Form ATP-Binding Cassette (ABC) Transporter with Multiple Substrate-Binding Proteins.” </w:t>
      </w:r>
      <w:r w:rsidRPr="004A62BD">
        <w:rPr>
          <w:rFonts w:cs="Times New Roman"/>
          <w:i/>
          <w:iCs/>
          <w:noProof/>
          <w:szCs w:val="24"/>
        </w:rPr>
        <w:t>Journal of Biological Chemistry</w:t>
      </w:r>
      <w:r w:rsidRPr="004A62BD">
        <w:rPr>
          <w:rFonts w:cs="Times New Roman"/>
          <w:noProof/>
          <w:szCs w:val="24"/>
        </w:rPr>
        <w:t xml:space="preserve"> 287(25): 21406–15.</w:t>
      </w:r>
    </w:p>
    <w:p w14:paraId="011F15F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Rotival, Maxime, and Enrico Petretto. 2014. “Leveraging Gene Co-Expression Networks to Pinpoint the Regulation of Complex Traits and Disease, with a Focus on Cardiovascular Traits.” </w:t>
      </w:r>
      <w:r w:rsidRPr="004A62BD">
        <w:rPr>
          <w:rFonts w:cs="Times New Roman"/>
          <w:i/>
          <w:iCs/>
          <w:noProof/>
          <w:szCs w:val="24"/>
        </w:rPr>
        <w:t>Briefings in functional genomics</w:t>
      </w:r>
      <w:r w:rsidRPr="004A62BD">
        <w:rPr>
          <w:rFonts w:cs="Times New Roman"/>
          <w:noProof/>
          <w:szCs w:val="24"/>
        </w:rPr>
        <w:t xml:space="preserve"> 13(1): 66–78.</w:t>
      </w:r>
    </w:p>
    <w:p w14:paraId="20994F6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Sarkar, Neelam K., Yeon-Ki Kim, and Anil Grover. 2014. “Coexpression Network Analysis Associated with Call of Rice Seedlings for Encountering Heat Stress.” </w:t>
      </w:r>
      <w:r w:rsidRPr="004A62BD">
        <w:rPr>
          <w:rFonts w:cs="Times New Roman"/>
          <w:i/>
          <w:iCs/>
          <w:noProof/>
          <w:szCs w:val="24"/>
        </w:rPr>
        <w:t>Plant Molecular Biology</w:t>
      </w:r>
      <w:r w:rsidRPr="004A62BD">
        <w:rPr>
          <w:rFonts w:cs="Times New Roman"/>
          <w:noProof/>
          <w:szCs w:val="24"/>
        </w:rPr>
        <w:t xml:space="preserve"> 84(1–2): 125–43.</w:t>
      </w:r>
    </w:p>
    <w:p w14:paraId="348843F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Schaefer, R.J., R. Briskine, N.M. Springer, and C.L. Myers. 2014. “Discovering Functional Modules across Diverse Maize Transcriptomes Using COB, the Co-Expression Browser.” </w:t>
      </w:r>
      <w:r w:rsidRPr="004A62BD">
        <w:rPr>
          <w:rFonts w:cs="Times New Roman"/>
          <w:i/>
          <w:iCs/>
          <w:noProof/>
          <w:szCs w:val="24"/>
        </w:rPr>
        <w:t>PLoS ONE</w:t>
      </w:r>
      <w:r w:rsidRPr="004A62BD">
        <w:rPr>
          <w:rFonts w:cs="Times New Roman"/>
          <w:noProof/>
          <w:szCs w:val="24"/>
        </w:rPr>
        <w:t xml:space="preserve"> 9(6).</w:t>
      </w:r>
    </w:p>
    <w:p w14:paraId="6AA43162"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Schaefer, R.J., J.-M. Michno, and C.L. Myers. 2016. “Unraveling Gene Function in Agricultural Species Using Gene Co-Expression Networks.” </w:t>
      </w:r>
      <w:r w:rsidRPr="004A62BD">
        <w:rPr>
          <w:rFonts w:cs="Times New Roman"/>
          <w:i/>
          <w:iCs/>
          <w:noProof/>
          <w:szCs w:val="24"/>
        </w:rPr>
        <w:t>Biochimica et Biophysica Acta - Gene Regulatory Mechanisms</w:t>
      </w:r>
      <w:r w:rsidRPr="004A62BD">
        <w:rPr>
          <w:rFonts w:cs="Times New Roman"/>
          <w:noProof/>
          <w:szCs w:val="24"/>
        </w:rPr>
        <w:t>.</w:t>
      </w:r>
    </w:p>
    <w:p w14:paraId="38076C3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Schaefer, Robert J., Roman Briskine, Nathan M. Springer, CL Chad L. Myers, et al. </w:t>
      </w:r>
      <w:r w:rsidRPr="004A62BD">
        <w:rPr>
          <w:rFonts w:cs="Times New Roman"/>
          <w:noProof/>
          <w:szCs w:val="24"/>
        </w:rPr>
        <w:lastRenderedPageBreak/>
        <w:t xml:space="preserve">2014. “Discovering Functional Modules across Diverse Maize Transcriptomes Using COB, the Co-Expression Browser” ed. Frederik Börnke. </w:t>
      </w:r>
      <w:r w:rsidRPr="004A62BD">
        <w:rPr>
          <w:rFonts w:cs="Times New Roman"/>
          <w:i/>
          <w:iCs/>
          <w:noProof/>
          <w:szCs w:val="24"/>
        </w:rPr>
        <w:t>PLoS ONE</w:t>
      </w:r>
      <w:r w:rsidRPr="004A62BD">
        <w:rPr>
          <w:rFonts w:cs="Times New Roman"/>
          <w:noProof/>
          <w:szCs w:val="24"/>
        </w:rPr>
        <w:t xml:space="preserve"> 9(6): 99193. http://dx.plos.org/10.1371/journal.pone.0099193 (June 7, 2016).</w:t>
      </w:r>
    </w:p>
    <w:p w14:paraId="0FCF091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Schaefer, Robert J., Roman Briskine, Nathan M. Springer, and Chad L. Myers. 2014a. “Discovering Functional Modules across Diverse Maize Transcriptomes Using COB, the Co-Expression Browser.” </w:t>
      </w:r>
      <w:r w:rsidRPr="004A62BD">
        <w:rPr>
          <w:rFonts w:cs="Times New Roman"/>
          <w:i/>
          <w:iCs/>
          <w:noProof/>
          <w:szCs w:val="24"/>
        </w:rPr>
        <w:t>PLoS ONE</w:t>
      </w:r>
      <w:r w:rsidRPr="004A62BD">
        <w:rPr>
          <w:rFonts w:cs="Times New Roman"/>
          <w:noProof/>
          <w:szCs w:val="24"/>
        </w:rPr>
        <w:t xml:space="preserve"> 9(6): 99193.</w:t>
      </w:r>
    </w:p>
    <w:p w14:paraId="149D91E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 2014b. “Discovering Functional Modules across Diverse Maize Transcriptomes Using COB, the Co-Expression Browser.” </w:t>
      </w:r>
      <w:r w:rsidRPr="004A62BD">
        <w:rPr>
          <w:rFonts w:cs="Times New Roman"/>
          <w:i/>
          <w:iCs/>
          <w:noProof/>
          <w:szCs w:val="24"/>
        </w:rPr>
        <w:t>PLoS ONE</w:t>
      </w:r>
      <w:r w:rsidRPr="004A62BD">
        <w:rPr>
          <w:rFonts w:cs="Times New Roman"/>
          <w:noProof/>
          <w:szCs w:val="24"/>
        </w:rPr>
        <w:t xml:space="preserve"> 9.</w:t>
      </w:r>
    </w:p>
    <w:p w14:paraId="7BF301C3"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Schubert, Mikkel et al. 2014. “Characterization of Ancient and Modern Genomes by SNP Detection and Phylogenomic and Metagenomic Analysis Using PALEOMIX.” </w:t>
      </w:r>
      <w:r w:rsidRPr="004A62BD">
        <w:rPr>
          <w:rFonts w:cs="Times New Roman"/>
          <w:i/>
          <w:iCs/>
          <w:noProof/>
          <w:szCs w:val="24"/>
        </w:rPr>
        <w:t>Nature protocols</w:t>
      </w:r>
      <w:r w:rsidRPr="004A62BD">
        <w:rPr>
          <w:rFonts w:cs="Times New Roman"/>
          <w:noProof/>
          <w:szCs w:val="24"/>
        </w:rPr>
        <w:t xml:space="preserve"> 9(5): 1056–82. http://www.ncbi.nlm.nih.gov/pubmed/24722405.</w:t>
      </w:r>
    </w:p>
    <w:p w14:paraId="3497948B"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Shim, Jung Eun et al. 2017. “GWAB: A Web Server for the Network-Based Boosting of Human Genome-Wide Association Data.” </w:t>
      </w:r>
      <w:r w:rsidRPr="004A62BD">
        <w:rPr>
          <w:rFonts w:cs="Times New Roman"/>
          <w:i/>
          <w:iCs/>
          <w:noProof/>
          <w:szCs w:val="24"/>
        </w:rPr>
        <w:t>Nucleic Acids Research</w:t>
      </w:r>
      <w:r w:rsidRPr="004A62BD">
        <w:rPr>
          <w:rFonts w:cs="Times New Roman"/>
          <w:noProof/>
          <w:szCs w:val="24"/>
        </w:rPr>
        <w:t xml:space="preserve"> 45(W1): W154–61. https://academic.oup.com/nar/article/45/W1/W154/3760184.</w:t>
      </w:r>
    </w:p>
    <w:p w14:paraId="362A785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Stelpflug, Scott C. et al. 2015. “An Expanded Maize Gene Expression Atlas Based on RNA-Sequencing and Its Use to Explore Root Development.” </w:t>
      </w:r>
      <w:r w:rsidRPr="004A62BD">
        <w:rPr>
          <w:rFonts w:cs="Times New Roman"/>
          <w:i/>
          <w:iCs/>
          <w:noProof/>
          <w:szCs w:val="24"/>
        </w:rPr>
        <w:t>The Plant Genome</w:t>
      </w:r>
      <w:r w:rsidRPr="004A62BD">
        <w:rPr>
          <w:rFonts w:cs="Times New Roman"/>
          <w:noProof/>
          <w:szCs w:val="24"/>
        </w:rPr>
        <w:t xml:space="preserve"> (608): 314–62.</w:t>
      </w:r>
    </w:p>
    <w:p w14:paraId="16571492"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Swanson-Wagner, R. et al. 2012. “Reshaping of the Maize Transcriptome by Domestication.” </w:t>
      </w:r>
      <w:r w:rsidRPr="004A62BD">
        <w:rPr>
          <w:rFonts w:cs="Times New Roman"/>
          <w:i/>
          <w:iCs/>
          <w:noProof/>
          <w:szCs w:val="24"/>
        </w:rPr>
        <w:t>Proceedings of the National Academy of Sciences of the United States of America</w:t>
      </w:r>
      <w:r w:rsidRPr="004A62BD">
        <w:rPr>
          <w:rFonts w:cs="Times New Roman"/>
          <w:noProof/>
          <w:szCs w:val="24"/>
        </w:rPr>
        <w:t xml:space="preserve"> 109(29).</w:t>
      </w:r>
    </w:p>
    <w:p w14:paraId="25BCE7A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Swanson-Wagner, Ruth et al. 2012. “Reshaping of the Maize Transcriptome by Domestication.” </w:t>
      </w:r>
      <w:r w:rsidRPr="004A62BD">
        <w:rPr>
          <w:rFonts w:cs="Times New Roman"/>
          <w:i/>
          <w:iCs/>
          <w:noProof/>
          <w:szCs w:val="24"/>
        </w:rPr>
        <w:t>PNAS</w:t>
      </w:r>
      <w:r w:rsidRPr="004A62BD">
        <w:rPr>
          <w:rFonts w:cs="Times New Roman"/>
          <w:noProof/>
          <w:szCs w:val="24"/>
        </w:rPr>
        <w:t xml:space="preserve"> 109(29): 11878–83. http://www.pnas.org/cgi/doi/10.1073/pnas.1201961109 (June 7, 2016).</w:t>
      </w:r>
    </w:p>
    <w:p w14:paraId="5B0FB78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Tacke, Eckhard et al. 1995. “Transposon Tagging of the Maize Glossy2 Locus with the Transposable Element En/Spm.” </w:t>
      </w:r>
      <w:r w:rsidRPr="004A62BD">
        <w:rPr>
          <w:rFonts w:cs="Times New Roman"/>
          <w:i/>
          <w:iCs/>
          <w:noProof/>
          <w:szCs w:val="24"/>
        </w:rPr>
        <w:t>The Plant Journal</w:t>
      </w:r>
      <w:r w:rsidRPr="004A62BD">
        <w:rPr>
          <w:rFonts w:cs="Times New Roman"/>
          <w:noProof/>
          <w:szCs w:val="24"/>
        </w:rPr>
        <w:t xml:space="preserve"> 8(6): 907–17.</w:t>
      </w:r>
    </w:p>
    <w:p w14:paraId="04FF8E6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Taşan, Murat et al. 2014. “Selecting Causal Genes from Genome-Wide Association Studies via Functionally Coherent Subnetworks.” 12(2).</w:t>
      </w:r>
    </w:p>
    <w:p w14:paraId="5B07DF23"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lastRenderedPageBreak/>
        <w:t xml:space="preserve">Tian, Feng et al. 2011. “Genome-Wide Association Study of Leaf Architecture in the Maize Nested Association Mapping Population.” </w:t>
      </w:r>
      <w:r w:rsidRPr="004A62BD">
        <w:rPr>
          <w:rFonts w:cs="Times New Roman"/>
          <w:i/>
          <w:iCs/>
          <w:noProof/>
          <w:szCs w:val="24"/>
        </w:rPr>
        <w:t>Nature genetics</w:t>
      </w:r>
      <w:r w:rsidRPr="004A62BD">
        <w:rPr>
          <w:rFonts w:cs="Times New Roman"/>
          <w:noProof/>
          <w:szCs w:val="24"/>
        </w:rPr>
        <w:t xml:space="preserve"> 43(2): 159–62. http://www.ncbi.nlm.nih.gov/pubmed/21217756 (October 29, 2012).</w:t>
      </w:r>
    </w:p>
    <w:p w14:paraId="58081F00"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USDA. 2016. </w:t>
      </w:r>
      <w:r w:rsidRPr="004A62BD">
        <w:rPr>
          <w:rFonts w:cs="Times New Roman"/>
          <w:i/>
          <w:iCs/>
          <w:noProof/>
          <w:szCs w:val="24"/>
        </w:rPr>
        <w:t>Crop Production 2015 Summary</w:t>
      </w:r>
      <w:r w:rsidRPr="004A62BD">
        <w:rPr>
          <w:rFonts w:cs="Times New Roman"/>
          <w:noProof/>
          <w:szCs w:val="24"/>
        </w:rPr>
        <w:t>.</w:t>
      </w:r>
    </w:p>
    <w:p w14:paraId="4A9A224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Valdar, William, Christopher C Holmes, Richard Mott, and Jonathan Flint. 2009. “Mapping in Structured Populations by Resample Model Averaging.” </w:t>
      </w:r>
      <w:r w:rsidRPr="004A62BD">
        <w:rPr>
          <w:rFonts w:cs="Times New Roman"/>
          <w:i/>
          <w:iCs/>
          <w:noProof/>
          <w:szCs w:val="24"/>
        </w:rPr>
        <w:t>Genetics</w:t>
      </w:r>
      <w:r w:rsidRPr="004A62BD">
        <w:rPr>
          <w:rFonts w:cs="Times New Roman"/>
          <w:noProof/>
          <w:szCs w:val="24"/>
        </w:rPr>
        <w:t xml:space="preserve"> 182(4): 1263–77. http://www.genetics.org/content/182/4/1263.long (August 6, 2015).</w:t>
      </w:r>
    </w:p>
    <w:p w14:paraId="16230C5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Wallace, Jason G et al. 2014. “Association Mapping across Numerous Traits Reveals Patterns of Functional Variation in Maize.” </w:t>
      </w:r>
      <w:r w:rsidRPr="004A62BD">
        <w:rPr>
          <w:rFonts w:cs="Times New Roman"/>
          <w:i/>
          <w:iCs/>
          <w:noProof/>
          <w:szCs w:val="24"/>
        </w:rPr>
        <w:t>PLoS genetics</w:t>
      </w:r>
      <w:r w:rsidRPr="004A62BD">
        <w:rPr>
          <w:rFonts w:cs="Times New Roman"/>
          <w:noProof/>
          <w:szCs w:val="24"/>
        </w:rPr>
        <w:t xml:space="preserve"> 10(12): e1004845. http://journals.plos.org/plosgenetics/article?id=10.1371/journal.pgen.1004845 (September 24, 2015).</w:t>
      </w:r>
    </w:p>
    <w:p w14:paraId="599D1EB3"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Wang, X. et al. 2009. “Genome-Wide and Organ-Specific Landscapes of Epigenetic Modifications and Their Relationships to MRNA and Small RNA Transcriptomes in Maize.” </w:t>
      </w:r>
      <w:r w:rsidRPr="004A62BD">
        <w:rPr>
          <w:rFonts w:cs="Times New Roman"/>
          <w:i/>
          <w:iCs/>
          <w:noProof/>
          <w:szCs w:val="24"/>
        </w:rPr>
        <w:t>the Plant Cell Online</w:t>
      </w:r>
      <w:r w:rsidRPr="004A62BD">
        <w:rPr>
          <w:rFonts w:cs="Times New Roman"/>
          <w:noProof/>
          <w:szCs w:val="24"/>
        </w:rPr>
        <w:t xml:space="preserve"> 21(4): 1053–69. http://www.plantcell.org/cgi/doi/10.1105/tpc.109.065714.</w:t>
      </w:r>
    </w:p>
    <w:p w14:paraId="7BAFA299"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Wen, Zixiang et al. 2018. “Integrating GWAS and Gene Expression Data for Functional Characterization of Resistance to White Mold in Soybean.” </w:t>
      </w:r>
      <w:r w:rsidRPr="004A62BD">
        <w:rPr>
          <w:rFonts w:cs="Times New Roman"/>
          <w:i/>
          <w:iCs/>
          <w:noProof/>
          <w:szCs w:val="24"/>
        </w:rPr>
        <w:t>Plant Biotechnology Journal</w:t>
      </w:r>
      <w:r w:rsidRPr="004A62BD">
        <w:rPr>
          <w:rFonts w:cs="Times New Roman"/>
          <w:noProof/>
          <w:szCs w:val="24"/>
        </w:rPr>
        <w:t>: 1–11. http://doi.wiley.com/10.1111/pbi.12918.</w:t>
      </w:r>
    </w:p>
    <w:p w14:paraId="1BFDC52A"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Wild, Michael et al. 2016. “Tissue-Specific Regulation of Gibberellin Signaling Fine-Tunes Arabidopsis Iron-Deficiency Responses.” </w:t>
      </w:r>
      <w:r w:rsidRPr="004A62BD">
        <w:rPr>
          <w:rFonts w:cs="Times New Roman"/>
          <w:i/>
          <w:iCs/>
          <w:noProof/>
          <w:szCs w:val="24"/>
        </w:rPr>
        <w:t>Developmental Cell</w:t>
      </w:r>
      <w:r w:rsidRPr="004A62BD">
        <w:rPr>
          <w:rFonts w:cs="Times New Roman"/>
          <w:noProof/>
          <w:szCs w:val="24"/>
        </w:rPr>
        <w:t xml:space="preserve"> 37(2): 190–200.</w:t>
      </w:r>
    </w:p>
    <w:p w14:paraId="7181A037"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Winkler, Rodney G, and Michael Freeling. 1994. “Physiological Genetics of the Dominant Gibberellin-Nonresponsive Maize Dwarfs, Dwart8 and Dwart9.” </w:t>
      </w:r>
      <w:r w:rsidRPr="004A62BD">
        <w:rPr>
          <w:rFonts w:cs="Times New Roman"/>
          <w:i/>
          <w:iCs/>
          <w:noProof/>
          <w:szCs w:val="24"/>
        </w:rPr>
        <w:t>Planta</w:t>
      </w:r>
      <w:r w:rsidRPr="004A62BD">
        <w:rPr>
          <w:rFonts w:cs="Times New Roman"/>
          <w:noProof/>
          <w:szCs w:val="24"/>
        </w:rPr>
        <w:t xml:space="preserve"> 193: 341–48.</w:t>
      </w:r>
    </w:p>
    <w:p w14:paraId="14EC5485"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Wolfe, Cecily J, Isaac S Kohane, and Atul J Butte. 2005. “Systematic Survey Reveals General Applicability of ‘Guilt-by-Association’ within Gene Coexpression Networks.” </w:t>
      </w:r>
      <w:r w:rsidRPr="004A62BD">
        <w:rPr>
          <w:rFonts w:cs="Times New Roman"/>
          <w:i/>
          <w:iCs/>
          <w:noProof/>
          <w:szCs w:val="24"/>
        </w:rPr>
        <w:t>BMC bioinformatics</w:t>
      </w:r>
      <w:r w:rsidRPr="004A62BD">
        <w:rPr>
          <w:rFonts w:cs="Times New Roman"/>
          <w:noProof/>
          <w:szCs w:val="24"/>
        </w:rPr>
        <w:t xml:space="preserve"> 6: 227. </w:t>
      </w:r>
      <w:r w:rsidRPr="004A62BD">
        <w:rPr>
          <w:rFonts w:cs="Times New Roman"/>
          <w:noProof/>
          <w:szCs w:val="24"/>
        </w:rPr>
        <w:lastRenderedPageBreak/>
        <w:t>http://www.pubmedcentral.nih.gov/articlerender.fcgi?artid=1239911&amp;tool=pmcentrez&amp;rendertype=abstract (April 8, 2016).</w:t>
      </w:r>
    </w:p>
    <w:p w14:paraId="49733394"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Wray, Gregory A. 2007. “The Evolutionary Significance of Cis-Regulatory Mutations.” </w:t>
      </w:r>
      <w:r w:rsidRPr="004A62BD">
        <w:rPr>
          <w:rFonts w:cs="Times New Roman"/>
          <w:i/>
          <w:iCs/>
          <w:noProof/>
          <w:szCs w:val="24"/>
        </w:rPr>
        <w:t>Nature reviews. Genetics</w:t>
      </w:r>
      <w:r w:rsidRPr="004A62BD">
        <w:rPr>
          <w:rFonts w:cs="Times New Roman"/>
          <w:noProof/>
          <w:szCs w:val="24"/>
        </w:rPr>
        <w:t xml:space="preserve"> 8(3): 206–16. http://dx.doi.org/10.1038/nrg2063 (July 11, 2014).</w:t>
      </w:r>
    </w:p>
    <w:p w14:paraId="638E969F" w14:textId="77777777" w:rsidR="004A62BD" w:rsidRPr="004A62BD" w:rsidRDefault="004A62BD" w:rsidP="004A62BD">
      <w:pPr>
        <w:widowControl w:val="0"/>
        <w:autoSpaceDE w:val="0"/>
        <w:autoSpaceDN w:val="0"/>
        <w:adjustRightInd w:val="0"/>
        <w:spacing w:line="360" w:lineRule="auto"/>
        <w:ind w:left="480" w:hanging="480"/>
        <w:rPr>
          <w:rFonts w:cs="Times New Roman"/>
          <w:noProof/>
          <w:szCs w:val="24"/>
        </w:rPr>
      </w:pPr>
      <w:r w:rsidRPr="004A62BD">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4A62BD">
        <w:rPr>
          <w:rFonts w:cs="Times New Roman"/>
          <w:i/>
          <w:iCs/>
          <w:noProof/>
          <w:szCs w:val="24"/>
        </w:rPr>
        <w:t>BMC genomics</w:t>
      </w:r>
      <w:r w:rsidRPr="004A62BD">
        <w:rPr>
          <w:rFonts w:cs="Times New Roman"/>
          <w:noProof/>
          <w:szCs w:val="24"/>
        </w:rPr>
        <w:t xml:space="preserve"> 14(1): 27.</w:t>
      </w:r>
    </w:p>
    <w:p w14:paraId="70353424" w14:textId="77777777" w:rsidR="004A62BD" w:rsidRPr="004A62BD" w:rsidRDefault="004A62BD" w:rsidP="004A62BD">
      <w:pPr>
        <w:widowControl w:val="0"/>
        <w:autoSpaceDE w:val="0"/>
        <w:autoSpaceDN w:val="0"/>
        <w:adjustRightInd w:val="0"/>
        <w:spacing w:line="360" w:lineRule="auto"/>
        <w:ind w:left="480" w:hanging="480"/>
        <w:rPr>
          <w:noProof/>
        </w:rPr>
      </w:pPr>
      <w:r w:rsidRPr="004A62BD">
        <w:rPr>
          <w:rFonts w:cs="Times New Roman"/>
          <w:noProof/>
          <w:szCs w:val="24"/>
        </w:rPr>
        <w:t xml:space="preserve">Ziegler, Greg et al. 2017. “Elemental Accumulation in Kernels of the Maize Nested Association Mapping Panel Reveals Signals of Gene by Environment Interactions.” </w:t>
      </w:r>
      <w:r w:rsidRPr="004A62BD">
        <w:rPr>
          <w:rFonts w:cs="Times New Roman"/>
          <w:i/>
          <w:iCs/>
          <w:noProof/>
          <w:szCs w:val="24"/>
        </w:rPr>
        <w:t>bioRxiv</w:t>
      </w:r>
      <w:r w:rsidRPr="004A62BD">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pPr>
      <w:bookmarkStart w:id="306" w:name="_Ref444765587"/>
      <w:r>
        <w:t>Figure 1</w:t>
      </w:r>
      <w:bookmarkEnd w:id="306"/>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w:t>
      </w:r>
      <w:r w:rsidRPr="00E7135D">
        <w:lastRenderedPageBreak/>
        <w:t xml:space="preserve">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pPr>
      <w:bookmarkStart w:id="307" w:name="_Ref487124030"/>
      <w:r>
        <w:t>Figure 2</w:t>
      </w:r>
      <w:bookmarkEnd w:id="307"/>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pPr>
      <w:bookmarkStart w:id="308" w:name="_Ref456807908"/>
      <w:bookmarkStart w:id="309" w:name="_Ref458794783"/>
      <w:r>
        <w:t>Figure 3</w:t>
      </w:r>
      <w:bookmarkEnd w:id="308"/>
      <w:bookmarkEnd w:id="309"/>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w:t>
      </w:r>
      <w:r>
        <w:lastRenderedPageBreak/>
        <w:t>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pPr>
      <w:bookmarkStart w:id="310" w:name="_Ref458700744"/>
      <w:r>
        <w:t>Figure 4</w:t>
      </w:r>
      <w:bookmarkStart w:id="311" w:name="EditPoint"/>
      <w:bookmarkEnd w:id="310"/>
      <w:bookmarkEnd w:id="311"/>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312" w:author="rob" w:date="2018-06-14T18:17:00Z">
        <w:r w:rsidR="009B1572">
          <w:t>GO terms with significantly co-expressed genes</w:t>
        </w:r>
        <w:r w:rsidR="009B1572" w:rsidDel="009B1572">
          <w:t xml:space="preserve"> </w:t>
        </w:r>
      </w:ins>
      <w:del w:id="313"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pPr>
      <w:bookmarkStart w:id="314" w:name="_Ref458721156"/>
      <w:bookmarkStart w:id="315" w:name="_Ref447197618"/>
      <w:r>
        <w:t>Figure 5</w:t>
      </w:r>
      <w:bookmarkEnd w:id="314"/>
      <w:bookmarkEnd w:id="315"/>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316" w:author="rob" w:date="2018-06-14T18:17:00Z">
        <w:r w:rsidDel="00181EDE">
          <w:delText xml:space="preserve">Strongly co-expressed GO terms </w:delText>
        </w:r>
      </w:del>
      <w:ins w:id="317"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pPr>
      <w:bookmarkStart w:id="318" w:name="_Ref485996339"/>
      <w:r>
        <w:t>Figure 6</w:t>
      </w:r>
      <w:bookmarkEnd w:id="318"/>
    </w:p>
    <w:p w14:paraId="347D2EC6" w14:textId="5E113C4F" w:rsidR="003B691E" w:rsidRDefault="003B691E" w:rsidP="00A161F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 xml:space="preserve">gene </w:t>
      </w:r>
      <w:r w:rsidRPr="00E36CAE">
        <w:lastRenderedPageBreak/>
        <w:t>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pPr>
      <w:bookmarkStart w:id="319" w:name="_Ref481757037"/>
      <w:bookmarkStart w:id="320" w:name="_Ref484529183"/>
      <w:r>
        <w:t>Figure</w:t>
      </w:r>
      <w:r w:rsidR="004603F1">
        <w:t xml:space="preserve"> 7</w:t>
      </w:r>
      <w:bookmarkEnd w:id="319"/>
      <w:bookmarkEnd w:id="320"/>
    </w:p>
    <w:p w14:paraId="66B9E9F8" w14:textId="77777777" w:rsidR="00101202" w:rsidRDefault="00101202" w:rsidP="00A161F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pPr>
      <w:bookmarkStart w:id="321" w:name="_Ref484091798"/>
      <w:r>
        <w:t>Figure</w:t>
      </w:r>
      <w:r w:rsidR="004603F1">
        <w:t xml:space="preserve"> 8</w:t>
      </w:r>
      <w:bookmarkEnd w:id="321"/>
    </w:p>
    <w:p w14:paraId="285A6AD7" w14:textId="77777777" w:rsidR="00101202" w:rsidRPr="007B27E5" w:rsidRDefault="00101202" w:rsidP="00A161F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0B3289"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22" w:author="rob" w:date="2018-07-27T16:53:00Z">
        <w:r w:rsidDel="00F65C23">
          <w:delText>null segregating</w:delText>
        </w:r>
      </w:del>
      <w:ins w:id="323" w:author="rob" w:date="2018-07-27T16:53:00Z">
        <w:r w:rsidR="00F65C23">
          <w:t>congenic wild</w:t>
        </w:r>
      </w:ins>
      <w:ins w:id="324" w:author="rob" w:date="2018-07-27T16:55:00Z">
        <w:r w:rsidR="00700EEB">
          <w:t>-</w:t>
        </w:r>
      </w:ins>
      <w:ins w:id="325" w:author="rob" w:date="2018-07-27T16:53:00Z">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
      <w:r>
        <w:t>Supplementary Tables</w:t>
      </w:r>
    </w:p>
    <w:p w14:paraId="44D70D3C" w14:textId="229D9D75" w:rsidR="00677955" w:rsidRDefault="00677955" w:rsidP="00D966F0">
      <w:pPr>
        <w:pStyle w:val="Heading2"/>
      </w:pPr>
      <w:r>
        <w:t>List of files</w:t>
      </w:r>
    </w:p>
    <w:p w14:paraId="347D9F63" w14:textId="5CB5C86E" w:rsidR="00D966F0" w:rsidRDefault="00D966F0" w:rsidP="00D966F0">
      <w:pPr>
        <w:pStyle w:val="Heading2"/>
      </w:pPr>
      <w:r>
        <w:t>Supp. Table 1</w:t>
      </w:r>
    </w:p>
    <w:p w14:paraId="40856672" w14:textId="56523FCC" w:rsidR="00832CA2" w:rsidRPr="00832CA2" w:rsidRDefault="00832CA2" w:rsidP="00832CA2">
      <w:r>
        <w:t>FullGoDensityLocality.xlsx</w:t>
      </w:r>
    </w:p>
    <w:p w14:paraId="673AA25D" w14:textId="201C13F1" w:rsidR="00D966F0" w:rsidRDefault="00D966F0" w:rsidP="00D966F0">
      <w:pPr>
        <w:pStyle w:val="Heading2"/>
      </w:pPr>
      <w:r>
        <w:t>Supp. Table 2</w:t>
      </w:r>
    </w:p>
    <w:p w14:paraId="7035B88C" w14:textId="3ABBAF04" w:rsidR="00832CA2" w:rsidRPr="00832CA2" w:rsidRDefault="00832CA2" w:rsidP="00832CA2">
      <w:r>
        <w:t>MCLClusterAssignment.xlsx</w:t>
      </w:r>
    </w:p>
    <w:p w14:paraId="2C85D33D" w14:textId="71B2E6EC" w:rsidR="00D966F0" w:rsidRDefault="00D966F0" w:rsidP="00D966F0">
      <w:pPr>
        <w:pStyle w:val="Heading2"/>
      </w:pPr>
      <w:r>
        <w:lastRenderedPageBreak/>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5E39492A" w:rsidR="00D966F0" w:rsidRDefault="00D966F0" w:rsidP="00D966F0">
      <w:pPr>
        <w:pStyle w:val="Heading2"/>
      </w:pPr>
      <w:r>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r>
        <w:t>Supp. Table 7</w:t>
      </w:r>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326" w:name="_Ref519515104"/>
      <w:r>
        <w:t>Supp. Table 12</w:t>
      </w:r>
      <w:bookmarkEnd w:id="326"/>
    </w:p>
    <w:p w14:paraId="44A23520" w14:textId="3AECC64E" w:rsidR="00832CA2" w:rsidRDefault="00221987" w:rsidP="00832CA2">
      <w:pPr>
        <w:rPr>
          <w:ins w:id="327" w:author="rob" w:date="2018-07-22T16:07:00Z"/>
        </w:rPr>
      </w:pPr>
      <w:ins w:id="328" w:author="rob" w:date="2018-07-22T16:16:00Z">
        <w:r w:rsidRPr="00221987">
          <w:t>Supp Table 12 - ZmWallace HPO Summary</w:t>
        </w:r>
        <w:r>
          <w:t>.xlsx</w:t>
        </w:r>
      </w:ins>
    </w:p>
    <w:p w14:paraId="5CC9EFAC" w14:textId="100329E6" w:rsidR="00CB3408" w:rsidRDefault="00CB3408" w:rsidP="0070742F">
      <w:pPr>
        <w:pStyle w:val="Heading2"/>
        <w:rPr>
          <w:ins w:id="329" w:author="rob" w:date="2018-07-22T16:07:00Z"/>
        </w:rPr>
      </w:pPr>
      <w:bookmarkStart w:id="330" w:name="_Ref520039029"/>
      <w:ins w:id="331" w:author="rob" w:date="2018-07-22T16:07:00Z">
        <w:r>
          <w:t>Supp</w:t>
        </w:r>
      </w:ins>
      <w:ins w:id="332" w:author="rob" w:date="2018-07-22T16:08:00Z">
        <w:r w:rsidR="00845A0B">
          <w:t>.</w:t>
        </w:r>
      </w:ins>
      <w:ins w:id="333" w:author="rob" w:date="2018-07-22T16:07:00Z">
        <w:r>
          <w:t xml:space="preserve"> Table 13</w:t>
        </w:r>
        <w:bookmarkEnd w:id="330"/>
      </w:ins>
    </w:p>
    <w:p w14:paraId="4529076A" w14:textId="47653854" w:rsidR="00CB3408" w:rsidRDefault="00CB3408" w:rsidP="0070742F">
      <w:pPr>
        <w:rPr>
          <w:ins w:id="334" w:author="rob" w:date="2018-07-22T16:15:00Z"/>
        </w:rPr>
      </w:pPr>
      <w:ins w:id="335" w:author="rob" w:date="2018-07-22T16:07:00Z">
        <w:r w:rsidRPr="00CB3408">
          <w:t>Supp Table 13 - Wallace Ionome HPO Overlap</w:t>
        </w:r>
      </w:ins>
      <w:ins w:id="336" w:author="rob" w:date="2018-07-22T16:08:00Z">
        <w:r>
          <w:t>.xlsx</w:t>
        </w:r>
      </w:ins>
    </w:p>
    <w:p w14:paraId="112ECCA1" w14:textId="7A2D9070" w:rsidR="00467DF9" w:rsidRDefault="00467DF9" w:rsidP="0070742F">
      <w:pPr>
        <w:pStyle w:val="Heading2"/>
        <w:rPr>
          <w:ins w:id="337" w:author="rob" w:date="2018-07-22T16:15:00Z"/>
        </w:rPr>
      </w:pPr>
      <w:bookmarkStart w:id="338" w:name="_Ref520039627"/>
      <w:ins w:id="339" w:author="rob" w:date="2018-07-22T16:15:00Z">
        <w:r>
          <w:lastRenderedPageBreak/>
          <w:t>Supp. Table 14</w:t>
        </w:r>
        <w:bookmarkEnd w:id="338"/>
      </w:ins>
    </w:p>
    <w:p w14:paraId="410B22EE" w14:textId="294F2103" w:rsidR="00467DF9" w:rsidRPr="00467DF9" w:rsidRDefault="00467DF9" w:rsidP="0070742F">
      <w:pPr>
        <w:rPr>
          <w:ins w:id="340" w:author="rob" w:date="2018-07-22T16:15:00Z"/>
        </w:rPr>
      </w:pPr>
      <w:ins w:id="341" w:author="rob" w:date="2018-07-22T16:15:00Z">
        <w:r w:rsidRPr="00467DF9">
          <w:t>Supp Table 14 - HPO Genes Wallace</w:t>
        </w:r>
        <w:r>
          <w:t>.xlsx</w:t>
        </w:r>
      </w:ins>
    </w:p>
    <w:p w14:paraId="3EF58A8E" w14:textId="5FA28304" w:rsidR="00467DF9" w:rsidRPr="00CB3408" w:rsidDel="00511C18" w:rsidRDefault="00467DF9" w:rsidP="0070742F">
      <w:pPr>
        <w:rPr>
          <w:del w:id="342" w:author="rob" w:date="2018-07-22T16:16:00Z"/>
        </w:rPr>
      </w:pP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pPr>
      <w:bookmarkStart w:id="343" w:name="_Ref447013206"/>
      <w:r>
        <w:t>Supp. Figure 1</w:t>
      </w:r>
      <w:bookmarkEnd w:id="343"/>
    </w:p>
    <w:p w14:paraId="084FE236" w14:textId="6F277375" w:rsidR="00DB7771" w:rsidRDefault="00DB7771" w:rsidP="00A161FC">
      <w:pPr>
        <w:pStyle w:val="Heading3"/>
      </w:pPr>
      <w:r>
        <w:t>ZmPAN</w:t>
      </w:r>
      <w:r w:rsidR="00145345">
        <w:t xml:space="preserve"> network health</w:t>
      </w:r>
    </w:p>
    <w:p w14:paraId="7BA5F2BA" w14:textId="6BDD29B3"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344" w:author="rob" w:date="2018-06-14T18:19:00Z">
        <w:r w:rsidR="00EF40FE">
          <w:t>for</w:t>
        </w:r>
      </w:ins>
      <w:del w:id="345"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46" w:author="rob" w:date="2018-07-20T15:41:00Z">
        <w:r w:rsidR="009C56AB">
          <w:t xml:space="preserve"> Data points are transparent to show </w:t>
        </w:r>
      </w:ins>
      <w:ins w:id="347" w:author="rob" w:date="2018-07-20T15:43:00Z">
        <w:r w:rsidR="009C56AB">
          <w:t>denseness</w:t>
        </w:r>
      </w:ins>
      <w:ins w:id="348" w:author="rob" w:date="2018-07-20T15:44:00Z">
        <w:r w:rsidR="009C56AB">
          <w:t>.</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349" w:author="rob" w:date="2018-07-12T15:22:00Z">
        <w:r w:rsidR="00387864">
          <w:t xml:space="preserve"> </w:t>
        </w:r>
        <w:r w:rsidR="009624EF">
          <w:t>(s</w:t>
        </w:r>
        <w:r w:rsidR="00387864">
          <w:t xml:space="preserve">upports </w:t>
        </w:r>
        <w:r w:rsidR="00387864">
          <w:fldChar w:fldCharType="begin"/>
        </w:r>
        <w:r w:rsidR="00387864">
          <w:instrText xml:space="preserve"> REF _Ref444765587 \h </w:instrText>
        </w:r>
      </w:ins>
      <w:ins w:id="350" w:author="rob" w:date="2018-07-12T15:22:00Z">
        <w:r w:rsidR="00387864">
          <w:fldChar w:fldCharType="separate"/>
        </w:r>
        <w:r w:rsidR="00387864">
          <w:t>Figure 1</w:t>
        </w:r>
        <w:r w:rsidR="00387864">
          <w:fldChar w:fldCharType="end"/>
        </w:r>
        <w:r w:rsidR="00387864">
          <w:t>)</w:t>
        </w:r>
      </w:ins>
      <w:r w:rsidRPr="0089736C">
        <w:t>.</w:t>
      </w:r>
    </w:p>
    <w:p w14:paraId="0FCC0CF0" w14:textId="5B7527BF" w:rsidR="00DE6B75" w:rsidRPr="00DE6B75" w:rsidRDefault="001A457D" w:rsidP="001C401A">
      <w:pPr>
        <w:pStyle w:val="Heading2"/>
      </w:pPr>
      <w:bookmarkStart w:id="351" w:name="_Ref447013895"/>
      <w:r>
        <w:t>Supp. Figure 2</w:t>
      </w:r>
      <w:bookmarkEnd w:id="351"/>
    </w:p>
    <w:p w14:paraId="302F6CD2" w14:textId="12E5730F" w:rsidR="00DB7771" w:rsidRPr="00DB7771" w:rsidRDefault="00DB7771" w:rsidP="00A161FC">
      <w:pPr>
        <w:pStyle w:val="Heading3"/>
      </w:pPr>
      <w:r>
        <w:t xml:space="preserve">ZmSAM </w:t>
      </w:r>
      <w:r w:rsidR="00145345">
        <w:t>network heal</w:t>
      </w:r>
      <w:r>
        <w:t>th</w:t>
      </w:r>
    </w:p>
    <w:p w14:paraId="774A1C72" w14:textId="1C85A2B3"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352" w:author="rob" w:date="2018-06-14T18:19:00Z">
        <w:r w:rsidR="00EF40FE">
          <w:t>for</w:t>
        </w:r>
      </w:ins>
      <w:del w:id="353"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ins w:id="354" w:author="rob" w:date="2018-07-20T15:44:00Z">
        <w:r w:rsidR="009C56AB">
          <w:t xml:space="preserve"> Data points are transparent to show denseness.</w:t>
        </w:r>
      </w:ins>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ins w:id="355" w:author="rob" w:date="2018-07-12T15:22:00Z">
        <w:r w:rsidR="00387864">
          <w:t xml:space="preserve"> </w:t>
        </w:r>
        <w:r w:rsidR="00FD3325">
          <w:t>(s</w:t>
        </w:r>
        <w:r w:rsidR="00387864">
          <w:t xml:space="preserve">upports </w:t>
        </w:r>
        <w:r w:rsidR="00387864">
          <w:fldChar w:fldCharType="begin"/>
        </w:r>
        <w:r w:rsidR="00387864">
          <w:instrText xml:space="preserve"> REF _Ref444765587 \h </w:instrText>
        </w:r>
      </w:ins>
      <w:ins w:id="356" w:author="rob" w:date="2018-07-12T15:22:00Z">
        <w:r w:rsidR="00387864">
          <w:fldChar w:fldCharType="separate"/>
        </w:r>
        <w:r w:rsidR="00387864">
          <w:t>Figure 1</w:t>
        </w:r>
        <w:r w:rsidR="00387864">
          <w:fldChar w:fldCharType="end"/>
        </w:r>
        <w:r w:rsidR="00387864">
          <w:t>)</w:t>
        </w:r>
      </w:ins>
      <w:r w:rsidRPr="008F4971">
        <w:t>.</w:t>
      </w:r>
    </w:p>
    <w:p w14:paraId="3D7B4DED" w14:textId="1942FB55" w:rsidR="00DE6B75" w:rsidRPr="00DE6B75" w:rsidRDefault="001C3822" w:rsidP="001C401A">
      <w:pPr>
        <w:pStyle w:val="Heading2"/>
      </w:pPr>
      <w:bookmarkStart w:id="357" w:name="_Ref447015478"/>
      <w:r>
        <w:lastRenderedPageBreak/>
        <w:t>Supp. Figure 3</w:t>
      </w:r>
      <w:bookmarkEnd w:id="357"/>
    </w:p>
    <w:p w14:paraId="2F6283B4" w14:textId="721D6F03" w:rsidR="00C50EC2" w:rsidRDefault="00C50EC2" w:rsidP="00A161FC">
      <w:pPr>
        <w:pStyle w:val="Heading3"/>
      </w:pPr>
      <w:r>
        <w:t xml:space="preserve">ZmRoot </w:t>
      </w:r>
      <w:r w:rsidR="00145345">
        <w:t>network he</w:t>
      </w:r>
      <w:r>
        <w:t>alth</w:t>
      </w:r>
    </w:p>
    <w:p w14:paraId="0A125799" w14:textId="60BF909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358" w:author="rob" w:date="2018-06-14T18:19:00Z">
        <w:r w:rsidR="00EF40FE">
          <w:t>for</w:t>
        </w:r>
      </w:ins>
      <w:del w:id="359"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ins w:id="360" w:author="rob" w:date="2018-07-20T15:44:00Z">
        <w:r w:rsidR="009C56AB">
          <w:t xml:space="preserve"> Data points are transparent to show denseness.</w:t>
        </w:r>
      </w:ins>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ins w:id="361" w:author="rob" w:date="2018-07-12T15:23:00Z">
        <w:r w:rsidR="00387864">
          <w:t xml:space="preserve"> </w:t>
        </w:r>
        <w:r w:rsidR="00FD3325">
          <w:t>(s</w:t>
        </w:r>
        <w:r w:rsidR="00387864">
          <w:t xml:space="preserve">upports </w:t>
        </w:r>
        <w:r w:rsidR="00387864">
          <w:fldChar w:fldCharType="begin"/>
        </w:r>
        <w:r w:rsidR="00387864">
          <w:instrText xml:space="preserve"> REF _Ref444765587 \h </w:instrText>
        </w:r>
      </w:ins>
      <w:ins w:id="362" w:author="rob" w:date="2018-07-12T15:23:00Z">
        <w:r w:rsidR="00387864">
          <w:fldChar w:fldCharType="separate"/>
        </w:r>
        <w:r w:rsidR="00387864">
          <w:t>Figure 1</w:t>
        </w:r>
        <w:r w:rsidR="00387864">
          <w:fldChar w:fldCharType="end"/>
        </w:r>
        <w:r w:rsidR="00387864">
          <w:t>)</w:t>
        </w:r>
      </w:ins>
      <w:r w:rsidRPr="008F4971">
        <w:t>.</w:t>
      </w:r>
    </w:p>
    <w:p w14:paraId="591EABF0" w14:textId="65241BC3" w:rsidR="00BE7812" w:rsidRPr="00BE7812" w:rsidRDefault="00B77F44" w:rsidP="001C401A">
      <w:pPr>
        <w:pStyle w:val="Heading2"/>
      </w:pPr>
      <w:bookmarkStart w:id="363" w:name="_Ref447187909"/>
      <w:r>
        <w:t>Supp. Figure 4</w:t>
      </w:r>
      <w:bookmarkEnd w:id="363"/>
    </w:p>
    <w:p w14:paraId="1C3760BF" w14:textId="77777777" w:rsidR="00857489" w:rsidRDefault="00380825" w:rsidP="00A161FC">
      <w:pPr>
        <w:pStyle w:val="Heading3"/>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ins w:id="364" w:author="rob" w:date="2018-07-12T15:42:00Z">
        <w:r w:rsidR="00FD3325">
          <w:t xml:space="preserve"> (supports </w:t>
        </w:r>
        <w:r w:rsidR="00FD3325">
          <w:fldChar w:fldCharType="begin"/>
        </w:r>
        <w:r w:rsidR="00FD3325">
          <w:instrText xml:space="preserve"> REF _Ref458700744 \h </w:instrText>
        </w:r>
      </w:ins>
      <w:r w:rsidR="00FD3325">
        <w:fldChar w:fldCharType="separate"/>
      </w:r>
      <w:ins w:id="365" w:author="rob" w:date="2018-07-12T15:42:00Z">
        <w:r w:rsidR="00FD3325">
          <w:t>Figure 4</w:t>
        </w:r>
        <w:r w:rsidR="00FD3325">
          <w:fldChar w:fldCharType="end"/>
        </w:r>
        <w:r w:rsidR="00FD3325">
          <w:t>)</w:t>
        </w:r>
      </w:ins>
      <w:r w:rsidR="00E814FD">
        <w:t>.</w:t>
      </w:r>
    </w:p>
    <w:p w14:paraId="5F9766F8" w14:textId="7E3B9F7C" w:rsidR="00D83E5D" w:rsidRPr="00D83E5D" w:rsidRDefault="00D517F6" w:rsidP="001C401A">
      <w:pPr>
        <w:pStyle w:val="Heading2"/>
      </w:pPr>
      <w:bookmarkStart w:id="366" w:name="_Ref470857301"/>
      <w:r>
        <w:t>Supp. Figure 5</w:t>
      </w:r>
      <w:bookmarkEnd w:id="366"/>
    </w:p>
    <w:p w14:paraId="3F6BA565" w14:textId="77777777" w:rsidR="002002F7" w:rsidRDefault="00E814FD" w:rsidP="00A161FC">
      <w:pPr>
        <w:pStyle w:val="Heading3"/>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ins w:id="367" w:author="rob" w:date="2018-07-12T15:43:00Z">
        <w:r w:rsidR="00E33909">
          <w:t xml:space="preserve"> (supports </w:t>
        </w:r>
        <w:r w:rsidR="00E33909">
          <w:fldChar w:fldCharType="begin"/>
        </w:r>
        <w:r w:rsidR="00E33909">
          <w:instrText xml:space="preserve"> REF _Ref458721156 \h </w:instrText>
        </w:r>
      </w:ins>
      <w:r w:rsidR="00E33909">
        <w:fldChar w:fldCharType="separate"/>
      </w:r>
      <w:ins w:id="368" w:author="rob" w:date="2018-07-12T15:43:00Z">
        <w:r w:rsidR="00E33909">
          <w:t>Figure 5</w:t>
        </w:r>
        <w:r w:rsidR="00E33909">
          <w:fldChar w:fldCharType="end"/>
        </w:r>
        <w:r w:rsidR="00E33909">
          <w:t>)</w:t>
        </w:r>
      </w:ins>
      <w:r w:rsidR="00E814FD">
        <w:t>.</w:t>
      </w:r>
    </w:p>
    <w:p w14:paraId="0DE3D1EA" w14:textId="3259514E" w:rsidR="00803776" w:rsidRPr="00803776" w:rsidRDefault="00623452" w:rsidP="001C401A">
      <w:pPr>
        <w:pStyle w:val="Heading2"/>
      </w:pPr>
      <w:bookmarkStart w:id="369" w:name="_Ref481678956"/>
      <w:r>
        <w:lastRenderedPageBreak/>
        <w:t>Supp. Figure 6</w:t>
      </w:r>
      <w:bookmarkEnd w:id="369"/>
    </w:p>
    <w:p w14:paraId="6A16579A" w14:textId="6812681F" w:rsidR="000F3B6F" w:rsidRDefault="00EE4CCD" w:rsidP="00A161F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pPr>
      <w:bookmarkStart w:id="370" w:name="_Ref486000600"/>
      <w:r>
        <w:t>Supp. Figure 7</w:t>
      </w:r>
      <w:bookmarkEnd w:id="370"/>
    </w:p>
    <w:p w14:paraId="3BE5DCC1" w14:textId="5A26FF2A" w:rsidR="004409E3" w:rsidRPr="00975FFB" w:rsidRDefault="004409E3" w:rsidP="00A161F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pPr>
      <w:bookmarkStart w:id="371" w:name="_Ref489428564"/>
      <w:r>
        <w:t>Supp. Figure 8</w:t>
      </w:r>
      <w:bookmarkEnd w:id="371"/>
    </w:p>
    <w:p w14:paraId="3467E29A" w14:textId="77777777" w:rsidR="00EA1705" w:rsidRDefault="00EA1705" w:rsidP="00A161F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pPr>
      <w:bookmarkStart w:id="372" w:name="_Ref483951527"/>
      <w:r>
        <w:lastRenderedPageBreak/>
        <w:t>Supp. Figure 9</w:t>
      </w:r>
      <w:bookmarkEnd w:id="372"/>
    </w:p>
    <w:p w14:paraId="36ECB905" w14:textId="77777777" w:rsidR="005F615E" w:rsidRDefault="005F615E" w:rsidP="00A161F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73" w:name="_Ref502242324"/>
      <w:r>
        <w:t>Supplementary Text</w:t>
      </w:r>
      <w:bookmarkEnd w:id="373"/>
    </w:p>
    <w:p w14:paraId="0F76A42D" w14:textId="4ED52D20" w:rsidR="000B4EC3" w:rsidRPr="000B4EC3" w:rsidRDefault="000B4EC3" w:rsidP="001C401A">
      <w:pPr>
        <w:pStyle w:val="Heading2"/>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374" w:author="rob" w:date="2018-06-14T18:18:00Z">
        <w:r w:rsidR="008E0FE9" w:rsidRPr="008E0FE9">
          <w:t xml:space="preserve"> </w:t>
        </w:r>
        <w:r w:rsidR="008E0FE9">
          <w:t>GO terms with significantly co-expressed genes</w:t>
        </w:r>
      </w:ins>
      <w:del w:id="375"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lastRenderedPageBreak/>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w:t>
      </w:r>
      <w:r w:rsidR="00D6748B">
        <w:lastRenderedPageBreak/>
        <w:t xml:space="preserve">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w:t>
      </w:r>
      <w:r>
        <w:lastRenderedPageBreak/>
        <w:t>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w:t>
      </w:r>
      <w:r>
        <w:lastRenderedPageBreak/>
        <w:t xml:space="preserve">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 xml:space="preserve">ionome, or known to be impacted by the </w:t>
      </w:r>
      <w:r>
        <w:lastRenderedPageBreak/>
        <w:t>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 xml:space="preserve">Several annotated transporters were identified in the HPO sets for multiple elements: a putative sulfate transporter (GRMZM2G444801; ZmRoot-K), a cationic amino acid </w:t>
      </w:r>
      <w:r>
        <w:lastRenderedPageBreak/>
        <w:t>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 w:date="2018-06-14T12:09:00Z" w:initials="r">
    <w:p w14:paraId="32E418F6" w14:textId="318AD2E8" w:rsidR="00856A16" w:rsidRDefault="00856A16">
      <w:pPr>
        <w:pStyle w:val="CommentText"/>
      </w:pPr>
      <w:r>
        <w:rPr>
          <w:rStyle w:val="CommentReference"/>
        </w:rPr>
        <w:annotationRef/>
      </w:r>
      <w:r>
        <w:t>Clarification per reviewer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856A16" w:rsidRDefault="00856A16" w:rsidP="006804EA">
      <w:r>
        <w:separator/>
      </w:r>
    </w:p>
  </w:endnote>
  <w:endnote w:type="continuationSeparator" w:id="0">
    <w:p w14:paraId="74C69D6B" w14:textId="77777777" w:rsidR="00856A16" w:rsidRDefault="00856A16" w:rsidP="006804EA">
      <w:r>
        <w:continuationSeparator/>
      </w:r>
    </w:p>
  </w:endnote>
  <w:endnote w:type="continuationNotice" w:id="1">
    <w:p w14:paraId="362E72DC" w14:textId="77777777" w:rsidR="00856A16" w:rsidRDefault="00856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5DCC279" w:rsidR="00856A16" w:rsidRDefault="00856A16" w:rsidP="006804EA">
        <w:pPr>
          <w:pStyle w:val="Footer"/>
        </w:pPr>
        <w:r>
          <w:fldChar w:fldCharType="begin"/>
        </w:r>
        <w:r w:rsidRPr="006A5509">
          <w:instrText xml:space="preserve"> PAGE   \* MERGEFORMAT </w:instrText>
        </w:r>
        <w:r>
          <w:fldChar w:fldCharType="separate"/>
        </w:r>
        <w:r w:rsidR="003D1AA6">
          <w:rPr>
            <w:noProof/>
          </w:rPr>
          <w:t>24</w:t>
        </w:r>
        <w:r>
          <w:rPr>
            <w:noProof/>
          </w:rPr>
          <w:fldChar w:fldCharType="end"/>
        </w:r>
      </w:p>
    </w:sdtContent>
  </w:sdt>
  <w:p w14:paraId="1B93D360" w14:textId="77777777" w:rsidR="00856A16" w:rsidRDefault="00856A16"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856A16" w:rsidRDefault="00856A16" w:rsidP="006804EA">
      <w:r>
        <w:separator/>
      </w:r>
    </w:p>
  </w:footnote>
  <w:footnote w:type="continuationSeparator" w:id="0">
    <w:p w14:paraId="058E8EFA" w14:textId="77777777" w:rsidR="00856A16" w:rsidRDefault="00856A16" w:rsidP="006804EA">
      <w:r>
        <w:continuationSeparator/>
      </w:r>
    </w:p>
  </w:footnote>
  <w:footnote w:type="continuationNotice" w:id="1">
    <w:p w14:paraId="7EB259DC" w14:textId="77777777" w:rsidR="00856A16" w:rsidRDefault="00856A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7DC"/>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8A735C"/>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A161FC"/>
    <w:pPr>
      <w:keepNext/>
      <w:keepLines/>
      <w:spacing w:before="40" w:after="0"/>
      <w:jc w:val="left"/>
      <w:outlineLvl w:val="2"/>
      <w:pPrChange w:id="0" w:author="rob" w:date="2018-07-31T12:32:00Z">
        <w:pPr>
          <w:keepNext/>
          <w:keepLines/>
          <w:spacing w:before="40" w:line="480" w:lineRule="auto"/>
          <w:ind w:left="720"/>
          <w:jc w:val="both"/>
          <w:outlineLvl w:val="2"/>
        </w:pPr>
      </w:pPrChange>
    </w:pPr>
    <w:rPr>
      <w:rFonts w:ascii="Arial" w:eastAsiaTheme="majorEastAsia" w:hAnsi="Arial" w:cstheme="majorBidi"/>
      <w:b/>
      <w:color w:val="000000" w:themeColor="text1"/>
      <w:szCs w:val="24"/>
      <w:rPrChange w:id="0" w:author="rob" w:date="2018-07-31T12:32: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A161FC"/>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18D7C-2652-4E1D-A2B1-083CB137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5751</TotalTime>
  <Pages>61</Pages>
  <Words>77344</Words>
  <Characters>440863</Characters>
  <Application>Microsoft Office Word</Application>
  <DocSecurity>0</DocSecurity>
  <Lines>3673</Lines>
  <Paragraphs>1034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192</cp:revision>
  <cp:lastPrinted>2017-11-17T22:34:00Z</cp:lastPrinted>
  <dcterms:created xsi:type="dcterms:W3CDTF">2018-03-15T09:30:00Z</dcterms:created>
  <dcterms:modified xsi:type="dcterms:W3CDTF">2018-07-31T19:30:00Z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