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r>
        <w:t xml:space="preserve"> </w:t>
      </w:r>
      <w:r>
        <w:t xml:space="preserve">Aman</w:t>
      </w:r>
      <w:r>
        <w:t xml:space="preserve"> </w:t>
      </w:r>
      <w:r>
        <w:t xml:space="preserve">Rastogi,</w:t>
      </w:r>
      <w:r>
        <w:t xml:space="preserve"> </w:t>
      </w:r>
      <w:r>
        <w:t xml:space="preserve">Keya</w:t>
      </w:r>
      <w:r>
        <w:t xml:space="preserve"> </w:t>
      </w:r>
      <w:r>
        <w:t xml:space="preserve">Satpathy,</w:t>
      </w:r>
      <w:r>
        <w:t xml:space="preserve"> </w:t>
      </w:r>
      <w:r>
        <w:t xml:space="preserve">Bhawna</w:t>
      </w:r>
      <w:r>
        <w:t xml:space="preserve"> </w:t>
      </w:r>
      <w:r>
        <w:t xml:space="preserve">Saini,</w:t>
      </w:r>
      <w:r>
        <w:t xml:space="preserve"> </w:t>
      </w:r>
      <w:r>
        <w:t xml:space="preserve">Prathiba</w:t>
      </w:r>
      <w:r>
        <w:t xml:space="preserve"> </w:t>
      </w:r>
      <w:r>
        <w:t xml:space="preserve">Swamykannu</w:t>
      </w:r>
    </w:p>
    <w:p>
      <w:pPr>
        <w:pStyle w:val="Date"/>
      </w:pPr>
      <w:r>
        <w:t xml:space="preserve">2/20/2020</w:t>
      </w:r>
    </w:p>
    <w:p>
      <w:pPr>
        <w:pStyle w:val="Heading3"/>
      </w:pPr>
      <w:bookmarkStart w:id="20" w:name="understanding-our-topic"/>
      <w:r>
        <w:t xml:space="preserve">Understanding Our Topic</w:t>
      </w:r>
      <w:bookmarkEnd w:id="20"/>
    </w:p>
    <w:p>
      <w:pPr>
        <w:pStyle w:val="FirstParagraph"/>
      </w:pPr>
      <w:r>
        <w:t xml:space="preserve">We had a variety of questions we wanted to answer in this project. We formualted these questions after evalauting our 84.51 datasets and the twitter data. The following are the questions we hoped to answer.</w:t>
      </w:r>
    </w:p>
    <w:p>
      <w:pPr>
        <w:pStyle w:val="Compact"/>
        <w:numPr>
          <w:numId w:val="1001"/>
          <w:ilvl w:val="0"/>
        </w:numPr>
      </w:pPr>
      <w:r>
        <w:t xml:space="preserve">Should we continue to do business with our five worst performing brands based on the perspective of customers?</w:t>
      </w:r>
    </w:p>
    <w:p>
      <w:pPr>
        <w:pStyle w:val="Compact"/>
        <w:numPr>
          <w:numId w:val="1001"/>
          <w:ilvl w:val="0"/>
        </w:numPr>
      </w:pPr>
      <w:r>
        <w:t xml:space="preserve">Does location of the product within the store and ad impact sales of the product? What is the optimal location within the store and ads?</w:t>
      </w:r>
    </w:p>
    <w:p>
      <w:pPr>
        <w:pStyle w:val="Compact"/>
        <w:numPr>
          <w:numId w:val="1001"/>
          <w:ilvl w:val="0"/>
        </w:numPr>
      </w:pPr>
      <w:r>
        <w:t xml:space="preserve">What amounts of each product should we plan to have in inventory on average daily based on these sales?</w:t>
      </w:r>
    </w:p>
    <w:p>
      <w:pPr>
        <w:pStyle w:val="FirstParagraph"/>
      </w:pPr>
      <w:r>
        <w:t xml:space="preserve">For the first question, we thought that the twitter dataset, product_lookup dataset, and transactions dataset would provide us insight into answering this question. For the second question, we thought that the transactions dataset and casual_lookup dataset would provide us information into answering this question. For the third question, we thought that the transactions dataset, store_lookup dataset, and product_lookup dataset would help us discover the answer to this question.</w:t>
      </w:r>
    </w:p>
    <w:p>
      <w:pPr>
        <w:pStyle w:val="BodyText"/>
      </w:pPr>
      <w:r>
        <w:t xml:space="preserve">We thought the first question would be insightful to the business, because a company should know what customers think of the brands they partner with. A company likely wouldn’t want to work with a brand that has a bad image to its customers, because they likely wouldn’t sell many of the products associated with that brand. In addition, we considered the second question to be a great question to answer, because we thought this could help Kroger’s marketing strategy. The marketing strategy would be improved with this knowledge, because the marketers would have more knowledge of the optimal locations for high product sales in the weekly ad and stores. The final question would be great for a busines to know, because this knowledge would help improve a company’s inventory strategy. This strategy would improve, because you possibly could improve your inventory prediction levels for each store from using the data instead of just guessing.</w:t>
      </w:r>
    </w:p>
    <w:p>
      <w:pPr>
        <w:pStyle w:val="Heading3"/>
      </w:pPr>
      <w:bookmarkStart w:id="21" w:name="describe-the-tools-used"/>
      <w:r>
        <w:t xml:space="preserve">Describe The Tools Used</w:t>
      </w:r>
      <w:bookmarkEnd w:id="21"/>
    </w:p>
    <w:p>
      <w:pPr>
        <w:pStyle w:val="FirstParagraph"/>
      </w:pPr>
      <w:r>
        <w:t xml:space="preserve">The tool that we used for this project was</w:t>
      </w:r>
    </w:p>
    <w:p>
      <w:pPr>
        <w:pStyle w:val="Heading3"/>
      </w:pPr>
      <w:bookmarkStart w:id="22" w:name="data-source"/>
      <w:r>
        <w:t xml:space="preserve">84.51 Data Source</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casual_lookup,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 and their description.</w:t>
      </w:r>
    </w:p>
    <w:p>
      <w:pPr>
        <w:pStyle w:val="BodyText"/>
      </w:pPr>
      <w:r>
        <w:rPr>
          <w:b/>
        </w:rPr>
        <w:t xml:space="preserve">Transactions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 This is the product that was purchased.</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household</w:t>
            </w:r>
          </w:p>
        </w:tc>
        <w:tc>
          <w:p>
            <w:pPr>
              <w:pStyle w:val="Compact"/>
              <w:jc w:val="left"/>
            </w:pPr>
            <w:r>
              <w:t xml:space="preserve">This value is a unique number assigned to a household. This is the purchaser of the product.</w:t>
            </w:r>
          </w:p>
        </w:tc>
      </w:tr>
      <w:tr>
        <w:tc>
          <w:p>
            <w:pPr>
              <w:pStyle w:val="Compact"/>
              <w:jc w:val="left"/>
            </w:pPr>
            <w:r>
              <w:t xml:space="preserve">store</w:t>
            </w:r>
          </w:p>
        </w:tc>
        <w:tc>
          <w:p>
            <w:pPr>
              <w:pStyle w:val="Compact"/>
              <w:jc w:val="left"/>
            </w:pPr>
            <w:r>
              <w:t xml:space="preserve">This value is a unique number assigned to each store. This is where the product was purchased.</w:t>
            </w:r>
          </w:p>
        </w:tc>
      </w:tr>
      <w:tr>
        <w:tc>
          <w:p>
            <w:pPr>
              <w:pStyle w:val="Compact"/>
              <w:jc w:val="left"/>
            </w:pPr>
            <w:r>
              <w:t xml:space="preserve">basket</w:t>
            </w:r>
          </w:p>
        </w:tc>
        <w:tc>
          <w:p>
            <w:pPr>
              <w:pStyle w:val="Compact"/>
              <w:jc w:val="left"/>
            </w:pPr>
            <w:r>
              <w:t xml:space="preserve">This is a unique number assigned to a trip to the store. This is the trip that this product was assigned to.</w:t>
            </w:r>
          </w:p>
        </w:tc>
      </w:tr>
      <w:tr>
        <w:tc>
          <w:p>
            <w:pPr>
              <w:pStyle w:val="Compact"/>
              <w:jc w:val="left"/>
            </w:pPr>
            <w:r>
              <w:t xml:space="preserve">day</w:t>
            </w:r>
          </w:p>
        </w:tc>
        <w:tc>
          <w:p>
            <w:pPr>
              <w:pStyle w:val="Compact"/>
              <w:jc w:val="left"/>
            </w:pPr>
            <w:r>
              <w:t xml:space="preserve">This is the day that this product was purchased. The range of values is 1 to 728.</w:t>
            </w:r>
          </w:p>
        </w:tc>
      </w:tr>
      <w:tr>
        <w:tc>
          <w:p>
            <w:pPr>
              <w:pStyle w:val="Compact"/>
              <w:jc w:val="left"/>
            </w:pPr>
            <w:r>
              <w:t xml:space="preserve">coupon</w:t>
            </w:r>
          </w:p>
        </w:tc>
        <w:tc>
          <w:p>
            <w:pPr>
              <w:pStyle w:val="Compact"/>
              <w:jc w:val="left"/>
            </w:pPr>
            <w:r>
              <w:t xml:space="preserve">This is dummy variable to notify whether a coupon was used. The possible value is 1 or 0. 1 means a coupon was used. 0 means a coupon wasn’t used.</w:t>
            </w:r>
          </w:p>
        </w:tc>
      </w:tr>
    </w:tbl>
    <w:p>
      <w:pPr>
        <w:pStyle w:val="BodyText"/>
      </w:pPr>
      <w:r>
        <w:rPr>
          <w:b/>
        </w:rPr>
        <w:t xml:space="preserve">Store Lookup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store_zip_code</w:t>
            </w:r>
          </w:p>
        </w:tc>
        <w:tc>
          <w:p>
            <w:pPr>
              <w:pStyle w:val="Compact"/>
              <w:jc w:val="left"/>
            </w:pPr>
            <w:r>
              <w:t xml:space="preserve">This is the 5 digit zip code for the store.</w:t>
            </w:r>
          </w:p>
        </w:tc>
      </w:tr>
    </w:tbl>
    <w:p>
      <w:pPr>
        <w:pStyle w:val="BodyText"/>
      </w:pPr>
      <w:r>
        <w:rPr>
          <w:b/>
        </w:rPr>
        <w:t xml:space="preserve">Product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product_description</w:t>
            </w:r>
          </w:p>
        </w:tc>
        <w:tc>
          <w:p>
            <w:pPr>
              <w:pStyle w:val="Compact"/>
              <w:jc w:val="left"/>
            </w:pPr>
            <w:r>
              <w:t xml:space="preserve">This details the product. This likely contains the name of the product.</w:t>
            </w:r>
          </w:p>
        </w:tc>
      </w:tr>
      <w:tr>
        <w:tc>
          <w:p>
            <w:pPr>
              <w:pStyle w:val="Compact"/>
              <w:jc w:val="left"/>
            </w:pPr>
            <w:r>
              <w:t xml:space="preserve">commodity</w:t>
            </w:r>
          </w:p>
        </w:tc>
        <w:tc>
          <w:p>
            <w:pPr>
              <w:pStyle w:val="Compact"/>
              <w:jc w:val="left"/>
            </w:pPr>
            <w:r>
              <w:t xml:space="preserve">This is the category of the product. The four possibly values are pasta, pasta sauce, pancake mix, or syrup.</w:t>
            </w:r>
          </w:p>
        </w:tc>
      </w:tr>
      <w:tr>
        <w:tc>
          <w:p>
            <w:pPr>
              <w:pStyle w:val="Compact"/>
              <w:jc w:val="left"/>
            </w:pPr>
            <w:r>
              <w:t xml:space="preserve">brand</w:t>
            </w:r>
          </w:p>
        </w:tc>
        <w:tc>
          <w:p>
            <w:pPr>
              <w:pStyle w:val="Compact"/>
              <w:jc w:val="left"/>
            </w:pPr>
            <w:r>
              <w:t xml:space="preserve">This is the brand name of the product.</w:t>
            </w:r>
          </w:p>
        </w:tc>
      </w:tr>
      <w:tr>
        <w:tc>
          <w:p>
            <w:pPr>
              <w:pStyle w:val="Compact"/>
              <w:jc w:val="left"/>
            </w:pPr>
            <w:r>
              <w:t xml:space="preserve">product_size</w:t>
            </w:r>
          </w:p>
        </w:tc>
        <w:tc>
          <w:p>
            <w:pPr>
              <w:pStyle w:val="Compact"/>
              <w:jc w:val="left"/>
            </w:pPr>
            <w:r>
              <w:t xml:space="preserve">This is the size of the product. These aren’t all in the same measurement.</w:t>
            </w:r>
          </w:p>
        </w:tc>
      </w:tr>
    </w:tbl>
    <w:p>
      <w:pPr>
        <w:pStyle w:val="BodyText"/>
      </w:pPr>
      <w:r>
        <w:rPr>
          <w:b/>
        </w:rPr>
        <w:t xml:space="preserve">Casual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feature_desc</w:t>
            </w:r>
          </w:p>
        </w:tc>
        <w:tc>
          <w:p>
            <w:pPr>
              <w:pStyle w:val="Compact"/>
              <w:jc w:val="left"/>
            </w:pPr>
            <w:r>
              <w:t xml:space="preserve">This is where the product is located on the weekly ad.</w:t>
            </w:r>
          </w:p>
        </w:tc>
      </w:tr>
      <w:tr>
        <w:tc>
          <w:p>
            <w:pPr>
              <w:pStyle w:val="Compact"/>
              <w:jc w:val="left"/>
            </w:pPr>
            <w:r>
              <w:t xml:space="preserve">display_desc</w:t>
            </w:r>
          </w:p>
        </w:tc>
        <w:tc>
          <w:p>
            <w:pPr>
              <w:pStyle w:val="Compact"/>
              <w:jc w:val="left"/>
            </w:pPr>
            <w:r>
              <w:t xml:space="preserve">This is where the product is displayed in the store.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bl>
    <w:p>
      <w:pPr>
        <w:pStyle w:val="Heading3"/>
      </w:pPr>
      <w:bookmarkStart w:id="24" w:name="twitter-data-source"/>
      <w:r>
        <w:t xml:space="preserve">Twitter Data Source</w:t>
      </w:r>
      <w:bookmarkEnd w:id="24"/>
    </w:p>
    <w:p>
      <w:pPr>
        <w:pStyle w:val="FirstParagraph"/>
      </w:pPr>
      <w:r>
        <w:t xml:space="preserve">The final source of data we used for our projet was from</w:t>
      </w:r>
      <w:r>
        <w:t xml:space="preserve"> </w:t>
      </w:r>
      <w:hyperlink r:id="rId25">
        <w:r>
          <w:rPr>
            <w:rStyle w:val="Hyperlink"/>
          </w:rPr>
          <w:t xml:space="preserve">Twitter</w:t>
        </w:r>
      </w:hyperlink>
      <w:r>
        <w:t xml:space="preserve">. We had to create a developer account in order to get access to these tweets. In this project, we were hoping to pull this data manually to get customer opinions about brands. The way we pulled these tweets down manually was through using the search tweets package in R, and we searched through twitter to find these tweets by searching on the brand name and the food category of the brand. Next, we cleaned these results by focusing just on the tweet, removing emojis, removing urls, lowering the case of the tweets, removing the punctation, removing the numbers, removing stop words, removing white space, and removing additional words that we don’t want to evaluate. After we cleaned the tweets, we separated the tweets into words, counted these words, and filtered on the top 25 words. After collecting these results, we created a data frame from all these results. If a brand and category didn’t show a result, we put NA for these word results. Below is a table of the dataset we created manually, and this table shows the variables and description.</w:t>
      </w:r>
    </w:p>
    <w:p>
      <w:pPr>
        <w:pStyle w:val="BodyText"/>
      </w:pPr>
      <w:r>
        <w:rPr>
          <w:b/>
        </w:rPr>
        <w:t xml:space="preserve">Twitter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brand</w:t>
            </w:r>
          </w:p>
        </w:tc>
        <w:tc>
          <w:p>
            <w:pPr>
              <w:pStyle w:val="Compact"/>
              <w:jc w:val="left"/>
            </w:pPr>
            <w:r>
              <w:t xml:space="preserve">This is the name of the brand.</w:t>
            </w:r>
          </w:p>
        </w:tc>
      </w:tr>
      <w:tr>
        <w:tc>
          <w:p>
            <w:pPr>
              <w:pStyle w:val="Compact"/>
              <w:jc w:val="left"/>
            </w:pPr>
            <w:r>
              <w:t xml:space="preserve">word</w:t>
            </w:r>
          </w:p>
        </w:tc>
        <w:tc>
          <w:p>
            <w:pPr>
              <w:pStyle w:val="Compact"/>
              <w:jc w:val="left"/>
            </w:pPr>
            <w:r>
              <w:t xml:space="preserve">These are the words that showed up in the top 25 filter.</w:t>
            </w:r>
          </w:p>
        </w:tc>
      </w:tr>
      <w:tr>
        <w:tc>
          <w:p>
            <w:pPr>
              <w:pStyle w:val="Compact"/>
              <w:jc w:val="left"/>
            </w:pPr>
            <w:r>
              <w:t xml:space="preserve">freq</w:t>
            </w:r>
          </w:p>
        </w:tc>
        <w:tc>
          <w:p>
            <w:pPr>
              <w:pStyle w:val="Compact"/>
              <w:jc w:val="left"/>
            </w:pPr>
            <w:r>
              <w:t xml:space="preserve">These are the counts of the word showing up in the tweets.</w:t>
            </w:r>
          </w:p>
        </w:tc>
      </w:tr>
    </w:tbl>
    <w:p>
      <w:pPr>
        <w:pStyle w:val="Heading3"/>
      </w:pPr>
      <w:bookmarkStart w:id="26" w:name="data-integration-process"/>
      <w:r>
        <w:t xml:space="preserve">Data Integration Process</w:t>
      </w:r>
      <w:bookmarkEnd w:id="26"/>
    </w:p>
    <w:p>
      <w:pPr>
        <w:pStyle w:val="Heading4"/>
      </w:pPr>
      <w:bookmarkStart w:id="27" w:name="schema-alignment"/>
      <w:r>
        <w:t xml:space="preserve">Schema Alignment</w:t>
      </w:r>
      <w:bookmarkEnd w:id="27"/>
    </w:p>
    <w:p>
      <w:pPr>
        <w:pStyle w:val="Heading4"/>
      </w:pPr>
      <w:bookmarkStart w:id="28" w:name="record-linkage"/>
      <w:r>
        <w:t xml:space="preserve">Record Linkage</w:t>
      </w:r>
      <w:bookmarkEnd w:id="28"/>
    </w:p>
    <w:p>
      <w:pPr>
        <w:pStyle w:val="Heading4"/>
      </w:pPr>
      <w:bookmarkStart w:id="29" w:name="data-fusion"/>
      <w:r>
        <w:t xml:space="preserve">Data Fusion</w:t>
      </w:r>
      <w:bookmarkEnd w:id="29"/>
    </w:p>
    <w:p>
      <w:pPr>
        <w:pStyle w:val="Heading3"/>
      </w:pPr>
      <w:bookmarkStart w:id="30" w:name="business-insights"/>
      <w:r>
        <w:t xml:space="preserve">Business Insights</w:t>
      </w:r>
      <w:bookmarkEnd w:id="30"/>
    </w:p>
    <w:p>
      <w:pPr>
        <w:pStyle w:val="Heading3"/>
      </w:pPr>
      <w:bookmarkStart w:id="31" w:name="analyzing-results"/>
      <w:r>
        <w:t xml:space="preserve">Analyzing Results</w:t>
      </w:r>
      <w:bookmarkEnd w:id="31"/>
    </w:p>
    <w:p>
      <w:pPr>
        <w:pStyle w:val="Heading3"/>
      </w:pPr>
      <w:bookmarkStart w:id="32" w:name="future-steps"/>
      <w:r>
        <w:t xml:space="preserve">Future Steps</w:t>
      </w:r>
      <w:bookmarkEnd w:id="32"/>
    </w:p>
    <w:p>
      <w:pPr>
        <w:pStyle w:val="Heading3"/>
      </w:pPr>
      <w:bookmarkStart w:id="33" w:name="bibliography"/>
      <w:r>
        <w:t xml:space="preserve">Bibliography</w:t>
      </w:r>
      <w:bookmarkEnd w:id="33"/>
    </w:p>
    <w:p>
      <w:pPr>
        <w:pStyle w:val="Heading3"/>
      </w:pPr>
      <w:bookmarkStart w:id="34" w:name="additonal-significant-code"/>
      <w:r>
        <w:t xml:space="preserve">Additonal Significant Code</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_rels/footnotes.xml.rels><?xml version="1.0" encoding="UTF-8"?>
<Relationships xmlns="http://schemas.openxmlformats.org/package/2006/relationships"><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 Aman Rastogi, Keya Satpathy, Bhawna Saini, Prathiba Swamykannu</dc:creator>
  <cp:keywords/>
  <dcterms:created xsi:type="dcterms:W3CDTF">2020-02-23T16:42:07Z</dcterms:created>
  <dcterms:modified xsi:type="dcterms:W3CDTF">2020-02-23T16:42:07Z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