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59521" w14:textId="7E6F6D22" w:rsidR="00056249" w:rsidRDefault="00056249" w:rsidP="00056249">
      <w:r w:rsidRPr="00056249">
        <w:t>the data section (you can probably pull some writing from both apps)</w:t>
      </w:r>
      <w:r>
        <w:t>:</w:t>
      </w:r>
    </w:p>
    <w:p w14:paraId="7B854E67" w14:textId="77777777" w:rsidR="00056249" w:rsidRDefault="00056249" w:rsidP="00056249"/>
    <w:p w14:paraId="0D14620A" w14:textId="12A8A53E" w:rsidR="004E5481" w:rsidRDefault="006A586F" w:rsidP="004E5481">
      <w:r>
        <w:t xml:space="preserve">Ibrahim indicates that the original name of the dataset is “SAheart”. </w:t>
      </w:r>
      <w:r w:rsidR="004E5481">
        <w:t>Bryanna defined the data</w:t>
      </w:r>
      <w:r>
        <w:t xml:space="preserve">, stating, This dataset originates from a retrospective study of adult males living in a heart disease high-risk region of the Western Cape, South Africa. </w:t>
      </w:r>
      <w:r w:rsidR="004E5481">
        <w:t>The sample includes individuals with diagnosed coronary heart disease (CHD) and a larger group of demographic factors. These data form part of a broader study described in Roussaeuw et al. (1983) in the South African Medical Journal. Several physiological measurements were recorded after treatment. This is an important consideration when interpreting predictors such as systolic blood pressure in relation to CHD status</w:t>
      </w:r>
      <w:r w:rsidR="00C629E4">
        <w:t>.</w:t>
      </w:r>
    </w:p>
    <w:p w14:paraId="37FAC0E5" w14:textId="5F9DC7ED" w:rsidR="00C629E4" w:rsidRPr="00C629E4" w:rsidRDefault="005471C1" w:rsidP="00A6791E">
      <w:r>
        <w:t xml:space="preserve">Ibrahim - </w:t>
      </w:r>
      <w:r w:rsidR="00C629E4">
        <w:t xml:space="preserve">The </w:t>
      </w:r>
      <w:r w:rsidR="003E410F">
        <w:t xml:space="preserve">original data </w:t>
      </w:r>
      <w:r w:rsidR="0061710F">
        <w:t xml:space="preserve">is </w:t>
      </w:r>
      <w:r w:rsidR="003E410F">
        <w:t>named SA</w:t>
      </w:r>
      <w:r w:rsidR="0061710F">
        <w:t xml:space="preserve">heat. It </w:t>
      </w:r>
      <w:r w:rsidR="00C629E4">
        <w:t>contains 10 variables</w:t>
      </w:r>
      <w:r w:rsidR="00DD6BEB">
        <w:t>:</w:t>
      </w:r>
      <w:r w:rsidR="00C629E4">
        <w:t xml:space="preserve"> </w:t>
      </w:r>
      <w:r w:rsidR="00C629E4" w:rsidRPr="00C629E4">
        <w:t>sbp: systolic blood pressure</w:t>
      </w:r>
      <w:r w:rsidR="00C629E4">
        <w:t xml:space="preserve">; </w:t>
      </w:r>
      <w:r w:rsidR="00C629E4" w:rsidRPr="00C629E4">
        <w:t>tobacco: cumulative tobacco use (kg)</w:t>
      </w:r>
      <w:r w:rsidR="00C629E4">
        <w:t xml:space="preserve">; </w:t>
      </w:r>
      <w:r w:rsidR="00C629E4" w:rsidRPr="00C629E4">
        <w:t>ldl: low-density lipoprotein cholesterol</w:t>
      </w:r>
      <w:r w:rsidR="00C629E4">
        <w:t xml:space="preserve">; </w:t>
      </w:r>
      <w:r w:rsidR="00C629E4" w:rsidRPr="00C629E4">
        <w:t>adiposity: measure of body fat</w:t>
      </w:r>
      <w:r w:rsidR="00C629E4">
        <w:t xml:space="preserve">; </w:t>
      </w:r>
      <w:r w:rsidR="00C629E4" w:rsidRPr="00C629E4">
        <w:t>famhist: family history of heart disease (Present/Absent)</w:t>
      </w:r>
      <w:r w:rsidR="00C629E4">
        <w:t>;</w:t>
      </w:r>
      <w:r w:rsidR="00A6791E">
        <w:t xml:space="preserve"> </w:t>
      </w:r>
      <w:r w:rsidR="00A6791E" w:rsidRPr="00A6791E">
        <w:rPr>
          <w:rFonts w:ascii="Calibri" w:eastAsia="Times New Roman" w:hAnsi="Calibri" w:cs="Calibri"/>
          <w:color w:val="000000"/>
          <w:kern w:val="0"/>
          <w14:ligatures w14:val="none"/>
        </w:rPr>
        <w:t>typea:</w:t>
      </w:r>
      <w:r w:rsidR="00C629E4">
        <w:t xml:space="preserve"> </w:t>
      </w:r>
      <w:r w:rsidR="00A6791E" w:rsidRPr="00A6791E">
        <w:t>type-A behavior</w:t>
      </w:r>
      <w:r w:rsidR="00A6791E">
        <w:t>;</w:t>
      </w:r>
      <w:r w:rsidR="00DD6BEB">
        <w:t xml:space="preserve"> </w:t>
      </w:r>
      <w:r w:rsidR="00C629E4" w:rsidRPr="00C629E4">
        <w:t>obesity: obesity score or index</w:t>
      </w:r>
      <w:r w:rsidR="00C629E4">
        <w:t xml:space="preserve">; </w:t>
      </w:r>
      <w:r w:rsidR="00C629E4" w:rsidRPr="00C629E4">
        <w:t>alcohol: current alcohol consumption</w:t>
      </w:r>
      <w:r w:rsidR="00EC0327">
        <w:t xml:space="preserve"> (Liter Per Year)</w:t>
      </w:r>
      <w:r w:rsidR="00C629E4">
        <w:t xml:space="preserve">; </w:t>
      </w:r>
      <w:r w:rsidR="00C629E4" w:rsidRPr="00C629E4">
        <w:t>age: age at onset</w:t>
      </w:r>
      <w:r w:rsidR="00C629E4">
        <w:t xml:space="preserve">; </w:t>
      </w:r>
      <w:r w:rsidR="00C629E4" w:rsidRPr="00C629E4">
        <w:t>chd: coronary heart disease</w:t>
      </w:r>
      <w:r w:rsidR="00A6791E">
        <w:t xml:space="preserve"> </w:t>
      </w:r>
      <w:r w:rsidR="00C629E4" w:rsidRPr="00C629E4">
        <w:t>(</w:t>
      </w:r>
      <w:r w:rsidR="003E410F">
        <w:t>No CHD</w:t>
      </w:r>
      <w:r w:rsidR="00C629E4" w:rsidRPr="00C629E4">
        <w:t>/</w:t>
      </w:r>
      <w:r w:rsidR="003E410F">
        <w:t>CHD</w:t>
      </w:r>
      <w:r w:rsidR="00C629E4" w:rsidRPr="00C629E4">
        <w:t>)</w:t>
      </w:r>
      <w:r w:rsidR="00A6791E">
        <w:t xml:space="preserve">. We used all variables excluding </w:t>
      </w:r>
      <w:r w:rsidR="00A6791E" w:rsidRPr="00A6791E">
        <w:rPr>
          <w:rFonts w:ascii="Calibri" w:eastAsia="Times New Roman" w:hAnsi="Calibri" w:cs="Calibri"/>
          <w:color w:val="000000"/>
          <w:kern w:val="0"/>
          <w14:ligatures w14:val="none"/>
        </w:rPr>
        <w:t>typea</w:t>
      </w:r>
      <w:r w:rsidR="00A6791E">
        <w:rPr>
          <w:rFonts w:ascii="Calibri" w:eastAsia="Times New Roman" w:hAnsi="Calibri" w:cs="Calibri"/>
          <w:color w:val="000000"/>
          <w:kern w:val="0"/>
          <w14:ligatures w14:val="none"/>
        </w:rPr>
        <w:t xml:space="preserve">. </w:t>
      </w:r>
      <w:r w:rsidR="006A586F">
        <w:rPr>
          <w:rFonts w:ascii="Calibri" w:eastAsia="Times New Roman" w:hAnsi="Calibri" w:cs="Calibri"/>
          <w:color w:val="000000"/>
          <w:kern w:val="0"/>
          <w14:ligatures w14:val="none"/>
        </w:rPr>
        <w:t xml:space="preserve">All variables are numeric, except for </w:t>
      </w:r>
      <w:r w:rsidR="003E410F" w:rsidRPr="00C629E4">
        <w:t>famhist</w:t>
      </w:r>
      <w:r w:rsidR="003E410F">
        <w:t xml:space="preserve"> and chd, </w:t>
      </w:r>
      <w:r w:rsidR="00DD6BEB">
        <w:t>which</w:t>
      </w:r>
      <w:r w:rsidR="003E410F">
        <w:t xml:space="preserve"> are categorical</w:t>
      </w:r>
      <w:r w:rsidR="006A586F">
        <w:t>. Variables’ definitions are given on the data source website</w:t>
      </w:r>
      <w:r w:rsidR="003E410F">
        <w:t>.</w:t>
      </w:r>
    </w:p>
    <w:p w14:paraId="3F03149F" w14:textId="29C6EA48" w:rsidR="00C629E4" w:rsidRDefault="00C629E4" w:rsidP="004E5481"/>
    <w:p w14:paraId="14F865A4" w14:textId="790BF8F7" w:rsidR="00056249" w:rsidRDefault="004E5481" w:rsidP="00A30CC1">
      <w:r>
        <w:t xml:space="preserve">  </w:t>
      </w:r>
      <w:r w:rsidR="00A30CC1">
        <w:t>Summary</w:t>
      </w:r>
      <w:r w:rsidR="00056249" w:rsidRPr="00056249">
        <w:t xml:space="preserve"> for histogram</w:t>
      </w:r>
      <w:r w:rsidR="00A30CC1">
        <w:t>:</w:t>
      </w:r>
    </w:p>
    <w:p w14:paraId="3379388C" w14:textId="77777777" w:rsidR="005471C1" w:rsidRDefault="005471C1" w:rsidP="00A30CC1"/>
    <w:p w14:paraId="4AEE2F01" w14:textId="7374483A" w:rsidR="009A7CD6" w:rsidRPr="009A7CD6" w:rsidRDefault="009A7CD6" w:rsidP="009A7CD6">
      <w:pPr>
        <w:rPr>
          <w:vanish/>
        </w:rPr>
      </w:pPr>
      <w:r>
        <w:t>Ibrahim created a histogram. In this part of the app, Ibrahim wanted</w:t>
      </w:r>
      <w:r w:rsidRPr="009A7CD6">
        <w:rPr>
          <w:vanish/>
        </w:rPr>
        <w:t>Top of Form</w:t>
      </w:r>
    </w:p>
    <w:p w14:paraId="36A0277F" w14:textId="5226EC3C" w:rsidR="00F808E9" w:rsidRDefault="009A7CD6" w:rsidP="00C80A7F">
      <w:r>
        <w:rPr>
          <w:vanish/>
        </w:rPr>
        <w:t xml:space="preserve">tist  </w:t>
      </w:r>
      <w:r w:rsidRPr="009A7CD6">
        <w:t xml:space="preserve"> to explore risk factors for coronary heart disease. </w:t>
      </w:r>
      <w:r>
        <w:t>Ibrahim created a drop list to select</w:t>
      </w:r>
      <w:r w:rsidRPr="009A7CD6">
        <w:t xml:space="preserve"> </w:t>
      </w:r>
      <w:r>
        <w:t>a</w:t>
      </w:r>
      <w:r w:rsidRPr="009A7CD6">
        <w:t xml:space="preserve"> variable </w:t>
      </w:r>
      <w:r>
        <w:t>from the dataset</w:t>
      </w:r>
      <w:r w:rsidRPr="009A7CD6">
        <w:t xml:space="preserve"> and </w:t>
      </w:r>
      <w:r>
        <w:t>a slider to adjust the range of the selected variable.</w:t>
      </w:r>
      <w:r w:rsidRPr="009A7CD6">
        <w:t xml:space="preserve"> </w:t>
      </w:r>
      <w:r w:rsidR="006A586F">
        <w:t xml:space="preserve">Ibrahim used the drop list and the slider </w:t>
      </w:r>
      <w:r w:rsidRPr="009A7CD6">
        <w:t xml:space="preserve">to see how different risk </w:t>
      </w:r>
      <w:r w:rsidR="006A586F">
        <w:t>factors</w:t>
      </w:r>
      <w:r w:rsidRPr="009A7CD6">
        <w:t xml:space="preserve"> </w:t>
      </w:r>
      <w:r w:rsidR="006A586F">
        <w:t xml:space="preserve">(variables and </w:t>
      </w:r>
      <w:r w:rsidRPr="009A7CD6">
        <w:t>ranges</w:t>
      </w:r>
      <w:r w:rsidR="006A586F">
        <w:t>)</w:t>
      </w:r>
      <w:r w:rsidRPr="009A7CD6">
        <w:t xml:space="preserve"> affect CHD prevalence.</w:t>
      </w:r>
      <w:r w:rsidR="00C80A7F">
        <w:t xml:space="preserve"> </w:t>
      </w:r>
      <w:r w:rsidR="00F808E9">
        <w:t xml:space="preserve">Ibrahim summarized his observations as follows: </w:t>
      </w:r>
    </w:p>
    <w:p w14:paraId="39E5ABFF" w14:textId="7720EDC2" w:rsidR="00F572B9" w:rsidRDefault="00AD6DF0" w:rsidP="00C80A7F">
      <w:r>
        <w:t xml:space="preserve">Ibrahim - </w:t>
      </w:r>
      <w:r w:rsidR="00F572B9">
        <w:t>Note: all first selected ranges start with the minimum value of the variable, and all second selected ranges end with the maximum value of the variable.</w:t>
      </w:r>
    </w:p>
    <w:p w14:paraId="1DBB4290" w14:textId="3ACDF834" w:rsidR="00337190" w:rsidRDefault="00AD6DF0" w:rsidP="00337190">
      <w:r>
        <w:t xml:space="preserve">Ibrahim - </w:t>
      </w:r>
      <w:r w:rsidR="00337190">
        <w:t>A</w:t>
      </w:r>
      <w:r w:rsidR="00F808E9">
        <w:t>ge ranges:</w:t>
      </w:r>
      <w:r w:rsidR="00BB41AD">
        <w:t xml:space="preserve"> </w:t>
      </w:r>
      <w:r w:rsidR="00EC0327">
        <w:t>T</w:t>
      </w:r>
      <w:r w:rsidR="00435727">
        <w:t>he</w:t>
      </w:r>
      <w:r w:rsidR="00435727" w:rsidRPr="00435727">
        <w:t xml:space="preserve"> 101 </w:t>
      </w:r>
      <w:r w:rsidR="00435727">
        <w:t xml:space="preserve">younger </w:t>
      </w:r>
      <w:r w:rsidR="001D21A0">
        <w:t xml:space="preserve">cases (15-29 yo) contain 7 CHD cases and 94 non-CHD cases, which corresponds to a 6.9% CHD prevalence. In contrast, the 97 older cases (58-64 yo) contain 56 CHD cases and 41 non-CHD cases, corresponding to a 57.7% </w:t>
      </w:r>
      <w:r w:rsidR="00337190" w:rsidRPr="00435727">
        <w:t>CHD prevalence</w:t>
      </w:r>
      <w:r w:rsidR="00337190">
        <w:t xml:space="preserve">. </w:t>
      </w:r>
    </w:p>
    <w:p w14:paraId="130A17E4" w14:textId="0AB7C713" w:rsidR="00EC0327" w:rsidRDefault="00AD6DF0" w:rsidP="000C6383">
      <w:r>
        <w:lastRenderedPageBreak/>
        <w:t xml:space="preserve">Ibrahim - </w:t>
      </w:r>
      <w:r w:rsidR="00EC0327">
        <w:t>C</w:t>
      </w:r>
      <w:r w:rsidR="00EC0327" w:rsidRPr="00C629E4">
        <w:t xml:space="preserve">urrent </w:t>
      </w:r>
      <w:r w:rsidR="00EC0327">
        <w:t>A</w:t>
      </w:r>
      <w:r w:rsidR="00EC0327" w:rsidRPr="00C629E4">
        <w:t xml:space="preserve">lcohol </w:t>
      </w:r>
      <w:r w:rsidR="00EC0327">
        <w:t>C</w:t>
      </w:r>
      <w:r w:rsidR="00EC0327" w:rsidRPr="00C629E4">
        <w:t>onsumption</w:t>
      </w:r>
      <w:r w:rsidR="00EC0327">
        <w:t xml:space="preserve"> ranges: Range (</w:t>
      </w:r>
      <w:r w:rsidR="000C6383">
        <w:t>0-15</w:t>
      </w:r>
      <w:r w:rsidR="00EC0327">
        <w:t>)</w:t>
      </w:r>
      <w:r w:rsidR="000C6383">
        <w:t xml:space="preserve"> with 302 total </w:t>
      </w:r>
      <w:r w:rsidR="000C6383" w:rsidRPr="000C6383">
        <w:t>observations</w:t>
      </w:r>
      <w:r w:rsidR="000C6383">
        <w:t xml:space="preserve">, containing 99 </w:t>
      </w:r>
      <w:r w:rsidR="000C6383" w:rsidRPr="00435727">
        <w:t>CHD cases</w:t>
      </w:r>
      <w:r w:rsidR="000C6383">
        <w:t xml:space="preserve"> and 203 </w:t>
      </w:r>
      <w:r w:rsidR="001D21A0" w:rsidRPr="00435727">
        <w:t>non-CHD</w:t>
      </w:r>
      <w:r w:rsidR="000C6383" w:rsidRPr="00435727">
        <w:t xml:space="preserve"> case</w:t>
      </w:r>
      <w:r w:rsidR="000C6383">
        <w:t>s, which is 32.8%</w:t>
      </w:r>
      <w:r w:rsidR="000C6383" w:rsidRPr="00435727">
        <w:t xml:space="preserve"> </w:t>
      </w:r>
      <w:r w:rsidR="000C6383">
        <w:t xml:space="preserve"> </w:t>
      </w:r>
      <w:r w:rsidR="000C6383" w:rsidRPr="00435727">
        <w:t>CHD prevalence</w:t>
      </w:r>
      <w:r w:rsidR="000C6383">
        <w:t xml:space="preserve">, while range (95-148) with 8 total </w:t>
      </w:r>
      <w:r w:rsidR="000C6383" w:rsidRPr="000C6383">
        <w:t>observations</w:t>
      </w:r>
      <w:r w:rsidR="000C6383">
        <w:t xml:space="preserve">, containing </w:t>
      </w:r>
      <w:r w:rsidR="001D21A0">
        <w:t>4</w:t>
      </w:r>
      <w:r w:rsidR="000C6383">
        <w:t xml:space="preserve"> </w:t>
      </w:r>
      <w:r w:rsidR="000C6383" w:rsidRPr="00435727">
        <w:t>CHD cases</w:t>
      </w:r>
      <w:r w:rsidR="000C6383">
        <w:t xml:space="preserve"> and </w:t>
      </w:r>
      <w:r w:rsidR="001D21A0">
        <w:t>4</w:t>
      </w:r>
      <w:r w:rsidR="000C6383">
        <w:t xml:space="preserve"> </w:t>
      </w:r>
      <w:r w:rsidR="001D21A0">
        <w:t>non-CHD</w:t>
      </w:r>
      <w:r w:rsidR="000C6383" w:rsidRPr="00435727">
        <w:t xml:space="preserve"> case</w:t>
      </w:r>
      <w:r w:rsidR="000C6383">
        <w:t xml:space="preserve">s, which is </w:t>
      </w:r>
      <w:r w:rsidR="001D21A0">
        <w:t>50</w:t>
      </w:r>
      <w:r w:rsidR="000C6383">
        <w:t>%</w:t>
      </w:r>
      <w:r w:rsidR="000C6383" w:rsidRPr="00435727">
        <w:t xml:space="preserve"> </w:t>
      </w:r>
      <w:r w:rsidR="000C6383">
        <w:t xml:space="preserve"> </w:t>
      </w:r>
      <w:r w:rsidR="000C6383" w:rsidRPr="00435727">
        <w:t>CHD prevalence</w:t>
      </w:r>
      <w:r w:rsidR="001D21A0">
        <w:t>. The alcohol variable has outliers</w:t>
      </w:r>
      <w:r w:rsidR="00416436">
        <w:t xml:space="preserve"> in high values</w:t>
      </w:r>
      <w:r w:rsidR="001D21A0">
        <w:t>.</w:t>
      </w:r>
    </w:p>
    <w:p w14:paraId="5B311802" w14:textId="475CD1C2" w:rsidR="001D21A0" w:rsidRDefault="00AD6DF0" w:rsidP="000C6383">
      <w:r>
        <w:t xml:space="preserve">Ibrahim - </w:t>
      </w:r>
      <w:r w:rsidR="001D21A0">
        <w:t>O</w:t>
      </w:r>
      <w:r w:rsidR="001D21A0" w:rsidRPr="00C629E4">
        <w:t xml:space="preserve">besity </w:t>
      </w:r>
      <w:r w:rsidR="001D21A0">
        <w:t>ranges: Range (</w:t>
      </w:r>
      <w:r w:rsidR="00416436">
        <w:t>14</w:t>
      </w:r>
      <w:r w:rsidR="001D21A0">
        <w:t>-</w:t>
      </w:r>
      <w:r w:rsidR="00416436">
        <w:t>23</w:t>
      </w:r>
      <w:r w:rsidR="001D21A0">
        <w:t xml:space="preserve">) with </w:t>
      </w:r>
      <w:r w:rsidR="00416436">
        <w:t>116</w:t>
      </w:r>
      <w:r w:rsidR="001D21A0">
        <w:t xml:space="preserve"> total </w:t>
      </w:r>
      <w:r w:rsidR="001D21A0" w:rsidRPr="000C6383">
        <w:t>observations</w:t>
      </w:r>
      <w:r w:rsidR="001D21A0">
        <w:t xml:space="preserve">, containing </w:t>
      </w:r>
      <w:r w:rsidR="00416436">
        <w:t>30</w:t>
      </w:r>
      <w:r w:rsidR="001D21A0">
        <w:t xml:space="preserve"> </w:t>
      </w:r>
      <w:r w:rsidR="001D21A0" w:rsidRPr="00435727">
        <w:t>CHD cases</w:t>
      </w:r>
      <w:r w:rsidR="001D21A0">
        <w:t xml:space="preserve"> and </w:t>
      </w:r>
      <w:r w:rsidR="00416436">
        <w:t>86</w:t>
      </w:r>
      <w:r w:rsidR="001D21A0">
        <w:t xml:space="preserve"> </w:t>
      </w:r>
      <w:r w:rsidR="001D21A0" w:rsidRPr="00435727">
        <w:t>non-CHD case</w:t>
      </w:r>
      <w:r w:rsidR="001D21A0">
        <w:t xml:space="preserve">s, which is </w:t>
      </w:r>
      <w:r w:rsidR="00416436">
        <w:t>25.9</w:t>
      </w:r>
      <w:r w:rsidR="001D21A0">
        <w:t>%</w:t>
      </w:r>
      <w:r w:rsidR="001D21A0" w:rsidRPr="00435727">
        <w:t xml:space="preserve"> </w:t>
      </w:r>
      <w:r w:rsidR="001D21A0">
        <w:t xml:space="preserve"> </w:t>
      </w:r>
      <w:r w:rsidR="001D21A0" w:rsidRPr="00435727">
        <w:t>CHD prevalence</w:t>
      </w:r>
      <w:r w:rsidR="001D21A0">
        <w:t>, while range (</w:t>
      </w:r>
      <w:r w:rsidR="00416436">
        <w:t>34</w:t>
      </w:r>
      <w:r w:rsidR="001D21A0">
        <w:t>-</w:t>
      </w:r>
      <w:r w:rsidR="00416436">
        <w:t>47</w:t>
      </w:r>
      <w:r w:rsidR="001D21A0">
        <w:t xml:space="preserve">) with </w:t>
      </w:r>
      <w:r w:rsidR="00416436">
        <w:t>19</w:t>
      </w:r>
      <w:r w:rsidR="001D21A0">
        <w:t xml:space="preserve"> total </w:t>
      </w:r>
      <w:r w:rsidR="001D21A0" w:rsidRPr="000C6383">
        <w:t>observations</w:t>
      </w:r>
      <w:r w:rsidR="001D21A0">
        <w:t xml:space="preserve">, containing </w:t>
      </w:r>
      <w:r w:rsidR="00416436">
        <w:t>8</w:t>
      </w:r>
      <w:r w:rsidR="001D21A0">
        <w:t xml:space="preserve"> </w:t>
      </w:r>
      <w:r w:rsidR="001D21A0" w:rsidRPr="00435727">
        <w:t>CHD cases</w:t>
      </w:r>
      <w:r w:rsidR="001D21A0">
        <w:t xml:space="preserve"> and </w:t>
      </w:r>
      <w:r w:rsidR="00416436">
        <w:t>11</w:t>
      </w:r>
      <w:r w:rsidR="001D21A0">
        <w:t xml:space="preserve"> non-CHD</w:t>
      </w:r>
      <w:r w:rsidR="001D21A0" w:rsidRPr="00435727">
        <w:t xml:space="preserve"> case</w:t>
      </w:r>
      <w:r w:rsidR="001D21A0">
        <w:t xml:space="preserve">s, which is </w:t>
      </w:r>
      <w:r w:rsidR="00416436">
        <w:t>42.1%</w:t>
      </w:r>
      <w:r w:rsidR="00416436" w:rsidRPr="00435727">
        <w:t xml:space="preserve"> </w:t>
      </w:r>
      <w:r w:rsidR="00416436">
        <w:t>CHD</w:t>
      </w:r>
      <w:r w:rsidR="001D21A0" w:rsidRPr="00435727">
        <w:t xml:space="preserve"> prevalence</w:t>
      </w:r>
      <w:r w:rsidR="001D21A0">
        <w:t xml:space="preserve">. The obesity variable has outliers </w:t>
      </w:r>
      <w:r w:rsidR="00416436">
        <w:t>on</w:t>
      </w:r>
      <w:r w:rsidR="001D21A0">
        <w:t xml:space="preserve"> both sides.</w:t>
      </w:r>
    </w:p>
    <w:p w14:paraId="068B20B6" w14:textId="4EE7DF9C" w:rsidR="001D21A0" w:rsidRDefault="00AD6DF0" w:rsidP="000C6383">
      <w:r>
        <w:t xml:space="preserve">Ibrahim - </w:t>
      </w:r>
      <w:r w:rsidR="00416436">
        <w:t>F</w:t>
      </w:r>
      <w:r w:rsidR="00416436" w:rsidRPr="00C629E4">
        <w:t>amily history of heart disease</w:t>
      </w:r>
      <w:r w:rsidR="00416436">
        <w:t>: It is a</w:t>
      </w:r>
      <w:r w:rsidR="00416436" w:rsidRPr="00C629E4">
        <w:t>bsent</w:t>
      </w:r>
      <w:r w:rsidR="00416436">
        <w:t xml:space="preserve"> in 270 total </w:t>
      </w:r>
      <w:r w:rsidR="00416436" w:rsidRPr="000C6383">
        <w:t>observations</w:t>
      </w:r>
      <w:r w:rsidR="00416436">
        <w:t xml:space="preserve">, containing 64 </w:t>
      </w:r>
      <w:r w:rsidR="00416436" w:rsidRPr="00435727">
        <w:t>CHD cases</w:t>
      </w:r>
      <w:r w:rsidR="00416436">
        <w:t xml:space="preserve"> and 206 </w:t>
      </w:r>
      <w:r w:rsidR="00416436" w:rsidRPr="00435727">
        <w:t>non-CHD case</w:t>
      </w:r>
      <w:r w:rsidR="00416436">
        <w:t>s, which is 23.7%</w:t>
      </w:r>
      <w:r w:rsidR="00416436" w:rsidRPr="00435727">
        <w:t xml:space="preserve"> </w:t>
      </w:r>
      <w:r w:rsidR="00416436">
        <w:t xml:space="preserve"> </w:t>
      </w:r>
      <w:r w:rsidR="00416436" w:rsidRPr="00435727">
        <w:t>CHD prevalence</w:t>
      </w:r>
      <w:r w:rsidR="00416436">
        <w:t>, while it is p</w:t>
      </w:r>
      <w:r w:rsidR="00416436" w:rsidRPr="00C629E4">
        <w:t>resent</w:t>
      </w:r>
      <w:r w:rsidR="00416436">
        <w:t xml:space="preserve"> in 192 total </w:t>
      </w:r>
      <w:r w:rsidR="00416436" w:rsidRPr="000C6383">
        <w:t>observations</w:t>
      </w:r>
      <w:r w:rsidR="00416436">
        <w:t xml:space="preserve">, containing </w:t>
      </w:r>
      <w:r w:rsidR="006C53ED">
        <w:t>96</w:t>
      </w:r>
      <w:r w:rsidR="00416436">
        <w:t xml:space="preserve"> </w:t>
      </w:r>
      <w:r w:rsidR="00416436" w:rsidRPr="00435727">
        <w:t>CHD cases</w:t>
      </w:r>
      <w:r w:rsidR="00416436">
        <w:t xml:space="preserve"> and </w:t>
      </w:r>
      <w:r w:rsidR="006C53ED">
        <w:t>96</w:t>
      </w:r>
      <w:r w:rsidR="00416436">
        <w:t xml:space="preserve"> non-CHD</w:t>
      </w:r>
      <w:r w:rsidR="00416436" w:rsidRPr="00435727">
        <w:t xml:space="preserve"> case</w:t>
      </w:r>
      <w:r w:rsidR="00416436">
        <w:t xml:space="preserve">s, which is </w:t>
      </w:r>
      <w:r w:rsidR="006C53ED">
        <w:t>50</w:t>
      </w:r>
      <w:r w:rsidR="00416436">
        <w:t>%</w:t>
      </w:r>
      <w:r w:rsidR="00416436" w:rsidRPr="00435727">
        <w:t xml:space="preserve"> </w:t>
      </w:r>
      <w:r w:rsidR="00416436">
        <w:t>CHD</w:t>
      </w:r>
      <w:r w:rsidR="00416436" w:rsidRPr="00435727">
        <w:t xml:space="preserve"> prevalence</w:t>
      </w:r>
      <w:r w:rsidR="00416436">
        <w:t>.</w:t>
      </w:r>
      <w:r w:rsidR="00EE64A4">
        <w:t xml:space="preserve"> </w:t>
      </w:r>
      <w:r w:rsidR="00D77F58">
        <w:t xml:space="preserve">The presence </w:t>
      </w:r>
      <w:r w:rsidR="00D77F58" w:rsidRPr="00C629E4">
        <w:t>of heart disease</w:t>
      </w:r>
      <w:r w:rsidR="00D77F58">
        <w:t xml:space="preserve"> in the f</w:t>
      </w:r>
      <w:r w:rsidR="00D77F58" w:rsidRPr="00C629E4">
        <w:t xml:space="preserve">amily history </w:t>
      </w:r>
      <w:r w:rsidR="00EE64A4">
        <w:t xml:space="preserve">shows a </w:t>
      </w:r>
      <w:r w:rsidR="00D77F58">
        <w:t>slightly higher</w:t>
      </w:r>
      <w:r w:rsidR="00EE64A4">
        <w:t xml:space="preserve"> risk of CHD</w:t>
      </w:r>
      <w:r w:rsidR="00D77F58">
        <w:t>.</w:t>
      </w:r>
    </w:p>
    <w:p w14:paraId="63E0E8EE" w14:textId="307A3F3C" w:rsidR="00337190" w:rsidRDefault="00AD6DF0" w:rsidP="00337190">
      <w:r>
        <w:t xml:space="preserve">Ibrahim - </w:t>
      </w:r>
      <w:r w:rsidR="006C53ED">
        <w:t>A</w:t>
      </w:r>
      <w:r w:rsidR="006C53ED" w:rsidRPr="00C629E4">
        <w:t>diposity</w:t>
      </w:r>
      <w:r w:rsidR="006C53ED">
        <w:t xml:space="preserve"> ranges: </w:t>
      </w:r>
      <w:bookmarkStart w:id="0" w:name="_Hlk215710221"/>
      <w:r w:rsidR="006C53ED">
        <w:t xml:space="preserve">Range (6-18) with 93 total </w:t>
      </w:r>
      <w:r w:rsidR="006C53ED" w:rsidRPr="000C6383">
        <w:t>observations</w:t>
      </w:r>
      <w:r w:rsidR="006C53ED">
        <w:t xml:space="preserve">, containing 15 </w:t>
      </w:r>
      <w:r w:rsidR="006C53ED" w:rsidRPr="00435727">
        <w:t>CHD cases</w:t>
      </w:r>
      <w:r w:rsidR="006C53ED">
        <w:t xml:space="preserve"> and 78 </w:t>
      </w:r>
      <w:r w:rsidR="006C53ED" w:rsidRPr="00435727">
        <w:t>non-CHD case</w:t>
      </w:r>
      <w:r w:rsidR="006C53ED">
        <w:t>s, which is 16.1%</w:t>
      </w:r>
      <w:r w:rsidR="006C53ED" w:rsidRPr="00435727">
        <w:t xml:space="preserve"> </w:t>
      </w:r>
      <w:r w:rsidR="006C53ED">
        <w:t xml:space="preserve"> </w:t>
      </w:r>
      <w:r w:rsidR="006C53ED" w:rsidRPr="00435727">
        <w:t>CHD prevalence</w:t>
      </w:r>
      <w:r w:rsidR="006C53ED">
        <w:t xml:space="preserve">, while range (34-43) with 70 total </w:t>
      </w:r>
      <w:r w:rsidR="006C53ED" w:rsidRPr="000C6383">
        <w:t>observations</w:t>
      </w:r>
      <w:r w:rsidR="006C53ED">
        <w:t xml:space="preserve">, containing 39 </w:t>
      </w:r>
      <w:r w:rsidR="006C53ED" w:rsidRPr="00435727">
        <w:t>CHD cases</w:t>
      </w:r>
      <w:r w:rsidR="006C53ED">
        <w:t xml:space="preserve"> and 31 non-CHD</w:t>
      </w:r>
      <w:r w:rsidR="006C53ED" w:rsidRPr="00435727">
        <w:t xml:space="preserve"> case</w:t>
      </w:r>
      <w:r w:rsidR="006C53ED">
        <w:t>s, which is 55.7%</w:t>
      </w:r>
      <w:r w:rsidR="006C53ED" w:rsidRPr="00435727">
        <w:t xml:space="preserve"> CHD prevalence</w:t>
      </w:r>
      <w:r w:rsidR="00EE64A4">
        <w:t>, and a high range of it shows high</w:t>
      </w:r>
      <w:r w:rsidR="00D77F58">
        <w:t>er</w:t>
      </w:r>
      <w:r w:rsidR="00EE64A4">
        <w:t xml:space="preserve"> risk of CHD</w:t>
      </w:r>
      <w:r w:rsidR="006C53ED">
        <w:t xml:space="preserve">. </w:t>
      </w:r>
      <w:bookmarkEnd w:id="0"/>
    </w:p>
    <w:p w14:paraId="59913927" w14:textId="01491338" w:rsidR="00435727" w:rsidRDefault="00AD6DF0" w:rsidP="00337190">
      <w:r>
        <w:t xml:space="preserve">Ibrahim - </w:t>
      </w:r>
      <w:r w:rsidR="0096686A">
        <w:t>L</w:t>
      </w:r>
      <w:r w:rsidR="0096686A" w:rsidRPr="00C629E4">
        <w:t>ow-density lipoprotein cholesterol</w:t>
      </w:r>
      <w:r w:rsidR="0096686A">
        <w:t xml:space="preserve"> ranges: </w:t>
      </w:r>
      <w:r w:rsidR="007B7A05">
        <w:t xml:space="preserve">Range (0-6) with 198 total </w:t>
      </w:r>
      <w:r w:rsidR="007B7A05" w:rsidRPr="000C6383">
        <w:t>observations</w:t>
      </w:r>
      <w:r w:rsidR="007B7A05">
        <w:t xml:space="preserve">, containing 43 </w:t>
      </w:r>
      <w:r w:rsidR="007B7A05" w:rsidRPr="00435727">
        <w:t>CHD cases</w:t>
      </w:r>
      <w:r w:rsidR="007B7A05">
        <w:t xml:space="preserve"> and 155 </w:t>
      </w:r>
      <w:r w:rsidR="007B7A05" w:rsidRPr="00435727">
        <w:t>non-CHD case</w:t>
      </w:r>
      <w:r w:rsidR="007B7A05">
        <w:t>s, which is 21.7%</w:t>
      </w:r>
      <w:r w:rsidR="007B7A05" w:rsidRPr="00435727">
        <w:t xml:space="preserve"> CHD prevalence</w:t>
      </w:r>
      <w:r w:rsidR="007B7A05">
        <w:t>, while range (</w:t>
      </w:r>
      <w:r w:rsidR="00955F1A">
        <w:t>8</w:t>
      </w:r>
      <w:r w:rsidR="007B7A05">
        <w:t>-</w:t>
      </w:r>
      <w:r w:rsidR="00955F1A">
        <w:t>16</w:t>
      </w:r>
      <w:r w:rsidR="007B7A05">
        <w:t xml:space="preserve">) with </w:t>
      </w:r>
      <w:r w:rsidR="00955F1A">
        <w:t>34</w:t>
      </w:r>
      <w:r w:rsidR="007B7A05">
        <w:t xml:space="preserve"> total </w:t>
      </w:r>
      <w:r w:rsidR="007B7A05" w:rsidRPr="000C6383">
        <w:t>observations</w:t>
      </w:r>
      <w:r w:rsidR="007B7A05">
        <w:t xml:space="preserve">, containing </w:t>
      </w:r>
      <w:r w:rsidR="00955F1A">
        <w:t>21</w:t>
      </w:r>
      <w:r w:rsidR="007B7A05">
        <w:t xml:space="preserve"> </w:t>
      </w:r>
      <w:r w:rsidR="007B7A05" w:rsidRPr="00435727">
        <w:t>CHD cases</w:t>
      </w:r>
      <w:r w:rsidR="007B7A05">
        <w:t xml:space="preserve"> and </w:t>
      </w:r>
      <w:r w:rsidR="00955F1A">
        <w:t>13</w:t>
      </w:r>
      <w:r w:rsidR="007B7A05">
        <w:t xml:space="preserve"> non-CHD</w:t>
      </w:r>
      <w:r w:rsidR="007B7A05" w:rsidRPr="00435727">
        <w:t xml:space="preserve"> case</w:t>
      </w:r>
      <w:r w:rsidR="007B7A05">
        <w:t xml:space="preserve">s, which is </w:t>
      </w:r>
      <w:r w:rsidR="00955F1A">
        <w:t>61.8</w:t>
      </w:r>
      <w:r w:rsidR="007B7A05">
        <w:t>%</w:t>
      </w:r>
      <w:r w:rsidR="007B7A05" w:rsidRPr="00435727">
        <w:t xml:space="preserve"> CHD prevalence</w:t>
      </w:r>
      <w:r w:rsidR="007B7A05">
        <w:t>. The l</w:t>
      </w:r>
      <w:r w:rsidR="007B7A05" w:rsidRPr="00C629E4">
        <w:t>ow-density lipoprotein cholesterol</w:t>
      </w:r>
      <w:r w:rsidR="007B7A05">
        <w:t xml:space="preserve"> variable has outliers in higher values</w:t>
      </w:r>
      <w:r w:rsidR="00EE64A4">
        <w:t>, and a high range of it shows a high risk of CHD</w:t>
      </w:r>
      <w:r w:rsidR="007B7A05">
        <w:t>.</w:t>
      </w:r>
    </w:p>
    <w:p w14:paraId="4FADFE33" w14:textId="6B72FBD2" w:rsidR="00955F1A" w:rsidRDefault="00AD6DF0" w:rsidP="00337190">
      <w:r>
        <w:t xml:space="preserve">Ibrahim - </w:t>
      </w:r>
      <w:r w:rsidR="00955F1A">
        <w:t>T</w:t>
      </w:r>
      <w:r w:rsidR="00955F1A" w:rsidRPr="00C629E4">
        <w:t>obacco</w:t>
      </w:r>
      <w:r w:rsidR="00955F1A">
        <w:t xml:space="preserve"> ranges: Range (0-4) with 298 total </w:t>
      </w:r>
      <w:r w:rsidR="00955F1A" w:rsidRPr="000C6383">
        <w:t>observations</w:t>
      </w:r>
      <w:r w:rsidR="00955F1A">
        <w:t xml:space="preserve">, containing 79 </w:t>
      </w:r>
      <w:r w:rsidR="00955F1A" w:rsidRPr="00435727">
        <w:t>CHD cases</w:t>
      </w:r>
      <w:r w:rsidR="00955F1A">
        <w:t xml:space="preserve"> and 219 </w:t>
      </w:r>
      <w:r w:rsidR="00955F1A" w:rsidRPr="00435727">
        <w:t>non-CHD case</w:t>
      </w:r>
      <w:r w:rsidR="00955F1A">
        <w:t>s, which is 26.5%</w:t>
      </w:r>
      <w:r w:rsidR="00955F1A" w:rsidRPr="00435727">
        <w:t xml:space="preserve"> CHD prevalence</w:t>
      </w:r>
      <w:r w:rsidR="00955F1A">
        <w:t xml:space="preserve">, while range (16-32) with 11 total </w:t>
      </w:r>
      <w:r w:rsidR="00955F1A" w:rsidRPr="000C6383">
        <w:t>observations</w:t>
      </w:r>
      <w:r w:rsidR="00955F1A">
        <w:t xml:space="preserve">, containing 7 </w:t>
      </w:r>
      <w:r w:rsidR="00955F1A" w:rsidRPr="00435727">
        <w:t>CHD cases</w:t>
      </w:r>
      <w:r w:rsidR="00955F1A">
        <w:t xml:space="preserve"> and 4 non-CHD</w:t>
      </w:r>
      <w:r w:rsidR="00955F1A" w:rsidRPr="00435727">
        <w:t xml:space="preserve"> case</w:t>
      </w:r>
      <w:r w:rsidR="00955F1A">
        <w:t>s, which is 63.6%</w:t>
      </w:r>
      <w:r w:rsidR="00955F1A" w:rsidRPr="00435727">
        <w:t xml:space="preserve"> CHD prevalence</w:t>
      </w:r>
      <w:r w:rsidR="00955F1A">
        <w:t>. The tobacco variable has outliers in higher values</w:t>
      </w:r>
      <w:r w:rsidR="00EE64A4">
        <w:t>, and a high range of it shows a high risk of CHD</w:t>
      </w:r>
      <w:r w:rsidR="00955F1A">
        <w:t>.</w:t>
      </w:r>
    </w:p>
    <w:p w14:paraId="5AAEF237" w14:textId="35339523" w:rsidR="00EE64A4" w:rsidRDefault="00AD6DF0" w:rsidP="00337190">
      <w:r>
        <w:t xml:space="preserve">Ibrahim - </w:t>
      </w:r>
      <w:r w:rsidR="00EE64A4">
        <w:t>S</w:t>
      </w:r>
      <w:r w:rsidR="00EE64A4" w:rsidRPr="00C629E4">
        <w:t>ystolic blood pressure</w:t>
      </w:r>
      <w:r w:rsidR="00EE64A4">
        <w:t xml:space="preserve"> ranges: Range (</w:t>
      </w:r>
      <w:r w:rsidR="00D77F58">
        <w:t>101-127</w:t>
      </w:r>
      <w:r w:rsidR="00EE64A4">
        <w:t xml:space="preserve">) with </w:t>
      </w:r>
      <w:r w:rsidR="00D77F58">
        <w:t>143</w:t>
      </w:r>
      <w:r w:rsidR="00EE64A4">
        <w:t xml:space="preserve"> total </w:t>
      </w:r>
      <w:r w:rsidR="00EE64A4" w:rsidRPr="000C6383">
        <w:t>observations</w:t>
      </w:r>
      <w:r w:rsidR="00EE64A4">
        <w:t xml:space="preserve">, containing </w:t>
      </w:r>
      <w:r w:rsidR="00D77F58">
        <w:t>40</w:t>
      </w:r>
      <w:r w:rsidR="00EE64A4">
        <w:t xml:space="preserve"> </w:t>
      </w:r>
      <w:r w:rsidR="00EE64A4" w:rsidRPr="00435727">
        <w:t>CHD cases</w:t>
      </w:r>
      <w:r w:rsidR="00EE64A4">
        <w:t xml:space="preserve"> and </w:t>
      </w:r>
      <w:r w:rsidR="00D77F58">
        <w:t>103</w:t>
      </w:r>
      <w:r w:rsidR="00EE64A4">
        <w:t xml:space="preserve"> </w:t>
      </w:r>
      <w:r w:rsidR="00EE64A4" w:rsidRPr="00435727">
        <w:t>non-CHD case</w:t>
      </w:r>
      <w:r w:rsidR="00EE64A4">
        <w:t xml:space="preserve">s, which is </w:t>
      </w:r>
      <w:r w:rsidR="00D77F58">
        <w:t>28</w:t>
      </w:r>
      <w:r w:rsidR="00EE64A4">
        <w:t>%</w:t>
      </w:r>
      <w:r w:rsidR="00EE64A4" w:rsidRPr="00435727">
        <w:t xml:space="preserve"> CHD prevalence</w:t>
      </w:r>
      <w:r w:rsidR="00EE64A4">
        <w:t>, while range (</w:t>
      </w:r>
      <w:r w:rsidR="00D77F58">
        <w:t>185-218</w:t>
      </w:r>
      <w:r w:rsidR="00EE64A4">
        <w:t>) with 1</w:t>
      </w:r>
      <w:r w:rsidR="00D77F58">
        <w:t>5</w:t>
      </w:r>
      <w:r w:rsidR="00EE64A4">
        <w:t xml:space="preserve"> total </w:t>
      </w:r>
      <w:r w:rsidR="00EE64A4" w:rsidRPr="000C6383">
        <w:t>observations</w:t>
      </w:r>
      <w:r w:rsidR="00EE64A4">
        <w:t xml:space="preserve">, containing </w:t>
      </w:r>
      <w:r w:rsidR="00D77F58">
        <w:t>9</w:t>
      </w:r>
      <w:r w:rsidR="00EE64A4">
        <w:t xml:space="preserve"> </w:t>
      </w:r>
      <w:r w:rsidR="00EE64A4" w:rsidRPr="00435727">
        <w:t>CHD cases</w:t>
      </w:r>
      <w:r w:rsidR="00EE64A4">
        <w:t xml:space="preserve"> and </w:t>
      </w:r>
      <w:r w:rsidR="00D77F58">
        <w:t>6</w:t>
      </w:r>
      <w:r w:rsidR="00EE64A4">
        <w:t xml:space="preserve"> non-CHD</w:t>
      </w:r>
      <w:r w:rsidR="00EE64A4" w:rsidRPr="00435727">
        <w:t xml:space="preserve"> case</w:t>
      </w:r>
      <w:r w:rsidR="00EE64A4">
        <w:t>s, which is 6</w:t>
      </w:r>
      <w:r w:rsidR="00F572B9">
        <w:t>0</w:t>
      </w:r>
      <w:r w:rsidR="00EE64A4">
        <w:t>%</w:t>
      </w:r>
      <w:r w:rsidR="00EE64A4" w:rsidRPr="00435727">
        <w:t xml:space="preserve"> CHD prevalence</w:t>
      </w:r>
      <w:r w:rsidR="00EE64A4">
        <w:t xml:space="preserve">. The </w:t>
      </w:r>
      <w:r w:rsidR="00EE64A4" w:rsidRPr="00C629E4">
        <w:t>systolic blood pressure</w:t>
      </w:r>
      <w:r w:rsidR="00EE64A4">
        <w:t xml:space="preserve"> variable has outliers in higher values, and a high range of it shows a high risk of CHD.</w:t>
      </w:r>
    </w:p>
    <w:p w14:paraId="21D4DEAE" w14:textId="47C4BB26" w:rsidR="00056249" w:rsidRDefault="00056249" w:rsidP="00BB41AD"/>
    <w:p w14:paraId="58C3CEA1" w14:textId="17869A29" w:rsidR="00FD44A4" w:rsidRDefault="00056249" w:rsidP="00056249">
      <w:r w:rsidRPr="00056249">
        <w:t>and concluding</w:t>
      </w:r>
    </w:p>
    <w:p w14:paraId="5D018E05" w14:textId="77777777" w:rsidR="00F572B9" w:rsidRDefault="00F572B9" w:rsidP="00056249"/>
    <w:p w14:paraId="12245E72" w14:textId="16ED29AC" w:rsidR="00F572B9" w:rsidRDefault="00AD6DF0" w:rsidP="00EC61E9">
      <w:r>
        <w:t xml:space="preserve">Ibrahim - </w:t>
      </w:r>
      <w:r w:rsidR="00F572B9">
        <w:t xml:space="preserve">In conclusion, </w:t>
      </w:r>
      <w:r w:rsidR="009503C2">
        <w:t xml:space="preserve">in addition to academic learning, this project allows us to work in groups. And it gives us the opportunity to explore some of the challenges that the team could face. And it allows us to explore how to overcome the obstacles that we face in working as a team. This project answers the question of </w:t>
      </w:r>
      <w:r w:rsidR="00EC61E9">
        <w:t>“</w:t>
      </w:r>
      <w:r w:rsidR="00EC61E9" w:rsidRPr="00EC61E9">
        <w:t>Which risk factors are most strongly associated with CHD diagnosis in high-risk South African men?"</w:t>
      </w:r>
      <w:r w:rsidR="00EC61E9">
        <w:t xml:space="preserve"> The histogram and the slide bar show that </w:t>
      </w:r>
      <w:r w:rsidR="00EC61E9" w:rsidRPr="00EC61E9">
        <w:t xml:space="preserve">most strongly associated with CHD diagnosis in high-risk </w:t>
      </w:r>
      <w:r w:rsidR="00EC61E9">
        <w:t xml:space="preserve">individuals are aging, the presence </w:t>
      </w:r>
      <w:r w:rsidR="00EC61E9" w:rsidRPr="00C629E4">
        <w:t>of heart disease</w:t>
      </w:r>
      <w:r w:rsidR="00EC61E9">
        <w:t xml:space="preserve"> in the f</w:t>
      </w:r>
      <w:r w:rsidR="00EC61E9" w:rsidRPr="00C629E4">
        <w:t>amily history</w:t>
      </w:r>
      <w:r w:rsidR="00EC61E9">
        <w:t xml:space="preserve">, </w:t>
      </w:r>
      <w:r w:rsidR="00E41BCA">
        <w:t>high a</w:t>
      </w:r>
      <w:r w:rsidR="00E41BCA" w:rsidRPr="00C629E4">
        <w:t>diposity</w:t>
      </w:r>
      <w:r w:rsidR="00E41BCA">
        <w:t xml:space="preserve"> rate, l</w:t>
      </w:r>
      <w:r w:rsidR="00E41BCA" w:rsidRPr="00C629E4">
        <w:t>ow-density lipoprotein cholesterol</w:t>
      </w:r>
      <w:r w:rsidR="00E41BCA">
        <w:t>, high use of tobacco, and high s</w:t>
      </w:r>
      <w:r w:rsidR="00E41BCA" w:rsidRPr="00C629E4">
        <w:t>ystolic blood pressu</w:t>
      </w:r>
      <w:r w:rsidR="00E41BCA">
        <w:t>re. The app contains three tabs: a histogram with manageable data uses, a box plot, and a data table with a manageable summary table.</w:t>
      </w:r>
    </w:p>
    <w:sectPr w:rsidR="00F572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217D45"/>
    <w:multiLevelType w:val="multilevel"/>
    <w:tmpl w:val="1226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8407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739"/>
    <w:rsid w:val="00056249"/>
    <w:rsid w:val="000C6383"/>
    <w:rsid w:val="001D21A0"/>
    <w:rsid w:val="002A4CA0"/>
    <w:rsid w:val="00337190"/>
    <w:rsid w:val="003E410F"/>
    <w:rsid w:val="00416436"/>
    <w:rsid w:val="00435727"/>
    <w:rsid w:val="004E5481"/>
    <w:rsid w:val="005471C1"/>
    <w:rsid w:val="005A2505"/>
    <w:rsid w:val="0061710F"/>
    <w:rsid w:val="00692C0F"/>
    <w:rsid w:val="006A586F"/>
    <w:rsid w:val="006C53ED"/>
    <w:rsid w:val="00737F9B"/>
    <w:rsid w:val="007B7A05"/>
    <w:rsid w:val="009503C2"/>
    <w:rsid w:val="00955F1A"/>
    <w:rsid w:val="0096686A"/>
    <w:rsid w:val="009A7CD6"/>
    <w:rsid w:val="009F7701"/>
    <w:rsid w:val="00A30CC1"/>
    <w:rsid w:val="00A6791E"/>
    <w:rsid w:val="00AD6DF0"/>
    <w:rsid w:val="00BB41AD"/>
    <w:rsid w:val="00C27F0C"/>
    <w:rsid w:val="00C55BC7"/>
    <w:rsid w:val="00C629E4"/>
    <w:rsid w:val="00C80A7F"/>
    <w:rsid w:val="00D77F58"/>
    <w:rsid w:val="00D96739"/>
    <w:rsid w:val="00DD6BEB"/>
    <w:rsid w:val="00DF09BD"/>
    <w:rsid w:val="00E41BCA"/>
    <w:rsid w:val="00EC0327"/>
    <w:rsid w:val="00EC61E9"/>
    <w:rsid w:val="00ED6A12"/>
    <w:rsid w:val="00EE64A4"/>
    <w:rsid w:val="00F1489D"/>
    <w:rsid w:val="00F572B9"/>
    <w:rsid w:val="00F808E9"/>
    <w:rsid w:val="00FB4792"/>
    <w:rsid w:val="00FD44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9D81F"/>
  <w15:chartTrackingRefBased/>
  <w15:docId w15:val="{C4B9767A-E220-4969-9A22-E3A46A0A2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7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67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67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67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67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67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7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7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7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7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67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67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67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67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67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7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7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739"/>
    <w:rPr>
      <w:rFonts w:eastAsiaTheme="majorEastAsia" w:cstheme="majorBidi"/>
      <w:color w:val="272727" w:themeColor="text1" w:themeTint="D8"/>
    </w:rPr>
  </w:style>
  <w:style w:type="paragraph" w:styleId="Title">
    <w:name w:val="Title"/>
    <w:basedOn w:val="Normal"/>
    <w:next w:val="Normal"/>
    <w:link w:val="TitleChar"/>
    <w:uiPriority w:val="10"/>
    <w:qFormat/>
    <w:rsid w:val="00D967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7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7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7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739"/>
    <w:pPr>
      <w:spacing w:before="160"/>
      <w:jc w:val="center"/>
    </w:pPr>
    <w:rPr>
      <w:i/>
      <w:iCs/>
      <w:color w:val="404040" w:themeColor="text1" w:themeTint="BF"/>
    </w:rPr>
  </w:style>
  <w:style w:type="character" w:customStyle="1" w:styleId="QuoteChar">
    <w:name w:val="Quote Char"/>
    <w:basedOn w:val="DefaultParagraphFont"/>
    <w:link w:val="Quote"/>
    <w:uiPriority w:val="29"/>
    <w:rsid w:val="00D96739"/>
    <w:rPr>
      <w:i/>
      <w:iCs/>
      <w:color w:val="404040" w:themeColor="text1" w:themeTint="BF"/>
    </w:rPr>
  </w:style>
  <w:style w:type="paragraph" w:styleId="ListParagraph">
    <w:name w:val="List Paragraph"/>
    <w:basedOn w:val="Normal"/>
    <w:uiPriority w:val="34"/>
    <w:qFormat/>
    <w:rsid w:val="00D96739"/>
    <w:pPr>
      <w:ind w:left="720"/>
      <w:contextualSpacing/>
    </w:pPr>
  </w:style>
  <w:style w:type="character" w:styleId="IntenseEmphasis">
    <w:name w:val="Intense Emphasis"/>
    <w:basedOn w:val="DefaultParagraphFont"/>
    <w:uiPriority w:val="21"/>
    <w:qFormat/>
    <w:rsid w:val="00D96739"/>
    <w:rPr>
      <w:i/>
      <w:iCs/>
      <w:color w:val="0F4761" w:themeColor="accent1" w:themeShade="BF"/>
    </w:rPr>
  </w:style>
  <w:style w:type="paragraph" w:styleId="IntenseQuote">
    <w:name w:val="Intense Quote"/>
    <w:basedOn w:val="Normal"/>
    <w:next w:val="Normal"/>
    <w:link w:val="IntenseQuoteChar"/>
    <w:uiPriority w:val="30"/>
    <w:qFormat/>
    <w:rsid w:val="00D967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6739"/>
    <w:rPr>
      <w:i/>
      <w:iCs/>
      <w:color w:val="0F4761" w:themeColor="accent1" w:themeShade="BF"/>
    </w:rPr>
  </w:style>
  <w:style w:type="character" w:styleId="IntenseReference">
    <w:name w:val="Intense Reference"/>
    <w:basedOn w:val="DefaultParagraphFont"/>
    <w:uiPriority w:val="32"/>
    <w:qFormat/>
    <w:rsid w:val="00D96739"/>
    <w:rPr>
      <w:b/>
      <w:bCs/>
      <w:smallCaps/>
      <w:color w:val="0F4761" w:themeColor="accent1" w:themeShade="BF"/>
      <w:spacing w:val="5"/>
    </w:rPr>
  </w:style>
  <w:style w:type="paragraph" w:styleId="NormalWeb">
    <w:name w:val="Normal (Web)"/>
    <w:basedOn w:val="Normal"/>
    <w:uiPriority w:val="99"/>
    <w:semiHidden/>
    <w:unhideWhenUsed/>
    <w:rsid w:val="00C629E4"/>
    <w:rPr>
      <w:rFonts w:ascii="Times New Roman" w:hAnsi="Times New Roman" w:cs="Times New Roman"/>
    </w:rPr>
  </w:style>
  <w:style w:type="paragraph" w:styleId="HTMLPreformatted">
    <w:name w:val="HTML Preformatted"/>
    <w:basedOn w:val="Normal"/>
    <w:link w:val="HTMLPreformattedChar"/>
    <w:uiPriority w:val="99"/>
    <w:semiHidden/>
    <w:unhideWhenUsed/>
    <w:rsid w:val="00A6791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6791E"/>
    <w:rPr>
      <w:rFonts w:ascii="Consolas" w:hAnsi="Consolas"/>
      <w:sz w:val="20"/>
      <w:szCs w:val="20"/>
    </w:rPr>
  </w:style>
  <w:style w:type="paragraph" w:styleId="z-TopofForm">
    <w:name w:val="HTML Top of Form"/>
    <w:basedOn w:val="Normal"/>
    <w:next w:val="Normal"/>
    <w:link w:val="z-TopofFormChar"/>
    <w:hidden/>
    <w:uiPriority w:val="99"/>
    <w:semiHidden/>
    <w:unhideWhenUsed/>
    <w:rsid w:val="009A7CD6"/>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9A7CD6"/>
    <w:rPr>
      <w:rFonts w:ascii="Arial"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1135</TotalTime>
  <Pages>3</Pages>
  <Words>916</Words>
  <Characters>4755</Characters>
  <Application>Microsoft Office Word</Application>
  <DocSecurity>0</DocSecurity>
  <Lines>77</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Elbasheer (Student)</dc:creator>
  <cp:keywords/>
  <dc:description/>
  <cp:lastModifiedBy>Ibrahim Elbasheer (Student)</cp:lastModifiedBy>
  <cp:revision>1</cp:revision>
  <dcterms:created xsi:type="dcterms:W3CDTF">2025-12-03T11:32:00Z</dcterms:created>
  <dcterms:modified xsi:type="dcterms:W3CDTF">2025-12-05T15:58:00Z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c22f9277-3b6e-4e84-b126-3a06269f2054</vt:lpwstr>
  </property>
</Properties>
</file>