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0D740D">
      <w:pP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585AD79"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364CFF">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364CFF"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364CFF">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4638E266" w14:textId="4541131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 E TESTES</w:t>
          </w:r>
          <w:r w:rsidR="003C53AD" w:rsidRPr="00A17797">
            <w:rPr>
              <w:rFonts w:cs="Times New Roman"/>
              <w:b/>
              <w:bCs/>
              <w:smallCaps/>
              <w:color w:val="000000"/>
            </w:rPr>
            <w:tab/>
            <w:t xml:space="preserve">25 </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364CFF">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039FF9D3" w:rsidR="00530008" w:rsidRPr="005629EB" w:rsidRDefault="00140FD2" w:rsidP="004B0407">
      <w:pPr>
        <w:pStyle w:val="Ttulo1"/>
        <w:numPr>
          <w:ilvl w:val="0"/>
          <w:numId w:val="24"/>
        </w:numPr>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lastRenderedPageBreak/>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625FBB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w:t>
      </w:r>
      <w:r w:rsidR="005B7B12">
        <w:rPr>
          <w:iCs/>
        </w:rPr>
        <w:lastRenderedPageBreak/>
        <w:t xml:space="preserve">Artificial (RNA </w:t>
      </w:r>
      <w:proofErr w:type="spellStart"/>
      <w:r w:rsidR="005B7B12">
        <w:rPr>
          <w:iCs/>
        </w:rPr>
        <w:t>Perceptron</w:t>
      </w:r>
      <w:proofErr w:type="spellEnd"/>
      <w:r w:rsidR="005B7B12">
        <w:rPr>
          <w:iCs/>
        </w:rPr>
        <w:t>) e RNA(Multicamadas)</w:t>
      </w:r>
      <w:r>
        <w:t xml:space="preserve">. Já as métricas escolhidas foram as </w:t>
      </w:r>
      <w:proofErr w:type="spellStart"/>
      <w:r>
        <w:rPr>
          <w:i/>
        </w:rPr>
        <w:t>Accuracy</w:t>
      </w:r>
      <w:proofErr w:type="spellEnd"/>
      <w:r>
        <w:rPr>
          <w:i/>
        </w:rPr>
        <w:t>, F1</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proofErr w:type="spellStart"/>
      <w:r w:rsidR="0083234F">
        <w:t>hiperparâmetros</w:t>
      </w:r>
      <w:proofErr w:type="spellEnd"/>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 xml:space="preserve">Figura X04: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w:t>
      </w:r>
      <w:proofErr w:type="gramStart"/>
      <w:r w:rsidRPr="005F2D03">
        <w:rPr>
          <w:b w:val="0"/>
          <w:sz w:val="20"/>
          <w:szCs w:val="20"/>
        </w:rPr>
        <w:t>maquina</w:t>
      </w:r>
      <w:proofErr w:type="gramEnd"/>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77777777" w:rsidR="00ED675F" w:rsidRDefault="00140FD2" w:rsidP="00F47C73">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F47C73">
      <w:r>
        <w:t xml:space="preserve">A concentração de partículas PM2.5 e PM10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00859E7F" w:rsidR="00530008" w:rsidRDefault="00140FD2">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71028D01" w:rsidR="00FB58D4" w:rsidRDefault="00140FD2">
      <w:r>
        <w:t xml:space="preserve">Portanto o método de tratamento de dados escolhido foi o de substituição de valores inteiros e reais ausentes e exclusão de linhas. A substituição dos valores indefinidos foi feita por meio da </w:t>
      </w:r>
      <w:r w:rsidRPr="00195433">
        <w:rPr>
          <w:color w:val="000000" w:themeColor="text1"/>
          <w:highlight w:val="yellow"/>
        </w:rPr>
        <w:t>média</w:t>
      </w:r>
      <w:r w:rsidR="00195433" w:rsidRPr="00195433">
        <w:rPr>
          <w:color w:val="000000" w:themeColor="text1"/>
          <w:highlight w:val="yellow"/>
        </w:rPr>
        <w:t>(ou 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Logo após a utilização da matriz de correlação, podemos observar que algumas colunas não se relacionavam entre si e podem ser excluídas do data frame.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5F23C304" w:rsidR="00530008" w:rsidRDefault="00140FD2" w:rsidP="000D5070">
      <w:pPr>
        <w:pStyle w:val="Ttulo2"/>
        <w:numPr>
          <w:ilvl w:val="1"/>
          <w:numId w:val="20"/>
        </w:numPr>
      </w:pPr>
      <w:r>
        <w:t>Treinamentos e Testes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Visto que a seleção foi feita, temos como resultado os data frames, sendo nome da estação e quantidade de dados faltantes: Nongzhanguan - 4090 (data_10), Gucheng - 4728 (data_8), Wanshouxigong - 5146 (data_7), Changping - 5166 (data_2), Tiantan - 5277 (data_3), Guanyuan - 5279 (data_9), Wanliu - 6447 (data_12),Dingling - 7015 (data_4), Aotizhongxin - 7271 (data_1), Huairou - 7485 (data_6), Dongsi - 7600 (data_5), Shunyi - 8523 (data_11)</w:t>
      </w:r>
    </w:p>
    <w:p w14:paraId="48ABC45E" w14:textId="52B78912" w:rsidR="006F1741" w:rsidRPr="0000229C" w:rsidRDefault="0000229C" w:rsidP="00643653">
      <w:r>
        <w:t>As configurações de treinamento foram montadas de forma que a primeira configuração irá ter duas bases de dados a data_10 e o data_8. Sempre após o treinament</w:t>
      </w:r>
      <w:r w:rsidR="009233E1">
        <w:t>o</w:t>
      </w:r>
      <w:r>
        <w:t xml:space="preserve"> e teste do </w:t>
      </w:r>
      <w:r w:rsidRPr="0000229C">
        <w:rPr>
          <w:i/>
          <w:iCs/>
        </w:rPr>
        <w:t>data frame</w:t>
      </w:r>
      <w:r>
        <w:rPr>
          <w:iCs/>
        </w:rPr>
        <w:t xml:space="preserve">, </w:t>
      </w:r>
      <w:r>
        <w:rPr>
          <w:iCs/>
        </w:rPr>
        <w:lastRenderedPageBreak/>
        <w:t>será salvo os resultado</w:t>
      </w:r>
      <w:r w:rsidR="009233E1">
        <w:rPr>
          <w:iCs/>
        </w:rPr>
        <w:t xml:space="preserve">s de </w:t>
      </w:r>
      <w:proofErr w:type="spellStart"/>
      <w:r w:rsidR="009233E1" w:rsidRPr="009233E1">
        <w:rPr>
          <w:i/>
        </w:rPr>
        <w:t>Accuracy</w:t>
      </w:r>
      <w:proofErr w:type="spellEnd"/>
      <w:r w:rsidR="009233E1">
        <w:rPr>
          <w:iCs/>
        </w:rPr>
        <w:t xml:space="preserve">, </w:t>
      </w:r>
      <w:r w:rsidR="009233E1" w:rsidRPr="009233E1">
        <w:rPr>
          <w:i/>
        </w:rPr>
        <w:t>F1</w:t>
      </w:r>
      <w:r w:rsidR="009233E1">
        <w:rPr>
          <w:iCs/>
        </w:rPr>
        <w:t xml:space="preserve"> e a matriz de confusão, posteriormente </w:t>
      </w:r>
      <w:r>
        <w:rPr>
          <w:iCs/>
        </w:rPr>
        <w:t>adiciona</w:t>
      </w:r>
      <w:r w:rsidR="009233E1">
        <w:rPr>
          <w:iCs/>
        </w:rPr>
        <w:t>n</w:t>
      </w:r>
      <w:r>
        <w:rPr>
          <w:iCs/>
        </w:rPr>
        <w:t>do mais duas bases e rep</w:t>
      </w:r>
      <w:r w:rsidR="009233E1">
        <w:rPr>
          <w:iCs/>
        </w:rPr>
        <w:t>roduzindo o processo até que todas as bases sejam utilizadas.</w:t>
      </w:r>
    </w:p>
    <w:p w14:paraId="1098E510" w14:textId="77777777" w:rsidR="006F1741" w:rsidRPr="00643653" w:rsidRDefault="006F1741" w:rsidP="00643653"/>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0D740D" w:rsidRPr="000D740D" w14:paraId="14020E30" w14:textId="77777777" w:rsidTr="000D740D">
        <w:trPr>
          <w:trHeight w:val="300"/>
        </w:trPr>
        <w:tc>
          <w:tcPr>
            <w:tcW w:w="960" w:type="dxa"/>
            <w:tcBorders>
              <w:top w:val="nil"/>
              <w:left w:val="nil"/>
              <w:bottom w:val="nil"/>
              <w:right w:val="nil"/>
            </w:tcBorders>
            <w:shd w:val="clear" w:color="auto" w:fill="auto"/>
            <w:noWrap/>
            <w:vAlign w:val="bottom"/>
            <w:hideMark/>
          </w:tcPr>
          <w:p w14:paraId="77F32B1C"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46C9D8D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194B0"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Valor Previsto</w:t>
            </w:r>
          </w:p>
        </w:tc>
      </w:tr>
      <w:tr w:rsidR="000D740D" w:rsidRPr="000D740D" w14:paraId="4D4F46BF" w14:textId="77777777" w:rsidTr="000D740D">
        <w:trPr>
          <w:trHeight w:val="300"/>
        </w:trPr>
        <w:tc>
          <w:tcPr>
            <w:tcW w:w="960" w:type="dxa"/>
            <w:tcBorders>
              <w:top w:val="nil"/>
              <w:left w:val="nil"/>
              <w:bottom w:val="nil"/>
              <w:right w:val="nil"/>
            </w:tcBorders>
            <w:shd w:val="clear" w:color="auto" w:fill="auto"/>
            <w:noWrap/>
            <w:vAlign w:val="bottom"/>
            <w:hideMark/>
          </w:tcPr>
          <w:p w14:paraId="2DE710A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14764F2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19C844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3307CCF9"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0D740D" w:rsidRPr="000D740D" w14:paraId="5BB3D4B1" w14:textId="77777777" w:rsidTr="000D74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9E281"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Real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5355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5C12DC60"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5A9D32D4"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0D740D" w:rsidRPr="000D740D" w14:paraId="1945070C" w14:textId="77777777" w:rsidTr="000D74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CF376CD"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43214A8C"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6F35BFE9"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C1052CA"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16E018AC" w14:textId="2E1F3ABA" w:rsidR="0059200A" w:rsidRDefault="0059200A" w:rsidP="0059200A">
      <w:pPr>
        <w:pStyle w:val="Rodap"/>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2AB1" w14:textId="77777777" w:rsidR="00364CFF" w:rsidRDefault="00364CFF">
      <w:pPr>
        <w:spacing w:line="240" w:lineRule="auto"/>
      </w:pPr>
      <w:r>
        <w:separator/>
      </w:r>
    </w:p>
  </w:endnote>
  <w:endnote w:type="continuationSeparator" w:id="0">
    <w:p w14:paraId="53C0E11A" w14:textId="77777777" w:rsidR="00364CFF" w:rsidRDefault="00364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58F3918E"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5442" w14:textId="77777777" w:rsidR="00364CFF" w:rsidRDefault="00364CFF">
      <w:pPr>
        <w:spacing w:line="240" w:lineRule="auto"/>
      </w:pPr>
      <w:r>
        <w:separator/>
      </w:r>
    </w:p>
  </w:footnote>
  <w:footnote w:type="continuationSeparator" w:id="0">
    <w:p w14:paraId="7780D652" w14:textId="77777777" w:rsidR="00364CFF" w:rsidRDefault="00364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20"/>
  </w:num>
  <w:num w:numId="6" w16cid:durableId="391274364">
    <w:abstractNumId w:val="13"/>
  </w:num>
  <w:num w:numId="7" w16cid:durableId="906842806">
    <w:abstractNumId w:val="9"/>
  </w:num>
  <w:num w:numId="8" w16cid:durableId="2011638667">
    <w:abstractNumId w:val="18"/>
  </w:num>
  <w:num w:numId="9" w16cid:durableId="1036661636">
    <w:abstractNumId w:val="21"/>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 w:numId="22" w16cid:durableId="1595477016">
    <w:abstractNumId w:val="22"/>
  </w:num>
  <w:num w:numId="23" w16cid:durableId="910846458">
    <w:abstractNumId w:val="23"/>
  </w:num>
  <w:num w:numId="24" w16cid:durableId="1820459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318EF"/>
    <w:rsid w:val="00045BA6"/>
    <w:rsid w:val="00052571"/>
    <w:rsid w:val="00060A83"/>
    <w:rsid w:val="000861ED"/>
    <w:rsid w:val="000B43AE"/>
    <w:rsid w:val="000D5070"/>
    <w:rsid w:val="000D740D"/>
    <w:rsid w:val="001179CF"/>
    <w:rsid w:val="00140FD2"/>
    <w:rsid w:val="001479CD"/>
    <w:rsid w:val="0015437A"/>
    <w:rsid w:val="001906B9"/>
    <w:rsid w:val="00195433"/>
    <w:rsid w:val="00196115"/>
    <w:rsid w:val="001A0C92"/>
    <w:rsid w:val="001D436D"/>
    <w:rsid w:val="001D5F37"/>
    <w:rsid w:val="001F6CEA"/>
    <w:rsid w:val="001F72FF"/>
    <w:rsid w:val="00206DEF"/>
    <w:rsid w:val="00211509"/>
    <w:rsid w:val="00240002"/>
    <w:rsid w:val="0026045D"/>
    <w:rsid w:val="00284639"/>
    <w:rsid w:val="002A17A6"/>
    <w:rsid w:val="002B4B9B"/>
    <w:rsid w:val="002C3FE2"/>
    <w:rsid w:val="002F5CA6"/>
    <w:rsid w:val="002F6A13"/>
    <w:rsid w:val="00317C6D"/>
    <w:rsid w:val="00336B13"/>
    <w:rsid w:val="00361C8B"/>
    <w:rsid w:val="00363AAD"/>
    <w:rsid w:val="00364CFF"/>
    <w:rsid w:val="003961EE"/>
    <w:rsid w:val="003A5E0E"/>
    <w:rsid w:val="003B1007"/>
    <w:rsid w:val="003B3A7C"/>
    <w:rsid w:val="003B3F63"/>
    <w:rsid w:val="003C53AD"/>
    <w:rsid w:val="00422F0A"/>
    <w:rsid w:val="0042734C"/>
    <w:rsid w:val="00432377"/>
    <w:rsid w:val="004765A1"/>
    <w:rsid w:val="0049222D"/>
    <w:rsid w:val="004B0407"/>
    <w:rsid w:val="005119FB"/>
    <w:rsid w:val="00530008"/>
    <w:rsid w:val="00546547"/>
    <w:rsid w:val="005629EB"/>
    <w:rsid w:val="005743E1"/>
    <w:rsid w:val="00575B7F"/>
    <w:rsid w:val="00583581"/>
    <w:rsid w:val="0059200A"/>
    <w:rsid w:val="005A248E"/>
    <w:rsid w:val="005A44C5"/>
    <w:rsid w:val="005B763D"/>
    <w:rsid w:val="005B7B12"/>
    <w:rsid w:val="005C69DD"/>
    <w:rsid w:val="005D4D17"/>
    <w:rsid w:val="005F2D03"/>
    <w:rsid w:val="00607E5F"/>
    <w:rsid w:val="00620051"/>
    <w:rsid w:val="00643653"/>
    <w:rsid w:val="006A481E"/>
    <w:rsid w:val="006A7EA9"/>
    <w:rsid w:val="006B75ED"/>
    <w:rsid w:val="006F1741"/>
    <w:rsid w:val="00750C46"/>
    <w:rsid w:val="0075124D"/>
    <w:rsid w:val="007516E7"/>
    <w:rsid w:val="00755C2A"/>
    <w:rsid w:val="007756FE"/>
    <w:rsid w:val="0077771D"/>
    <w:rsid w:val="007C1576"/>
    <w:rsid w:val="007D4B9C"/>
    <w:rsid w:val="008157F1"/>
    <w:rsid w:val="008232BF"/>
    <w:rsid w:val="0083234F"/>
    <w:rsid w:val="0089076A"/>
    <w:rsid w:val="008C17DC"/>
    <w:rsid w:val="008D3355"/>
    <w:rsid w:val="008E43B0"/>
    <w:rsid w:val="009205F2"/>
    <w:rsid w:val="009233E1"/>
    <w:rsid w:val="0092343E"/>
    <w:rsid w:val="0092473A"/>
    <w:rsid w:val="0097647B"/>
    <w:rsid w:val="0098133A"/>
    <w:rsid w:val="009F07C5"/>
    <w:rsid w:val="009F2084"/>
    <w:rsid w:val="00A171FC"/>
    <w:rsid w:val="00A17797"/>
    <w:rsid w:val="00A24369"/>
    <w:rsid w:val="00A261C1"/>
    <w:rsid w:val="00A27AE7"/>
    <w:rsid w:val="00A327F6"/>
    <w:rsid w:val="00A4707F"/>
    <w:rsid w:val="00A535CD"/>
    <w:rsid w:val="00A64FA1"/>
    <w:rsid w:val="00A9050D"/>
    <w:rsid w:val="00AB4162"/>
    <w:rsid w:val="00AB5CCE"/>
    <w:rsid w:val="00B207C9"/>
    <w:rsid w:val="00B32670"/>
    <w:rsid w:val="00B438B1"/>
    <w:rsid w:val="00B528C6"/>
    <w:rsid w:val="00B81047"/>
    <w:rsid w:val="00B95802"/>
    <w:rsid w:val="00BA3A8C"/>
    <w:rsid w:val="00BC645D"/>
    <w:rsid w:val="00BE67B1"/>
    <w:rsid w:val="00C02AD4"/>
    <w:rsid w:val="00C33547"/>
    <w:rsid w:val="00C33DAC"/>
    <w:rsid w:val="00C4482A"/>
    <w:rsid w:val="00C92F8F"/>
    <w:rsid w:val="00C971F2"/>
    <w:rsid w:val="00CD1870"/>
    <w:rsid w:val="00CE58ED"/>
    <w:rsid w:val="00D41F4C"/>
    <w:rsid w:val="00DB49BE"/>
    <w:rsid w:val="00DB5FCB"/>
    <w:rsid w:val="00DB7C73"/>
    <w:rsid w:val="00DE192F"/>
    <w:rsid w:val="00DF03FC"/>
    <w:rsid w:val="00E036B4"/>
    <w:rsid w:val="00E0722D"/>
    <w:rsid w:val="00E575BE"/>
    <w:rsid w:val="00E60DE9"/>
    <w:rsid w:val="00E86525"/>
    <w:rsid w:val="00EA1F7F"/>
    <w:rsid w:val="00EA5093"/>
    <w:rsid w:val="00ED675F"/>
    <w:rsid w:val="00F2227F"/>
    <w:rsid w:val="00F47C73"/>
    <w:rsid w:val="00F87B68"/>
    <w:rsid w:val="00FA2E58"/>
    <w:rsid w:val="00FA3636"/>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3323A7"/>
    <w:rsid w:val="00614E2B"/>
    <w:rsid w:val="007E19A9"/>
    <w:rsid w:val="00887405"/>
    <w:rsid w:val="00B63C7A"/>
    <w:rsid w:val="00B96078"/>
    <w:rsid w:val="00D509CA"/>
    <w:rsid w:val="00DA52CD"/>
    <w:rsid w:val="00F75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Pages>
  <Words>5959</Words>
  <Characters>32184</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29</cp:revision>
  <dcterms:created xsi:type="dcterms:W3CDTF">2022-03-22T21:40:00Z</dcterms:created>
  <dcterms:modified xsi:type="dcterms:W3CDTF">2022-05-01T19:58:00Z</dcterms:modified>
</cp:coreProperties>
</file>