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Machine Install Survey Checklist — Weight, Floor Load, Clearance, and Electrical</w:t>
      </w:r>
    </w:p>
    <w:p>
      <w:pPr>
        <w:spacing w:after="200"/>
      </w:pPr>
      <w:r>
        <w:rPr>
          <w:i/>
          <w:iCs/>
          <w:color w:val="6B7280"/>
        </w:rPr>
        <w:t xml:space="preserve">Cabinet weight reference, point load calculation, structural review trigger, and ADA verification</w:t>
      </w:r>
    </w:p>
    <w:p>
      <w:pPr>
        <w:spacing w:after="300"/>
      </w:pPr>
      <w:r>
        <w:t xml:space="preserve">Use this checklist when surveying a placement on an elevated floor, mezzanine, or any structurally sensitive area. Full-size vending machines fully loaded routinely exceed 1,200-1,500 lb. The point load at each leveling foot can reach 250-300 psf — well above the live-load assumption for residential or light-office construction. Mark each item Verified, Reviewed with engineer, or Reject before install.</w:t>
      </w:r>
    </w:p>
    <w:p>
      <w:pPr>
        <w:pStyle w:val="Heading1"/>
        <w:spacing w:after="150" w:before="300"/>
      </w:pPr>
      <w:r>
        <w:t xml:space="preserve">1. Cabinet weight reference (empty vs. fully loaded)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Machine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Empty (lb)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Fully loaded (lb)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Approx. point load per foot</w:t>
            </w:r>
          </w:p>
        </w:tc>
      </w:tr>
      <w:tr>
        <w:tc>
          <w:p>
            <w:r>
              <w:t xml:space="preserve">Snack (spiral)</w:t>
            </w:r>
          </w:p>
        </w:tc>
        <w:tc>
          <w:p>
            <w:r>
              <w:t xml:space="preserve">650-750</w:t>
            </w:r>
          </w:p>
        </w:tc>
        <w:tc>
          <w:p>
            <w:r>
              <w:t xml:space="preserve">1,000-1,200</w:t>
            </w:r>
          </w:p>
        </w:tc>
        <w:tc>
          <w:p>
            <w:r>
              <w:t xml:space="preserve">250-300 lb</w:t>
            </w:r>
          </w:p>
        </w:tc>
      </w:tr>
      <w:tr>
        <w:tc>
          <w:p>
            <w:r>
              <w:t xml:space="preserve">Beverage (can/bottle)</w:t>
            </w:r>
          </w:p>
        </w:tc>
        <w:tc>
          <w:p>
            <w:r>
              <w:t xml:space="preserve">700-900</w:t>
            </w:r>
          </w:p>
        </w:tc>
        <w:tc>
          <w:p>
            <w:r>
              <w:t xml:space="preserve">1,200-1,500</w:t>
            </w:r>
          </w:p>
        </w:tc>
        <w:tc>
          <w:p>
            <w:r>
              <w:t xml:space="preserve">300-375 lb</w:t>
            </w:r>
          </w:p>
        </w:tc>
      </w:tr>
      <w:tr>
        <w:tc>
          <w:p>
            <w:r>
              <w:t xml:space="preserve">Combo (snack + beverage)</w:t>
            </w:r>
          </w:p>
        </w:tc>
        <w:tc>
          <w:p>
            <w:r>
              <w:t xml:space="preserve">750-900</w:t>
            </w:r>
          </w:p>
        </w:tc>
        <w:tc>
          <w:p>
            <w:r>
              <w:t xml:space="preserve">1,200-1,500</w:t>
            </w:r>
          </w:p>
        </w:tc>
        <w:tc>
          <w:p>
            <w:r>
              <w:t xml:space="preserve">300-375 lb</w:t>
            </w:r>
          </w:p>
        </w:tc>
      </w:tr>
      <w:tr>
        <w:tc>
          <w:p>
            <w:r>
              <w:t xml:space="preserve">Fresh-food / refrigerated</w:t>
            </w:r>
          </w:p>
        </w:tc>
        <w:tc>
          <w:p>
            <w:r>
              <w:t xml:space="preserve">750-900</w:t>
            </w:r>
          </w:p>
        </w:tc>
        <w:tc>
          <w:p>
            <w:r>
              <w:t xml:space="preserve">1,100-1,400</w:t>
            </w:r>
          </w:p>
        </w:tc>
        <w:tc>
          <w:p>
            <w:r>
              <w:t xml:space="preserve">275-350 lb</w:t>
            </w:r>
          </w:p>
        </w:tc>
      </w:tr>
      <w:tr>
        <w:tc>
          <w:p>
            <w:r>
              <w:t xml:space="preserve">Coffee (bean-to-cup)</w:t>
            </w:r>
          </w:p>
        </w:tc>
        <w:tc>
          <w:p>
            <w:r>
              <w:t xml:space="preserve">400-700</w:t>
            </w:r>
          </w:p>
        </w:tc>
        <w:tc>
          <w:p>
            <w:r>
              <w:t xml:space="preserve">500-850</w:t>
            </w:r>
          </w:p>
        </w:tc>
        <w:tc>
          <w:p>
            <w:r>
              <w:t xml:space="preserve">125-215 lb</w:t>
            </w:r>
          </w:p>
        </w:tc>
      </w:tr>
      <w:tr>
        <w:tc>
          <w:p>
            <w:r>
              <w:t xml:space="preserve">Micro-market kiosk</w:t>
            </w:r>
          </w:p>
        </w:tc>
        <w:tc>
          <w:p>
            <w:r>
              <w:t xml:space="preserve">150-300</w:t>
            </w:r>
          </w:p>
        </w:tc>
        <w:tc>
          <w:p>
            <w:r>
              <w:t xml:space="preserve">200-400</w:t>
            </w:r>
          </w:p>
        </w:tc>
        <w:tc>
          <w:p>
            <w:r>
              <w:t xml:space="preserve">50-100 lb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Floor live load — IBC and ASCE 7 reference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IBC Table 1607.1 live load values verified for the placement floor: light office 50 psf, retail / mercantile 75-100 psf, light manufacturing 125 psf.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Point-load calculation: total loaded weight ÷ 4 leveling feet ÷ (typical 4 in² contact area) = lb/ft² applied locally. Most full-size cabinets exceed 250 psf at the foot.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Concentrated load review per IBC 1607.4 — vending machines commonly classify as a concentrated load and must be reviewed against the floor system's concentrated capacity.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Elevated floors (mezzanine, upper-story over a finished space, post-tensioned slabs) reviewed by a licensed structural engineer with sign-off documented.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Wood-framed floors: joist span, spacing, and grade reviewed; load-distribution plywood pad or steel plate specified if the engineer recommends.</w:t>
      </w:r>
    </w:p>
    <w:p>
      <w:pPr>
        <w:pStyle w:val="Heading1"/>
        <w:spacing w:after="150" w:before="300"/>
      </w:pPr>
      <w:r>
        <w:t xml:space="preserve">3. Clearance, ventilation, and service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Front swing clearance ≥ 36 inches with the cabinet door fully open for restock; verified against manufacturer cut sheet.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Rear ventilation clearance ≥ 4 inches; some refrigerated units require 6 inches or a vent grille to a service chase.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Side clearance ≥ 2 inches between machines and ≥ 6 inches to a wall for cable runs.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Top clearance ≥ 4 inches from cabinet to ceiling, sprinkler head, or HVAC diffuser; sprinkler deflector clearance ≥ 18 inches per NFPA 13 Section 8.6.5.</w:t>
      </w:r>
    </w:p>
    <w:p>
      <w:pPr>
        <w:pStyle w:val="Heading1"/>
        <w:spacing w:after="150" w:before="300"/>
      </w:pPr>
      <w:r>
        <w:t xml:space="preserve">4. Electrical baseline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Dedicated 20A 120V circuit per NEC 210.23; verify against machine nameplate FLA.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receptacle per NEC 210.8(B) for commercial kitchens, break rooms with sinks, and outdoor locations.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Voltage drop ≤ 3% at running load per NEC 210.19(A) Informational Note 4.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Receptacle configuration matches cordcap (NEMA 5-15R, 5-20R, 6-20R, or 6-30R as applicable).</w:t>
      </w:r>
    </w:p>
    <w:p>
      <w:pPr>
        <w:pStyle w:val="Heading1"/>
        <w:spacing w:after="150" w:before="300"/>
      </w:pPr>
      <w:r>
        <w:t xml:space="preserve">5. Anchoring, tip resistance, and ADA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anti-tip device installed per manufacturer recommendation (typical: L-bracket or wall strap from cabinet top to wall stud).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Outdoor or seismic placements anchored to slab with concrete anchors per manufacturer spec and ASCE 7 seismic / wind coefficients for the jurisdiction.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305 clear floor space (30 × 48 inches) preserved at the machine face.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range: highest operable part ≤ 48 inches AFF; lowest operable part ≥ 15 inches AFF.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Cabinet leveled per manufacturer spec (≤ ¼ inch out of plumb) before final anchoring.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engineering advice. Live-load classifications, concentrated-load reviews, and seismic anchoring should be performed by a licensed structural engineer per IBC, ASCE 7, and local jurisdiction. LetUsVending can connect you with operators who survey each location before placement — request a site survey to start.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Machine Install Survey Checklist — Weight, Floor Load, Clearance, and Electrical</dc:title>
  <dc:creator>LetUsVending</dc:creator>
  <dc:description>Cabinet weight reference, point load calculation, structural review trigger, and ADA verification</dc:description>
  <cp:lastModifiedBy>Un-named</cp:lastModifiedBy>
  <cp:revision>1</cp:revision>
  <dcterms:created xsi:type="dcterms:W3CDTF">2026-05-17T13:18:04.912Z</dcterms:created>
  <dcterms:modified xsi:type="dcterms:W3CDTF">2026-05-17T13:18:04.913Z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