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10-Phase Micro-Market Kiosk Installation Checklist</w:t>
      </w:r>
    </w:p>
    <w:p>
      <w:pPr>
        <w:spacing w:after="200"/>
      </w:pPr>
      <w:r>
        <w:rPr>
          <w:i/>
          <w:iCs/>
          <w:color w:val="6B7280"/>
        </w:rPr>
        <w:t xml:space="preserve">Survey, electrical, network, PCI-DSS, planogram, soft launch, and 30-day review</w:t>
      </w:r>
    </w:p>
    <w:p>
      <w:pPr>
        <w:spacing w:after="300"/>
      </w:pPr>
      <w:r>
        <w:t xml:space="preserve">Use this checklist to install a kiosk-anchored micro-market (365 Retail Markets, AVI-SPL Three Square, Avanti, or comparable). Each phase has photo / sign-off deliverables; standards cite NEC 2023, PCI-DSS v4.0 (effective March 2024), and FDA Food Code 2022.</w:t>
      </w:r>
    </w:p>
    <w:p>
      <w:pPr>
        <w:pStyle w:val="Heading1"/>
        <w:spacing w:after="150" w:before="300"/>
      </w:pPr>
      <w:r>
        <w:t xml:space="preserve">Phase 1 — Site survey + scope finalization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footprint marked; clear floor space 30 inch × 48 inch verified per ADA Section 305.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Cooler / freezer / ambient fixture floor plan finalized.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host facility manager + operator install lead.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Photos: 4 corners of room, ceiling, utility stubs, delivery path.</w:t>
      </w:r>
    </w:p>
    <w:p>
      <w:pPr>
        <w:pStyle w:val="Heading1"/>
        <w:spacing w:after="150" w:before="300"/>
      </w:pPr>
      <w:r>
        <w:t xml:space="preserve">Phase 2 — Electrical scope per NEC 2023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Coolers — dedicated 120V/20A circuit each; NEMA 5-20R within 6 feet.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— dedicated 120V/15A on UPS battery backup.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Licensed electrician + permit; load calculation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licensed electrician + AHJ inspection.</w:t>
      </w:r>
    </w:p>
    <w:p>
      <w:pPr>
        <w:pStyle w:val="Heading1"/>
        <w:spacing w:after="150" w:before="300"/>
      </w:pPr>
      <w:r>
        <w:t xml:space="preserve">Phase 3 — Network + data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Wired ethernet drop at kiosk; static IP or DHCP reservation.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failover signal ≥ -85 dBm verified.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VLAN segmented from corporate network.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host IT lead + operator network engineer.</w:t>
      </w:r>
    </w:p>
    <w:p>
      <w:pPr>
        <w:pStyle w:val="Heading1"/>
        <w:spacing w:after="150" w:before="300"/>
      </w:pPr>
      <w:r>
        <w:t xml:space="preserve">Phase 4 — Cold-chain commissioning (FDA Food Code 2022)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Each cooler holds ≤ 38°F for 24 hours empty before stocking.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Temperature alerting configured: alert at &gt; 41°F sustained &gt; 30 minutes.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Photo: temp log printout for each cooler.</w:t>
      </w:r>
    </w:p>
    <w:p>
      <w:pPr>
        <w:pStyle w:val="Heading1"/>
        <w:spacing w:after="150" w:before="300"/>
      </w:pPr>
      <w:r>
        <w:t xml:space="preserve">Phase 5 — PCI-DSS v4.0 confirmation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current SAQ-C-VT or ROC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Tokenization verified — no PAN on kiosk.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TLS 1.2+ enforced for kiosk-to-gateway.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operator PCI lead + host security.</w:t>
      </w:r>
    </w:p>
    <w:p>
      <w:pPr>
        <w:pStyle w:val="Heading1"/>
        <w:spacing w:after="150" w:before="300"/>
      </w:pPr>
      <w:r>
        <w:t xml:space="preserve">Phase 6 — ADA + accessibility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reach range 15-48 inches per Section 308.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Touchscreen audio output or paired mobile app accessibility (WCAG 2.1 AA).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Photo: reach-range measurement.</w:t>
      </w:r>
    </w:p>
    <w:p>
      <w:pPr>
        <w:pStyle w:val="Heading1"/>
        <w:spacing w:after="150" w:before="300"/>
      </w:pPr>
      <w:r>
        <w:t xml:space="preserve">Phase 7 — Planogram + software configuration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SKU catalog + pricing + tax rules loaded.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labels per FALCPA on every SKU.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Wellness SKU mix per host policy.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operator merchandising lead.</w:t>
      </w:r>
    </w:p>
    <w:p>
      <w:pPr>
        <w:pStyle w:val="Heading1"/>
        <w:spacing w:after="150" w:before="300"/>
      </w:pPr>
      <w:r>
        <w:t xml:space="preserve">Phase 8 — HR + payroll deduction (if applicable)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Employee badge sync tested.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Privacy notice + opt-in/opt-out tested per CCPA/CPRA.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host HR + payroll.</w:t>
      </w:r>
    </w:p>
    <w:p>
      <w:pPr>
        <w:pStyle w:val="Heading1"/>
        <w:spacing w:after="150" w:before="300"/>
      </w:pPr>
      <w:r>
        <w:t xml:space="preserve">Phase 9 — Soft launch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Initial stock per planogram; cold-chain log started.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Employee communications sent.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site visits by operator for 7 days; stockouts logged.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Photo: stocked fixtures + signage.</w:t>
      </w:r>
    </w:p>
    <w:p>
      <w:pPr>
        <w:pStyle w:val="Heading1"/>
        <w:spacing w:after="150" w:before="300"/>
      </w:pPr>
      <w:r>
        <w:t xml:space="preserve">Phase 10 — 30-day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Per-SKU velocity report delivered.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refresh — bottom-quartile dropped, top-quartile expanded.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Refund-rate report &lt; 2% of transactions.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QBR cadence confirmed; action items + owner + due date.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Sign-off: operator account manager + host facility manager.</w:t>
      </w:r>
    </w:p>
    <w:p>
      <w:pPr>
        <w:spacing w:before="400"/>
      </w:pPr>
      <w:r>
        <w:rPr>
          <w:i/>
          <w:iCs/>
          <w:color w:val="6B7280"/>
        </w:rPr>
        <w:t xml:space="preserve">This checklist is operational guidance; consult licensed trade professionals for jurisdiction-specific permit and code requirements.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10-Phase Micro-Market Kiosk Installation Checklist</dc:title>
  <dc:creator>LetUsVending</dc:creator>
  <dc:description>Survey, electrical, network, PCI-DSS, planogram, soft launch, and 30-day review</dc:description>
  <cp:lastModifiedBy>Un-named</cp:lastModifiedBy>
  <cp:revision>1</cp:revision>
  <dcterms:created xsi:type="dcterms:W3CDTF">2026-05-17T13:18:06.600Z</dcterms:created>
  <dcterms:modified xsi:type="dcterms:W3CDTF">2026-05-17T13:18:06.601Z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