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9343F" w14:textId="77777777" w:rsidR="003B084C" w:rsidRDefault="003B084C" w:rsidP="00E4639F">
      <w:pPr>
        <w:ind w:firstLine="480"/>
      </w:pPr>
    </w:p>
    <w:p w14:paraId="42F52738" w14:textId="77777777" w:rsidR="003B084C" w:rsidRDefault="003B084C" w:rsidP="00E4639F">
      <w:pPr>
        <w:ind w:firstLine="480"/>
      </w:pPr>
    </w:p>
    <w:p w14:paraId="4F77145B" w14:textId="77777777" w:rsidR="003B084C" w:rsidRDefault="003B084C" w:rsidP="00E4639F">
      <w:pPr>
        <w:ind w:firstLine="480"/>
      </w:pPr>
    </w:p>
    <w:p w14:paraId="2492BE06" w14:textId="77777777" w:rsidR="00E4639F" w:rsidRDefault="00E4639F" w:rsidP="00E4639F">
      <w:pPr>
        <w:ind w:firstLine="480"/>
      </w:pPr>
    </w:p>
    <w:p w14:paraId="33EBE65C" w14:textId="77777777" w:rsidR="00E4639F" w:rsidRDefault="00E4639F" w:rsidP="00E4639F">
      <w:pPr>
        <w:ind w:firstLine="480"/>
      </w:pPr>
    </w:p>
    <w:p w14:paraId="7BF13587" w14:textId="77777777" w:rsidR="00E4639F" w:rsidRDefault="00E4639F" w:rsidP="00E4639F">
      <w:pPr>
        <w:ind w:firstLine="480"/>
      </w:pPr>
    </w:p>
    <w:p w14:paraId="6F9F81A3" w14:textId="77777777" w:rsidR="00E4639F" w:rsidRDefault="00E4639F" w:rsidP="00E4639F">
      <w:pPr>
        <w:ind w:firstLine="480"/>
      </w:pPr>
    </w:p>
    <w:p w14:paraId="553D4552" w14:textId="77777777" w:rsidR="00E4639F" w:rsidRDefault="00E4639F" w:rsidP="00E4639F">
      <w:pPr>
        <w:ind w:firstLine="480"/>
      </w:pPr>
    </w:p>
    <w:p w14:paraId="2A99456A" w14:textId="77777777" w:rsidR="00E4639F" w:rsidRDefault="00E4639F" w:rsidP="00E4639F">
      <w:pPr>
        <w:ind w:firstLine="480"/>
      </w:pPr>
    </w:p>
    <w:p w14:paraId="5508B931" w14:textId="77777777" w:rsidR="00E4639F" w:rsidRDefault="00E4639F" w:rsidP="00E4639F">
      <w:pPr>
        <w:ind w:firstLine="480"/>
      </w:pPr>
    </w:p>
    <w:p w14:paraId="4AB563CB" w14:textId="77777777" w:rsidR="00E4639F" w:rsidRDefault="00E4639F" w:rsidP="00E4639F">
      <w:pPr>
        <w:ind w:firstLine="480"/>
      </w:pPr>
    </w:p>
    <w:p w14:paraId="2BC2382A" w14:textId="77777777" w:rsidR="00E4639F" w:rsidRDefault="00E4639F" w:rsidP="00E4639F">
      <w:pPr>
        <w:ind w:firstLine="480"/>
      </w:pPr>
    </w:p>
    <w:p w14:paraId="6FABEC3B" w14:textId="3FBFEA1E" w:rsidR="00821C03" w:rsidRDefault="00E4639F" w:rsidP="00684033">
      <w:pPr>
        <w:pStyle w:val="1"/>
        <w:jc w:val="center"/>
      </w:pPr>
      <w:bookmarkStart w:id="0" w:name="_Toc491126716"/>
      <w:bookmarkStart w:id="1" w:name="_Toc493064096"/>
      <w:bookmarkStart w:id="2" w:name="_Toc514139278"/>
      <w:r>
        <w:rPr>
          <w:rFonts w:hint="eastAsia"/>
        </w:rPr>
        <w:t>FastJEva</w:t>
      </w:r>
      <w:r w:rsidR="00684033">
        <w:t>测试安装说明文档</w:t>
      </w:r>
      <w:bookmarkEnd w:id="0"/>
      <w:bookmarkEnd w:id="1"/>
      <w:bookmarkEnd w:id="2"/>
    </w:p>
    <w:p w14:paraId="5DD0016D" w14:textId="75348648" w:rsidR="003B084C" w:rsidRDefault="003B084C" w:rsidP="00E4639F">
      <w:pPr>
        <w:ind w:firstLine="480"/>
      </w:pPr>
    </w:p>
    <w:p w14:paraId="22003A61" w14:textId="6D804FC0" w:rsidR="003B084C" w:rsidRDefault="003B084C" w:rsidP="00E4639F">
      <w:pPr>
        <w:ind w:firstLine="480"/>
      </w:pPr>
      <w:r>
        <w:br w:type="page"/>
      </w:r>
      <w:bookmarkStart w:id="3" w:name="_Toc491126717"/>
      <w:bookmarkStart w:id="4" w:name="_Toc493064097"/>
      <w:r w:rsidR="005759D9">
        <w:rPr>
          <w:rFonts w:hint="eastAsia"/>
        </w:rPr>
        <w:lastRenderedPageBreak/>
        <w:t>目</w:t>
      </w:r>
      <w:r w:rsidR="005759D9">
        <w:rPr>
          <w:rFonts w:hint="eastAsia"/>
        </w:rPr>
        <w:t xml:space="preserve"> </w:t>
      </w:r>
      <w:r w:rsidR="005759D9">
        <w:rPr>
          <w:rFonts w:hint="eastAsia"/>
        </w:rPr>
        <w:t>录</w:t>
      </w:r>
      <w:bookmarkEnd w:id="3"/>
      <w:bookmarkEnd w:id="4"/>
    </w:p>
    <w:sdt>
      <w:sdtPr>
        <w:rPr>
          <w:rFonts w:ascii="Times New Roman" w:eastAsia="宋体"/>
          <w:b w:val="0"/>
          <w:szCs w:val="32"/>
        </w:rPr>
        <w:id w:val="-1900976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B1A716F" w14:textId="77777777" w:rsidR="00C0510F" w:rsidRDefault="00B14B81">
          <w:pPr>
            <w:pStyle w:val="TOC1"/>
            <w:tabs>
              <w:tab w:val="right" w:leader="dot" w:pos="9010"/>
            </w:tabs>
            <w:ind w:firstLine="480"/>
            <w:rPr>
              <w:rFonts w:eastAsiaTheme="minorEastAsia" w:hAnsiTheme="minorHAnsi" w:cstheme="minorBidi"/>
              <w:b w:val="0"/>
              <w:noProof/>
              <w:color w:val="auto"/>
              <w:kern w:val="2"/>
              <w:sz w:val="21"/>
              <w:szCs w:val="22"/>
            </w:rPr>
          </w:pPr>
          <w:r>
            <w:rPr>
              <w:b w:val="0"/>
              <w:bCs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/>
            </w:rPr>
            <w:fldChar w:fldCharType="separate"/>
          </w:r>
          <w:hyperlink w:anchor="_Toc514139278" w:history="1">
            <w:r w:rsidR="00C0510F" w:rsidRPr="00AB230A">
              <w:rPr>
                <w:rStyle w:val="ac"/>
                <w:noProof/>
              </w:rPr>
              <w:t>FastJEva</w:t>
            </w:r>
            <w:r w:rsidR="00C0510F" w:rsidRPr="00AB230A">
              <w:rPr>
                <w:rStyle w:val="ac"/>
                <w:rFonts w:hint="eastAsia"/>
                <w:noProof/>
              </w:rPr>
              <w:t>测试安装说明文档</w:t>
            </w:r>
            <w:r w:rsidR="00C0510F">
              <w:rPr>
                <w:noProof/>
                <w:webHidden/>
              </w:rPr>
              <w:tab/>
            </w:r>
            <w:r w:rsidR="00C0510F">
              <w:rPr>
                <w:noProof/>
                <w:webHidden/>
              </w:rPr>
              <w:fldChar w:fldCharType="begin"/>
            </w:r>
            <w:r w:rsidR="00C0510F">
              <w:rPr>
                <w:noProof/>
                <w:webHidden/>
              </w:rPr>
              <w:instrText xml:space="preserve"> PAGEREF _Toc514139278 \h </w:instrText>
            </w:r>
            <w:r w:rsidR="00C0510F">
              <w:rPr>
                <w:noProof/>
                <w:webHidden/>
              </w:rPr>
            </w:r>
            <w:r w:rsidR="00C0510F">
              <w:rPr>
                <w:noProof/>
                <w:webHidden/>
              </w:rPr>
              <w:fldChar w:fldCharType="separate"/>
            </w:r>
            <w:r w:rsidR="00C0510F">
              <w:rPr>
                <w:noProof/>
                <w:webHidden/>
              </w:rPr>
              <w:t>1</w:t>
            </w:r>
            <w:r w:rsidR="00C0510F">
              <w:rPr>
                <w:noProof/>
                <w:webHidden/>
              </w:rPr>
              <w:fldChar w:fldCharType="end"/>
            </w:r>
          </w:hyperlink>
        </w:p>
        <w:p w14:paraId="307E8A10" w14:textId="77777777" w:rsidR="00C0510F" w:rsidRDefault="00743304">
          <w:pPr>
            <w:pStyle w:val="TOC2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b w:val="0"/>
              <w:noProof/>
              <w:color w:val="auto"/>
              <w:kern w:val="2"/>
              <w:sz w:val="21"/>
            </w:rPr>
          </w:pPr>
          <w:hyperlink w:anchor="_Toc514139279" w:history="1">
            <w:r w:rsidR="00C0510F" w:rsidRPr="00AB230A">
              <w:rPr>
                <w:rStyle w:val="ac"/>
                <w:noProof/>
              </w:rPr>
              <w:t xml:space="preserve">1 </w:t>
            </w:r>
            <w:r w:rsidR="00C0510F" w:rsidRPr="00AB230A">
              <w:rPr>
                <w:rStyle w:val="ac"/>
                <w:rFonts w:hint="eastAsia"/>
                <w:noProof/>
              </w:rPr>
              <w:t>介绍</w:t>
            </w:r>
            <w:r w:rsidR="00C0510F">
              <w:rPr>
                <w:noProof/>
                <w:webHidden/>
              </w:rPr>
              <w:tab/>
            </w:r>
            <w:r w:rsidR="00C0510F">
              <w:rPr>
                <w:noProof/>
                <w:webHidden/>
              </w:rPr>
              <w:fldChar w:fldCharType="begin"/>
            </w:r>
            <w:r w:rsidR="00C0510F">
              <w:rPr>
                <w:noProof/>
                <w:webHidden/>
              </w:rPr>
              <w:instrText xml:space="preserve"> PAGEREF _Toc514139279 \h </w:instrText>
            </w:r>
            <w:r w:rsidR="00C0510F">
              <w:rPr>
                <w:noProof/>
                <w:webHidden/>
              </w:rPr>
            </w:r>
            <w:r w:rsidR="00C0510F">
              <w:rPr>
                <w:noProof/>
                <w:webHidden/>
              </w:rPr>
              <w:fldChar w:fldCharType="separate"/>
            </w:r>
            <w:r w:rsidR="00C0510F">
              <w:rPr>
                <w:noProof/>
                <w:webHidden/>
              </w:rPr>
              <w:t>3</w:t>
            </w:r>
            <w:r w:rsidR="00C0510F">
              <w:rPr>
                <w:noProof/>
                <w:webHidden/>
              </w:rPr>
              <w:fldChar w:fldCharType="end"/>
            </w:r>
          </w:hyperlink>
        </w:p>
        <w:p w14:paraId="01836062" w14:textId="77777777" w:rsidR="00C0510F" w:rsidRDefault="00743304">
          <w:pPr>
            <w:pStyle w:val="TOC2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b w:val="0"/>
              <w:noProof/>
              <w:color w:val="auto"/>
              <w:kern w:val="2"/>
              <w:sz w:val="21"/>
            </w:rPr>
          </w:pPr>
          <w:hyperlink w:anchor="_Toc514139280" w:history="1">
            <w:r w:rsidR="00C0510F" w:rsidRPr="00AB230A">
              <w:rPr>
                <w:rStyle w:val="ac"/>
                <w:noProof/>
              </w:rPr>
              <w:t xml:space="preserve">2 </w:t>
            </w:r>
            <w:r w:rsidR="00C0510F" w:rsidRPr="00AB230A">
              <w:rPr>
                <w:rStyle w:val="ac"/>
                <w:rFonts w:hint="eastAsia"/>
                <w:noProof/>
              </w:rPr>
              <w:t>软件包</w:t>
            </w:r>
            <w:r w:rsidR="00C0510F">
              <w:rPr>
                <w:noProof/>
                <w:webHidden/>
              </w:rPr>
              <w:tab/>
            </w:r>
            <w:r w:rsidR="00C0510F">
              <w:rPr>
                <w:noProof/>
                <w:webHidden/>
              </w:rPr>
              <w:fldChar w:fldCharType="begin"/>
            </w:r>
            <w:r w:rsidR="00C0510F">
              <w:rPr>
                <w:noProof/>
                <w:webHidden/>
              </w:rPr>
              <w:instrText xml:space="preserve"> PAGEREF _Toc514139280 \h </w:instrText>
            </w:r>
            <w:r w:rsidR="00C0510F">
              <w:rPr>
                <w:noProof/>
                <w:webHidden/>
              </w:rPr>
            </w:r>
            <w:r w:rsidR="00C0510F">
              <w:rPr>
                <w:noProof/>
                <w:webHidden/>
              </w:rPr>
              <w:fldChar w:fldCharType="separate"/>
            </w:r>
            <w:r w:rsidR="00C0510F">
              <w:rPr>
                <w:noProof/>
                <w:webHidden/>
              </w:rPr>
              <w:t>3</w:t>
            </w:r>
            <w:r w:rsidR="00C0510F">
              <w:rPr>
                <w:noProof/>
                <w:webHidden/>
              </w:rPr>
              <w:fldChar w:fldCharType="end"/>
            </w:r>
          </w:hyperlink>
        </w:p>
        <w:p w14:paraId="2815378A" w14:textId="77777777" w:rsidR="00C0510F" w:rsidRDefault="00743304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bCs w:val="0"/>
              <w:noProof/>
              <w:color w:val="auto"/>
              <w:kern w:val="2"/>
              <w:sz w:val="21"/>
            </w:rPr>
          </w:pPr>
          <w:hyperlink w:anchor="_Toc514139281" w:history="1">
            <w:r w:rsidR="00C0510F" w:rsidRPr="00AB230A">
              <w:rPr>
                <w:rStyle w:val="ac"/>
                <w:noProof/>
              </w:rPr>
              <w:t>2.</w:t>
            </w:r>
            <w:r w:rsidR="00C0510F" w:rsidRPr="00AB230A">
              <w:rPr>
                <w:rStyle w:val="ac"/>
                <w:rFonts w:hint="eastAsia"/>
                <w:noProof/>
              </w:rPr>
              <w:t>各脚本说明</w:t>
            </w:r>
            <w:r w:rsidR="00C0510F">
              <w:rPr>
                <w:noProof/>
                <w:webHidden/>
              </w:rPr>
              <w:tab/>
            </w:r>
            <w:r w:rsidR="00C0510F">
              <w:rPr>
                <w:noProof/>
                <w:webHidden/>
              </w:rPr>
              <w:fldChar w:fldCharType="begin"/>
            </w:r>
            <w:r w:rsidR="00C0510F">
              <w:rPr>
                <w:noProof/>
                <w:webHidden/>
              </w:rPr>
              <w:instrText xml:space="preserve"> PAGEREF _Toc514139281 \h </w:instrText>
            </w:r>
            <w:r w:rsidR="00C0510F">
              <w:rPr>
                <w:noProof/>
                <w:webHidden/>
              </w:rPr>
            </w:r>
            <w:r w:rsidR="00C0510F">
              <w:rPr>
                <w:noProof/>
                <w:webHidden/>
              </w:rPr>
              <w:fldChar w:fldCharType="separate"/>
            </w:r>
            <w:r w:rsidR="00C0510F">
              <w:rPr>
                <w:noProof/>
                <w:webHidden/>
              </w:rPr>
              <w:t>4</w:t>
            </w:r>
            <w:r w:rsidR="00C0510F">
              <w:rPr>
                <w:noProof/>
                <w:webHidden/>
              </w:rPr>
              <w:fldChar w:fldCharType="end"/>
            </w:r>
          </w:hyperlink>
        </w:p>
        <w:p w14:paraId="51007BDB" w14:textId="77777777" w:rsidR="00C0510F" w:rsidRDefault="00743304">
          <w:pPr>
            <w:pStyle w:val="TOC2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b w:val="0"/>
              <w:noProof/>
              <w:color w:val="auto"/>
              <w:kern w:val="2"/>
              <w:sz w:val="21"/>
            </w:rPr>
          </w:pPr>
          <w:hyperlink w:anchor="_Toc514139282" w:history="1">
            <w:r w:rsidR="00C0510F" w:rsidRPr="00AB230A">
              <w:rPr>
                <w:rStyle w:val="ac"/>
                <w:noProof/>
              </w:rPr>
              <w:t xml:space="preserve">3 </w:t>
            </w:r>
            <w:r w:rsidR="00C0510F" w:rsidRPr="00AB230A">
              <w:rPr>
                <w:rStyle w:val="ac"/>
                <w:rFonts w:hint="eastAsia"/>
                <w:noProof/>
              </w:rPr>
              <w:t>软件安装</w:t>
            </w:r>
            <w:r w:rsidR="00C0510F">
              <w:rPr>
                <w:noProof/>
                <w:webHidden/>
              </w:rPr>
              <w:tab/>
            </w:r>
            <w:r w:rsidR="00C0510F">
              <w:rPr>
                <w:noProof/>
                <w:webHidden/>
              </w:rPr>
              <w:fldChar w:fldCharType="begin"/>
            </w:r>
            <w:r w:rsidR="00C0510F">
              <w:rPr>
                <w:noProof/>
                <w:webHidden/>
              </w:rPr>
              <w:instrText xml:space="preserve"> PAGEREF _Toc514139282 \h </w:instrText>
            </w:r>
            <w:r w:rsidR="00C0510F">
              <w:rPr>
                <w:noProof/>
                <w:webHidden/>
              </w:rPr>
            </w:r>
            <w:r w:rsidR="00C0510F">
              <w:rPr>
                <w:noProof/>
                <w:webHidden/>
              </w:rPr>
              <w:fldChar w:fldCharType="separate"/>
            </w:r>
            <w:r w:rsidR="00C0510F">
              <w:rPr>
                <w:noProof/>
                <w:webHidden/>
              </w:rPr>
              <w:t>5</w:t>
            </w:r>
            <w:r w:rsidR="00C0510F">
              <w:rPr>
                <w:noProof/>
                <w:webHidden/>
              </w:rPr>
              <w:fldChar w:fldCharType="end"/>
            </w:r>
          </w:hyperlink>
        </w:p>
        <w:p w14:paraId="4F5BC4EC" w14:textId="1DEE5AB8" w:rsidR="00B14B81" w:rsidRDefault="00B14B81">
          <w:pPr>
            <w:ind w:firstLine="482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CD2ACA" w14:textId="77777777" w:rsidR="005759D9" w:rsidRDefault="005759D9">
      <w:pPr>
        <w:spacing w:line="240" w:lineRule="auto"/>
        <w:ind w:firstLineChars="0" w:firstLine="0"/>
        <w:jc w:val="left"/>
      </w:pPr>
    </w:p>
    <w:p w14:paraId="79EF5442" w14:textId="77777777" w:rsidR="005759D9" w:rsidRDefault="005759D9">
      <w:pPr>
        <w:spacing w:line="240" w:lineRule="auto"/>
        <w:ind w:firstLineChars="0" w:firstLine="0"/>
        <w:jc w:val="left"/>
      </w:pPr>
    </w:p>
    <w:p w14:paraId="21570A7B" w14:textId="62AEB500" w:rsidR="00E07063" w:rsidRDefault="00E07063">
      <w:pPr>
        <w:spacing w:line="240" w:lineRule="auto"/>
        <w:ind w:firstLineChars="0" w:firstLine="0"/>
        <w:jc w:val="left"/>
      </w:pPr>
      <w:r>
        <w:br w:type="page"/>
      </w:r>
    </w:p>
    <w:p w14:paraId="7BF6163C" w14:textId="474FD067" w:rsidR="003B084C" w:rsidRDefault="00DC3C25" w:rsidP="00C16DFC">
      <w:pPr>
        <w:pStyle w:val="2"/>
      </w:pPr>
      <w:bookmarkStart w:id="5" w:name="_Toc514139279"/>
      <w:r>
        <w:rPr>
          <w:rFonts w:hint="eastAsia"/>
        </w:rPr>
        <w:lastRenderedPageBreak/>
        <w:t>1</w:t>
      </w:r>
      <w:r w:rsidR="003B084C">
        <w:t xml:space="preserve"> </w:t>
      </w:r>
      <w:r w:rsidR="003B084C">
        <w:rPr>
          <w:rFonts w:hint="eastAsia"/>
        </w:rPr>
        <w:t>介绍</w:t>
      </w:r>
      <w:bookmarkEnd w:id="5"/>
    </w:p>
    <w:p w14:paraId="0439A86B" w14:textId="77777777" w:rsidR="00E4639F" w:rsidRDefault="00E4639F" w:rsidP="00E4639F">
      <w:pPr>
        <w:ind w:firstLine="480"/>
        <w:jc w:val="left"/>
        <w:rPr>
          <w:szCs w:val="24"/>
        </w:rPr>
      </w:pPr>
      <w:r w:rsidRPr="00D62CA4">
        <w:rPr>
          <w:rFonts w:hint="eastAsia"/>
          <w:szCs w:val="24"/>
        </w:rPr>
        <w:t>FastJEva</w:t>
      </w:r>
      <w:r w:rsidRPr="00D62CA4">
        <w:rPr>
          <w:rFonts w:hint="eastAsia"/>
          <w:szCs w:val="24"/>
        </w:rPr>
        <w:t>，这种框架不仅能够更加</w:t>
      </w:r>
      <w:r>
        <w:rPr>
          <w:rFonts w:hint="eastAsia"/>
          <w:szCs w:val="24"/>
        </w:rPr>
        <w:t>可信</w:t>
      </w:r>
      <w:r w:rsidRPr="00D62CA4">
        <w:rPr>
          <w:rFonts w:hint="eastAsia"/>
          <w:szCs w:val="24"/>
        </w:rPr>
        <w:t>地划分一个</w:t>
      </w:r>
      <w:r w:rsidRPr="00D62CA4">
        <w:rPr>
          <w:rFonts w:hint="eastAsia"/>
          <w:szCs w:val="24"/>
        </w:rPr>
        <w:t>JVM</w:t>
      </w:r>
      <w:r w:rsidRPr="00D62CA4">
        <w:rPr>
          <w:rFonts w:hint="eastAsia"/>
          <w:szCs w:val="24"/>
        </w:rPr>
        <w:t>生命周期中的起始状态和稳定状态，更能够处理</w:t>
      </w:r>
      <w:r w:rsidRPr="00D62CA4">
        <w:rPr>
          <w:rFonts w:hint="eastAsia"/>
          <w:szCs w:val="24"/>
        </w:rPr>
        <w:t>Java</w:t>
      </w:r>
      <w:r w:rsidRPr="00D62CA4">
        <w:rPr>
          <w:rFonts w:hint="eastAsia"/>
          <w:szCs w:val="24"/>
        </w:rPr>
        <w:t>程序的不确定性问题，快速地进行程序性能评估。首先，</w:t>
      </w:r>
      <w:r w:rsidRPr="00D62CA4">
        <w:rPr>
          <w:rFonts w:hint="eastAsia"/>
          <w:szCs w:val="24"/>
        </w:rPr>
        <w:t>FastJEva</w:t>
      </w:r>
      <w:r w:rsidRPr="00D62CA4">
        <w:rPr>
          <w:rFonts w:hint="eastAsia"/>
          <w:szCs w:val="24"/>
        </w:rPr>
        <w:t>收集了多种</w:t>
      </w:r>
      <w:r w:rsidRPr="00D62CA4">
        <w:rPr>
          <w:rFonts w:hint="eastAsia"/>
          <w:szCs w:val="24"/>
        </w:rPr>
        <w:t>JVM</w:t>
      </w:r>
      <w:r w:rsidRPr="00D62CA4">
        <w:rPr>
          <w:rFonts w:hint="eastAsia"/>
          <w:szCs w:val="24"/>
        </w:rPr>
        <w:t>运行时的特征，并且通过齐性检验和线性拟合，对</w:t>
      </w:r>
      <w:r w:rsidRPr="00D62CA4">
        <w:rPr>
          <w:rFonts w:hint="eastAsia"/>
          <w:szCs w:val="24"/>
        </w:rPr>
        <w:t>JVM</w:t>
      </w:r>
      <w:r w:rsidRPr="00D62CA4">
        <w:rPr>
          <w:rFonts w:hint="eastAsia"/>
          <w:szCs w:val="24"/>
        </w:rPr>
        <w:t>生命周期中程序的起始状态和稳定状态进行了更可信的划分。</w:t>
      </w:r>
      <w:r w:rsidRPr="005F3C08">
        <w:rPr>
          <w:rFonts w:hint="eastAsia"/>
          <w:szCs w:val="24"/>
        </w:rPr>
        <w:t>其次，</w:t>
      </w:r>
      <w:r w:rsidRPr="005F3C08">
        <w:rPr>
          <w:rFonts w:hint="eastAsia"/>
          <w:szCs w:val="24"/>
        </w:rPr>
        <w:t xml:space="preserve"> </w:t>
      </w:r>
      <w:r w:rsidRPr="005F3C08">
        <w:rPr>
          <w:rFonts w:hint="eastAsia"/>
          <w:szCs w:val="24"/>
        </w:rPr>
        <w:t>为了提高性能评估的效率，</w:t>
      </w:r>
      <w:r w:rsidRPr="005F3C08">
        <w:rPr>
          <w:rFonts w:hint="eastAsia"/>
          <w:szCs w:val="24"/>
        </w:rPr>
        <w:t>FastJEva</w:t>
      </w:r>
      <w:r w:rsidRPr="005F3C08">
        <w:rPr>
          <w:rFonts w:hint="eastAsia"/>
          <w:szCs w:val="24"/>
        </w:rPr>
        <w:t>采用了一种基于</w:t>
      </w:r>
      <w:r w:rsidRPr="005F3C08">
        <w:rPr>
          <w:rFonts w:hint="eastAsia"/>
          <w:szCs w:val="24"/>
        </w:rPr>
        <w:t>bootstrap</w:t>
      </w:r>
      <w:r w:rsidRPr="005F3C08">
        <w:rPr>
          <w:rFonts w:hint="eastAsia"/>
          <w:szCs w:val="24"/>
        </w:rPr>
        <w:t>的抽样方法，稳定的区块</w:t>
      </w:r>
      <w:r w:rsidRPr="005F3C08">
        <w:rPr>
          <w:rFonts w:hint="eastAsia"/>
          <w:szCs w:val="24"/>
        </w:rPr>
        <w:t>Bootstrap</w:t>
      </w:r>
      <w:r w:rsidRPr="005F3C08">
        <w:rPr>
          <w:rFonts w:hint="eastAsia"/>
          <w:szCs w:val="24"/>
        </w:rPr>
        <w:t>（</w:t>
      </w:r>
      <w:r w:rsidRPr="005F3C08">
        <w:rPr>
          <w:rFonts w:hint="eastAsia"/>
          <w:szCs w:val="24"/>
        </w:rPr>
        <w:t>Stationary Block Bootstrap</w:t>
      </w:r>
      <w:r w:rsidRPr="005F3C08">
        <w:rPr>
          <w:rFonts w:hint="eastAsia"/>
          <w:szCs w:val="24"/>
        </w:rPr>
        <w:t>，</w:t>
      </w:r>
      <w:r w:rsidRPr="005F3C08">
        <w:rPr>
          <w:rFonts w:hint="eastAsia"/>
          <w:szCs w:val="24"/>
        </w:rPr>
        <w:t>SBB</w:t>
      </w:r>
      <w:r w:rsidRPr="005F3C08">
        <w:rPr>
          <w:rFonts w:hint="eastAsia"/>
          <w:szCs w:val="24"/>
        </w:rPr>
        <w:t>）帮助进行性能评估。该方可以在存在</w:t>
      </w:r>
      <w:r>
        <w:rPr>
          <w:rFonts w:hint="eastAsia"/>
          <w:szCs w:val="24"/>
        </w:rPr>
        <w:t>相关性</w:t>
      </w:r>
      <w:r w:rsidRPr="005F3C08">
        <w:rPr>
          <w:rFonts w:hint="eastAsia"/>
          <w:szCs w:val="24"/>
        </w:rPr>
        <w:t>的运行结果上进行重抽样，构建样本总体的近似分布</w:t>
      </w:r>
      <w:r w:rsidRPr="00D62CA4">
        <w:rPr>
          <w:rFonts w:hint="eastAsia"/>
          <w:szCs w:val="24"/>
        </w:rPr>
        <w:t>，并基于这个样本空间来进行性能评估。这种方法可以被用于存在前后</w:t>
      </w:r>
      <w:r>
        <w:rPr>
          <w:rFonts w:hint="eastAsia"/>
          <w:szCs w:val="24"/>
        </w:rPr>
        <w:t>相关性</w:t>
      </w:r>
      <w:r w:rsidRPr="00D62CA4">
        <w:rPr>
          <w:rFonts w:hint="eastAsia"/>
          <w:szCs w:val="24"/>
        </w:rPr>
        <w:t>的序列中的数据评估。根据实验结果，</w:t>
      </w:r>
      <w:r w:rsidRPr="00D62CA4">
        <w:rPr>
          <w:rFonts w:hint="eastAsia"/>
          <w:szCs w:val="24"/>
        </w:rPr>
        <w:t>FastJEva</w:t>
      </w:r>
      <w:r w:rsidRPr="00D62CA4">
        <w:rPr>
          <w:rFonts w:hint="eastAsia"/>
          <w:szCs w:val="24"/>
        </w:rPr>
        <w:t>可以将评估实验所需的程序运行次数从数千次降低到几十次，</w:t>
      </w:r>
      <w:r>
        <w:rPr>
          <w:rFonts w:hint="eastAsia"/>
          <w:szCs w:val="24"/>
        </w:rPr>
        <w:t>减少了</w:t>
      </w:r>
      <w:r>
        <w:rPr>
          <w:rFonts w:hint="eastAsia"/>
          <w:szCs w:val="24"/>
        </w:rPr>
        <w:t>64.42</w:t>
      </w:r>
      <w:r>
        <w:rPr>
          <w:rFonts w:hint="eastAsia"/>
          <w:szCs w:val="24"/>
        </w:rPr>
        <w:t>倍，</w:t>
      </w:r>
      <w:r w:rsidRPr="00D62CA4">
        <w:rPr>
          <w:rFonts w:hint="eastAsia"/>
          <w:szCs w:val="24"/>
        </w:rPr>
        <w:t>并且得到的性能评估结果和通过之前的方法得出的结果相比</w:t>
      </w:r>
      <w:r>
        <w:rPr>
          <w:rFonts w:hint="eastAsia"/>
          <w:szCs w:val="24"/>
        </w:rPr>
        <w:t>偏差在随机误差范围内</w:t>
      </w:r>
      <w:r w:rsidRPr="00D62CA4">
        <w:rPr>
          <w:rFonts w:hint="eastAsia"/>
          <w:szCs w:val="24"/>
        </w:rPr>
        <w:t>。</w:t>
      </w:r>
    </w:p>
    <w:p w14:paraId="387A5671" w14:textId="77777777" w:rsidR="00E4639F" w:rsidRDefault="00F763F8" w:rsidP="00E4639F">
      <w:pPr>
        <w:ind w:firstLine="480"/>
      </w:pPr>
      <w:r>
        <w:rPr>
          <w:rFonts w:hint="eastAsia"/>
        </w:rPr>
        <w:t>详细设计参考《</w:t>
      </w:r>
      <w:r w:rsidR="00E4639F">
        <w:t>A Framework for Efficient Evaluation of Parallel</w:t>
      </w:r>
    </w:p>
    <w:p w14:paraId="57BC27F4" w14:textId="48530385" w:rsidR="00F763F8" w:rsidRDefault="00E4639F" w:rsidP="00E4639F">
      <w:pPr>
        <w:ind w:firstLine="480"/>
      </w:pPr>
      <w:r>
        <w:t>Java Applications with Performance Variability</w:t>
      </w:r>
      <w:r w:rsidR="00F763F8">
        <w:rPr>
          <w:rFonts w:hint="eastAsia"/>
        </w:rPr>
        <w:t>》</w:t>
      </w:r>
    </w:p>
    <w:p w14:paraId="6B1D717F" w14:textId="44BCFC5A" w:rsidR="00DC3C25" w:rsidRDefault="003B084C" w:rsidP="00C16DFC">
      <w:pPr>
        <w:pStyle w:val="2"/>
      </w:pPr>
      <w:bookmarkStart w:id="6" w:name="_Toc514139280"/>
      <w:r>
        <w:rPr>
          <w:rFonts w:hint="eastAsia"/>
        </w:rPr>
        <w:t>2</w:t>
      </w:r>
      <w:r>
        <w:t xml:space="preserve"> </w:t>
      </w:r>
      <w:r w:rsidR="009F2E11">
        <w:rPr>
          <w:rFonts w:hint="eastAsia"/>
        </w:rPr>
        <w:t>软件包</w:t>
      </w:r>
      <w:bookmarkEnd w:id="6"/>
    </w:p>
    <w:p w14:paraId="66B73F53" w14:textId="4D399104" w:rsidR="00E013C6" w:rsidRDefault="00F763F8" w:rsidP="00E013C6">
      <w:pPr>
        <w:ind w:firstLine="480"/>
      </w:pPr>
      <w:r>
        <w:rPr>
          <w:rFonts w:hint="eastAsia"/>
        </w:rPr>
        <w:t>整个</w:t>
      </w:r>
      <w:r w:rsidR="00E4639F">
        <w:rPr>
          <w:rFonts w:hint="eastAsia"/>
        </w:rPr>
        <w:t>包含</w:t>
      </w:r>
      <w:r w:rsidR="0048373D">
        <w:rPr>
          <w:rFonts w:hint="eastAsia"/>
        </w:rPr>
        <w:t>了</w:t>
      </w:r>
      <w:r w:rsidR="0048373D">
        <w:t>用来运行的脚本以及用来收集数据和进行性能评估的脚本</w:t>
      </w:r>
      <w:r w:rsidR="00D64955">
        <w:rPr>
          <w:rFonts w:hint="eastAsia"/>
        </w:rPr>
        <w:t>，并附带了测试使用的数据</w:t>
      </w:r>
      <w:r w:rsidR="0048373D">
        <w:rPr>
          <w:rFonts w:hint="eastAsia"/>
        </w:rPr>
        <w:t>。</w:t>
      </w:r>
    </w:p>
    <w:tbl>
      <w:tblPr>
        <w:tblStyle w:val="a4"/>
        <w:tblW w:w="7616" w:type="dxa"/>
        <w:tblInd w:w="687" w:type="dxa"/>
        <w:tblLook w:val="04A0" w:firstRow="1" w:lastRow="0" w:firstColumn="1" w:lastColumn="0" w:noHBand="0" w:noVBand="1"/>
      </w:tblPr>
      <w:tblGrid>
        <w:gridCol w:w="2329"/>
        <w:gridCol w:w="5287"/>
      </w:tblGrid>
      <w:tr w:rsidR="0048373D" w14:paraId="04CF1AA4" w14:textId="77777777" w:rsidTr="0048373D">
        <w:trPr>
          <w:trHeight w:val="478"/>
        </w:trPr>
        <w:tc>
          <w:tcPr>
            <w:tcW w:w="2329" w:type="dxa"/>
          </w:tcPr>
          <w:p w14:paraId="55C61A41" w14:textId="0411089F" w:rsidR="0048373D" w:rsidRDefault="0048373D" w:rsidP="00C73031">
            <w:pPr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287" w:type="dxa"/>
          </w:tcPr>
          <w:p w14:paraId="4BE3FF89" w14:textId="2161352D" w:rsidR="0048373D" w:rsidRDefault="0048373D" w:rsidP="00C73031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42060" w14:paraId="3E57A758" w14:textId="77777777" w:rsidTr="0048373D">
        <w:trPr>
          <w:trHeight w:val="478"/>
        </w:trPr>
        <w:tc>
          <w:tcPr>
            <w:tcW w:w="2329" w:type="dxa"/>
          </w:tcPr>
          <w:p w14:paraId="6A803825" w14:textId="678CEEC7" w:rsidR="00E42060" w:rsidRDefault="00E42060" w:rsidP="00C73031">
            <w:pPr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un</w:t>
            </w:r>
            <w:r>
              <w:t>_multi.sh</w:t>
            </w:r>
          </w:p>
        </w:tc>
        <w:tc>
          <w:tcPr>
            <w:tcW w:w="5287" w:type="dxa"/>
          </w:tcPr>
          <w:p w14:paraId="53F6CE5D" w14:textId="60BD554A" w:rsidR="00E42060" w:rsidRDefault="00E42060" w:rsidP="00E42060">
            <w:pPr>
              <w:ind w:firstLineChars="0" w:firstLine="0"/>
              <w:jc w:val="left"/>
            </w:pPr>
            <w:r>
              <w:rPr>
                <w:rFonts w:hint="eastAsia"/>
              </w:rPr>
              <w:t>用于</w:t>
            </w:r>
            <w:r>
              <w:t>运行多</w:t>
            </w:r>
            <w:r>
              <w:t>Invocation</w:t>
            </w:r>
            <w:r>
              <w:t>以及单</w:t>
            </w:r>
            <w:r>
              <w:t>Invocation</w:t>
            </w:r>
            <w:r>
              <w:t>的数据</w:t>
            </w:r>
          </w:p>
        </w:tc>
      </w:tr>
      <w:tr w:rsidR="00E42060" w14:paraId="060F1736" w14:textId="77777777" w:rsidTr="0048373D">
        <w:trPr>
          <w:trHeight w:val="478"/>
        </w:trPr>
        <w:tc>
          <w:tcPr>
            <w:tcW w:w="2329" w:type="dxa"/>
          </w:tcPr>
          <w:p w14:paraId="6E626C91" w14:textId="3CD62BE7" w:rsidR="00E42060" w:rsidRDefault="00E42060" w:rsidP="00E42060">
            <w:pPr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un</w:t>
            </w:r>
            <w:r>
              <w:t>_CMS.sh</w:t>
            </w:r>
          </w:p>
        </w:tc>
        <w:tc>
          <w:tcPr>
            <w:tcW w:w="5287" w:type="dxa"/>
          </w:tcPr>
          <w:p w14:paraId="50EBEDD0" w14:textId="5844DCCA" w:rsidR="00E42060" w:rsidRDefault="00E42060" w:rsidP="00E42060">
            <w:pPr>
              <w:ind w:firstLineChars="0" w:firstLine="0"/>
              <w:jc w:val="left"/>
            </w:pPr>
            <w:r>
              <w:rPr>
                <w:rFonts w:hint="eastAsia"/>
              </w:rPr>
              <w:t>用于</w:t>
            </w:r>
            <w:r>
              <w:t>运行</w:t>
            </w:r>
            <w:r>
              <w:rPr>
                <w:rFonts w:hint="eastAsia"/>
              </w:rPr>
              <w:t>不同</w:t>
            </w:r>
            <w:r>
              <w:t>GC</w:t>
            </w:r>
            <w:r>
              <w:t>策略的数据</w:t>
            </w:r>
          </w:p>
        </w:tc>
      </w:tr>
      <w:tr w:rsidR="00282294" w14:paraId="1FDDAAA4" w14:textId="77777777" w:rsidTr="0048373D">
        <w:trPr>
          <w:trHeight w:val="478"/>
        </w:trPr>
        <w:tc>
          <w:tcPr>
            <w:tcW w:w="2329" w:type="dxa"/>
          </w:tcPr>
          <w:p w14:paraId="2E99C962" w14:textId="6D69CDF9" w:rsidR="00282294" w:rsidRDefault="00E42060" w:rsidP="00E42060">
            <w:pPr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un</w:t>
            </w:r>
            <w:r>
              <w:t>_Tier1.sh</w:t>
            </w:r>
          </w:p>
        </w:tc>
        <w:tc>
          <w:tcPr>
            <w:tcW w:w="5287" w:type="dxa"/>
          </w:tcPr>
          <w:p w14:paraId="5CCF82E6" w14:textId="6792EDD2" w:rsidR="00282294" w:rsidRDefault="00E42060" w:rsidP="00E42060">
            <w:pPr>
              <w:ind w:firstLineChars="0" w:firstLine="0"/>
              <w:jc w:val="left"/>
            </w:pPr>
            <w:r>
              <w:rPr>
                <w:rFonts w:hint="eastAsia"/>
              </w:rPr>
              <w:t>用于</w:t>
            </w:r>
            <w:r>
              <w:t>运行不同</w:t>
            </w:r>
            <w:r>
              <w:t>JIT</w:t>
            </w:r>
            <w:r>
              <w:t>策略的数据</w:t>
            </w:r>
          </w:p>
        </w:tc>
      </w:tr>
      <w:tr w:rsidR="00282294" w14:paraId="41915FEA" w14:textId="77777777" w:rsidTr="0048373D">
        <w:trPr>
          <w:trHeight w:val="478"/>
        </w:trPr>
        <w:tc>
          <w:tcPr>
            <w:tcW w:w="2329" w:type="dxa"/>
          </w:tcPr>
          <w:p w14:paraId="3BB3DA1B" w14:textId="52804F9E" w:rsidR="00282294" w:rsidRDefault="00E42060" w:rsidP="00E42060">
            <w:pPr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un</w:t>
            </w:r>
            <w:r>
              <w:t>_printGC.sh</w:t>
            </w:r>
          </w:p>
        </w:tc>
        <w:tc>
          <w:tcPr>
            <w:tcW w:w="5287" w:type="dxa"/>
          </w:tcPr>
          <w:p w14:paraId="7DC31F36" w14:textId="1A8F7AF4" w:rsidR="00282294" w:rsidRDefault="00E42060" w:rsidP="00E42060">
            <w:pPr>
              <w:ind w:firstLineChars="0" w:firstLine="0"/>
              <w:jc w:val="left"/>
            </w:pPr>
            <w:r>
              <w:rPr>
                <w:rFonts w:hint="eastAsia"/>
              </w:rPr>
              <w:t>用于</w:t>
            </w:r>
            <w:r>
              <w:t>打印</w:t>
            </w:r>
            <w:r>
              <w:t>GC</w:t>
            </w:r>
            <w:r>
              <w:t>以及</w:t>
            </w:r>
            <w:r>
              <w:t>JIT</w:t>
            </w:r>
            <w:r>
              <w:t>的信息</w:t>
            </w:r>
          </w:p>
        </w:tc>
      </w:tr>
      <w:tr w:rsidR="00FC3961" w14:paraId="6B1D9419" w14:textId="77777777" w:rsidTr="008C3384">
        <w:trPr>
          <w:trHeight w:val="478"/>
        </w:trPr>
        <w:tc>
          <w:tcPr>
            <w:tcW w:w="2329" w:type="dxa"/>
          </w:tcPr>
          <w:p w14:paraId="6ABC9F54" w14:textId="0207E210" w:rsidR="00FC3961" w:rsidRDefault="00FC3961" w:rsidP="000E12DC">
            <w:pPr>
              <w:ind w:firstLineChars="0" w:firstLine="0"/>
              <w:jc w:val="center"/>
            </w:pPr>
            <w:r>
              <w:rPr>
                <w:rFonts w:hint="eastAsia"/>
              </w:rPr>
              <w:t>PaperCV</w:t>
            </w:r>
          </w:p>
        </w:tc>
        <w:tc>
          <w:tcPr>
            <w:tcW w:w="5287" w:type="dxa"/>
            <w:vAlign w:val="center"/>
          </w:tcPr>
          <w:p w14:paraId="613937C6" w14:textId="66F3BB06" w:rsidR="00FC3961" w:rsidRDefault="008C3384" w:rsidP="008C3384">
            <w:pPr>
              <w:ind w:firstLineChars="0" w:firstLine="0"/>
            </w:pPr>
            <w:r>
              <w:rPr>
                <w:rFonts w:hint="eastAsia"/>
              </w:rPr>
              <w:t>用于</w:t>
            </w:r>
            <w:r>
              <w:t>计算变异系数</w:t>
            </w:r>
          </w:p>
        </w:tc>
      </w:tr>
      <w:tr w:rsidR="00FC3961" w14:paraId="6A70BCCD" w14:textId="77777777" w:rsidTr="008C3384">
        <w:tc>
          <w:tcPr>
            <w:tcW w:w="2329" w:type="dxa"/>
          </w:tcPr>
          <w:p w14:paraId="5ACB6AB3" w14:textId="250762B5" w:rsidR="00FC3961" w:rsidRPr="00F763F8" w:rsidRDefault="000E12DC" w:rsidP="000E12DC">
            <w:pPr>
              <w:ind w:firstLineChars="0" w:firstLine="0"/>
              <w:jc w:val="center"/>
            </w:pPr>
            <w:r>
              <w:rPr>
                <w:rFonts w:hint="eastAsia"/>
              </w:rPr>
              <w:t>Paper</w:t>
            </w:r>
            <w:r>
              <w:t>ACF.py</w:t>
            </w:r>
          </w:p>
        </w:tc>
        <w:tc>
          <w:tcPr>
            <w:tcW w:w="5287" w:type="dxa"/>
            <w:vAlign w:val="center"/>
          </w:tcPr>
          <w:p w14:paraId="48C937DC" w14:textId="2836360F" w:rsidR="00FC3961" w:rsidRDefault="008C3384" w:rsidP="008C3384">
            <w:pPr>
              <w:ind w:firstLineChars="0" w:firstLine="0"/>
            </w:pPr>
            <w:r>
              <w:rPr>
                <w:rFonts w:hint="eastAsia"/>
              </w:rPr>
              <w:t>用于计算自相关系数</w:t>
            </w:r>
          </w:p>
        </w:tc>
      </w:tr>
      <w:tr w:rsidR="00FC3961" w14:paraId="2C41BD10" w14:textId="77777777" w:rsidTr="008C3384">
        <w:tc>
          <w:tcPr>
            <w:tcW w:w="2329" w:type="dxa"/>
          </w:tcPr>
          <w:p w14:paraId="29CBED1D" w14:textId="1B17941A" w:rsidR="00FC3961" w:rsidRPr="00F763F8" w:rsidRDefault="00C40099" w:rsidP="000E12D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aper</w:t>
            </w:r>
            <w:r w:rsidR="000E12DC">
              <w:rPr>
                <w:rFonts w:hint="eastAsia"/>
              </w:rPr>
              <w:t>Distribution.py</w:t>
            </w:r>
          </w:p>
        </w:tc>
        <w:tc>
          <w:tcPr>
            <w:tcW w:w="5287" w:type="dxa"/>
            <w:vAlign w:val="center"/>
          </w:tcPr>
          <w:p w14:paraId="0F543353" w14:textId="3DF32B8B" w:rsidR="00FC3961" w:rsidRDefault="008C3384" w:rsidP="008C3384">
            <w:pPr>
              <w:ind w:firstLineChars="0" w:firstLine="0"/>
            </w:pPr>
            <w:r>
              <w:rPr>
                <w:rFonts w:hint="eastAsia"/>
              </w:rPr>
              <w:t>用于检验</w:t>
            </w:r>
            <w:r>
              <w:t>正态分布</w:t>
            </w:r>
          </w:p>
        </w:tc>
      </w:tr>
      <w:tr w:rsidR="00FC3961" w14:paraId="2F885C48" w14:textId="77777777" w:rsidTr="008C3384">
        <w:tc>
          <w:tcPr>
            <w:tcW w:w="2329" w:type="dxa"/>
          </w:tcPr>
          <w:p w14:paraId="297A0AD3" w14:textId="2D60D17C" w:rsidR="00FC3961" w:rsidRPr="00F763F8" w:rsidRDefault="0088570B" w:rsidP="0088570B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aper</w:t>
            </w:r>
            <w:r w:rsidR="000E12DC">
              <w:rPr>
                <w:rFonts w:hint="eastAsia"/>
              </w:rPr>
              <w:t>Info.py</w:t>
            </w:r>
          </w:p>
        </w:tc>
        <w:tc>
          <w:tcPr>
            <w:tcW w:w="5287" w:type="dxa"/>
            <w:vAlign w:val="center"/>
          </w:tcPr>
          <w:p w14:paraId="49FDFAB9" w14:textId="25C6CB13" w:rsidR="00FC3961" w:rsidRDefault="008C3384" w:rsidP="008C3384">
            <w:pPr>
              <w:ind w:firstLineChars="0" w:firstLine="0"/>
            </w:pPr>
            <w:r>
              <w:rPr>
                <w:rFonts w:hint="eastAsia"/>
              </w:rPr>
              <w:t>用于</w:t>
            </w:r>
            <w:r>
              <w:t>输出</w:t>
            </w:r>
            <w:r>
              <w:rPr>
                <w:rFonts w:hint="eastAsia"/>
              </w:rPr>
              <w:t>阶段</w:t>
            </w:r>
            <w:r>
              <w:t>判断信息</w:t>
            </w:r>
            <w:r w:rsidR="00C0510F">
              <w:rPr>
                <w:rFonts w:hint="eastAsia"/>
              </w:rPr>
              <w:t>并进行</w:t>
            </w:r>
            <w:r w:rsidR="00C0510F">
              <w:t>阶段判断</w:t>
            </w:r>
          </w:p>
        </w:tc>
      </w:tr>
      <w:tr w:rsidR="00FC3961" w14:paraId="26178325" w14:textId="77777777" w:rsidTr="008C3384">
        <w:tc>
          <w:tcPr>
            <w:tcW w:w="2329" w:type="dxa"/>
          </w:tcPr>
          <w:p w14:paraId="7ECD7259" w14:textId="79650D8A" w:rsidR="00FC3961" w:rsidRPr="00F763F8" w:rsidRDefault="00427901" w:rsidP="000E12DC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PaperSpeedUp</w:t>
            </w:r>
            <w:r>
              <w:t>.py</w:t>
            </w:r>
          </w:p>
        </w:tc>
        <w:tc>
          <w:tcPr>
            <w:tcW w:w="5287" w:type="dxa"/>
            <w:vAlign w:val="center"/>
          </w:tcPr>
          <w:p w14:paraId="2AA8BAEB" w14:textId="3F7C4253" w:rsidR="00FC3961" w:rsidRDefault="008C3384" w:rsidP="008C3384">
            <w:pPr>
              <w:ind w:firstLineChars="0" w:firstLine="0"/>
            </w:pPr>
            <w:r>
              <w:rPr>
                <w:rFonts w:hint="eastAsia"/>
              </w:rPr>
              <w:t>用于</w:t>
            </w:r>
            <w:r>
              <w:t>计算加速比</w:t>
            </w:r>
          </w:p>
        </w:tc>
      </w:tr>
      <w:tr w:rsidR="00FC3961" w14:paraId="16AFCE3A" w14:textId="77777777" w:rsidTr="008C3384">
        <w:tc>
          <w:tcPr>
            <w:tcW w:w="2329" w:type="dxa"/>
          </w:tcPr>
          <w:p w14:paraId="5D5B9028" w14:textId="50384140" w:rsidR="00FC3961" w:rsidRPr="00F763F8" w:rsidRDefault="00FD7FF6" w:rsidP="000E12DC">
            <w:pPr>
              <w:ind w:firstLineChars="0" w:firstLine="0"/>
              <w:jc w:val="center"/>
            </w:pPr>
            <w:r>
              <w:rPr>
                <w:rFonts w:hint="eastAsia"/>
              </w:rPr>
              <w:t>PaperInterval.py</w:t>
            </w:r>
          </w:p>
        </w:tc>
        <w:tc>
          <w:tcPr>
            <w:tcW w:w="5287" w:type="dxa"/>
            <w:vAlign w:val="center"/>
          </w:tcPr>
          <w:p w14:paraId="1CB63F87" w14:textId="2BD5767A" w:rsidR="00FC3961" w:rsidRDefault="008C3384" w:rsidP="008C3384">
            <w:pPr>
              <w:ind w:firstLineChars="0" w:firstLine="0"/>
            </w:pPr>
            <w:r>
              <w:rPr>
                <w:rFonts w:hint="eastAsia"/>
              </w:rPr>
              <w:t>用于</w:t>
            </w:r>
            <w:r>
              <w:t>计算置信区间</w:t>
            </w:r>
          </w:p>
        </w:tc>
      </w:tr>
      <w:tr w:rsidR="00FC3961" w14:paraId="3432453F" w14:textId="77777777" w:rsidTr="008C3384">
        <w:tc>
          <w:tcPr>
            <w:tcW w:w="2329" w:type="dxa"/>
          </w:tcPr>
          <w:p w14:paraId="2BA27BC3" w14:textId="4B33B067" w:rsidR="00FC3961" w:rsidRPr="00F763F8" w:rsidRDefault="008566E8" w:rsidP="000E12DC">
            <w:pPr>
              <w:ind w:firstLineChars="0" w:firstLine="0"/>
              <w:jc w:val="center"/>
            </w:pPr>
            <w:r>
              <w:rPr>
                <w:rFonts w:hint="eastAsia"/>
              </w:rPr>
              <w:t>Paper</w:t>
            </w:r>
            <w:r>
              <w:t>CLT.py</w:t>
            </w:r>
          </w:p>
        </w:tc>
        <w:tc>
          <w:tcPr>
            <w:tcW w:w="5287" w:type="dxa"/>
            <w:vAlign w:val="center"/>
          </w:tcPr>
          <w:p w14:paraId="1372BFBC" w14:textId="25220919" w:rsidR="00FC3961" w:rsidRDefault="008C3384" w:rsidP="008C3384">
            <w:pPr>
              <w:ind w:firstLineChars="0" w:firstLine="0"/>
            </w:pPr>
            <w:r>
              <w:rPr>
                <w:rFonts w:hint="eastAsia"/>
              </w:rPr>
              <w:t>用于</w:t>
            </w:r>
            <w:r>
              <w:t>计算满足</w:t>
            </w:r>
            <w:r>
              <w:t>CLT</w:t>
            </w:r>
            <w:r>
              <w:t>条件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Invocation</w:t>
            </w:r>
            <w:r>
              <w:t>数</w:t>
            </w:r>
          </w:p>
        </w:tc>
      </w:tr>
      <w:tr w:rsidR="00160DC0" w14:paraId="07D8E129" w14:textId="77777777" w:rsidTr="008C3384">
        <w:tc>
          <w:tcPr>
            <w:tcW w:w="2329" w:type="dxa"/>
          </w:tcPr>
          <w:p w14:paraId="4F8D7D43" w14:textId="098CFC99" w:rsidR="00160DC0" w:rsidRDefault="00160DC0" w:rsidP="000E12DC">
            <w:pPr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5287" w:type="dxa"/>
            <w:vAlign w:val="center"/>
          </w:tcPr>
          <w:p w14:paraId="020B556D" w14:textId="4FB37239" w:rsidR="00160DC0" w:rsidRDefault="00160DC0" w:rsidP="008C3384">
            <w:pPr>
              <w:ind w:firstLineChars="0" w:firstLine="0"/>
            </w:pPr>
            <w:r>
              <w:rPr>
                <w:rFonts w:hint="eastAsia"/>
              </w:rPr>
              <w:t>包含所有测试用的数据</w:t>
            </w:r>
          </w:p>
        </w:tc>
      </w:tr>
    </w:tbl>
    <w:p w14:paraId="0B9D40C6" w14:textId="5085388F" w:rsidR="00430017" w:rsidRDefault="00430017" w:rsidP="00C73031">
      <w:pPr>
        <w:pStyle w:val="a5"/>
        <w:spacing w:before="120" w:after="1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E5FD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软件包信息</w:t>
      </w:r>
    </w:p>
    <w:p w14:paraId="11218D39" w14:textId="77F88673" w:rsidR="00DC3C25" w:rsidRDefault="003B084C" w:rsidP="00E013C6">
      <w:pPr>
        <w:pStyle w:val="3"/>
      </w:pPr>
      <w:bookmarkStart w:id="7" w:name="_Toc514139281"/>
      <w:r>
        <w:rPr>
          <w:rFonts w:hint="eastAsia"/>
        </w:rPr>
        <w:t>2</w:t>
      </w:r>
      <w:r w:rsidR="00E013C6">
        <w:rPr>
          <w:rFonts w:hint="eastAsia"/>
        </w:rPr>
        <w:t>.</w:t>
      </w:r>
      <w:r w:rsidR="00C40099">
        <w:rPr>
          <w:rFonts w:hint="eastAsia"/>
        </w:rPr>
        <w:t>各脚本</w:t>
      </w:r>
      <w:r w:rsidR="00C40099">
        <w:t>说明</w:t>
      </w:r>
      <w:bookmarkEnd w:id="7"/>
    </w:p>
    <w:p w14:paraId="272A70B8" w14:textId="77777777" w:rsidR="00E42060" w:rsidRDefault="00E42060" w:rsidP="00E42060">
      <w:pPr>
        <w:pStyle w:val="a3"/>
        <w:numPr>
          <w:ilvl w:val="0"/>
          <w:numId w:val="17"/>
        </w:numPr>
        <w:ind w:firstLineChars="0"/>
      </w:pPr>
      <w:r>
        <w:t>run_multi.sh</w:t>
      </w:r>
    </w:p>
    <w:p w14:paraId="72FBD23A" w14:textId="78F277C4" w:rsidR="00E42060" w:rsidRDefault="00E42060" w:rsidP="00E42060">
      <w:pPr>
        <w:ind w:firstLine="480"/>
      </w:pPr>
      <w:r>
        <w:rPr>
          <w:rFonts w:hint="eastAsia"/>
        </w:rPr>
        <w:t>该脚本</w:t>
      </w:r>
      <w:r>
        <w:t>用于运行单</w:t>
      </w:r>
      <w:r>
        <w:t>Invocation</w:t>
      </w:r>
      <w:r>
        <w:rPr>
          <w:rFonts w:hint="eastAsia"/>
        </w:rPr>
        <w:t>或者</w:t>
      </w:r>
      <w:r>
        <w:t>多</w:t>
      </w:r>
      <w:r>
        <w:t>Invocation</w:t>
      </w:r>
      <w:r>
        <w:t>的程序，每个</w:t>
      </w:r>
      <w:r>
        <w:t>Invocation</w:t>
      </w:r>
      <w:r>
        <w:rPr>
          <w:rFonts w:hint="eastAsia"/>
        </w:rPr>
        <w:t>会输出</w:t>
      </w:r>
      <w:r>
        <w:t>到不同的文件中。</w:t>
      </w:r>
    </w:p>
    <w:p w14:paraId="22331724" w14:textId="77777777" w:rsidR="00E42060" w:rsidRDefault="00E42060" w:rsidP="00E42060">
      <w:pPr>
        <w:pStyle w:val="a3"/>
        <w:numPr>
          <w:ilvl w:val="0"/>
          <w:numId w:val="17"/>
        </w:numPr>
        <w:ind w:firstLineChars="0"/>
      </w:pPr>
      <w:r>
        <w:t>run_CMS.sh</w:t>
      </w:r>
    </w:p>
    <w:p w14:paraId="08E98DE5" w14:textId="02AFDDFF" w:rsidR="00E42060" w:rsidRDefault="00E42060" w:rsidP="00E42060">
      <w:pPr>
        <w:ind w:firstLine="480"/>
      </w:pPr>
      <w:r>
        <w:rPr>
          <w:rFonts w:hint="eastAsia"/>
        </w:rPr>
        <w:t>该脚本</w:t>
      </w:r>
      <w:r>
        <w:t>用于运行</w:t>
      </w:r>
      <w:r>
        <w:rPr>
          <w:rFonts w:hint="eastAsia"/>
        </w:rPr>
        <w:t>不同</w:t>
      </w:r>
      <w:r>
        <w:t>的</w:t>
      </w:r>
      <w:r>
        <w:t>GC</w:t>
      </w:r>
      <w:r>
        <w:t>策略，现脚本下使用的是</w:t>
      </w:r>
      <w:r>
        <w:t>CMS</w:t>
      </w:r>
      <w:r>
        <w:t>策略，可以通过</w:t>
      </w:r>
      <w:r>
        <w:t>-XX</w:t>
      </w:r>
      <w:r>
        <w:t>：进行修改。</w:t>
      </w:r>
    </w:p>
    <w:p w14:paraId="1D0B8C52" w14:textId="77777777" w:rsidR="00E42060" w:rsidRDefault="00E42060" w:rsidP="00E42060">
      <w:pPr>
        <w:pStyle w:val="a3"/>
        <w:numPr>
          <w:ilvl w:val="0"/>
          <w:numId w:val="17"/>
        </w:numPr>
        <w:ind w:firstLineChars="0"/>
      </w:pPr>
      <w:r>
        <w:t>run_Tier1.sh</w:t>
      </w:r>
    </w:p>
    <w:p w14:paraId="4336B35B" w14:textId="01861F5C" w:rsidR="00E42060" w:rsidRDefault="00E42060" w:rsidP="00E42060">
      <w:pPr>
        <w:ind w:firstLine="480"/>
      </w:pPr>
      <w:r>
        <w:rPr>
          <w:rFonts w:hint="eastAsia"/>
        </w:rPr>
        <w:t>该脚本</w:t>
      </w:r>
      <w:r>
        <w:t>用于运行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JIT</w:t>
      </w:r>
      <w:r>
        <w:t>策略，现脚本下使用的是</w:t>
      </w:r>
      <w:r>
        <w:t>TierOne</w:t>
      </w:r>
      <w:r>
        <w:t>策略，可以通过</w:t>
      </w:r>
      <w:r>
        <w:t>-XX</w:t>
      </w:r>
      <w:r>
        <w:t>：进行修改。</w:t>
      </w:r>
    </w:p>
    <w:p w14:paraId="645DCF26" w14:textId="5F12E584" w:rsidR="00E42060" w:rsidRDefault="00E42060" w:rsidP="00E42060">
      <w:pPr>
        <w:pStyle w:val="a3"/>
        <w:numPr>
          <w:ilvl w:val="0"/>
          <w:numId w:val="17"/>
        </w:numPr>
        <w:ind w:firstLineChars="0"/>
      </w:pPr>
      <w:r>
        <w:t>run_printGC.sh</w:t>
      </w:r>
    </w:p>
    <w:p w14:paraId="116DB7CF" w14:textId="6D70318B" w:rsidR="00E42060" w:rsidRDefault="00E42060" w:rsidP="00E42060">
      <w:pPr>
        <w:ind w:firstLine="480"/>
      </w:pPr>
      <w:r>
        <w:rPr>
          <w:rFonts w:hint="eastAsia"/>
        </w:rPr>
        <w:t>该</w:t>
      </w:r>
      <w:r>
        <w:t>脚本中可以</w:t>
      </w:r>
      <w:r>
        <w:rPr>
          <w:rFonts w:hint="eastAsia"/>
        </w:rPr>
        <w:t>执行</w:t>
      </w:r>
      <w:r>
        <w:t>四种</w:t>
      </w:r>
      <w:r>
        <w:t>GC</w:t>
      </w:r>
      <w:r>
        <w:t>策略并且打印出</w:t>
      </w:r>
      <w:r>
        <w:t>GC</w:t>
      </w:r>
      <w:r>
        <w:t>信息</w:t>
      </w:r>
      <w:r>
        <w:rPr>
          <w:rFonts w:hint="eastAsia"/>
        </w:rPr>
        <w:t>。</w:t>
      </w:r>
      <w:r>
        <w:t>此脚本</w:t>
      </w:r>
      <w:r>
        <w:rPr>
          <w:rFonts w:hint="eastAsia"/>
        </w:rPr>
        <w:t>使用</w:t>
      </w:r>
      <w:r w:rsidR="003831BB">
        <w:rPr>
          <w:rFonts w:hint="eastAsia"/>
        </w:rPr>
        <w:t>的</w:t>
      </w:r>
      <w:r>
        <w:t>DaCapo</w:t>
      </w:r>
      <w:r>
        <w:t>与其他不同，</w:t>
      </w:r>
      <w:r>
        <w:rPr>
          <w:rFonts w:hint="eastAsia"/>
        </w:rPr>
        <w:t>需要</w:t>
      </w:r>
      <w:r>
        <w:t>使用</w:t>
      </w:r>
      <w:r>
        <w:rPr>
          <w:rFonts w:hint="eastAsia"/>
        </w:rPr>
        <w:t>软件</w:t>
      </w:r>
      <w:r>
        <w:t>包里带的</w:t>
      </w:r>
      <w:r w:rsidRPr="00E42060">
        <w:t>dacapo-NormalGC.jar</w:t>
      </w:r>
      <w:r>
        <w:rPr>
          <w:rFonts w:hint="eastAsia"/>
        </w:rPr>
        <w:t>，</w:t>
      </w:r>
      <w:r>
        <w:t>取消</w:t>
      </w:r>
      <w:r>
        <w:t>Iteration</w:t>
      </w:r>
      <w:r>
        <w:t>间的</w:t>
      </w:r>
      <w:r>
        <w:t>Full GC</w:t>
      </w:r>
      <w:r>
        <w:t>。</w:t>
      </w:r>
    </w:p>
    <w:p w14:paraId="12581D9A" w14:textId="77777777" w:rsidR="00E42060" w:rsidRDefault="00E42060" w:rsidP="00E42060">
      <w:pPr>
        <w:pStyle w:val="a3"/>
        <w:ind w:left="900" w:firstLineChars="0" w:firstLine="0"/>
      </w:pPr>
    </w:p>
    <w:p w14:paraId="63EF83F0" w14:textId="77777777" w:rsidR="00C40099" w:rsidRDefault="00075EE4" w:rsidP="00A151C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Paper</w:t>
      </w:r>
      <w:r>
        <w:t>ACF.py</w:t>
      </w:r>
    </w:p>
    <w:p w14:paraId="5CCF8E81" w14:textId="76A58745" w:rsidR="00075EE4" w:rsidRDefault="00075EE4" w:rsidP="00C40099">
      <w:pPr>
        <w:ind w:firstLineChars="300" w:firstLine="720"/>
      </w:pPr>
      <w:r>
        <w:rPr>
          <w:rFonts w:hint="eastAsia"/>
        </w:rPr>
        <w:t>该文件</w:t>
      </w:r>
      <w:r>
        <w:t>读取</w:t>
      </w:r>
      <w:r w:rsidRPr="00075EE4">
        <w:t>180103Iter10kFromNode21</w:t>
      </w:r>
      <w:r>
        <w:t xml:space="preserve"> 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</w:t>
      </w:r>
      <w:r>
        <w:t>0k</w:t>
      </w:r>
      <w:r>
        <w:rPr>
          <w:rFonts w:hint="eastAsia"/>
        </w:rPr>
        <w:t>个</w:t>
      </w:r>
      <w:r>
        <w:t>Iteration</w:t>
      </w:r>
      <w:r>
        <w:t>大小的</w:t>
      </w:r>
      <w:r>
        <w:t>Invocation</w:t>
      </w:r>
      <w:r>
        <w:t>数据</w:t>
      </w:r>
      <w:r>
        <w:rPr>
          <w:rFonts w:hint="eastAsia"/>
        </w:rPr>
        <w:t>，</w:t>
      </w:r>
      <w:r>
        <w:t>并计算稳定状态下的</w:t>
      </w:r>
      <w:r>
        <w:t>ACF</w:t>
      </w:r>
      <w:r>
        <w:t>数据</w:t>
      </w:r>
      <w:r>
        <w:rPr>
          <w:rFonts w:hint="eastAsia"/>
        </w:rPr>
        <w:t>。</w:t>
      </w:r>
    </w:p>
    <w:p w14:paraId="77E0A5A7" w14:textId="0933A9C6" w:rsidR="00075EE4" w:rsidRDefault="00C40099" w:rsidP="00A151C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P</w:t>
      </w:r>
      <w:r>
        <w:t>aper</w:t>
      </w:r>
      <w:r>
        <w:rPr>
          <w:rFonts w:hint="eastAsia"/>
        </w:rPr>
        <w:t>Distribution.py</w:t>
      </w:r>
    </w:p>
    <w:p w14:paraId="003FE0DF" w14:textId="3BBA46F1" w:rsidR="00075EE4" w:rsidRDefault="00C40099" w:rsidP="00075EE4">
      <w:pPr>
        <w:ind w:firstLineChars="83" w:firstLine="199"/>
      </w:pPr>
      <w:r>
        <w:tab/>
      </w:r>
      <w:r w:rsidR="0088570B">
        <w:rPr>
          <w:rFonts w:hint="eastAsia"/>
        </w:rPr>
        <w:t>该文件</w:t>
      </w:r>
      <w:r w:rsidR="0088570B">
        <w:t>分别读取单</w:t>
      </w:r>
      <w:r w:rsidR="0088570B">
        <w:t>Invocation</w:t>
      </w:r>
      <w:r w:rsidR="0088570B">
        <w:t>数据和多</w:t>
      </w:r>
      <w:r w:rsidR="0088570B">
        <w:t>Invocation</w:t>
      </w:r>
      <w:r w:rsidR="0088570B">
        <w:t>数据</w:t>
      </w:r>
      <w:r w:rsidR="0088570B">
        <w:rPr>
          <w:rFonts w:hint="eastAsia"/>
        </w:rPr>
        <w:t>，</w:t>
      </w:r>
      <w:r w:rsidR="0088570B">
        <w:t>分别画出数据分布图，检验正态分布</w:t>
      </w:r>
      <w:r w:rsidR="0088570B">
        <w:rPr>
          <w:rFonts w:hint="eastAsia"/>
        </w:rPr>
        <w:t>性</w:t>
      </w:r>
      <w:r w:rsidR="0088570B">
        <w:t>。</w:t>
      </w:r>
      <w:r w:rsidR="0088570B">
        <w:rPr>
          <w:rFonts w:hint="eastAsia"/>
        </w:rPr>
        <w:t>图像</w:t>
      </w:r>
      <w:r w:rsidR="0088570B">
        <w:t>输出在</w:t>
      </w:r>
      <w:r w:rsidR="0088570B" w:rsidRPr="0088570B">
        <w:t>DATA_PREC+"/figure/distribution</w:t>
      </w:r>
      <w:r w:rsidR="0088570B">
        <w:t>/</w:t>
      </w:r>
      <w:r w:rsidR="0088570B" w:rsidRPr="0088570B">
        <w:t xml:space="preserve"> "</w:t>
      </w:r>
      <w:r w:rsidR="0088570B">
        <w:rPr>
          <w:rFonts w:hint="eastAsia"/>
        </w:rPr>
        <w:t>下</w:t>
      </w:r>
    </w:p>
    <w:p w14:paraId="55B16E4F" w14:textId="7C9A79A4" w:rsidR="0088570B" w:rsidRDefault="0088570B" w:rsidP="00A151C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P</w:t>
      </w:r>
      <w:r>
        <w:t>aper</w:t>
      </w:r>
      <w:r>
        <w:rPr>
          <w:rFonts w:hint="eastAsia"/>
        </w:rPr>
        <w:t>Info.py</w:t>
      </w:r>
    </w:p>
    <w:p w14:paraId="5CCA80F2" w14:textId="65D1DB3F" w:rsidR="0088570B" w:rsidRPr="0088570B" w:rsidRDefault="0088570B" w:rsidP="00075EE4">
      <w:pPr>
        <w:ind w:firstLineChars="83" w:firstLine="199"/>
      </w:pPr>
      <w:r>
        <w:tab/>
      </w:r>
      <w:r w:rsidR="008566E8">
        <w:rPr>
          <w:rFonts w:hint="eastAsia"/>
        </w:rPr>
        <w:t>该文件</w:t>
      </w:r>
      <w:r w:rsidR="008566E8">
        <w:t>分别读取</w:t>
      </w:r>
      <w:r w:rsidR="008566E8">
        <w:t>GC</w:t>
      </w:r>
      <w:r w:rsidR="008566E8">
        <w:t>信息和时间以及</w:t>
      </w:r>
      <w:r w:rsidR="008566E8">
        <w:t>JIT</w:t>
      </w:r>
      <w:r w:rsidR="008566E8">
        <w:t>信息，</w:t>
      </w:r>
      <w:r w:rsidR="008566E8">
        <w:rPr>
          <w:rFonts w:hint="eastAsia"/>
        </w:rPr>
        <w:t>画图</w:t>
      </w:r>
      <w:r w:rsidR="008566E8">
        <w:t>输出</w:t>
      </w:r>
      <w:r w:rsidR="008566E8">
        <w:rPr>
          <w:rFonts w:hint="eastAsia"/>
        </w:rPr>
        <w:t>进行</w:t>
      </w:r>
      <w:r w:rsidR="008566E8">
        <w:t>稳定状态判断时的</w:t>
      </w:r>
      <w:r w:rsidR="008566E8">
        <w:rPr>
          <w:rFonts w:hint="eastAsia"/>
        </w:rPr>
        <w:t>时间</w:t>
      </w:r>
      <w:r w:rsidR="008566E8">
        <w:t>，</w:t>
      </w:r>
      <w:r w:rsidR="008566E8">
        <w:t>GC Freq</w:t>
      </w:r>
      <w:r w:rsidR="008566E8">
        <w:t>，</w:t>
      </w:r>
      <w:r w:rsidR="008566E8">
        <w:t>JIT Task</w:t>
      </w:r>
      <w:r w:rsidR="008566E8">
        <w:rPr>
          <w:rFonts w:hint="eastAsia"/>
        </w:rPr>
        <w:t>，</w:t>
      </w:r>
      <w:r w:rsidR="008566E8">
        <w:rPr>
          <w:rFonts w:hint="eastAsia"/>
        </w:rPr>
        <w:t xml:space="preserve"> </w:t>
      </w:r>
      <w:r w:rsidR="008566E8">
        <w:t>PCA</w:t>
      </w:r>
      <w:r w:rsidR="008566E8">
        <w:t>和</w:t>
      </w:r>
      <w:r w:rsidR="008566E8">
        <w:t>Fitting</w:t>
      </w:r>
      <w:r w:rsidR="008566E8">
        <w:t>等</w:t>
      </w:r>
      <w:r w:rsidR="004D30DA">
        <w:rPr>
          <w:rFonts w:hint="eastAsia"/>
        </w:rPr>
        <w:t>并</w:t>
      </w:r>
      <w:r w:rsidR="004D30DA">
        <w:t>进行阶段判断</w:t>
      </w:r>
      <w:r w:rsidR="008566E8">
        <w:t>。</w:t>
      </w:r>
    </w:p>
    <w:p w14:paraId="2DA27F63" w14:textId="348EA367" w:rsidR="00075EE4" w:rsidRDefault="003407D4" w:rsidP="00A151C6">
      <w:pPr>
        <w:pStyle w:val="a3"/>
        <w:numPr>
          <w:ilvl w:val="0"/>
          <w:numId w:val="17"/>
        </w:numPr>
        <w:ind w:firstLineChars="0"/>
      </w:pPr>
      <w:r>
        <w:t>PaperCLT.py</w:t>
      </w:r>
    </w:p>
    <w:p w14:paraId="6ADB943E" w14:textId="3ED4FB4B" w:rsidR="003407D4" w:rsidRDefault="003407D4" w:rsidP="00075EE4">
      <w:pPr>
        <w:ind w:firstLineChars="83" w:firstLine="199"/>
      </w:pPr>
      <w:r>
        <w:lastRenderedPageBreak/>
        <w:tab/>
      </w:r>
      <w:r>
        <w:rPr>
          <w:rFonts w:hint="eastAsia"/>
        </w:rPr>
        <w:t>该文件读取</w:t>
      </w:r>
      <w:r>
        <w:t>数据，通过正态</w:t>
      </w:r>
      <w:r>
        <w:rPr>
          <w:rFonts w:hint="eastAsia"/>
        </w:rPr>
        <w:t>检验</w:t>
      </w:r>
      <w:r>
        <w:t>算法，判断</w:t>
      </w:r>
      <w:r>
        <w:t>CLT</w:t>
      </w:r>
      <w:r>
        <w:t>需要多少</w:t>
      </w:r>
      <w:r>
        <w:t>Invocation</w:t>
      </w:r>
      <w:r>
        <w:t>数据能够达到正态。</w:t>
      </w:r>
    </w:p>
    <w:p w14:paraId="730ABCFF" w14:textId="77777777" w:rsidR="003407D4" w:rsidRDefault="003407D4" w:rsidP="00A151C6">
      <w:pPr>
        <w:pStyle w:val="a3"/>
        <w:numPr>
          <w:ilvl w:val="0"/>
          <w:numId w:val="19"/>
        </w:numPr>
        <w:ind w:firstLineChars="0"/>
      </w:pPr>
      <w:r>
        <w:t>PaperSpeedUp.py</w:t>
      </w:r>
    </w:p>
    <w:p w14:paraId="196196BD" w14:textId="3AB6ECA7" w:rsidR="003407D4" w:rsidRDefault="007979BF" w:rsidP="007979BF">
      <w:pPr>
        <w:ind w:firstLine="480"/>
      </w:pPr>
      <w:r>
        <w:rPr>
          <w:rFonts w:hint="eastAsia"/>
        </w:rPr>
        <w:t>该文件</w:t>
      </w:r>
      <w:r>
        <w:t>和</w:t>
      </w:r>
      <w:r>
        <w:t>PaperGCSpeedup.py</w:t>
      </w:r>
      <w:r>
        <w:rPr>
          <w:rFonts w:hint="eastAsia"/>
        </w:rPr>
        <w:t>以及</w:t>
      </w:r>
      <w:r>
        <w:rPr>
          <w:rFonts w:hint="eastAsia"/>
        </w:rPr>
        <w:t>PaperJITSpeedup</w:t>
      </w:r>
      <w:r>
        <w:t>.py</w:t>
      </w:r>
      <w:r>
        <w:rPr>
          <w:rFonts w:hint="eastAsia"/>
        </w:rPr>
        <w:t>一起</w:t>
      </w:r>
      <w:r>
        <w:t>都是用来计算加速比的脚本。</w:t>
      </w:r>
      <w:r>
        <w:rPr>
          <w:rFonts w:hint="eastAsia"/>
        </w:rPr>
        <w:t>该脚本</w:t>
      </w:r>
      <w:r>
        <w:t>分别计算了使用</w:t>
      </w:r>
      <w:r>
        <w:t>CLT</w:t>
      </w:r>
      <w:r>
        <w:t>方法和</w:t>
      </w:r>
      <w:r>
        <w:t>SBB</w:t>
      </w:r>
      <w:r>
        <w:t>检验下</w:t>
      </w:r>
      <w:r>
        <w:t>Node</w:t>
      </w:r>
      <w:r>
        <w:t>机器相对于</w:t>
      </w:r>
      <w:r>
        <w:rPr>
          <w:rFonts w:hint="eastAsia"/>
        </w:rPr>
        <w:t>205</w:t>
      </w:r>
      <w:r>
        <w:rPr>
          <w:rFonts w:hint="eastAsia"/>
        </w:rPr>
        <w:t>的</w:t>
      </w:r>
      <w:r>
        <w:t>加速比。</w:t>
      </w:r>
      <w:r>
        <w:rPr>
          <w:rFonts w:hint="eastAsia"/>
        </w:rPr>
        <w:t>同样</w:t>
      </w:r>
      <w:r>
        <w:t>，本脚本中也包含了测试不同大小</w:t>
      </w:r>
      <w:r>
        <w:t>origin sample</w:t>
      </w:r>
      <w:r>
        <w:t>的部分。</w:t>
      </w:r>
    </w:p>
    <w:p w14:paraId="037E7432" w14:textId="62550F8A" w:rsidR="007979BF" w:rsidRDefault="007979BF" w:rsidP="007979BF">
      <w:pPr>
        <w:ind w:firstLine="480"/>
      </w:pPr>
      <w:r>
        <w:t>PaperGCSpeedup.py</w:t>
      </w:r>
      <w:r>
        <w:rPr>
          <w:rFonts w:hint="eastAsia"/>
        </w:rPr>
        <w:t>计算了默认</w:t>
      </w:r>
      <w:r>
        <w:t>方法相对于</w:t>
      </w:r>
      <w:r>
        <w:t>CMS</w:t>
      </w:r>
      <w:r>
        <w:t>的加速比，</w:t>
      </w:r>
      <w:r>
        <w:rPr>
          <w:rFonts w:hint="eastAsia"/>
        </w:rPr>
        <w:t>PaperJITSpeedup</w:t>
      </w:r>
      <w:r>
        <w:t>.py</w:t>
      </w:r>
      <w:r>
        <w:rPr>
          <w:rFonts w:hint="eastAsia"/>
        </w:rPr>
        <w:t>计算了默认</w:t>
      </w:r>
      <w:r>
        <w:t>相对于</w:t>
      </w:r>
      <w:r>
        <w:t>Tier1</w:t>
      </w:r>
      <w:r>
        <w:rPr>
          <w:rFonts w:hint="eastAsia"/>
        </w:rPr>
        <w:t>的</w:t>
      </w:r>
      <w:r>
        <w:t>加速比。</w:t>
      </w:r>
    </w:p>
    <w:p w14:paraId="74420FE0" w14:textId="523F5040" w:rsidR="007979BF" w:rsidRPr="007979BF" w:rsidRDefault="007979BF" w:rsidP="007979BF">
      <w:pPr>
        <w:ind w:firstLine="480"/>
      </w:pPr>
      <w:r>
        <w:rPr>
          <w:rFonts w:hint="eastAsia"/>
        </w:rPr>
        <w:t>由于</w:t>
      </w:r>
      <w:r>
        <w:t>加速比</w:t>
      </w:r>
      <w:r>
        <w:rPr>
          <w:rFonts w:hint="eastAsia"/>
        </w:rPr>
        <w:t>是一点一点</w:t>
      </w:r>
      <w:r>
        <w:t>累加测试的，故而脚本中</w:t>
      </w:r>
      <w:r>
        <w:rPr>
          <w:rFonts w:hint="eastAsia"/>
        </w:rPr>
        <w:t>可以</w:t>
      </w:r>
      <w:r>
        <w:t>了手动设置</w:t>
      </w:r>
      <w:r>
        <w:rPr>
          <w:rFonts w:hint="eastAsia"/>
        </w:rPr>
        <w:t>初始值加快运行</w:t>
      </w:r>
      <w:r>
        <w:t>速度、</w:t>
      </w:r>
    </w:p>
    <w:p w14:paraId="37786C3D" w14:textId="7E0177E5" w:rsidR="003407D4" w:rsidRPr="003407D4" w:rsidRDefault="003407D4" w:rsidP="00A151C6">
      <w:pPr>
        <w:pStyle w:val="a3"/>
        <w:numPr>
          <w:ilvl w:val="0"/>
          <w:numId w:val="19"/>
        </w:numPr>
        <w:ind w:firstLineChars="0"/>
      </w:pPr>
      <w:r>
        <w:t>PaperInterval.py</w:t>
      </w:r>
    </w:p>
    <w:p w14:paraId="2563243C" w14:textId="0BB94C4F" w:rsidR="00684033" w:rsidRPr="00FA02A2" w:rsidRDefault="008C3384" w:rsidP="00436411">
      <w:pPr>
        <w:ind w:firstLine="480"/>
      </w:pPr>
      <w:r>
        <w:rPr>
          <w:rFonts w:hint="eastAsia"/>
        </w:rPr>
        <w:t>该文件读取</w:t>
      </w:r>
      <w:r>
        <w:t>数据，</w:t>
      </w:r>
      <w:r>
        <w:rPr>
          <w:rFonts w:hint="eastAsia"/>
        </w:rPr>
        <w:t>分别</w:t>
      </w:r>
      <w:r>
        <w:t>计算</w:t>
      </w:r>
      <w:r>
        <w:t>CLT</w:t>
      </w:r>
      <w:r>
        <w:t>方法和</w:t>
      </w:r>
      <w:r>
        <w:t>SBB</w:t>
      </w:r>
      <w:r>
        <w:t>方法下的置信区间。</w:t>
      </w:r>
      <w:r>
        <w:rPr>
          <w:rFonts w:hint="eastAsia"/>
        </w:rPr>
        <w:t>数值</w:t>
      </w:r>
      <w:r>
        <w:t>输出到屏幕上。</w:t>
      </w:r>
    </w:p>
    <w:p w14:paraId="1579D284" w14:textId="46D49EA6" w:rsidR="00326038" w:rsidRDefault="003B084C" w:rsidP="00C16DFC">
      <w:pPr>
        <w:pStyle w:val="2"/>
      </w:pPr>
      <w:bookmarkStart w:id="8" w:name="_Toc514139282"/>
      <w:r>
        <w:rPr>
          <w:rFonts w:hint="eastAsia"/>
        </w:rPr>
        <w:t>3</w:t>
      </w:r>
      <w:r w:rsidR="00DC3C25">
        <w:rPr>
          <w:rFonts w:hint="eastAsia"/>
        </w:rPr>
        <w:t xml:space="preserve"> </w:t>
      </w:r>
      <w:r w:rsidR="00326038">
        <w:rPr>
          <w:rFonts w:hint="eastAsia"/>
        </w:rPr>
        <w:t>软件</w:t>
      </w:r>
      <w:r w:rsidR="00E013C6">
        <w:rPr>
          <w:rFonts w:hint="eastAsia"/>
        </w:rPr>
        <w:t>安装</w:t>
      </w:r>
      <w:bookmarkEnd w:id="8"/>
    </w:p>
    <w:p w14:paraId="1056E67F" w14:textId="77777777" w:rsidR="008C3384" w:rsidRDefault="008C3384" w:rsidP="00113924">
      <w:pPr>
        <w:ind w:firstLine="480"/>
      </w:pPr>
      <w:r>
        <w:rPr>
          <w:rFonts w:hint="eastAsia"/>
        </w:rPr>
        <w:t>运行</w:t>
      </w:r>
      <w:r>
        <w:t>上文中的脚本需要安装下列包：</w:t>
      </w:r>
    </w:p>
    <w:p w14:paraId="42E2ED48" w14:textId="77777777" w:rsidR="008C3384" w:rsidRDefault="008C3384" w:rsidP="00113924">
      <w:pPr>
        <w:ind w:firstLine="480"/>
      </w:pPr>
      <w:r w:rsidRPr="008C3384">
        <w:t>Matplotlib</w:t>
      </w:r>
      <w:r>
        <w:t xml:space="preserve"> </w:t>
      </w:r>
    </w:p>
    <w:p w14:paraId="571FFD4A" w14:textId="77777777" w:rsidR="008C3384" w:rsidRDefault="008C3384" w:rsidP="00113924">
      <w:pPr>
        <w:ind w:firstLine="480"/>
      </w:pPr>
      <w:r w:rsidRPr="008C3384">
        <w:t>statsmodels</w:t>
      </w:r>
      <w:r>
        <w:t xml:space="preserve"> </w:t>
      </w:r>
    </w:p>
    <w:p w14:paraId="489DE8AC" w14:textId="77777777" w:rsidR="008C3384" w:rsidRDefault="008C3384" w:rsidP="00113924">
      <w:pPr>
        <w:ind w:firstLine="480"/>
      </w:pPr>
      <w:r w:rsidRPr="008C3384">
        <w:t>scipy</w:t>
      </w:r>
      <w:r>
        <w:t xml:space="preserve"> </w:t>
      </w:r>
    </w:p>
    <w:p w14:paraId="65D3C1E3" w14:textId="77777777" w:rsidR="008C3384" w:rsidRDefault="008C3384" w:rsidP="00113924">
      <w:pPr>
        <w:ind w:firstLine="480"/>
      </w:pPr>
      <w:r w:rsidRPr="008C3384">
        <w:t>numpy</w:t>
      </w:r>
      <w:r>
        <w:t xml:space="preserve"> </w:t>
      </w:r>
    </w:p>
    <w:p w14:paraId="0120AC5C" w14:textId="07C214EF" w:rsidR="008C3384" w:rsidRDefault="008C3384" w:rsidP="00113924">
      <w:pPr>
        <w:ind w:firstLine="480"/>
      </w:pPr>
      <w:r w:rsidRPr="008C3384">
        <w:t>pandas</w:t>
      </w:r>
    </w:p>
    <w:p w14:paraId="1196234E" w14:textId="6ABAB05F" w:rsidR="00282294" w:rsidRDefault="00282294" w:rsidP="00282294">
      <w:pPr>
        <w:pStyle w:val="HTML"/>
        <w:shd w:val="clear" w:color="auto" w:fill="F5F5F5"/>
        <w:wordWrap w:val="0"/>
        <w:spacing w:after="143" w:line="285" w:lineRule="atLeast"/>
        <w:ind w:firstLine="480"/>
      </w:pPr>
      <w:r>
        <w:rPr>
          <w:rFonts w:hint="eastAsia"/>
        </w:rPr>
        <w:t>通过</w:t>
      </w:r>
      <w:r>
        <w:t>以下命令安装：</w:t>
      </w:r>
      <w:r>
        <w:tab/>
      </w:r>
    </w:p>
    <w:p w14:paraId="7F4B94BD" w14:textId="47D51890" w:rsidR="00282294" w:rsidRPr="00282294" w:rsidRDefault="00282294" w:rsidP="00282294">
      <w:pPr>
        <w:shd w:val="clear" w:color="auto" w:fill="FFFFFF"/>
        <w:spacing w:line="480" w:lineRule="auto"/>
        <w:ind w:firstLineChars="0" w:firstLine="480"/>
        <w:jc w:val="left"/>
        <w:rPr>
          <w:rFonts w:ascii="Arial" w:hAnsi="Arial" w:cs="Arial"/>
          <w:color w:val="272A2D"/>
          <w:szCs w:val="24"/>
        </w:rPr>
      </w:pPr>
      <w:r w:rsidRPr="00282294">
        <w:rPr>
          <w:rFonts w:ascii="Arial" w:hAnsi="Arial" w:cs="Arial"/>
          <w:color w:val="272A2D"/>
          <w:szCs w:val="24"/>
        </w:rPr>
        <w:t>python -m pip install --user numpy scipy matplotlib ipython jupyter pandas sympy nose</w:t>
      </w:r>
    </w:p>
    <w:p w14:paraId="6330FD3A" w14:textId="77777777" w:rsidR="00282294" w:rsidRPr="00282294" w:rsidRDefault="00282294" w:rsidP="00282294">
      <w:pPr>
        <w:shd w:val="clear" w:color="auto" w:fill="FFFFFF"/>
        <w:spacing w:line="480" w:lineRule="auto"/>
        <w:ind w:firstLineChars="0" w:firstLine="480"/>
        <w:jc w:val="left"/>
        <w:rPr>
          <w:rFonts w:ascii="Arial" w:hAnsi="Arial" w:cs="Arial"/>
          <w:color w:val="272A2D"/>
          <w:szCs w:val="24"/>
        </w:rPr>
      </w:pPr>
      <w:r w:rsidRPr="00282294">
        <w:rPr>
          <w:rFonts w:ascii="Arial" w:hAnsi="Arial" w:cs="Arial"/>
          <w:color w:val="272A2D"/>
          <w:szCs w:val="24"/>
        </w:rPr>
        <w:t>pip install -U statsmodels</w:t>
      </w:r>
    </w:p>
    <w:p w14:paraId="36DB5C88" w14:textId="1879A214" w:rsidR="00282294" w:rsidRPr="00282294" w:rsidRDefault="00282294" w:rsidP="00113924">
      <w:pPr>
        <w:ind w:firstLine="480"/>
      </w:pPr>
    </w:p>
    <w:p w14:paraId="30D15CE7" w14:textId="381F14B3" w:rsidR="008945F6" w:rsidRDefault="00E42060" w:rsidP="002347AA">
      <w:pPr>
        <w:ind w:firstLine="480"/>
      </w:pPr>
      <w:r>
        <w:rPr>
          <w:rFonts w:hint="eastAsia"/>
        </w:rPr>
        <w:t>之后</w:t>
      </w:r>
      <w:r>
        <w:t>直接</w:t>
      </w:r>
      <w:r>
        <w:t xml:space="preserve">Python </w:t>
      </w:r>
      <w:r>
        <w:rPr>
          <w:rFonts w:hint="eastAsia"/>
        </w:rPr>
        <w:t>+</w:t>
      </w:r>
      <w:r>
        <w:t xml:space="preserve"> python</w:t>
      </w:r>
      <w:r>
        <w:t>脚本名即可使用。</w:t>
      </w:r>
    </w:p>
    <w:sectPr w:rsidR="008945F6" w:rsidSect="009776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653DD" w14:textId="77777777" w:rsidR="00743304" w:rsidRDefault="00743304" w:rsidP="000013F5">
      <w:pPr>
        <w:spacing w:line="240" w:lineRule="auto"/>
        <w:ind w:firstLine="480"/>
      </w:pPr>
      <w:r>
        <w:separator/>
      </w:r>
    </w:p>
  </w:endnote>
  <w:endnote w:type="continuationSeparator" w:id="0">
    <w:p w14:paraId="3C7C7297" w14:textId="77777777" w:rsidR="00743304" w:rsidRDefault="00743304" w:rsidP="000013F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BB879" w14:textId="77777777" w:rsidR="007979BF" w:rsidRDefault="007979BF" w:rsidP="00821C03">
    <w:pPr>
      <w:pStyle w:val="a7"/>
      <w:framePr w:wrap="none" w:vAnchor="text" w:hAnchor="margin" w:xAlign="center" w:y="1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AA5E916" w14:textId="77777777" w:rsidR="007979BF" w:rsidRDefault="007979BF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4D815" w14:textId="40185278" w:rsidR="007979BF" w:rsidRDefault="007979BF" w:rsidP="00821C03">
    <w:pPr>
      <w:pStyle w:val="a7"/>
      <w:framePr w:wrap="none" w:vAnchor="text" w:hAnchor="margin" w:xAlign="center" w:y="1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60DC0">
      <w:rPr>
        <w:rStyle w:val="a9"/>
        <w:noProof/>
      </w:rPr>
      <w:t>6</w:t>
    </w:r>
    <w:r>
      <w:rPr>
        <w:rStyle w:val="a9"/>
      </w:rPr>
      <w:fldChar w:fldCharType="end"/>
    </w:r>
  </w:p>
  <w:p w14:paraId="593DB7E6" w14:textId="77777777" w:rsidR="007979BF" w:rsidRDefault="007979BF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A8A6B" w14:textId="77777777" w:rsidR="00C0510F" w:rsidRDefault="00C0510F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8C7D4" w14:textId="77777777" w:rsidR="00743304" w:rsidRDefault="00743304" w:rsidP="000013F5">
      <w:pPr>
        <w:spacing w:line="240" w:lineRule="auto"/>
        <w:ind w:firstLine="480"/>
      </w:pPr>
      <w:r>
        <w:separator/>
      </w:r>
    </w:p>
  </w:footnote>
  <w:footnote w:type="continuationSeparator" w:id="0">
    <w:p w14:paraId="02E7E8E2" w14:textId="77777777" w:rsidR="00743304" w:rsidRDefault="00743304" w:rsidP="000013F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1F7F2" w14:textId="77777777" w:rsidR="00C0510F" w:rsidRDefault="00C0510F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63F18" w14:textId="77777777" w:rsidR="00C0510F" w:rsidRDefault="00C0510F">
    <w:pPr>
      <w:pStyle w:val="af1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9B0C5" w14:textId="77777777" w:rsidR="00C0510F" w:rsidRDefault="00C0510F">
    <w:pPr>
      <w:pStyle w:val="af1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B5B21"/>
    <w:multiLevelType w:val="hybridMultilevel"/>
    <w:tmpl w:val="30904DEE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31B0437"/>
    <w:multiLevelType w:val="hybridMultilevel"/>
    <w:tmpl w:val="5AE0DACE"/>
    <w:lvl w:ilvl="0" w:tplc="FEB893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F04F1B"/>
    <w:multiLevelType w:val="hybridMultilevel"/>
    <w:tmpl w:val="F244BE1A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10F4B32"/>
    <w:multiLevelType w:val="hybridMultilevel"/>
    <w:tmpl w:val="9376A70C"/>
    <w:lvl w:ilvl="0" w:tplc="F24254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FA2DC7"/>
    <w:multiLevelType w:val="hybridMultilevel"/>
    <w:tmpl w:val="CC4C26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A2C3544"/>
    <w:multiLevelType w:val="hybridMultilevel"/>
    <w:tmpl w:val="30904DEE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F122093"/>
    <w:multiLevelType w:val="hybridMultilevel"/>
    <w:tmpl w:val="BD32C86C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509E7E62"/>
    <w:multiLevelType w:val="hybridMultilevel"/>
    <w:tmpl w:val="B748BC58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56DD307D"/>
    <w:multiLevelType w:val="hybridMultilevel"/>
    <w:tmpl w:val="10F4A9A8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C3F34B7"/>
    <w:multiLevelType w:val="hybridMultilevel"/>
    <w:tmpl w:val="59A46056"/>
    <w:lvl w:ilvl="0" w:tplc="FD6CCC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E7E58E8"/>
    <w:multiLevelType w:val="hybridMultilevel"/>
    <w:tmpl w:val="10F4A9A8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65506D21"/>
    <w:multiLevelType w:val="hybridMultilevel"/>
    <w:tmpl w:val="2EB0A2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BAA2D67"/>
    <w:multiLevelType w:val="hybridMultilevel"/>
    <w:tmpl w:val="851851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F4B5879"/>
    <w:multiLevelType w:val="hybridMultilevel"/>
    <w:tmpl w:val="55EA5DC6"/>
    <w:lvl w:ilvl="0" w:tplc="06CE671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FB26180"/>
    <w:multiLevelType w:val="hybridMultilevel"/>
    <w:tmpl w:val="BD32C86C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76FE313C"/>
    <w:multiLevelType w:val="hybridMultilevel"/>
    <w:tmpl w:val="10F4A9A8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7ADA489B"/>
    <w:multiLevelType w:val="hybridMultilevel"/>
    <w:tmpl w:val="2BE09384"/>
    <w:lvl w:ilvl="0" w:tplc="30301BE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C09447E"/>
    <w:multiLevelType w:val="hybridMultilevel"/>
    <w:tmpl w:val="AB9AAC7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8" w15:restartNumberingAfterBreak="0">
    <w:nsid w:val="7CB75DC7"/>
    <w:multiLevelType w:val="hybridMultilevel"/>
    <w:tmpl w:val="3B72E9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11"/>
  </w:num>
  <w:num w:numId="8">
    <w:abstractNumId w:val="0"/>
  </w:num>
  <w:num w:numId="9">
    <w:abstractNumId w:val="10"/>
  </w:num>
  <w:num w:numId="10">
    <w:abstractNumId w:val="8"/>
  </w:num>
  <w:num w:numId="11">
    <w:abstractNumId w:val="15"/>
  </w:num>
  <w:num w:numId="12">
    <w:abstractNumId w:val="5"/>
  </w:num>
  <w:num w:numId="13">
    <w:abstractNumId w:val="6"/>
  </w:num>
  <w:num w:numId="14">
    <w:abstractNumId w:val="14"/>
  </w:num>
  <w:num w:numId="15">
    <w:abstractNumId w:val="12"/>
  </w:num>
  <w:num w:numId="16">
    <w:abstractNumId w:val="16"/>
  </w:num>
  <w:num w:numId="17">
    <w:abstractNumId w:val="4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DFC"/>
    <w:rsid w:val="000013F5"/>
    <w:rsid w:val="00005599"/>
    <w:rsid w:val="0001081E"/>
    <w:rsid w:val="00012497"/>
    <w:rsid w:val="00013910"/>
    <w:rsid w:val="00024935"/>
    <w:rsid w:val="000302F5"/>
    <w:rsid w:val="00030AA3"/>
    <w:rsid w:val="00030F1D"/>
    <w:rsid w:val="00034F8D"/>
    <w:rsid w:val="0004135C"/>
    <w:rsid w:val="00043D3C"/>
    <w:rsid w:val="00050C29"/>
    <w:rsid w:val="00055111"/>
    <w:rsid w:val="00057ABB"/>
    <w:rsid w:val="00062C28"/>
    <w:rsid w:val="00075EE4"/>
    <w:rsid w:val="00081812"/>
    <w:rsid w:val="00082E8E"/>
    <w:rsid w:val="000849EA"/>
    <w:rsid w:val="0008616A"/>
    <w:rsid w:val="00086694"/>
    <w:rsid w:val="000B0344"/>
    <w:rsid w:val="000B2B22"/>
    <w:rsid w:val="000C060A"/>
    <w:rsid w:val="000C2278"/>
    <w:rsid w:val="000C59FA"/>
    <w:rsid w:val="000E12DC"/>
    <w:rsid w:val="000F7EB2"/>
    <w:rsid w:val="00102226"/>
    <w:rsid w:val="0010598B"/>
    <w:rsid w:val="00113924"/>
    <w:rsid w:val="001176AD"/>
    <w:rsid w:val="001224C0"/>
    <w:rsid w:val="001355F4"/>
    <w:rsid w:val="00146431"/>
    <w:rsid w:val="00160DC0"/>
    <w:rsid w:val="00171E68"/>
    <w:rsid w:val="001726E9"/>
    <w:rsid w:val="00176097"/>
    <w:rsid w:val="00195F6B"/>
    <w:rsid w:val="001976A3"/>
    <w:rsid w:val="001A3338"/>
    <w:rsid w:val="001A7D69"/>
    <w:rsid w:val="001B48C0"/>
    <w:rsid w:val="001B7D99"/>
    <w:rsid w:val="001C0534"/>
    <w:rsid w:val="001C3A2D"/>
    <w:rsid w:val="001E39AB"/>
    <w:rsid w:val="001F2CF6"/>
    <w:rsid w:val="002347AA"/>
    <w:rsid w:val="00234F50"/>
    <w:rsid w:val="002351E2"/>
    <w:rsid w:val="002411C9"/>
    <w:rsid w:val="002446B0"/>
    <w:rsid w:val="00253EC1"/>
    <w:rsid w:val="00256CD6"/>
    <w:rsid w:val="00266462"/>
    <w:rsid w:val="00276DFF"/>
    <w:rsid w:val="002778D3"/>
    <w:rsid w:val="00282294"/>
    <w:rsid w:val="00284BB2"/>
    <w:rsid w:val="00284D3F"/>
    <w:rsid w:val="0028707E"/>
    <w:rsid w:val="002A729B"/>
    <w:rsid w:val="002B03E7"/>
    <w:rsid w:val="002B03F7"/>
    <w:rsid w:val="002C2BAA"/>
    <w:rsid w:val="002D20A7"/>
    <w:rsid w:val="002D5EF0"/>
    <w:rsid w:val="002F2AE7"/>
    <w:rsid w:val="002F3EE6"/>
    <w:rsid w:val="002F5383"/>
    <w:rsid w:val="00306F6A"/>
    <w:rsid w:val="00321747"/>
    <w:rsid w:val="00326038"/>
    <w:rsid w:val="003371A5"/>
    <w:rsid w:val="003407D4"/>
    <w:rsid w:val="00365CB6"/>
    <w:rsid w:val="0037297F"/>
    <w:rsid w:val="00374582"/>
    <w:rsid w:val="003831BB"/>
    <w:rsid w:val="003A0A65"/>
    <w:rsid w:val="003B084C"/>
    <w:rsid w:val="003C0C34"/>
    <w:rsid w:val="003C3284"/>
    <w:rsid w:val="003C6065"/>
    <w:rsid w:val="003E442F"/>
    <w:rsid w:val="003E4F97"/>
    <w:rsid w:val="003F21CD"/>
    <w:rsid w:val="00427901"/>
    <w:rsid w:val="00430017"/>
    <w:rsid w:val="00430163"/>
    <w:rsid w:val="00436411"/>
    <w:rsid w:val="00441752"/>
    <w:rsid w:val="0048373D"/>
    <w:rsid w:val="004A0CA1"/>
    <w:rsid w:val="004B7437"/>
    <w:rsid w:val="004C1869"/>
    <w:rsid w:val="004C7115"/>
    <w:rsid w:val="004D30DA"/>
    <w:rsid w:val="004D41DD"/>
    <w:rsid w:val="004D4AB4"/>
    <w:rsid w:val="004E2CF7"/>
    <w:rsid w:val="004E5FD0"/>
    <w:rsid w:val="0050733E"/>
    <w:rsid w:val="005135C4"/>
    <w:rsid w:val="0052228A"/>
    <w:rsid w:val="005435B4"/>
    <w:rsid w:val="00543BA4"/>
    <w:rsid w:val="00567C7B"/>
    <w:rsid w:val="005759D9"/>
    <w:rsid w:val="00576D5A"/>
    <w:rsid w:val="00590AFB"/>
    <w:rsid w:val="005946F7"/>
    <w:rsid w:val="005B0E70"/>
    <w:rsid w:val="005B1D4E"/>
    <w:rsid w:val="005B5222"/>
    <w:rsid w:val="005B6B61"/>
    <w:rsid w:val="005C239D"/>
    <w:rsid w:val="005C3DA2"/>
    <w:rsid w:val="005D02F6"/>
    <w:rsid w:val="005D198E"/>
    <w:rsid w:val="005D4D7D"/>
    <w:rsid w:val="005D5F7C"/>
    <w:rsid w:val="005E3862"/>
    <w:rsid w:val="005E3BCC"/>
    <w:rsid w:val="00607935"/>
    <w:rsid w:val="00613684"/>
    <w:rsid w:val="00620DCB"/>
    <w:rsid w:val="00633588"/>
    <w:rsid w:val="00674D05"/>
    <w:rsid w:val="00683334"/>
    <w:rsid w:val="00684033"/>
    <w:rsid w:val="00690997"/>
    <w:rsid w:val="0069101B"/>
    <w:rsid w:val="006A2F8E"/>
    <w:rsid w:val="006B1B2E"/>
    <w:rsid w:val="006C16D4"/>
    <w:rsid w:val="006C260D"/>
    <w:rsid w:val="006D2D85"/>
    <w:rsid w:val="006E755F"/>
    <w:rsid w:val="006F6874"/>
    <w:rsid w:val="006F775B"/>
    <w:rsid w:val="00702375"/>
    <w:rsid w:val="0071123D"/>
    <w:rsid w:val="007177FF"/>
    <w:rsid w:val="00743304"/>
    <w:rsid w:val="00746CAF"/>
    <w:rsid w:val="00764948"/>
    <w:rsid w:val="00780FFD"/>
    <w:rsid w:val="00784351"/>
    <w:rsid w:val="007844EB"/>
    <w:rsid w:val="00790EED"/>
    <w:rsid w:val="00791193"/>
    <w:rsid w:val="00791866"/>
    <w:rsid w:val="007979BF"/>
    <w:rsid w:val="007A79D5"/>
    <w:rsid w:val="007B451F"/>
    <w:rsid w:val="007C76DA"/>
    <w:rsid w:val="007D0B2C"/>
    <w:rsid w:val="007E0292"/>
    <w:rsid w:val="007F1075"/>
    <w:rsid w:val="007F365C"/>
    <w:rsid w:val="00800F03"/>
    <w:rsid w:val="00821C03"/>
    <w:rsid w:val="0082242E"/>
    <w:rsid w:val="008339AD"/>
    <w:rsid w:val="00834BC6"/>
    <w:rsid w:val="00841CCA"/>
    <w:rsid w:val="00847504"/>
    <w:rsid w:val="008566E8"/>
    <w:rsid w:val="00857F75"/>
    <w:rsid w:val="00860E0B"/>
    <w:rsid w:val="0086490C"/>
    <w:rsid w:val="00885255"/>
    <w:rsid w:val="0088570B"/>
    <w:rsid w:val="00890731"/>
    <w:rsid w:val="00893ED9"/>
    <w:rsid w:val="008945F6"/>
    <w:rsid w:val="008A0D1A"/>
    <w:rsid w:val="008A50BA"/>
    <w:rsid w:val="008A6D66"/>
    <w:rsid w:val="008A709B"/>
    <w:rsid w:val="008B2593"/>
    <w:rsid w:val="008C3384"/>
    <w:rsid w:val="008D3C96"/>
    <w:rsid w:val="0090278A"/>
    <w:rsid w:val="00905D5A"/>
    <w:rsid w:val="0091565D"/>
    <w:rsid w:val="009168DD"/>
    <w:rsid w:val="00932841"/>
    <w:rsid w:val="0096719A"/>
    <w:rsid w:val="00977677"/>
    <w:rsid w:val="0098546A"/>
    <w:rsid w:val="00987DBE"/>
    <w:rsid w:val="009907F1"/>
    <w:rsid w:val="00990C03"/>
    <w:rsid w:val="00997FBC"/>
    <w:rsid w:val="009B4500"/>
    <w:rsid w:val="009C384C"/>
    <w:rsid w:val="009D47CB"/>
    <w:rsid w:val="009D5B7E"/>
    <w:rsid w:val="009D670C"/>
    <w:rsid w:val="009F0081"/>
    <w:rsid w:val="009F0658"/>
    <w:rsid w:val="009F2E11"/>
    <w:rsid w:val="009F414C"/>
    <w:rsid w:val="009F54C7"/>
    <w:rsid w:val="00A01F68"/>
    <w:rsid w:val="00A03B6F"/>
    <w:rsid w:val="00A151C6"/>
    <w:rsid w:val="00A268F4"/>
    <w:rsid w:val="00A36263"/>
    <w:rsid w:val="00A61432"/>
    <w:rsid w:val="00A70B46"/>
    <w:rsid w:val="00A73B90"/>
    <w:rsid w:val="00A84763"/>
    <w:rsid w:val="00A93BCC"/>
    <w:rsid w:val="00A941FF"/>
    <w:rsid w:val="00AA3B2D"/>
    <w:rsid w:val="00AA7BF9"/>
    <w:rsid w:val="00AB5E5A"/>
    <w:rsid w:val="00AC20B1"/>
    <w:rsid w:val="00AD0A95"/>
    <w:rsid w:val="00AE32BB"/>
    <w:rsid w:val="00AE3E63"/>
    <w:rsid w:val="00AE46DA"/>
    <w:rsid w:val="00AF518D"/>
    <w:rsid w:val="00B00CE1"/>
    <w:rsid w:val="00B05D57"/>
    <w:rsid w:val="00B071F0"/>
    <w:rsid w:val="00B12E44"/>
    <w:rsid w:val="00B1452E"/>
    <w:rsid w:val="00B14B81"/>
    <w:rsid w:val="00B25524"/>
    <w:rsid w:val="00B30912"/>
    <w:rsid w:val="00B31962"/>
    <w:rsid w:val="00B330E4"/>
    <w:rsid w:val="00B412DA"/>
    <w:rsid w:val="00B4491A"/>
    <w:rsid w:val="00B55947"/>
    <w:rsid w:val="00B60430"/>
    <w:rsid w:val="00B728A0"/>
    <w:rsid w:val="00B73684"/>
    <w:rsid w:val="00B768E6"/>
    <w:rsid w:val="00B818EE"/>
    <w:rsid w:val="00B827EB"/>
    <w:rsid w:val="00B87093"/>
    <w:rsid w:val="00B91C4C"/>
    <w:rsid w:val="00BA0619"/>
    <w:rsid w:val="00BC6345"/>
    <w:rsid w:val="00C03306"/>
    <w:rsid w:val="00C0510F"/>
    <w:rsid w:val="00C13D98"/>
    <w:rsid w:val="00C16DFC"/>
    <w:rsid w:val="00C206B8"/>
    <w:rsid w:val="00C37D99"/>
    <w:rsid w:val="00C40099"/>
    <w:rsid w:val="00C71010"/>
    <w:rsid w:val="00C73031"/>
    <w:rsid w:val="00C86287"/>
    <w:rsid w:val="00CA1588"/>
    <w:rsid w:val="00CA3CC5"/>
    <w:rsid w:val="00CA5FAB"/>
    <w:rsid w:val="00CB0B36"/>
    <w:rsid w:val="00CB7E7D"/>
    <w:rsid w:val="00CD2359"/>
    <w:rsid w:val="00CD58D0"/>
    <w:rsid w:val="00CE086F"/>
    <w:rsid w:val="00CF63C2"/>
    <w:rsid w:val="00D0410C"/>
    <w:rsid w:val="00D31354"/>
    <w:rsid w:val="00D40DA5"/>
    <w:rsid w:val="00D4590F"/>
    <w:rsid w:val="00D51050"/>
    <w:rsid w:val="00D52A95"/>
    <w:rsid w:val="00D554EB"/>
    <w:rsid w:val="00D60DF8"/>
    <w:rsid w:val="00D64955"/>
    <w:rsid w:val="00D72320"/>
    <w:rsid w:val="00D77BB0"/>
    <w:rsid w:val="00D94D63"/>
    <w:rsid w:val="00D971C5"/>
    <w:rsid w:val="00DA3225"/>
    <w:rsid w:val="00DA33EB"/>
    <w:rsid w:val="00DB7324"/>
    <w:rsid w:val="00DC3C25"/>
    <w:rsid w:val="00DE5634"/>
    <w:rsid w:val="00DF5070"/>
    <w:rsid w:val="00E013C6"/>
    <w:rsid w:val="00E04AD9"/>
    <w:rsid w:val="00E07063"/>
    <w:rsid w:val="00E12916"/>
    <w:rsid w:val="00E237BD"/>
    <w:rsid w:val="00E24B0D"/>
    <w:rsid w:val="00E36606"/>
    <w:rsid w:val="00E42060"/>
    <w:rsid w:val="00E42AFE"/>
    <w:rsid w:val="00E4639F"/>
    <w:rsid w:val="00E531DC"/>
    <w:rsid w:val="00E60C14"/>
    <w:rsid w:val="00E80AA3"/>
    <w:rsid w:val="00E81711"/>
    <w:rsid w:val="00E974BE"/>
    <w:rsid w:val="00EB6AD8"/>
    <w:rsid w:val="00EC0A0A"/>
    <w:rsid w:val="00EC0BB0"/>
    <w:rsid w:val="00EC31A5"/>
    <w:rsid w:val="00EC7B7C"/>
    <w:rsid w:val="00EE7E18"/>
    <w:rsid w:val="00EF3715"/>
    <w:rsid w:val="00EF5199"/>
    <w:rsid w:val="00EF5640"/>
    <w:rsid w:val="00EF736E"/>
    <w:rsid w:val="00F328C5"/>
    <w:rsid w:val="00F42E23"/>
    <w:rsid w:val="00F453C3"/>
    <w:rsid w:val="00F518AD"/>
    <w:rsid w:val="00F60FDC"/>
    <w:rsid w:val="00F74D15"/>
    <w:rsid w:val="00F763F8"/>
    <w:rsid w:val="00F76C9E"/>
    <w:rsid w:val="00F82F28"/>
    <w:rsid w:val="00F82F30"/>
    <w:rsid w:val="00F91015"/>
    <w:rsid w:val="00FA02A2"/>
    <w:rsid w:val="00FA31D0"/>
    <w:rsid w:val="00FB1013"/>
    <w:rsid w:val="00FB614B"/>
    <w:rsid w:val="00FB7469"/>
    <w:rsid w:val="00FC3961"/>
    <w:rsid w:val="00FC4201"/>
    <w:rsid w:val="00FC4473"/>
    <w:rsid w:val="00FC5442"/>
    <w:rsid w:val="00FD7FF6"/>
    <w:rsid w:val="00FF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AB5B3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color w:val="262626"/>
        <w:sz w:val="28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CF6"/>
    <w:pPr>
      <w:spacing w:line="360" w:lineRule="auto"/>
      <w:ind w:firstLineChars="200" w:firstLine="200"/>
      <w:jc w:val="both"/>
    </w:pPr>
    <w:rPr>
      <w:sz w:val="24"/>
      <w:lang w:eastAsia="zh-CN"/>
    </w:rPr>
  </w:style>
  <w:style w:type="paragraph" w:styleId="1">
    <w:name w:val="heading 1"/>
    <w:next w:val="a"/>
    <w:link w:val="10"/>
    <w:uiPriority w:val="9"/>
    <w:qFormat/>
    <w:rsid w:val="001F2CF6"/>
    <w:pPr>
      <w:keepNext/>
      <w:keepLines/>
      <w:spacing w:before="340" w:after="330" w:line="578" w:lineRule="auto"/>
      <w:outlineLvl w:val="0"/>
    </w:pPr>
    <w:rPr>
      <w:rFonts w:eastAsia="黑体"/>
      <w:kern w:val="44"/>
      <w:sz w:val="44"/>
      <w:szCs w:val="44"/>
      <w:lang w:eastAsia="zh-CN"/>
    </w:rPr>
  </w:style>
  <w:style w:type="paragraph" w:styleId="2">
    <w:name w:val="heading 2"/>
    <w:next w:val="a"/>
    <w:link w:val="20"/>
    <w:uiPriority w:val="9"/>
    <w:unhideWhenUsed/>
    <w:qFormat/>
    <w:rsid w:val="001F2CF6"/>
    <w:pPr>
      <w:keepNext/>
      <w:keepLines/>
      <w:spacing w:before="260" w:after="260" w:line="416" w:lineRule="auto"/>
      <w:outlineLvl w:val="1"/>
    </w:pPr>
    <w:rPr>
      <w:rFonts w:eastAsia="黑体" w:cstheme="majorBidi"/>
      <w:sz w:val="32"/>
      <w:lang w:eastAsia="zh-CN"/>
    </w:rPr>
  </w:style>
  <w:style w:type="paragraph" w:styleId="3">
    <w:name w:val="heading 3"/>
    <w:next w:val="a"/>
    <w:link w:val="30"/>
    <w:uiPriority w:val="9"/>
    <w:unhideWhenUsed/>
    <w:qFormat/>
    <w:rsid w:val="001F2CF6"/>
    <w:pPr>
      <w:keepNext/>
      <w:keepLines/>
      <w:spacing w:before="260" w:after="260" w:line="416" w:lineRule="auto"/>
      <w:outlineLvl w:val="2"/>
    </w:pPr>
    <w:rPr>
      <w:rFonts w:eastAsia="黑体"/>
      <w:sz w:val="3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8857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407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2CF6"/>
    <w:rPr>
      <w:rFonts w:eastAsia="黑体"/>
      <w:kern w:val="44"/>
      <w:sz w:val="44"/>
      <w:szCs w:val="44"/>
      <w:lang w:eastAsia="zh-CN"/>
    </w:rPr>
  </w:style>
  <w:style w:type="paragraph" w:styleId="a3">
    <w:name w:val="List Paragraph"/>
    <w:basedOn w:val="a"/>
    <w:uiPriority w:val="34"/>
    <w:qFormat/>
    <w:rsid w:val="00C16DFC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1F2CF6"/>
    <w:rPr>
      <w:rFonts w:eastAsia="黑体" w:cstheme="majorBidi"/>
      <w:sz w:val="32"/>
      <w:lang w:eastAsia="zh-CN"/>
    </w:rPr>
  </w:style>
  <w:style w:type="table" w:styleId="a4">
    <w:name w:val="Table Grid"/>
    <w:basedOn w:val="a1"/>
    <w:uiPriority w:val="39"/>
    <w:rsid w:val="00C16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F2CF6"/>
    <w:rPr>
      <w:rFonts w:eastAsia="黑体"/>
      <w:sz w:val="32"/>
      <w:lang w:eastAsia="zh-CN"/>
    </w:rPr>
  </w:style>
  <w:style w:type="paragraph" w:styleId="a5">
    <w:name w:val="caption"/>
    <w:next w:val="a"/>
    <w:uiPriority w:val="35"/>
    <w:unhideWhenUsed/>
    <w:qFormat/>
    <w:rsid w:val="00EF736E"/>
    <w:pPr>
      <w:spacing w:beforeLines="50" w:before="50" w:afterLines="50" w:after="50"/>
      <w:jc w:val="center"/>
    </w:pPr>
    <w:rPr>
      <w:rFonts w:asciiTheme="majorHAnsi" w:hAnsiTheme="majorHAnsi" w:cstheme="majorBidi"/>
      <w:sz w:val="20"/>
      <w:szCs w:val="20"/>
      <w:lang w:eastAsia="zh-CN"/>
    </w:rPr>
  </w:style>
  <w:style w:type="paragraph" w:styleId="a6">
    <w:name w:val="No Spacing"/>
    <w:uiPriority w:val="1"/>
    <w:qFormat/>
    <w:rsid w:val="00EF736E"/>
    <w:pPr>
      <w:jc w:val="both"/>
    </w:pPr>
    <w:rPr>
      <w:sz w:val="24"/>
      <w:lang w:eastAsia="zh-CN"/>
    </w:rPr>
  </w:style>
  <w:style w:type="paragraph" w:styleId="a7">
    <w:name w:val="footer"/>
    <w:basedOn w:val="a"/>
    <w:link w:val="a8"/>
    <w:uiPriority w:val="99"/>
    <w:unhideWhenUsed/>
    <w:rsid w:val="000013F5"/>
    <w:pPr>
      <w:tabs>
        <w:tab w:val="center" w:pos="4680"/>
        <w:tab w:val="right" w:pos="9360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13F5"/>
    <w:rPr>
      <w:sz w:val="18"/>
      <w:szCs w:val="18"/>
      <w:lang w:eastAsia="zh-CN"/>
    </w:rPr>
  </w:style>
  <w:style w:type="character" w:styleId="a9">
    <w:name w:val="page number"/>
    <w:basedOn w:val="a0"/>
    <w:uiPriority w:val="99"/>
    <w:semiHidden/>
    <w:unhideWhenUsed/>
    <w:rsid w:val="000013F5"/>
  </w:style>
  <w:style w:type="paragraph" w:styleId="aa">
    <w:name w:val="Document Map"/>
    <w:basedOn w:val="a"/>
    <w:link w:val="ab"/>
    <w:uiPriority w:val="99"/>
    <w:semiHidden/>
    <w:unhideWhenUsed/>
    <w:rsid w:val="00784351"/>
    <w:rPr>
      <w:rFonts w:ascii="宋体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784351"/>
    <w:rPr>
      <w:rFonts w:ascii="宋体"/>
      <w:sz w:val="24"/>
      <w:szCs w:val="24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B14B8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B14B81"/>
    <w:pPr>
      <w:spacing w:before="120"/>
      <w:jc w:val="left"/>
    </w:pPr>
    <w:rPr>
      <w:rFonts w:asciiTheme="minorHAnsi" w:eastAsiaTheme="minorHAnsi"/>
      <w:b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B14B81"/>
    <w:pPr>
      <w:ind w:left="240"/>
      <w:jc w:val="left"/>
    </w:pPr>
    <w:rPr>
      <w:rFonts w:asciiTheme="minorHAnsi" w:eastAsiaTheme="minorHAnsi"/>
      <w:b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B14B81"/>
    <w:pPr>
      <w:ind w:left="480"/>
      <w:jc w:val="left"/>
    </w:pPr>
    <w:rPr>
      <w:rFonts w:asciiTheme="minorHAnsi" w:eastAsiaTheme="minorHAnsi"/>
      <w:bCs/>
      <w:sz w:val="22"/>
      <w:szCs w:val="22"/>
    </w:rPr>
  </w:style>
  <w:style w:type="character" w:styleId="ac">
    <w:name w:val="Hyperlink"/>
    <w:basedOn w:val="a0"/>
    <w:uiPriority w:val="99"/>
    <w:unhideWhenUsed/>
    <w:rsid w:val="00B14B81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semiHidden/>
    <w:unhideWhenUsed/>
    <w:rsid w:val="00B14B81"/>
    <w:pPr>
      <w:ind w:left="720"/>
      <w:jc w:val="left"/>
    </w:pPr>
    <w:rPr>
      <w:rFonts w:asciiTheme="minorHAnsi" w:eastAsiaTheme="minorHAnsi"/>
      <w:bCs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B14B81"/>
    <w:pPr>
      <w:ind w:left="960"/>
      <w:jc w:val="left"/>
    </w:pPr>
    <w:rPr>
      <w:rFonts w:asciiTheme="minorHAnsi" w:eastAsiaTheme="minorHAnsi"/>
      <w:bCs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B14B81"/>
    <w:pPr>
      <w:ind w:left="1200"/>
      <w:jc w:val="left"/>
    </w:pPr>
    <w:rPr>
      <w:rFonts w:asciiTheme="minorHAnsi" w:eastAsiaTheme="minorHAnsi"/>
      <w:bCs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B14B81"/>
    <w:pPr>
      <w:ind w:left="1440"/>
      <w:jc w:val="left"/>
    </w:pPr>
    <w:rPr>
      <w:rFonts w:asciiTheme="minorHAnsi" w:eastAsiaTheme="minorHAnsi"/>
      <w:bCs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B14B81"/>
    <w:pPr>
      <w:ind w:left="1680"/>
      <w:jc w:val="left"/>
    </w:pPr>
    <w:rPr>
      <w:rFonts w:asciiTheme="minorHAnsi" w:eastAsiaTheme="minorHAnsi"/>
      <w:bCs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B14B81"/>
    <w:pPr>
      <w:ind w:left="1920"/>
      <w:jc w:val="left"/>
    </w:pPr>
    <w:rPr>
      <w:rFonts w:asciiTheme="minorHAnsi" w:eastAsiaTheme="minorHAnsi"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84033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84033"/>
    <w:rPr>
      <w:sz w:val="18"/>
      <w:szCs w:val="18"/>
      <w:lang w:eastAsia="zh-CN"/>
    </w:rPr>
  </w:style>
  <w:style w:type="paragraph" w:styleId="af">
    <w:name w:val="Title"/>
    <w:basedOn w:val="a"/>
    <w:next w:val="a"/>
    <w:link w:val="af0"/>
    <w:uiPriority w:val="10"/>
    <w:qFormat/>
    <w:rsid w:val="0088570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</w:rPr>
  </w:style>
  <w:style w:type="character" w:customStyle="1" w:styleId="af0">
    <w:name w:val="标题 字符"/>
    <w:basedOn w:val="a0"/>
    <w:link w:val="af"/>
    <w:uiPriority w:val="10"/>
    <w:rsid w:val="0088570B"/>
    <w:rPr>
      <w:rFonts w:asciiTheme="majorHAnsi" w:hAnsiTheme="majorHAnsi" w:cstheme="majorBidi"/>
      <w:b/>
      <w:bCs/>
      <w:sz w:val="32"/>
      <w:lang w:eastAsia="zh-CN"/>
    </w:rPr>
  </w:style>
  <w:style w:type="character" w:customStyle="1" w:styleId="40">
    <w:name w:val="标题 4 字符"/>
    <w:basedOn w:val="a0"/>
    <w:link w:val="4"/>
    <w:uiPriority w:val="9"/>
    <w:rsid w:val="0088570B"/>
    <w:rPr>
      <w:rFonts w:asciiTheme="majorHAnsi" w:eastAsiaTheme="majorEastAsia" w:hAnsiTheme="majorHAnsi" w:cstheme="majorBidi"/>
      <w:b/>
      <w:bCs/>
      <w:szCs w:val="28"/>
      <w:lang w:eastAsia="zh-CN"/>
    </w:rPr>
  </w:style>
  <w:style w:type="character" w:customStyle="1" w:styleId="50">
    <w:name w:val="标题 5 字符"/>
    <w:basedOn w:val="a0"/>
    <w:link w:val="5"/>
    <w:uiPriority w:val="9"/>
    <w:rsid w:val="003407D4"/>
    <w:rPr>
      <w:b/>
      <w:bCs/>
      <w:szCs w:val="28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282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color w:val="auto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2294"/>
    <w:rPr>
      <w:rFonts w:ascii="宋体" w:hAnsi="宋体" w:cs="宋体"/>
      <w:color w:val="auto"/>
      <w:sz w:val="24"/>
      <w:szCs w:val="24"/>
      <w:lang w:eastAsia="zh-CN"/>
    </w:rPr>
  </w:style>
  <w:style w:type="character" w:customStyle="1" w:styleId="n">
    <w:name w:val="n"/>
    <w:basedOn w:val="a0"/>
    <w:rsid w:val="00282294"/>
  </w:style>
  <w:style w:type="character" w:customStyle="1" w:styleId="o">
    <w:name w:val="o"/>
    <w:basedOn w:val="a0"/>
    <w:rsid w:val="00282294"/>
  </w:style>
  <w:style w:type="paragraph" w:styleId="af1">
    <w:name w:val="header"/>
    <w:basedOn w:val="a"/>
    <w:link w:val="af2"/>
    <w:uiPriority w:val="99"/>
    <w:unhideWhenUsed/>
    <w:rsid w:val="00C05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C0510F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77F6DF-F011-4A7F-B212-75438096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17324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Fudan University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宋 昶衡</cp:lastModifiedBy>
  <cp:revision>11</cp:revision>
  <dcterms:created xsi:type="dcterms:W3CDTF">2017-09-15T03:05:00Z</dcterms:created>
  <dcterms:modified xsi:type="dcterms:W3CDTF">2020-05-12T06:41:00Z</dcterms:modified>
</cp:coreProperties>
</file>