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0A" w:rsidRPr="00EA67FF" w:rsidRDefault="002B230A" w:rsidP="002B230A">
      <w:pPr>
        <w:tabs>
          <w:tab w:val="left" w:pos="3261"/>
          <w:tab w:val="left" w:pos="6379"/>
          <w:tab w:val="left" w:pos="8505"/>
        </w:tabs>
        <w:spacing w:before="120" w:after="120"/>
        <w:rPr>
          <w:rFonts w:cs="Arial"/>
          <w:sz w:val="16"/>
          <w:szCs w:val="16"/>
        </w:rPr>
      </w:pPr>
      <w:r w:rsidRPr="00EA67FF">
        <w:rPr>
          <w:rFonts w:cs="Arial"/>
          <w:sz w:val="16"/>
          <w:szCs w:val="16"/>
        </w:rPr>
        <w:t>Referee Name: …………………………</w:t>
      </w:r>
      <w:proofErr w:type="gramStart"/>
      <w:r w:rsidRPr="00EA67FF">
        <w:rPr>
          <w:rFonts w:cs="Arial"/>
          <w:sz w:val="16"/>
          <w:szCs w:val="16"/>
        </w:rPr>
        <w:t>….Association:…</w:t>
      </w:r>
      <w:proofErr w:type="gramEnd"/>
      <w:r w:rsidRPr="00EA67FF">
        <w:rPr>
          <w:rFonts w:cs="Arial"/>
          <w:sz w:val="16"/>
          <w:szCs w:val="16"/>
        </w:rPr>
        <w:t xml:space="preserve">…………...........................Game Standard: ..................Game </w:t>
      </w:r>
      <w:proofErr w:type="spellStart"/>
      <w:r w:rsidRPr="00EA67FF">
        <w:rPr>
          <w:rFonts w:cs="Arial"/>
          <w:sz w:val="16"/>
          <w:szCs w:val="16"/>
        </w:rPr>
        <w:t>Div</w:t>
      </w:r>
      <w:proofErr w:type="spellEnd"/>
      <w:r w:rsidRPr="00EA67FF">
        <w:rPr>
          <w:rFonts w:cs="Arial"/>
          <w:sz w:val="16"/>
          <w:szCs w:val="16"/>
        </w:rPr>
        <w:t>: .......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3"/>
        <w:gridCol w:w="567"/>
        <w:gridCol w:w="567"/>
        <w:gridCol w:w="567"/>
      </w:tblGrid>
      <w:tr w:rsidR="002B230A" w:rsidRPr="00EA67FF" w:rsidTr="009327B3">
        <w:trPr>
          <w:cantSplit/>
          <w:trHeight w:val="1134"/>
        </w:trPr>
        <w:tc>
          <w:tcPr>
            <w:tcW w:w="7933" w:type="dxa"/>
            <w:tcBorders>
              <w:bottom w:val="nil"/>
            </w:tcBorders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PRE GAMES DUTIES -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Has the referee: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6600"/>
            <w:textDirection w:val="btLr"/>
            <w:vAlign w:val="bottom"/>
          </w:tcPr>
          <w:p w:rsidR="002B230A" w:rsidRPr="00EA67FF" w:rsidRDefault="002B230A" w:rsidP="009327B3">
            <w:pPr>
              <w:spacing w:before="100" w:beforeAutospacing="1" w:after="100" w:afterAutospacing="1"/>
              <w:ind w:left="113" w:right="96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>Not Observed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6600"/>
            <w:textDirection w:val="btLr"/>
          </w:tcPr>
          <w:p w:rsidR="002B230A" w:rsidRPr="00EA67FF" w:rsidRDefault="002B230A" w:rsidP="009327B3">
            <w:pPr>
              <w:spacing w:before="100" w:beforeAutospacing="1" w:after="100" w:afterAutospacing="1"/>
              <w:ind w:left="113" w:right="96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>Not yet at Standard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6600"/>
            <w:textDirection w:val="btLr"/>
            <w:vAlign w:val="bottom"/>
          </w:tcPr>
          <w:p w:rsidR="002B230A" w:rsidRPr="00EA67FF" w:rsidRDefault="002B230A" w:rsidP="009327B3">
            <w:pPr>
              <w:spacing w:before="100" w:beforeAutospacing="1" w:after="100" w:afterAutospacing="1"/>
              <w:ind w:left="113" w:right="113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>At Required Standard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Arrived on time for the game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The score card/pen/coin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Conferred with "buddy” referee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9634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PRESENTATION -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Does the referee: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Have a correct, clean and tidy uniform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  <w:trHeight w:val="759"/>
        </w:trPr>
        <w:tc>
          <w:tcPr>
            <w:tcW w:w="9634" w:type="dxa"/>
            <w:gridSpan w:val="4"/>
            <w:tcBorders>
              <w:top w:val="nil"/>
            </w:tcBorders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SIGNALS – </w:t>
            </w:r>
            <w:r w:rsidRPr="00EA67FF">
              <w:rPr>
                <w:rFonts w:cs="Arial"/>
                <w:b/>
                <w:i/>
                <w:sz w:val="16"/>
                <w:szCs w:val="16"/>
                <w:lang w:val="en-US"/>
              </w:rPr>
              <w:t xml:space="preserve">Does the referee correctly demonstrate during a game or when asked the following signals </w:t>
            </w:r>
            <w:r w:rsidRPr="00EA67FF">
              <w:rPr>
                <w:rFonts w:cs="Arial"/>
                <w:i/>
                <w:sz w:val="16"/>
                <w:szCs w:val="16"/>
              </w:rPr>
              <w:t xml:space="preserve">(Correctly means - clear and correct with crisp delivery, given with authority, correct stance and posture and mainly performed on the run to indicate the mark quickly): </w:t>
            </w:r>
            <w:r w:rsidRPr="00EA67FF">
              <w:rPr>
                <w:rFonts w:cs="Arial"/>
                <w:b/>
                <w:i/>
                <w:sz w:val="16"/>
                <w:szCs w:val="16"/>
              </w:rPr>
              <w:t>NOTE: if not demonstrated on field, test off field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Start of game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Ball to ground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Touchdown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5th touch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6th touch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</w:rPr>
              <w:t>Half caught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Penalty sequence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</w:rPr>
              <w:t>Penalty – forward pass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</w:rPr>
              <w:t>Penalty – late pass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</w:rPr>
              <w:t>Finish of game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</w:rPr>
              <w:t>Brief verbal explanation linked to signal to aid understanding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WHISTLE – </w:t>
            </w:r>
            <w:r w:rsidRPr="00EA67FF">
              <w:rPr>
                <w:rFonts w:cs="Arial"/>
                <w:sz w:val="16"/>
                <w:szCs w:val="16"/>
                <w:lang w:val="en-US"/>
              </w:rPr>
              <w:t>Does the referee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EA67FF">
              <w:rPr>
                <w:rFonts w:cs="Arial"/>
                <w:sz w:val="16"/>
                <w:szCs w:val="16"/>
                <w:lang w:val="en-US"/>
              </w:rPr>
              <w:t>have an audible whistle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9634" w:type="dxa"/>
            <w:gridSpan w:val="4"/>
            <w:tcBorders>
              <w:right w:val="nil"/>
            </w:tcBorders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CONTROL and POSITIONING –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Does the referee: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</w:rPr>
              <w:t>Keep and mark a consistent 5 metres</w:t>
            </w:r>
          </w:p>
        </w:tc>
        <w:tc>
          <w:tcPr>
            <w:tcW w:w="567" w:type="dxa"/>
            <w:tcBorders>
              <w:right w:val="nil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 xml:space="preserve">Keep “eyes on the </w:t>
            </w:r>
            <w:proofErr w:type="gramStart"/>
            <w:r w:rsidRPr="00EA67FF">
              <w:rPr>
                <w:rFonts w:cs="Arial"/>
                <w:sz w:val="16"/>
                <w:szCs w:val="16"/>
                <w:lang w:val="en-US"/>
              </w:rPr>
              <w:t>ball“ at</w:t>
            </w:r>
            <w:proofErr w:type="gramEnd"/>
            <w:r w:rsidRPr="00EA67FF">
              <w:rPr>
                <w:rFonts w:cs="Arial"/>
                <w:sz w:val="16"/>
                <w:szCs w:val="16"/>
                <w:lang w:val="en-US"/>
              </w:rPr>
              <w:t xml:space="preserve"> all times</w:t>
            </w:r>
          </w:p>
        </w:tc>
        <w:tc>
          <w:tcPr>
            <w:tcW w:w="567" w:type="dxa"/>
            <w:tcBorders>
              <w:right w:val="nil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 xml:space="preserve">Consistently control the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Rollball</w:t>
            </w:r>
            <w:proofErr w:type="spellEnd"/>
            <w:r w:rsidRPr="00EA67FF">
              <w:rPr>
                <w:rFonts w:cs="Arial"/>
                <w:sz w:val="16"/>
                <w:szCs w:val="16"/>
                <w:lang w:val="en-US"/>
              </w:rPr>
              <w:t xml:space="preserve"> (no interference)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Consistently control heavy touches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FITNESS - </w:t>
            </w:r>
            <w:r w:rsidRPr="00EA67FF">
              <w:rPr>
                <w:rFonts w:cs="Arial"/>
                <w:sz w:val="16"/>
                <w:szCs w:val="16"/>
                <w:lang w:val="en-US"/>
              </w:rPr>
              <w:t>Does the referee: Keep up with the game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9634" w:type="dxa"/>
            <w:gridSpan w:val="4"/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REFEREEING SYSTEMS -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Does the referee: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Interchange correctly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Keep up with play &amp;</w:t>
            </w: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 w:rsidRPr="00EA67FF">
              <w:rPr>
                <w:rFonts w:cs="Arial"/>
                <w:sz w:val="16"/>
                <w:szCs w:val="16"/>
                <w:lang w:val="en-US"/>
              </w:rPr>
              <w:t>give support to the on-field referee (when required)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9634" w:type="dxa"/>
            <w:gridSpan w:val="4"/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COMMUNICATIONS -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Does the referee: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Handle conflict situations with some confidence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Establish clear &amp; audible communication with players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9634" w:type="dxa"/>
            <w:gridSpan w:val="4"/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SCORECARD PROCEDURE -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Does the referee</w:t>
            </w:r>
            <w:r w:rsidRPr="00EA67FF">
              <w:rPr>
                <w:rFonts w:cs="Arial"/>
                <w:b/>
                <w:i/>
                <w:sz w:val="16"/>
                <w:szCs w:val="16"/>
                <w:lang w:val="en-US"/>
              </w:rPr>
              <w:t>:</w:t>
            </w: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Ensure the scorecard is correctly completed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 xml:space="preserve">Mark the scorecard after Touchdowns 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7933" w:type="dxa"/>
            <w:tcBorders>
              <w:bottom w:val="single" w:sz="4" w:space="0" w:color="auto"/>
            </w:tcBorders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Check the score with the team captains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B230A" w:rsidRPr="00EA67FF" w:rsidTr="009327B3">
        <w:trPr>
          <w:cantSplit/>
        </w:trPr>
        <w:tc>
          <w:tcPr>
            <w:tcW w:w="9634" w:type="dxa"/>
            <w:gridSpan w:val="4"/>
            <w:shd w:val="clear" w:color="auto" w:fill="FF6600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b/>
                <w:sz w:val="16"/>
                <w:szCs w:val="16"/>
                <w:lang w:val="en-US"/>
              </w:rPr>
            </w:pPr>
            <w:r w:rsidRPr="00EA67FF">
              <w:rPr>
                <w:rFonts w:cs="Arial"/>
                <w:b/>
                <w:sz w:val="16"/>
                <w:szCs w:val="16"/>
                <w:lang w:val="en-US"/>
              </w:rPr>
              <w:t xml:space="preserve">RULINGS - </w:t>
            </w:r>
            <w:r w:rsidRPr="00EA67FF">
              <w:rPr>
                <w:rFonts w:cs="Arial"/>
                <w:i/>
                <w:sz w:val="16"/>
                <w:szCs w:val="16"/>
                <w:lang w:val="en-US"/>
              </w:rPr>
              <w:t>Does the referee:</w:t>
            </w:r>
          </w:p>
        </w:tc>
      </w:tr>
      <w:tr w:rsidR="002B230A" w:rsidRPr="00EA67FF" w:rsidTr="009327B3">
        <w:tc>
          <w:tcPr>
            <w:tcW w:w="7933" w:type="dxa"/>
            <w:vAlign w:val="center"/>
          </w:tcPr>
          <w:p w:rsidR="002B230A" w:rsidRPr="00EA67FF" w:rsidRDefault="002B230A" w:rsidP="009327B3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EA67FF">
              <w:rPr>
                <w:rFonts w:cs="Arial"/>
                <w:sz w:val="16"/>
                <w:szCs w:val="16"/>
                <w:lang w:val="en-US"/>
              </w:rPr>
              <w:t>Display an adequate knowledge with consistent rulings</w:t>
            </w: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2B230A" w:rsidRPr="00EA67FF" w:rsidRDefault="002B230A" w:rsidP="009327B3">
            <w:pPr>
              <w:spacing w:before="100" w:beforeAutospacing="1" w:after="100" w:afterAutospacing="1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2B230A" w:rsidRDefault="002B230A" w:rsidP="002B230A">
      <w:pPr>
        <w:rPr>
          <w:rFonts w:eastAsia="Arial" w:cs="Arial"/>
          <w:b/>
          <w:bCs/>
          <w:color w:val="231F20"/>
          <w:sz w:val="28"/>
          <w:szCs w:val="28"/>
        </w:rPr>
      </w:pPr>
    </w:p>
    <w:p w:rsidR="00642696" w:rsidRPr="002B230A" w:rsidRDefault="002B230A">
      <w:pPr>
        <w:rPr>
          <w:sz w:val="22"/>
        </w:rPr>
      </w:pPr>
      <w:r w:rsidRPr="002B230A">
        <w:rPr>
          <w:sz w:val="22"/>
        </w:rPr>
        <w:t>Referee is ready to undertake</w:t>
      </w:r>
      <w:bookmarkStart w:id="0" w:name="_GoBack"/>
      <w:bookmarkEnd w:id="0"/>
      <w:r w:rsidRPr="002B230A">
        <w:rPr>
          <w:sz w:val="22"/>
        </w:rPr>
        <w:t xml:space="preserve"> Talent Level (L2) coaching and progression</w:t>
      </w:r>
    </w:p>
    <w:sectPr w:rsidR="00642696" w:rsidRPr="002B230A" w:rsidSect="002B230A">
      <w:headerReference w:type="default" r:id="rId6"/>
      <w:type w:val="continuous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2CB" w:rsidRDefault="00A402CB" w:rsidP="002B230A">
      <w:r>
        <w:separator/>
      </w:r>
    </w:p>
  </w:endnote>
  <w:endnote w:type="continuationSeparator" w:id="0">
    <w:p w:rsidR="00A402CB" w:rsidRDefault="00A402CB" w:rsidP="002B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2CB" w:rsidRDefault="00A402CB" w:rsidP="002B230A">
      <w:r>
        <w:separator/>
      </w:r>
    </w:p>
  </w:footnote>
  <w:footnote w:type="continuationSeparator" w:id="0">
    <w:p w:rsidR="00A402CB" w:rsidRDefault="00A402CB" w:rsidP="002B2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0A" w:rsidRPr="002B230A" w:rsidRDefault="002B230A" w:rsidP="002B230A">
    <w:pPr>
      <w:jc w:val="center"/>
      <w:rPr>
        <w:rFonts w:eastAsia="Arial" w:cs="Arial"/>
        <w:b/>
        <w:bCs/>
        <w:color w:val="231F20"/>
        <w:sz w:val="32"/>
      </w:rPr>
    </w:pPr>
    <w:r w:rsidRPr="00EC562C">
      <w:rPr>
        <w:rFonts w:eastAsia="Arial" w:cs="Arial"/>
        <w:b/>
        <w:bCs/>
        <w:color w:val="231F20"/>
        <w:sz w:val="32"/>
      </w:rPr>
      <w:t>Foundation Referee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0A"/>
    <w:rsid w:val="002B230A"/>
    <w:rsid w:val="00642696"/>
    <w:rsid w:val="00A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9B0F"/>
  <w15:chartTrackingRefBased/>
  <w15:docId w15:val="{3BC92338-96C6-4FAA-9E6B-BB07054A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230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30A"/>
    <w:rPr>
      <w:rFonts w:ascii="Arial" w:eastAsia="Times New Roman" w:hAnsi="Arial" w:cs="Times New Roman"/>
      <w:sz w:val="20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2B2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30A"/>
    <w:rPr>
      <w:rFonts w:ascii="Arial" w:eastAsia="Times New Roman" w:hAnsi="Arial" w:cs="Times New Roman"/>
      <w:sz w:val="20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Golden</dc:creator>
  <cp:keywords/>
  <dc:description/>
  <cp:lastModifiedBy>Ken Golden</cp:lastModifiedBy>
  <cp:revision>1</cp:revision>
  <dcterms:created xsi:type="dcterms:W3CDTF">2016-07-20T04:28:00Z</dcterms:created>
  <dcterms:modified xsi:type="dcterms:W3CDTF">2016-07-20T04:32:00Z</dcterms:modified>
</cp:coreProperties>
</file>