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r w:rsidRPr="00A86762">
        <w:t xml:space="preserve">FernUniversität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7A586B" w:rsidRPr="00914102" w:rsidRDefault="007A586B" w:rsidP="00A65D39">
                            <w:pPr>
                              <w:pStyle w:val="Vorgelegt"/>
                            </w:pPr>
                            <w:r>
                              <w:t>Vorgelegt der Fakultät für Wirtschaftswissenschaft</w:t>
                            </w:r>
                          </w:p>
                          <w:p w14:paraId="2DA42285" w14:textId="77777777" w:rsidR="007A586B" w:rsidRDefault="007A586B" w:rsidP="00A65D39">
                            <w:pPr>
                              <w:pStyle w:val="Vorgelegt"/>
                            </w:pPr>
                            <w:r w:rsidRPr="00914102">
                              <w:t xml:space="preserve">der </w:t>
                            </w:r>
                            <w:r>
                              <w:t>Fern</w:t>
                            </w:r>
                            <w:r w:rsidRPr="00914102">
                              <w:t xml:space="preserve">Universität </w:t>
                            </w:r>
                            <w:r>
                              <w:t>in Hagen</w:t>
                            </w:r>
                          </w:p>
                          <w:p w14:paraId="0CCD095C" w14:textId="77777777" w:rsidR="007A586B" w:rsidRDefault="007A586B" w:rsidP="00A65D39">
                            <w:pPr>
                              <w:pStyle w:val="Vorgelegt"/>
                            </w:pPr>
                            <w:r>
                              <w:t>Lehrstuhl für Betriebswirtschaftslehre,</w:t>
                            </w:r>
                          </w:p>
                          <w:p w14:paraId="30ECB503" w14:textId="77777777" w:rsidR="007A586B" w:rsidRPr="00D2428A" w:rsidRDefault="007A586B"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7A586B" w:rsidRPr="00914102" w:rsidRDefault="007A586B" w:rsidP="00A65D39">
                      <w:pPr>
                        <w:pStyle w:val="Vorgelegt"/>
                      </w:pPr>
                      <w:r>
                        <w:t>Vorgelegt der Fakultät für Wirtschaftswissenschaft</w:t>
                      </w:r>
                    </w:p>
                    <w:p w14:paraId="2DA42285" w14:textId="77777777" w:rsidR="007A586B" w:rsidRDefault="007A586B"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7A586B" w:rsidRDefault="007A586B" w:rsidP="00A65D39">
                      <w:pPr>
                        <w:pStyle w:val="Vorgelegt"/>
                      </w:pPr>
                      <w:r>
                        <w:t>Lehrstuhl für Betriebswirtschaftslehre,</w:t>
                      </w:r>
                    </w:p>
                    <w:p w14:paraId="30ECB503" w14:textId="77777777" w:rsidR="007A586B" w:rsidRPr="00D2428A" w:rsidRDefault="007A586B"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5B828E97" w:rsidR="00234858" w:rsidRDefault="00234858" w:rsidP="001B14D2">
      <w:pPr>
        <w:pStyle w:val="MetadatenStudent2"/>
      </w:pPr>
      <w:r>
        <w:t>Abgabe am:</w:t>
      </w:r>
      <w:r>
        <w:tab/>
      </w:r>
      <w:r w:rsidR="00E8229F">
        <w:fldChar w:fldCharType="begin">
          <w:ffData>
            <w:name w:val="Text8"/>
            <w:enabled/>
            <w:calcOnExit w:val="0"/>
            <w:textInput>
              <w:default w:val="09.08.2016"/>
            </w:textInput>
          </w:ffData>
        </w:fldChar>
      </w:r>
      <w:bookmarkStart w:id="7" w:name="Text8"/>
      <w:r w:rsidR="00E8229F">
        <w:instrText xml:space="preserve"> FORMTEXT </w:instrText>
      </w:r>
      <w:r w:rsidR="00E8229F">
        <w:fldChar w:fldCharType="separate"/>
      </w:r>
      <w:r w:rsidR="00E8229F">
        <w:rPr>
          <w:noProof/>
        </w:rPr>
        <w:t>09.08.2016</w:t>
      </w:r>
      <w:r w:rsidR="00E8229F">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136F951B" w14:textId="77777777" w:rsidR="00102D10"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2973247" w:history="1">
        <w:r w:rsidR="00102D10" w:rsidRPr="00A4475B">
          <w:rPr>
            <w:rStyle w:val="Link"/>
          </w:rPr>
          <w:t>Abbildungsverzeichnis</w:t>
        </w:r>
        <w:r w:rsidR="00102D10">
          <w:rPr>
            <w:webHidden/>
          </w:rPr>
          <w:tab/>
        </w:r>
        <w:r w:rsidR="00102D10">
          <w:rPr>
            <w:webHidden/>
          </w:rPr>
          <w:fldChar w:fldCharType="begin"/>
        </w:r>
        <w:r w:rsidR="00102D10">
          <w:rPr>
            <w:webHidden/>
          </w:rPr>
          <w:instrText xml:space="preserve"> PAGEREF _Toc442973247 \h </w:instrText>
        </w:r>
        <w:r w:rsidR="00102D10">
          <w:rPr>
            <w:webHidden/>
          </w:rPr>
        </w:r>
        <w:r w:rsidR="00102D10">
          <w:rPr>
            <w:webHidden/>
          </w:rPr>
          <w:fldChar w:fldCharType="separate"/>
        </w:r>
        <w:r w:rsidR="00102D10">
          <w:rPr>
            <w:webHidden/>
          </w:rPr>
          <w:t>II</w:t>
        </w:r>
        <w:r w:rsidR="00102D10">
          <w:rPr>
            <w:webHidden/>
          </w:rPr>
          <w:fldChar w:fldCharType="end"/>
        </w:r>
      </w:hyperlink>
    </w:p>
    <w:p w14:paraId="3AB7E4EE" w14:textId="77777777" w:rsidR="00102D10" w:rsidRDefault="00102A3C">
      <w:pPr>
        <w:pStyle w:val="Verzeichnis1"/>
        <w:rPr>
          <w:rFonts w:asciiTheme="minorHAnsi" w:eastAsiaTheme="minorEastAsia" w:hAnsiTheme="minorHAnsi" w:cstheme="minorBidi"/>
          <w:b w:val="0"/>
          <w:sz w:val="24"/>
          <w:szCs w:val="24"/>
        </w:rPr>
      </w:pPr>
      <w:hyperlink w:anchor="_Toc442973248" w:history="1">
        <w:r w:rsidR="00102D10" w:rsidRPr="00A4475B">
          <w:rPr>
            <w:rStyle w:val="Link"/>
          </w:rPr>
          <w:t>Tabellenverzeichnis</w:t>
        </w:r>
        <w:r w:rsidR="00102D10">
          <w:rPr>
            <w:webHidden/>
          </w:rPr>
          <w:tab/>
        </w:r>
        <w:r w:rsidR="00102D10">
          <w:rPr>
            <w:webHidden/>
          </w:rPr>
          <w:fldChar w:fldCharType="begin"/>
        </w:r>
        <w:r w:rsidR="00102D10">
          <w:rPr>
            <w:webHidden/>
          </w:rPr>
          <w:instrText xml:space="preserve"> PAGEREF _Toc442973248 \h </w:instrText>
        </w:r>
        <w:r w:rsidR="00102D10">
          <w:rPr>
            <w:webHidden/>
          </w:rPr>
        </w:r>
        <w:r w:rsidR="00102D10">
          <w:rPr>
            <w:webHidden/>
          </w:rPr>
          <w:fldChar w:fldCharType="separate"/>
        </w:r>
        <w:r w:rsidR="00102D10">
          <w:rPr>
            <w:webHidden/>
          </w:rPr>
          <w:t>III</w:t>
        </w:r>
        <w:r w:rsidR="00102D10">
          <w:rPr>
            <w:webHidden/>
          </w:rPr>
          <w:fldChar w:fldCharType="end"/>
        </w:r>
      </w:hyperlink>
    </w:p>
    <w:p w14:paraId="3BD65A2C" w14:textId="77777777" w:rsidR="00102D10" w:rsidRDefault="00102A3C">
      <w:pPr>
        <w:pStyle w:val="Verzeichnis1"/>
        <w:rPr>
          <w:rFonts w:asciiTheme="minorHAnsi" w:eastAsiaTheme="minorEastAsia" w:hAnsiTheme="minorHAnsi" w:cstheme="minorBidi"/>
          <w:b w:val="0"/>
          <w:sz w:val="24"/>
          <w:szCs w:val="24"/>
        </w:rPr>
      </w:pPr>
      <w:hyperlink w:anchor="_Toc442973249" w:history="1">
        <w:r w:rsidR="00102D10" w:rsidRPr="00A4475B">
          <w:rPr>
            <w:rStyle w:val="Link"/>
            <w:lang w:val="en-US"/>
          </w:rPr>
          <w:t>Abkürzungsverzeichnis</w:t>
        </w:r>
        <w:r w:rsidR="00102D10">
          <w:rPr>
            <w:webHidden/>
          </w:rPr>
          <w:tab/>
        </w:r>
        <w:r w:rsidR="00102D10">
          <w:rPr>
            <w:webHidden/>
          </w:rPr>
          <w:fldChar w:fldCharType="begin"/>
        </w:r>
        <w:r w:rsidR="00102D10">
          <w:rPr>
            <w:webHidden/>
          </w:rPr>
          <w:instrText xml:space="preserve"> PAGEREF _Toc442973249 \h </w:instrText>
        </w:r>
        <w:r w:rsidR="00102D10">
          <w:rPr>
            <w:webHidden/>
          </w:rPr>
        </w:r>
        <w:r w:rsidR="00102D10">
          <w:rPr>
            <w:webHidden/>
          </w:rPr>
          <w:fldChar w:fldCharType="separate"/>
        </w:r>
        <w:r w:rsidR="00102D10">
          <w:rPr>
            <w:webHidden/>
          </w:rPr>
          <w:t>IV</w:t>
        </w:r>
        <w:r w:rsidR="00102D10">
          <w:rPr>
            <w:webHidden/>
          </w:rPr>
          <w:fldChar w:fldCharType="end"/>
        </w:r>
      </w:hyperlink>
    </w:p>
    <w:p w14:paraId="294E306A" w14:textId="77777777" w:rsidR="00102D10" w:rsidRDefault="00102A3C">
      <w:pPr>
        <w:pStyle w:val="Verzeichnis1"/>
        <w:rPr>
          <w:rFonts w:asciiTheme="minorHAnsi" w:eastAsiaTheme="minorEastAsia" w:hAnsiTheme="minorHAnsi" w:cstheme="minorBidi"/>
          <w:b w:val="0"/>
          <w:sz w:val="24"/>
          <w:szCs w:val="24"/>
        </w:rPr>
      </w:pPr>
      <w:hyperlink w:anchor="_Toc442973250" w:history="1">
        <w:r w:rsidR="00102D10" w:rsidRPr="00A4475B">
          <w:rPr>
            <w:rStyle w:val="Link"/>
          </w:rPr>
          <w:t>1</w:t>
        </w:r>
        <w:r w:rsidR="00102D10">
          <w:rPr>
            <w:rFonts w:asciiTheme="minorHAnsi" w:eastAsiaTheme="minorEastAsia" w:hAnsiTheme="minorHAnsi" w:cstheme="minorBidi"/>
            <w:b w:val="0"/>
            <w:sz w:val="24"/>
            <w:szCs w:val="24"/>
          </w:rPr>
          <w:tab/>
        </w:r>
        <w:r w:rsidR="00102D10" w:rsidRPr="00A4475B">
          <w:rPr>
            <w:rStyle w:val="Link"/>
          </w:rPr>
          <w:t>Einleitung</w:t>
        </w:r>
        <w:r w:rsidR="00102D10">
          <w:rPr>
            <w:webHidden/>
          </w:rPr>
          <w:tab/>
        </w:r>
        <w:r w:rsidR="00102D10">
          <w:rPr>
            <w:webHidden/>
          </w:rPr>
          <w:fldChar w:fldCharType="begin"/>
        </w:r>
        <w:r w:rsidR="00102D10">
          <w:rPr>
            <w:webHidden/>
          </w:rPr>
          <w:instrText xml:space="preserve"> PAGEREF _Toc442973250 \h </w:instrText>
        </w:r>
        <w:r w:rsidR="00102D10">
          <w:rPr>
            <w:webHidden/>
          </w:rPr>
        </w:r>
        <w:r w:rsidR="00102D10">
          <w:rPr>
            <w:webHidden/>
          </w:rPr>
          <w:fldChar w:fldCharType="separate"/>
        </w:r>
        <w:r w:rsidR="00102D10">
          <w:rPr>
            <w:webHidden/>
          </w:rPr>
          <w:t>1</w:t>
        </w:r>
        <w:r w:rsidR="00102D10">
          <w:rPr>
            <w:webHidden/>
          </w:rPr>
          <w:fldChar w:fldCharType="end"/>
        </w:r>
      </w:hyperlink>
    </w:p>
    <w:p w14:paraId="37A41199" w14:textId="77777777" w:rsidR="00102D10" w:rsidRDefault="00102A3C">
      <w:pPr>
        <w:pStyle w:val="Verzeichnis1"/>
        <w:rPr>
          <w:rFonts w:asciiTheme="minorHAnsi" w:eastAsiaTheme="minorEastAsia" w:hAnsiTheme="minorHAnsi" w:cstheme="minorBidi"/>
          <w:b w:val="0"/>
          <w:sz w:val="24"/>
          <w:szCs w:val="24"/>
        </w:rPr>
      </w:pPr>
      <w:hyperlink w:anchor="_Toc442973251" w:history="1">
        <w:r w:rsidR="00102D10" w:rsidRPr="00A4475B">
          <w:rPr>
            <w:rStyle w:val="Link"/>
          </w:rPr>
          <w:t>2</w:t>
        </w:r>
        <w:r w:rsidR="00102D10">
          <w:rPr>
            <w:rFonts w:asciiTheme="minorHAnsi" w:eastAsiaTheme="minorEastAsia" w:hAnsiTheme="minorHAnsi" w:cstheme="minorBidi"/>
            <w:b w:val="0"/>
            <w:sz w:val="24"/>
            <w:szCs w:val="24"/>
          </w:rPr>
          <w:tab/>
        </w:r>
        <w:r w:rsidR="00102D10" w:rsidRPr="00A4475B">
          <w:rPr>
            <w:rStyle w:val="Link"/>
          </w:rPr>
          <w:t>Grundlagen</w:t>
        </w:r>
        <w:r w:rsidR="00102D10">
          <w:rPr>
            <w:webHidden/>
          </w:rPr>
          <w:tab/>
        </w:r>
        <w:r w:rsidR="00102D10">
          <w:rPr>
            <w:webHidden/>
          </w:rPr>
          <w:fldChar w:fldCharType="begin"/>
        </w:r>
        <w:r w:rsidR="00102D10">
          <w:rPr>
            <w:webHidden/>
          </w:rPr>
          <w:instrText xml:space="preserve"> PAGEREF _Toc442973251 \h </w:instrText>
        </w:r>
        <w:r w:rsidR="00102D10">
          <w:rPr>
            <w:webHidden/>
          </w:rPr>
        </w:r>
        <w:r w:rsidR="00102D10">
          <w:rPr>
            <w:webHidden/>
          </w:rPr>
          <w:fldChar w:fldCharType="separate"/>
        </w:r>
        <w:r w:rsidR="00102D10">
          <w:rPr>
            <w:webHidden/>
          </w:rPr>
          <w:t>3</w:t>
        </w:r>
        <w:r w:rsidR="00102D10">
          <w:rPr>
            <w:webHidden/>
          </w:rPr>
          <w:fldChar w:fldCharType="end"/>
        </w:r>
      </w:hyperlink>
    </w:p>
    <w:p w14:paraId="2C43F22D" w14:textId="77777777" w:rsidR="00102D10" w:rsidRDefault="00102A3C">
      <w:pPr>
        <w:pStyle w:val="Verzeichnis2"/>
        <w:rPr>
          <w:rFonts w:asciiTheme="minorHAnsi" w:eastAsiaTheme="minorEastAsia" w:hAnsiTheme="minorHAnsi" w:cstheme="minorBidi"/>
          <w:sz w:val="24"/>
          <w:szCs w:val="24"/>
        </w:rPr>
      </w:pPr>
      <w:hyperlink w:anchor="_Toc442973252" w:history="1">
        <w:r w:rsidR="00102D10" w:rsidRPr="00A4475B">
          <w:rPr>
            <w:rStyle w:val="Link"/>
          </w:rPr>
          <w:t>2.1</w:t>
        </w:r>
        <w:r w:rsidR="00102D10">
          <w:rPr>
            <w:rFonts w:asciiTheme="minorHAnsi" w:eastAsiaTheme="minorEastAsia" w:hAnsiTheme="minorHAnsi" w:cstheme="minorBidi"/>
            <w:sz w:val="24"/>
            <w:szCs w:val="24"/>
          </w:rPr>
          <w:tab/>
        </w:r>
        <w:r w:rsidR="00102D10" w:rsidRPr="00A4475B">
          <w:rPr>
            <w:rStyle w:val="Link"/>
          </w:rPr>
          <w:t>Innovationen für Wettbewerbsvorteile und Anpassung an die Umwelt</w:t>
        </w:r>
        <w:r w:rsidR="00102D10">
          <w:rPr>
            <w:webHidden/>
          </w:rPr>
          <w:tab/>
        </w:r>
        <w:r w:rsidR="00102D10">
          <w:rPr>
            <w:webHidden/>
          </w:rPr>
          <w:fldChar w:fldCharType="begin"/>
        </w:r>
        <w:r w:rsidR="00102D10">
          <w:rPr>
            <w:webHidden/>
          </w:rPr>
          <w:instrText xml:space="preserve"> PAGEREF _Toc442973252 \h </w:instrText>
        </w:r>
        <w:r w:rsidR="00102D10">
          <w:rPr>
            <w:webHidden/>
          </w:rPr>
        </w:r>
        <w:r w:rsidR="00102D10">
          <w:rPr>
            <w:webHidden/>
          </w:rPr>
          <w:fldChar w:fldCharType="separate"/>
        </w:r>
        <w:r w:rsidR="00102D10">
          <w:rPr>
            <w:webHidden/>
          </w:rPr>
          <w:t>3</w:t>
        </w:r>
        <w:r w:rsidR="00102D10">
          <w:rPr>
            <w:webHidden/>
          </w:rPr>
          <w:fldChar w:fldCharType="end"/>
        </w:r>
      </w:hyperlink>
    </w:p>
    <w:p w14:paraId="45AE68C9" w14:textId="77777777" w:rsidR="00102D10" w:rsidRDefault="00102A3C">
      <w:pPr>
        <w:pStyle w:val="Verzeichnis2"/>
        <w:rPr>
          <w:rFonts w:asciiTheme="minorHAnsi" w:eastAsiaTheme="minorEastAsia" w:hAnsiTheme="minorHAnsi" w:cstheme="minorBidi"/>
          <w:sz w:val="24"/>
          <w:szCs w:val="24"/>
        </w:rPr>
      </w:pPr>
      <w:hyperlink w:anchor="_Toc442973253" w:history="1">
        <w:r w:rsidR="00102D10" w:rsidRPr="00A4475B">
          <w:rPr>
            <w:rStyle w:val="Link"/>
          </w:rPr>
          <w:t>2.2</w:t>
        </w:r>
        <w:r w:rsidR="00102D10">
          <w:rPr>
            <w:rFonts w:asciiTheme="minorHAnsi" w:eastAsiaTheme="minorEastAsia" w:hAnsiTheme="minorHAnsi" w:cstheme="minorBidi"/>
            <w:sz w:val="24"/>
            <w:szCs w:val="24"/>
          </w:rPr>
          <w:tab/>
        </w:r>
        <w:r w:rsidR="00102D10" w:rsidRPr="00A4475B">
          <w:rPr>
            <w:rStyle w:val="Link"/>
          </w:rPr>
          <w:t>Steuerung der Innovation mittels Produktmanagement</w:t>
        </w:r>
        <w:r w:rsidR="00102D10">
          <w:rPr>
            <w:webHidden/>
          </w:rPr>
          <w:tab/>
        </w:r>
        <w:r w:rsidR="00102D10">
          <w:rPr>
            <w:webHidden/>
          </w:rPr>
          <w:fldChar w:fldCharType="begin"/>
        </w:r>
        <w:r w:rsidR="00102D10">
          <w:rPr>
            <w:webHidden/>
          </w:rPr>
          <w:instrText xml:space="preserve"> PAGEREF _Toc442973253 \h </w:instrText>
        </w:r>
        <w:r w:rsidR="00102D10">
          <w:rPr>
            <w:webHidden/>
          </w:rPr>
        </w:r>
        <w:r w:rsidR="00102D10">
          <w:rPr>
            <w:webHidden/>
          </w:rPr>
          <w:fldChar w:fldCharType="separate"/>
        </w:r>
        <w:r w:rsidR="00102D10">
          <w:rPr>
            <w:webHidden/>
          </w:rPr>
          <w:t>3</w:t>
        </w:r>
        <w:r w:rsidR="00102D10">
          <w:rPr>
            <w:webHidden/>
          </w:rPr>
          <w:fldChar w:fldCharType="end"/>
        </w:r>
      </w:hyperlink>
    </w:p>
    <w:p w14:paraId="4EF6C8F3" w14:textId="77777777" w:rsidR="00102D10" w:rsidRDefault="00102A3C">
      <w:pPr>
        <w:pStyle w:val="Verzeichnis2"/>
        <w:rPr>
          <w:rFonts w:asciiTheme="minorHAnsi" w:eastAsiaTheme="minorEastAsia" w:hAnsiTheme="minorHAnsi" w:cstheme="minorBidi"/>
          <w:sz w:val="24"/>
          <w:szCs w:val="24"/>
        </w:rPr>
      </w:pPr>
      <w:hyperlink w:anchor="_Toc442973254" w:history="1">
        <w:r w:rsidR="00102D10" w:rsidRPr="00A4475B">
          <w:rPr>
            <w:rStyle w:val="Link"/>
          </w:rPr>
          <w:t>2.3</w:t>
        </w:r>
        <w:r w:rsidR="00102D10">
          <w:rPr>
            <w:rFonts w:asciiTheme="minorHAnsi" w:eastAsiaTheme="minorEastAsia" w:hAnsiTheme="minorHAnsi" w:cstheme="minorBidi"/>
            <w:sz w:val="24"/>
            <w:szCs w:val="24"/>
          </w:rPr>
          <w:tab/>
        </w:r>
        <w:r w:rsidR="00102D10" w:rsidRPr="00A4475B">
          <w:rPr>
            <w:rStyle w:val="Link"/>
          </w:rPr>
          <w:t>Der Produktlebenszyklus eines Produkts</w:t>
        </w:r>
        <w:r w:rsidR="00102D10">
          <w:rPr>
            <w:webHidden/>
          </w:rPr>
          <w:tab/>
        </w:r>
        <w:r w:rsidR="00102D10">
          <w:rPr>
            <w:webHidden/>
          </w:rPr>
          <w:fldChar w:fldCharType="begin"/>
        </w:r>
        <w:r w:rsidR="00102D10">
          <w:rPr>
            <w:webHidden/>
          </w:rPr>
          <w:instrText xml:space="preserve"> PAGEREF _Toc442973254 \h </w:instrText>
        </w:r>
        <w:r w:rsidR="00102D10">
          <w:rPr>
            <w:webHidden/>
          </w:rPr>
        </w:r>
        <w:r w:rsidR="00102D10">
          <w:rPr>
            <w:webHidden/>
          </w:rPr>
          <w:fldChar w:fldCharType="separate"/>
        </w:r>
        <w:r w:rsidR="00102D10">
          <w:rPr>
            <w:webHidden/>
          </w:rPr>
          <w:t>3</w:t>
        </w:r>
        <w:r w:rsidR="00102D10">
          <w:rPr>
            <w:webHidden/>
          </w:rPr>
          <w:fldChar w:fldCharType="end"/>
        </w:r>
      </w:hyperlink>
    </w:p>
    <w:p w14:paraId="6C87FBA0" w14:textId="77777777" w:rsidR="00102D10" w:rsidRDefault="00102A3C">
      <w:pPr>
        <w:pStyle w:val="Verzeichnis2"/>
        <w:rPr>
          <w:rFonts w:asciiTheme="minorHAnsi" w:eastAsiaTheme="minorEastAsia" w:hAnsiTheme="minorHAnsi" w:cstheme="minorBidi"/>
          <w:sz w:val="24"/>
          <w:szCs w:val="24"/>
        </w:rPr>
      </w:pPr>
      <w:hyperlink w:anchor="_Toc442973255" w:history="1">
        <w:r w:rsidR="00102D10" w:rsidRPr="00A4475B">
          <w:rPr>
            <w:rStyle w:val="Link"/>
          </w:rPr>
          <w:t>2.4</w:t>
        </w:r>
        <w:r w:rsidR="00102D10">
          <w:rPr>
            <w:rFonts w:asciiTheme="minorHAnsi" w:eastAsiaTheme="minorEastAsia" w:hAnsiTheme="minorHAnsi" w:cstheme="minorBidi"/>
            <w:sz w:val="24"/>
            <w:szCs w:val="24"/>
          </w:rPr>
          <w:tab/>
        </w:r>
        <w:r w:rsidR="00102D10" w:rsidRPr="00A4475B">
          <w:rPr>
            <w:rStyle w:val="Link"/>
          </w:rPr>
          <w:t>Steuerung der Produktveröffentlichung durch Standards im Release-Management</w:t>
        </w:r>
        <w:r w:rsidR="00102D10">
          <w:rPr>
            <w:webHidden/>
          </w:rPr>
          <w:tab/>
        </w:r>
        <w:r w:rsidR="00102D10">
          <w:rPr>
            <w:webHidden/>
          </w:rPr>
          <w:fldChar w:fldCharType="begin"/>
        </w:r>
        <w:r w:rsidR="00102D10">
          <w:rPr>
            <w:webHidden/>
          </w:rPr>
          <w:instrText xml:space="preserve"> PAGEREF _Toc442973255 \h </w:instrText>
        </w:r>
        <w:r w:rsidR="00102D10">
          <w:rPr>
            <w:webHidden/>
          </w:rPr>
        </w:r>
        <w:r w:rsidR="00102D10">
          <w:rPr>
            <w:webHidden/>
          </w:rPr>
          <w:fldChar w:fldCharType="separate"/>
        </w:r>
        <w:r w:rsidR="00102D10">
          <w:rPr>
            <w:webHidden/>
          </w:rPr>
          <w:t>3</w:t>
        </w:r>
        <w:r w:rsidR="00102D10">
          <w:rPr>
            <w:webHidden/>
          </w:rPr>
          <w:fldChar w:fldCharType="end"/>
        </w:r>
      </w:hyperlink>
    </w:p>
    <w:p w14:paraId="37CD11CD" w14:textId="77777777" w:rsidR="00102D10" w:rsidRDefault="00102A3C">
      <w:pPr>
        <w:pStyle w:val="Verzeichnis1"/>
        <w:rPr>
          <w:rFonts w:asciiTheme="minorHAnsi" w:eastAsiaTheme="minorEastAsia" w:hAnsiTheme="minorHAnsi" w:cstheme="minorBidi"/>
          <w:b w:val="0"/>
          <w:sz w:val="24"/>
          <w:szCs w:val="24"/>
        </w:rPr>
      </w:pPr>
      <w:hyperlink w:anchor="_Toc442973256" w:history="1">
        <w:r w:rsidR="00102D10" w:rsidRPr="00A4475B">
          <w:rPr>
            <w:rStyle w:val="Link"/>
          </w:rPr>
          <w:t>3</w:t>
        </w:r>
        <w:r w:rsidR="00102D10">
          <w:rPr>
            <w:rFonts w:asciiTheme="minorHAnsi" w:eastAsiaTheme="minorEastAsia" w:hAnsiTheme="minorHAnsi" w:cstheme="minorBidi"/>
            <w:b w:val="0"/>
            <w:sz w:val="24"/>
            <w:szCs w:val="24"/>
          </w:rPr>
          <w:tab/>
        </w:r>
        <w:r w:rsidR="00102D10" w:rsidRPr="00A4475B">
          <w:rPr>
            <w:rStyle w:val="Link"/>
          </w:rPr>
          <w:t>Entwurfsaspekte der Release-Management Standardtypen</w:t>
        </w:r>
        <w:r w:rsidR="00102D10">
          <w:rPr>
            <w:webHidden/>
          </w:rPr>
          <w:tab/>
        </w:r>
        <w:r w:rsidR="00102D10">
          <w:rPr>
            <w:webHidden/>
          </w:rPr>
          <w:fldChar w:fldCharType="begin"/>
        </w:r>
        <w:r w:rsidR="00102D10">
          <w:rPr>
            <w:webHidden/>
          </w:rPr>
          <w:instrText xml:space="preserve"> PAGEREF _Toc442973256 \h </w:instrText>
        </w:r>
        <w:r w:rsidR="00102D10">
          <w:rPr>
            <w:webHidden/>
          </w:rPr>
        </w:r>
        <w:r w:rsidR="00102D10">
          <w:rPr>
            <w:webHidden/>
          </w:rPr>
          <w:fldChar w:fldCharType="separate"/>
        </w:r>
        <w:r w:rsidR="00102D10">
          <w:rPr>
            <w:webHidden/>
          </w:rPr>
          <w:t>4</w:t>
        </w:r>
        <w:r w:rsidR="00102D10">
          <w:rPr>
            <w:webHidden/>
          </w:rPr>
          <w:fldChar w:fldCharType="end"/>
        </w:r>
      </w:hyperlink>
    </w:p>
    <w:p w14:paraId="5130B5DF" w14:textId="77777777" w:rsidR="00102D10" w:rsidRDefault="00102A3C">
      <w:pPr>
        <w:pStyle w:val="Verzeichnis2"/>
        <w:rPr>
          <w:rFonts w:asciiTheme="minorHAnsi" w:eastAsiaTheme="minorEastAsia" w:hAnsiTheme="minorHAnsi" w:cstheme="minorBidi"/>
          <w:sz w:val="24"/>
          <w:szCs w:val="24"/>
        </w:rPr>
      </w:pPr>
      <w:hyperlink w:anchor="_Toc442973257" w:history="1">
        <w:r w:rsidR="00102D10" w:rsidRPr="00A4475B">
          <w:rPr>
            <w:rStyle w:val="Link"/>
          </w:rPr>
          <w:t>3.1</w:t>
        </w:r>
        <w:r w:rsidR="00102D10">
          <w:rPr>
            <w:rFonts w:asciiTheme="minorHAnsi" w:eastAsiaTheme="minorEastAsia" w:hAnsiTheme="minorHAnsi" w:cstheme="minorBidi"/>
            <w:sz w:val="24"/>
            <w:szCs w:val="24"/>
          </w:rPr>
          <w:tab/>
        </w:r>
        <w:r w:rsidR="00102D10" w:rsidRPr="00A4475B">
          <w:rPr>
            <w:rStyle w:val="Link"/>
          </w:rPr>
          <w:t>Risiken innerhalb der Produktlebenszyklusphasen</w:t>
        </w:r>
        <w:r w:rsidR="00102D10">
          <w:rPr>
            <w:webHidden/>
          </w:rPr>
          <w:tab/>
        </w:r>
        <w:r w:rsidR="00102D10">
          <w:rPr>
            <w:webHidden/>
          </w:rPr>
          <w:fldChar w:fldCharType="begin"/>
        </w:r>
        <w:r w:rsidR="00102D10">
          <w:rPr>
            <w:webHidden/>
          </w:rPr>
          <w:instrText xml:space="preserve"> PAGEREF _Toc442973257 \h </w:instrText>
        </w:r>
        <w:r w:rsidR="00102D10">
          <w:rPr>
            <w:webHidden/>
          </w:rPr>
        </w:r>
        <w:r w:rsidR="00102D10">
          <w:rPr>
            <w:webHidden/>
          </w:rPr>
          <w:fldChar w:fldCharType="separate"/>
        </w:r>
        <w:r w:rsidR="00102D10">
          <w:rPr>
            <w:webHidden/>
          </w:rPr>
          <w:t>4</w:t>
        </w:r>
        <w:r w:rsidR="00102D10">
          <w:rPr>
            <w:webHidden/>
          </w:rPr>
          <w:fldChar w:fldCharType="end"/>
        </w:r>
      </w:hyperlink>
    </w:p>
    <w:p w14:paraId="54BE0207" w14:textId="77777777" w:rsidR="00102D10" w:rsidRDefault="00102A3C">
      <w:pPr>
        <w:pStyle w:val="Verzeichnis3"/>
        <w:rPr>
          <w:rFonts w:asciiTheme="minorHAnsi" w:eastAsiaTheme="minorEastAsia" w:hAnsiTheme="minorHAnsi" w:cstheme="minorBidi"/>
          <w:sz w:val="24"/>
          <w:szCs w:val="24"/>
        </w:rPr>
      </w:pPr>
      <w:hyperlink w:anchor="_Toc442973258" w:history="1">
        <w:r w:rsidR="00102D10" w:rsidRPr="00A4475B">
          <w:rPr>
            <w:rStyle w:val="Link"/>
          </w:rPr>
          <w:t>3.1.1</w:t>
        </w:r>
        <w:r w:rsidR="00102D10">
          <w:rPr>
            <w:rFonts w:asciiTheme="minorHAnsi" w:eastAsiaTheme="minorEastAsia" w:hAnsiTheme="minorHAnsi" w:cstheme="minorBidi"/>
            <w:sz w:val="24"/>
            <w:szCs w:val="24"/>
          </w:rPr>
          <w:tab/>
        </w:r>
        <w:r w:rsidR="00102D10" w:rsidRPr="00A4475B">
          <w:rPr>
            <w:rStyle w:val="Link"/>
          </w:rPr>
          <w:t>Einführung</w:t>
        </w:r>
        <w:r w:rsidR="00102D10">
          <w:rPr>
            <w:webHidden/>
          </w:rPr>
          <w:tab/>
        </w:r>
        <w:r w:rsidR="00102D10">
          <w:rPr>
            <w:webHidden/>
          </w:rPr>
          <w:fldChar w:fldCharType="begin"/>
        </w:r>
        <w:r w:rsidR="00102D10">
          <w:rPr>
            <w:webHidden/>
          </w:rPr>
          <w:instrText xml:space="preserve"> PAGEREF _Toc442973258 \h </w:instrText>
        </w:r>
        <w:r w:rsidR="00102D10">
          <w:rPr>
            <w:webHidden/>
          </w:rPr>
        </w:r>
        <w:r w:rsidR="00102D10">
          <w:rPr>
            <w:webHidden/>
          </w:rPr>
          <w:fldChar w:fldCharType="separate"/>
        </w:r>
        <w:r w:rsidR="00102D10">
          <w:rPr>
            <w:webHidden/>
          </w:rPr>
          <w:t>4</w:t>
        </w:r>
        <w:r w:rsidR="00102D10">
          <w:rPr>
            <w:webHidden/>
          </w:rPr>
          <w:fldChar w:fldCharType="end"/>
        </w:r>
      </w:hyperlink>
    </w:p>
    <w:p w14:paraId="1860B477" w14:textId="77777777" w:rsidR="00102D10" w:rsidRDefault="00102A3C">
      <w:pPr>
        <w:pStyle w:val="Verzeichnis3"/>
        <w:rPr>
          <w:rFonts w:asciiTheme="minorHAnsi" w:eastAsiaTheme="minorEastAsia" w:hAnsiTheme="minorHAnsi" w:cstheme="minorBidi"/>
          <w:sz w:val="24"/>
          <w:szCs w:val="24"/>
        </w:rPr>
      </w:pPr>
      <w:hyperlink w:anchor="_Toc442973259" w:history="1">
        <w:r w:rsidR="00102D10" w:rsidRPr="00A4475B">
          <w:rPr>
            <w:rStyle w:val="Link"/>
          </w:rPr>
          <w:t>3.1.2</w:t>
        </w:r>
        <w:r w:rsidR="00102D10">
          <w:rPr>
            <w:rFonts w:asciiTheme="minorHAnsi" w:eastAsiaTheme="minorEastAsia" w:hAnsiTheme="minorHAnsi" w:cstheme="minorBidi"/>
            <w:sz w:val="24"/>
            <w:szCs w:val="24"/>
          </w:rPr>
          <w:tab/>
        </w:r>
        <w:r w:rsidR="00102D10" w:rsidRPr="00A4475B">
          <w:rPr>
            <w:rStyle w:val="Link"/>
          </w:rPr>
          <w:t>Wachstum</w:t>
        </w:r>
        <w:r w:rsidR="00102D10">
          <w:rPr>
            <w:webHidden/>
          </w:rPr>
          <w:tab/>
        </w:r>
        <w:r w:rsidR="00102D10">
          <w:rPr>
            <w:webHidden/>
          </w:rPr>
          <w:fldChar w:fldCharType="begin"/>
        </w:r>
        <w:r w:rsidR="00102D10">
          <w:rPr>
            <w:webHidden/>
          </w:rPr>
          <w:instrText xml:space="preserve"> PAGEREF _Toc442973259 \h </w:instrText>
        </w:r>
        <w:r w:rsidR="00102D10">
          <w:rPr>
            <w:webHidden/>
          </w:rPr>
        </w:r>
        <w:r w:rsidR="00102D10">
          <w:rPr>
            <w:webHidden/>
          </w:rPr>
          <w:fldChar w:fldCharType="separate"/>
        </w:r>
        <w:r w:rsidR="00102D10">
          <w:rPr>
            <w:webHidden/>
          </w:rPr>
          <w:t>4</w:t>
        </w:r>
        <w:r w:rsidR="00102D10">
          <w:rPr>
            <w:webHidden/>
          </w:rPr>
          <w:fldChar w:fldCharType="end"/>
        </w:r>
      </w:hyperlink>
    </w:p>
    <w:p w14:paraId="50F7FE9D" w14:textId="77777777" w:rsidR="00102D10" w:rsidRDefault="00102A3C">
      <w:pPr>
        <w:pStyle w:val="Verzeichnis3"/>
        <w:rPr>
          <w:rFonts w:asciiTheme="minorHAnsi" w:eastAsiaTheme="minorEastAsia" w:hAnsiTheme="minorHAnsi" w:cstheme="minorBidi"/>
          <w:sz w:val="24"/>
          <w:szCs w:val="24"/>
        </w:rPr>
      </w:pPr>
      <w:hyperlink w:anchor="_Toc442973260" w:history="1">
        <w:r w:rsidR="00102D10" w:rsidRPr="00A4475B">
          <w:rPr>
            <w:rStyle w:val="Link"/>
          </w:rPr>
          <w:t>3.1.3</w:t>
        </w:r>
        <w:r w:rsidR="00102D10">
          <w:rPr>
            <w:rFonts w:asciiTheme="minorHAnsi" w:eastAsiaTheme="minorEastAsia" w:hAnsiTheme="minorHAnsi" w:cstheme="minorBidi"/>
            <w:sz w:val="24"/>
            <w:szCs w:val="24"/>
          </w:rPr>
          <w:tab/>
        </w:r>
        <w:r w:rsidR="00102D10" w:rsidRPr="00A4475B">
          <w:rPr>
            <w:rStyle w:val="Link"/>
          </w:rPr>
          <w:t>Reife</w:t>
        </w:r>
        <w:r w:rsidR="00102D10">
          <w:rPr>
            <w:webHidden/>
          </w:rPr>
          <w:tab/>
        </w:r>
        <w:r w:rsidR="00102D10">
          <w:rPr>
            <w:webHidden/>
          </w:rPr>
          <w:fldChar w:fldCharType="begin"/>
        </w:r>
        <w:r w:rsidR="00102D10">
          <w:rPr>
            <w:webHidden/>
          </w:rPr>
          <w:instrText xml:space="preserve"> PAGEREF _Toc442973260 \h </w:instrText>
        </w:r>
        <w:r w:rsidR="00102D10">
          <w:rPr>
            <w:webHidden/>
          </w:rPr>
        </w:r>
        <w:r w:rsidR="00102D10">
          <w:rPr>
            <w:webHidden/>
          </w:rPr>
          <w:fldChar w:fldCharType="separate"/>
        </w:r>
        <w:r w:rsidR="00102D10">
          <w:rPr>
            <w:webHidden/>
          </w:rPr>
          <w:t>4</w:t>
        </w:r>
        <w:r w:rsidR="00102D10">
          <w:rPr>
            <w:webHidden/>
          </w:rPr>
          <w:fldChar w:fldCharType="end"/>
        </w:r>
      </w:hyperlink>
    </w:p>
    <w:p w14:paraId="54EFAE84" w14:textId="77777777" w:rsidR="00102D10" w:rsidRDefault="00102A3C">
      <w:pPr>
        <w:pStyle w:val="Verzeichnis3"/>
        <w:rPr>
          <w:rFonts w:asciiTheme="minorHAnsi" w:eastAsiaTheme="minorEastAsia" w:hAnsiTheme="minorHAnsi" w:cstheme="minorBidi"/>
          <w:sz w:val="24"/>
          <w:szCs w:val="24"/>
        </w:rPr>
      </w:pPr>
      <w:hyperlink w:anchor="_Toc442973261" w:history="1">
        <w:r w:rsidR="00102D10" w:rsidRPr="00A4475B">
          <w:rPr>
            <w:rStyle w:val="Link"/>
          </w:rPr>
          <w:t>3.1.4</w:t>
        </w:r>
        <w:r w:rsidR="00102D10">
          <w:rPr>
            <w:rFonts w:asciiTheme="minorHAnsi" w:eastAsiaTheme="minorEastAsia" w:hAnsiTheme="minorHAnsi" w:cstheme="minorBidi"/>
            <w:sz w:val="24"/>
            <w:szCs w:val="24"/>
          </w:rPr>
          <w:tab/>
        </w:r>
        <w:r w:rsidR="00102D10" w:rsidRPr="00A4475B">
          <w:rPr>
            <w:rStyle w:val="Link"/>
          </w:rPr>
          <w:t>Sättigung</w:t>
        </w:r>
        <w:r w:rsidR="00102D10">
          <w:rPr>
            <w:webHidden/>
          </w:rPr>
          <w:tab/>
        </w:r>
        <w:r w:rsidR="00102D10">
          <w:rPr>
            <w:webHidden/>
          </w:rPr>
          <w:fldChar w:fldCharType="begin"/>
        </w:r>
        <w:r w:rsidR="00102D10">
          <w:rPr>
            <w:webHidden/>
          </w:rPr>
          <w:instrText xml:space="preserve"> PAGEREF _Toc442973261 \h </w:instrText>
        </w:r>
        <w:r w:rsidR="00102D10">
          <w:rPr>
            <w:webHidden/>
          </w:rPr>
        </w:r>
        <w:r w:rsidR="00102D10">
          <w:rPr>
            <w:webHidden/>
          </w:rPr>
          <w:fldChar w:fldCharType="separate"/>
        </w:r>
        <w:r w:rsidR="00102D10">
          <w:rPr>
            <w:webHidden/>
          </w:rPr>
          <w:t>4</w:t>
        </w:r>
        <w:r w:rsidR="00102D10">
          <w:rPr>
            <w:webHidden/>
          </w:rPr>
          <w:fldChar w:fldCharType="end"/>
        </w:r>
      </w:hyperlink>
    </w:p>
    <w:p w14:paraId="0A06E3DC" w14:textId="77777777" w:rsidR="00102D10" w:rsidRDefault="00102A3C">
      <w:pPr>
        <w:pStyle w:val="Verzeichnis3"/>
        <w:rPr>
          <w:rFonts w:asciiTheme="minorHAnsi" w:eastAsiaTheme="minorEastAsia" w:hAnsiTheme="minorHAnsi" w:cstheme="minorBidi"/>
          <w:sz w:val="24"/>
          <w:szCs w:val="24"/>
        </w:rPr>
      </w:pPr>
      <w:hyperlink w:anchor="_Toc442973262" w:history="1">
        <w:r w:rsidR="00102D10" w:rsidRPr="00A4475B">
          <w:rPr>
            <w:rStyle w:val="Link"/>
          </w:rPr>
          <w:t>3.1.5</w:t>
        </w:r>
        <w:r w:rsidR="00102D10">
          <w:rPr>
            <w:rFonts w:asciiTheme="minorHAnsi" w:eastAsiaTheme="minorEastAsia" w:hAnsiTheme="minorHAnsi" w:cstheme="minorBidi"/>
            <w:sz w:val="24"/>
            <w:szCs w:val="24"/>
          </w:rPr>
          <w:tab/>
        </w:r>
        <w:r w:rsidR="00102D10" w:rsidRPr="00A4475B">
          <w:rPr>
            <w:rStyle w:val="Link"/>
          </w:rPr>
          <w:t>Degeneration</w:t>
        </w:r>
        <w:r w:rsidR="00102D10">
          <w:rPr>
            <w:webHidden/>
          </w:rPr>
          <w:tab/>
        </w:r>
        <w:r w:rsidR="00102D10">
          <w:rPr>
            <w:webHidden/>
          </w:rPr>
          <w:fldChar w:fldCharType="begin"/>
        </w:r>
        <w:r w:rsidR="00102D10">
          <w:rPr>
            <w:webHidden/>
          </w:rPr>
          <w:instrText xml:space="preserve"> PAGEREF _Toc442973262 \h </w:instrText>
        </w:r>
        <w:r w:rsidR="00102D10">
          <w:rPr>
            <w:webHidden/>
          </w:rPr>
        </w:r>
        <w:r w:rsidR="00102D10">
          <w:rPr>
            <w:webHidden/>
          </w:rPr>
          <w:fldChar w:fldCharType="separate"/>
        </w:r>
        <w:r w:rsidR="00102D10">
          <w:rPr>
            <w:webHidden/>
          </w:rPr>
          <w:t>4</w:t>
        </w:r>
        <w:r w:rsidR="00102D10">
          <w:rPr>
            <w:webHidden/>
          </w:rPr>
          <w:fldChar w:fldCharType="end"/>
        </w:r>
      </w:hyperlink>
    </w:p>
    <w:p w14:paraId="45602399" w14:textId="77777777" w:rsidR="00102D10" w:rsidRDefault="00102A3C">
      <w:pPr>
        <w:pStyle w:val="Verzeichnis2"/>
        <w:rPr>
          <w:rFonts w:asciiTheme="minorHAnsi" w:eastAsiaTheme="minorEastAsia" w:hAnsiTheme="minorHAnsi" w:cstheme="minorBidi"/>
          <w:sz w:val="24"/>
          <w:szCs w:val="24"/>
        </w:rPr>
      </w:pPr>
      <w:hyperlink w:anchor="_Toc442973263" w:history="1">
        <w:r w:rsidR="00102D10" w:rsidRPr="00A4475B">
          <w:rPr>
            <w:rStyle w:val="Link"/>
          </w:rPr>
          <w:t>3.2</w:t>
        </w:r>
        <w:r w:rsidR="00102D10">
          <w:rPr>
            <w:rFonts w:asciiTheme="minorHAnsi" w:eastAsiaTheme="minorEastAsia" w:hAnsiTheme="minorHAnsi" w:cstheme="minorBidi"/>
            <w:sz w:val="24"/>
            <w:szCs w:val="24"/>
          </w:rPr>
          <w:tab/>
        </w:r>
        <w:r w:rsidR="00102D10" w:rsidRPr="00A4475B">
          <w:rPr>
            <w:rStyle w:val="Link"/>
          </w:rPr>
          <w:t>Methoden des Release-Managements zum Umgang mit Risiken</w:t>
        </w:r>
        <w:r w:rsidR="00102D10">
          <w:rPr>
            <w:webHidden/>
          </w:rPr>
          <w:tab/>
        </w:r>
        <w:r w:rsidR="00102D10">
          <w:rPr>
            <w:webHidden/>
          </w:rPr>
          <w:fldChar w:fldCharType="begin"/>
        </w:r>
        <w:r w:rsidR="00102D10">
          <w:rPr>
            <w:webHidden/>
          </w:rPr>
          <w:instrText xml:space="preserve"> PAGEREF _Toc442973263 \h </w:instrText>
        </w:r>
        <w:r w:rsidR="00102D10">
          <w:rPr>
            <w:webHidden/>
          </w:rPr>
        </w:r>
        <w:r w:rsidR="00102D10">
          <w:rPr>
            <w:webHidden/>
          </w:rPr>
          <w:fldChar w:fldCharType="separate"/>
        </w:r>
        <w:r w:rsidR="00102D10">
          <w:rPr>
            <w:webHidden/>
          </w:rPr>
          <w:t>4</w:t>
        </w:r>
        <w:r w:rsidR="00102D10">
          <w:rPr>
            <w:webHidden/>
          </w:rPr>
          <w:fldChar w:fldCharType="end"/>
        </w:r>
      </w:hyperlink>
    </w:p>
    <w:p w14:paraId="144272A9" w14:textId="77777777" w:rsidR="00102D10" w:rsidRDefault="00102A3C">
      <w:pPr>
        <w:pStyle w:val="Verzeichnis3"/>
        <w:rPr>
          <w:rFonts w:asciiTheme="minorHAnsi" w:eastAsiaTheme="minorEastAsia" w:hAnsiTheme="minorHAnsi" w:cstheme="minorBidi"/>
          <w:sz w:val="24"/>
          <w:szCs w:val="24"/>
        </w:rPr>
      </w:pPr>
      <w:hyperlink w:anchor="_Toc442973264" w:history="1">
        <w:r w:rsidR="00102D10" w:rsidRPr="00A4475B">
          <w:rPr>
            <w:rStyle w:val="Link"/>
          </w:rPr>
          <w:t>3.2.1</w:t>
        </w:r>
        <w:r w:rsidR="00102D10">
          <w:rPr>
            <w:rFonts w:asciiTheme="minorHAnsi" w:eastAsiaTheme="minorEastAsia" w:hAnsiTheme="minorHAnsi" w:cstheme="minorBidi"/>
            <w:sz w:val="24"/>
            <w:szCs w:val="24"/>
          </w:rPr>
          <w:tab/>
        </w:r>
        <w:r w:rsidR="00102D10" w:rsidRPr="00A4475B">
          <w:rPr>
            <w:rStyle w:val="Link"/>
          </w:rPr>
          <w:t>Formalisierung</w:t>
        </w:r>
        <w:r w:rsidR="00102D10">
          <w:rPr>
            <w:webHidden/>
          </w:rPr>
          <w:tab/>
        </w:r>
        <w:r w:rsidR="00102D10">
          <w:rPr>
            <w:webHidden/>
          </w:rPr>
          <w:fldChar w:fldCharType="begin"/>
        </w:r>
        <w:r w:rsidR="00102D10">
          <w:rPr>
            <w:webHidden/>
          </w:rPr>
          <w:instrText xml:space="preserve"> PAGEREF _Toc442973264 \h </w:instrText>
        </w:r>
        <w:r w:rsidR="00102D10">
          <w:rPr>
            <w:webHidden/>
          </w:rPr>
        </w:r>
        <w:r w:rsidR="00102D10">
          <w:rPr>
            <w:webHidden/>
          </w:rPr>
          <w:fldChar w:fldCharType="separate"/>
        </w:r>
        <w:r w:rsidR="00102D10">
          <w:rPr>
            <w:webHidden/>
          </w:rPr>
          <w:t>4</w:t>
        </w:r>
        <w:r w:rsidR="00102D10">
          <w:rPr>
            <w:webHidden/>
          </w:rPr>
          <w:fldChar w:fldCharType="end"/>
        </w:r>
      </w:hyperlink>
    </w:p>
    <w:p w14:paraId="54357B36" w14:textId="77777777" w:rsidR="00102D10" w:rsidRDefault="00102A3C">
      <w:pPr>
        <w:pStyle w:val="Verzeichnis3"/>
        <w:rPr>
          <w:rFonts w:asciiTheme="minorHAnsi" w:eastAsiaTheme="minorEastAsia" w:hAnsiTheme="minorHAnsi" w:cstheme="minorBidi"/>
          <w:sz w:val="24"/>
          <w:szCs w:val="24"/>
        </w:rPr>
      </w:pPr>
      <w:hyperlink w:anchor="_Toc442973265" w:history="1">
        <w:r w:rsidR="00102D10" w:rsidRPr="00A4475B">
          <w:rPr>
            <w:rStyle w:val="Link"/>
          </w:rPr>
          <w:t>3.2.2</w:t>
        </w:r>
        <w:r w:rsidR="00102D10">
          <w:rPr>
            <w:rFonts w:asciiTheme="minorHAnsi" w:eastAsiaTheme="minorEastAsia" w:hAnsiTheme="minorHAnsi" w:cstheme="minorBidi"/>
            <w:sz w:val="24"/>
            <w:szCs w:val="24"/>
          </w:rPr>
          <w:tab/>
        </w:r>
        <w:r w:rsidR="00102D10" w:rsidRPr="00A4475B">
          <w:rPr>
            <w:rStyle w:val="Link"/>
          </w:rPr>
          <w:t>Standardisierung</w:t>
        </w:r>
        <w:r w:rsidR="00102D10">
          <w:rPr>
            <w:webHidden/>
          </w:rPr>
          <w:tab/>
        </w:r>
        <w:r w:rsidR="00102D10">
          <w:rPr>
            <w:webHidden/>
          </w:rPr>
          <w:fldChar w:fldCharType="begin"/>
        </w:r>
        <w:r w:rsidR="00102D10">
          <w:rPr>
            <w:webHidden/>
          </w:rPr>
          <w:instrText xml:space="preserve"> PAGEREF _Toc442973265 \h </w:instrText>
        </w:r>
        <w:r w:rsidR="00102D10">
          <w:rPr>
            <w:webHidden/>
          </w:rPr>
        </w:r>
        <w:r w:rsidR="00102D10">
          <w:rPr>
            <w:webHidden/>
          </w:rPr>
          <w:fldChar w:fldCharType="separate"/>
        </w:r>
        <w:r w:rsidR="00102D10">
          <w:rPr>
            <w:webHidden/>
          </w:rPr>
          <w:t>5</w:t>
        </w:r>
        <w:r w:rsidR="00102D10">
          <w:rPr>
            <w:webHidden/>
          </w:rPr>
          <w:fldChar w:fldCharType="end"/>
        </w:r>
      </w:hyperlink>
    </w:p>
    <w:p w14:paraId="22C49AD7" w14:textId="77777777" w:rsidR="00102D10" w:rsidRDefault="00102A3C">
      <w:pPr>
        <w:pStyle w:val="Verzeichnis3"/>
        <w:rPr>
          <w:rFonts w:asciiTheme="minorHAnsi" w:eastAsiaTheme="minorEastAsia" w:hAnsiTheme="minorHAnsi" w:cstheme="minorBidi"/>
          <w:sz w:val="24"/>
          <w:szCs w:val="24"/>
        </w:rPr>
      </w:pPr>
      <w:hyperlink w:anchor="_Toc442973266" w:history="1">
        <w:r w:rsidR="00102D10" w:rsidRPr="00A4475B">
          <w:rPr>
            <w:rStyle w:val="Link"/>
          </w:rPr>
          <w:t>3.2.3</w:t>
        </w:r>
        <w:r w:rsidR="00102D10">
          <w:rPr>
            <w:rFonts w:asciiTheme="minorHAnsi" w:eastAsiaTheme="minorEastAsia" w:hAnsiTheme="minorHAnsi" w:cstheme="minorBidi"/>
            <w:sz w:val="24"/>
            <w:szCs w:val="24"/>
          </w:rPr>
          <w:tab/>
        </w:r>
        <w:r w:rsidR="00102D10" w:rsidRPr="00A4475B">
          <w:rPr>
            <w:rStyle w:val="Link"/>
          </w:rPr>
          <w:t>Automatisierung</w:t>
        </w:r>
        <w:r w:rsidR="00102D10">
          <w:rPr>
            <w:webHidden/>
          </w:rPr>
          <w:tab/>
        </w:r>
        <w:r w:rsidR="00102D10">
          <w:rPr>
            <w:webHidden/>
          </w:rPr>
          <w:fldChar w:fldCharType="begin"/>
        </w:r>
        <w:r w:rsidR="00102D10">
          <w:rPr>
            <w:webHidden/>
          </w:rPr>
          <w:instrText xml:space="preserve"> PAGEREF _Toc442973266 \h </w:instrText>
        </w:r>
        <w:r w:rsidR="00102D10">
          <w:rPr>
            <w:webHidden/>
          </w:rPr>
        </w:r>
        <w:r w:rsidR="00102D10">
          <w:rPr>
            <w:webHidden/>
          </w:rPr>
          <w:fldChar w:fldCharType="separate"/>
        </w:r>
        <w:r w:rsidR="00102D10">
          <w:rPr>
            <w:webHidden/>
          </w:rPr>
          <w:t>5</w:t>
        </w:r>
        <w:r w:rsidR="00102D10">
          <w:rPr>
            <w:webHidden/>
          </w:rPr>
          <w:fldChar w:fldCharType="end"/>
        </w:r>
      </w:hyperlink>
    </w:p>
    <w:p w14:paraId="6B74E3DF" w14:textId="77777777" w:rsidR="00102D10" w:rsidRDefault="00102A3C">
      <w:pPr>
        <w:pStyle w:val="Verzeichnis1"/>
        <w:rPr>
          <w:rFonts w:asciiTheme="minorHAnsi" w:eastAsiaTheme="minorEastAsia" w:hAnsiTheme="minorHAnsi" w:cstheme="minorBidi"/>
          <w:b w:val="0"/>
          <w:sz w:val="24"/>
          <w:szCs w:val="24"/>
        </w:rPr>
      </w:pPr>
      <w:hyperlink w:anchor="_Toc442973267" w:history="1">
        <w:r w:rsidR="00102D10" w:rsidRPr="00A4475B">
          <w:rPr>
            <w:rStyle w:val="Link"/>
            <w:rFonts w:eastAsiaTheme="minorHAnsi"/>
          </w:rPr>
          <w:t>4</w:t>
        </w:r>
        <w:r w:rsidR="00102D10">
          <w:rPr>
            <w:rFonts w:asciiTheme="minorHAnsi" w:eastAsiaTheme="minorEastAsia" w:hAnsiTheme="minorHAnsi" w:cstheme="minorBidi"/>
            <w:b w:val="0"/>
            <w:sz w:val="24"/>
            <w:szCs w:val="24"/>
          </w:rPr>
          <w:tab/>
        </w:r>
        <w:r w:rsidR="00102D10" w:rsidRPr="00A4475B">
          <w:rPr>
            <w:rStyle w:val="Link"/>
          </w:rPr>
          <w:t>Konstruktion der Standardtypen zum Umgang mit den Risiken der Produktlebenszyklusphasen</w:t>
        </w:r>
        <w:r w:rsidR="00102D10">
          <w:rPr>
            <w:webHidden/>
          </w:rPr>
          <w:tab/>
        </w:r>
        <w:r w:rsidR="00102D10">
          <w:rPr>
            <w:webHidden/>
          </w:rPr>
          <w:fldChar w:fldCharType="begin"/>
        </w:r>
        <w:r w:rsidR="00102D10">
          <w:rPr>
            <w:webHidden/>
          </w:rPr>
          <w:instrText xml:space="preserve"> PAGEREF _Toc442973267 \h </w:instrText>
        </w:r>
        <w:r w:rsidR="00102D10">
          <w:rPr>
            <w:webHidden/>
          </w:rPr>
        </w:r>
        <w:r w:rsidR="00102D10">
          <w:rPr>
            <w:webHidden/>
          </w:rPr>
          <w:fldChar w:fldCharType="separate"/>
        </w:r>
        <w:r w:rsidR="00102D10">
          <w:rPr>
            <w:webHidden/>
          </w:rPr>
          <w:t>6</w:t>
        </w:r>
        <w:r w:rsidR="00102D10">
          <w:rPr>
            <w:webHidden/>
          </w:rPr>
          <w:fldChar w:fldCharType="end"/>
        </w:r>
      </w:hyperlink>
    </w:p>
    <w:p w14:paraId="7E56E3EF" w14:textId="77777777" w:rsidR="00102D10" w:rsidRDefault="00102A3C">
      <w:pPr>
        <w:pStyle w:val="Verzeichnis2"/>
        <w:rPr>
          <w:rFonts w:asciiTheme="minorHAnsi" w:eastAsiaTheme="minorEastAsia" w:hAnsiTheme="minorHAnsi" w:cstheme="minorBidi"/>
          <w:sz w:val="24"/>
          <w:szCs w:val="24"/>
        </w:rPr>
      </w:pPr>
      <w:hyperlink w:anchor="_Toc442973268" w:history="1">
        <w:r w:rsidR="00102D10" w:rsidRPr="00A4475B">
          <w:rPr>
            <w:rStyle w:val="Link"/>
          </w:rPr>
          <w:t>4.1</w:t>
        </w:r>
        <w:r w:rsidR="00102D10">
          <w:rPr>
            <w:rFonts w:asciiTheme="minorHAnsi" w:eastAsiaTheme="minorEastAsia" w:hAnsiTheme="minorHAnsi" w:cstheme="minorBidi"/>
            <w:sz w:val="24"/>
            <w:szCs w:val="24"/>
          </w:rPr>
          <w:tab/>
        </w:r>
        <w:r w:rsidR="00102D10" w:rsidRPr="00A4475B">
          <w:rPr>
            <w:rStyle w:val="Link"/>
          </w:rPr>
          <w:t>DevOps</w:t>
        </w:r>
        <w:r w:rsidR="00102D10">
          <w:rPr>
            <w:webHidden/>
          </w:rPr>
          <w:tab/>
        </w:r>
        <w:r w:rsidR="00102D10">
          <w:rPr>
            <w:webHidden/>
          </w:rPr>
          <w:fldChar w:fldCharType="begin"/>
        </w:r>
        <w:r w:rsidR="00102D10">
          <w:rPr>
            <w:webHidden/>
          </w:rPr>
          <w:instrText xml:space="preserve"> PAGEREF _Toc442973268 \h </w:instrText>
        </w:r>
        <w:r w:rsidR="00102D10">
          <w:rPr>
            <w:webHidden/>
          </w:rPr>
        </w:r>
        <w:r w:rsidR="00102D10">
          <w:rPr>
            <w:webHidden/>
          </w:rPr>
          <w:fldChar w:fldCharType="separate"/>
        </w:r>
        <w:r w:rsidR="00102D10">
          <w:rPr>
            <w:webHidden/>
          </w:rPr>
          <w:t>6</w:t>
        </w:r>
        <w:r w:rsidR="00102D10">
          <w:rPr>
            <w:webHidden/>
          </w:rPr>
          <w:fldChar w:fldCharType="end"/>
        </w:r>
      </w:hyperlink>
    </w:p>
    <w:p w14:paraId="667346D3" w14:textId="77777777" w:rsidR="00102D10" w:rsidRDefault="00102A3C">
      <w:pPr>
        <w:pStyle w:val="Verzeichnis2"/>
        <w:rPr>
          <w:rFonts w:asciiTheme="minorHAnsi" w:eastAsiaTheme="minorEastAsia" w:hAnsiTheme="minorHAnsi" w:cstheme="minorBidi"/>
          <w:sz w:val="24"/>
          <w:szCs w:val="24"/>
        </w:rPr>
      </w:pPr>
      <w:hyperlink w:anchor="_Toc442973269" w:history="1">
        <w:r w:rsidR="00102D10" w:rsidRPr="00A4475B">
          <w:rPr>
            <w:rStyle w:val="Link"/>
          </w:rPr>
          <w:t>4.2</w:t>
        </w:r>
        <w:r w:rsidR="00102D10">
          <w:rPr>
            <w:rFonts w:asciiTheme="minorHAnsi" w:eastAsiaTheme="minorEastAsia" w:hAnsiTheme="minorHAnsi" w:cstheme="minorBidi"/>
            <w:sz w:val="24"/>
            <w:szCs w:val="24"/>
          </w:rPr>
          <w:tab/>
        </w:r>
        <w:r w:rsidR="00102D10" w:rsidRPr="00A4475B">
          <w:rPr>
            <w:rStyle w:val="Link"/>
          </w:rPr>
          <w:t>Formell</w:t>
        </w:r>
        <w:r w:rsidR="00102D10">
          <w:rPr>
            <w:webHidden/>
          </w:rPr>
          <w:tab/>
        </w:r>
        <w:r w:rsidR="00102D10">
          <w:rPr>
            <w:webHidden/>
          </w:rPr>
          <w:fldChar w:fldCharType="begin"/>
        </w:r>
        <w:r w:rsidR="00102D10">
          <w:rPr>
            <w:webHidden/>
          </w:rPr>
          <w:instrText xml:space="preserve"> PAGEREF _Toc442973269 \h </w:instrText>
        </w:r>
        <w:r w:rsidR="00102D10">
          <w:rPr>
            <w:webHidden/>
          </w:rPr>
        </w:r>
        <w:r w:rsidR="00102D10">
          <w:rPr>
            <w:webHidden/>
          </w:rPr>
          <w:fldChar w:fldCharType="separate"/>
        </w:r>
        <w:r w:rsidR="00102D10">
          <w:rPr>
            <w:webHidden/>
          </w:rPr>
          <w:t>6</w:t>
        </w:r>
        <w:r w:rsidR="00102D10">
          <w:rPr>
            <w:webHidden/>
          </w:rPr>
          <w:fldChar w:fldCharType="end"/>
        </w:r>
      </w:hyperlink>
    </w:p>
    <w:p w14:paraId="6F71085B" w14:textId="77777777" w:rsidR="00102D10" w:rsidRDefault="00102A3C">
      <w:pPr>
        <w:pStyle w:val="Verzeichnis2"/>
        <w:rPr>
          <w:rFonts w:asciiTheme="minorHAnsi" w:eastAsiaTheme="minorEastAsia" w:hAnsiTheme="minorHAnsi" w:cstheme="minorBidi"/>
          <w:sz w:val="24"/>
          <w:szCs w:val="24"/>
        </w:rPr>
      </w:pPr>
      <w:hyperlink w:anchor="_Toc442973270" w:history="1">
        <w:r w:rsidR="00102D10" w:rsidRPr="00A4475B">
          <w:rPr>
            <w:rStyle w:val="Link"/>
          </w:rPr>
          <w:t>4.3</w:t>
        </w:r>
        <w:r w:rsidR="00102D10">
          <w:rPr>
            <w:rFonts w:asciiTheme="minorHAnsi" w:eastAsiaTheme="minorEastAsia" w:hAnsiTheme="minorHAnsi" w:cstheme="minorBidi"/>
            <w:sz w:val="24"/>
            <w:szCs w:val="24"/>
          </w:rPr>
          <w:tab/>
        </w:r>
        <w:r w:rsidR="00102D10" w:rsidRPr="00A4475B">
          <w:rPr>
            <w:rStyle w:val="Link"/>
          </w:rPr>
          <w:t>Individuell</w:t>
        </w:r>
        <w:r w:rsidR="00102D10">
          <w:rPr>
            <w:webHidden/>
          </w:rPr>
          <w:tab/>
        </w:r>
        <w:r w:rsidR="00102D10">
          <w:rPr>
            <w:webHidden/>
          </w:rPr>
          <w:fldChar w:fldCharType="begin"/>
        </w:r>
        <w:r w:rsidR="00102D10">
          <w:rPr>
            <w:webHidden/>
          </w:rPr>
          <w:instrText xml:space="preserve"> PAGEREF _Toc442973270 \h </w:instrText>
        </w:r>
        <w:r w:rsidR="00102D10">
          <w:rPr>
            <w:webHidden/>
          </w:rPr>
        </w:r>
        <w:r w:rsidR="00102D10">
          <w:rPr>
            <w:webHidden/>
          </w:rPr>
          <w:fldChar w:fldCharType="separate"/>
        </w:r>
        <w:r w:rsidR="00102D10">
          <w:rPr>
            <w:webHidden/>
          </w:rPr>
          <w:t>6</w:t>
        </w:r>
        <w:r w:rsidR="00102D10">
          <w:rPr>
            <w:webHidden/>
          </w:rPr>
          <w:fldChar w:fldCharType="end"/>
        </w:r>
      </w:hyperlink>
    </w:p>
    <w:p w14:paraId="5E5A86FD" w14:textId="77777777" w:rsidR="00102D10" w:rsidRDefault="00102A3C">
      <w:pPr>
        <w:pStyle w:val="Verzeichnis1"/>
        <w:rPr>
          <w:rFonts w:asciiTheme="minorHAnsi" w:eastAsiaTheme="minorEastAsia" w:hAnsiTheme="minorHAnsi" w:cstheme="minorBidi"/>
          <w:b w:val="0"/>
          <w:sz w:val="24"/>
          <w:szCs w:val="24"/>
        </w:rPr>
      </w:pPr>
      <w:hyperlink w:anchor="_Toc442973271" w:history="1">
        <w:r w:rsidR="00102D10" w:rsidRPr="00A4475B">
          <w:rPr>
            <w:rStyle w:val="Link"/>
          </w:rPr>
          <w:t>5</w:t>
        </w:r>
        <w:r w:rsidR="00102D10">
          <w:rPr>
            <w:rFonts w:asciiTheme="minorHAnsi" w:eastAsiaTheme="minorEastAsia" w:hAnsiTheme="minorHAnsi" w:cstheme="minorBidi"/>
            <w:b w:val="0"/>
            <w:sz w:val="24"/>
            <w:szCs w:val="24"/>
          </w:rPr>
          <w:tab/>
        </w:r>
        <w:r w:rsidR="00102D10" w:rsidRPr="00A4475B">
          <w:rPr>
            <w:rStyle w:val="Link"/>
          </w:rPr>
          <w:t>Kritische Würdigung der Standardtypen</w:t>
        </w:r>
        <w:r w:rsidR="00102D10">
          <w:rPr>
            <w:webHidden/>
          </w:rPr>
          <w:tab/>
        </w:r>
        <w:r w:rsidR="00102D10">
          <w:rPr>
            <w:webHidden/>
          </w:rPr>
          <w:fldChar w:fldCharType="begin"/>
        </w:r>
        <w:r w:rsidR="00102D10">
          <w:rPr>
            <w:webHidden/>
          </w:rPr>
          <w:instrText xml:space="preserve"> PAGEREF _Toc442973271 \h </w:instrText>
        </w:r>
        <w:r w:rsidR="00102D10">
          <w:rPr>
            <w:webHidden/>
          </w:rPr>
        </w:r>
        <w:r w:rsidR="00102D10">
          <w:rPr>
            <w:webHidden/>
          </w:rPr>
          <w:fldChar w:fldCharType="separate"/>
        </w:r>
        <w:r w:rsidR="00102D10">
          <w:rPr>
            <w:webHidden/>
          </w:rPr>
          <w:t>7</w:t>
        </w:r>
        <w:r w:rsidR="00102D10">
          <w:rPr>
            <w:webHidden/>
          </w:rPr>
          <w:fldChar w:fldCharType="end"/>
        </w:r>
      </w:hyperlink>
    </w:p>
    <w:p w14:paraId="51F98288" w14:textId="77777777" w:rsidR="00102D10" w:rsidRDefault="00102A3C">
      <w:pPr>
        <w:pStyle w:val="Verzeichnis1"/>
        <w:rPr>
          <w:rFonts w:asciiTheme="minorHAnsi" w:eastAsiaTheme="minorEastAsia" w:hAnsiTheme="minorHAnsi" w:cstheme="minorBidi"/>
          <w:b w:val="0"/>
          <w:sz w:val="24"/>
          <w:szCs w:val="24"/>
        </w:rPr>
      </w:pPr>
      <w:hyperlink w:anchor="_Toc442973272" w:history="1">
        <w:r w:rsidR="00102D10" w:rsidRPr="00A4475B">
          <w:rPr>
            <w:rStyle w:val="Link"/>
          </w:rPr>
          <w:t>6</w:t>
        </w:r>
        <w:r w:rsidR="00102D10">
          <w:rPr>
            <w:rFonts w:asciiTheme="minorHAnsi" w:eastAsiaTheme="minorEastAsia" w:hAnsiTheme="minorHAnsi" w:cstheme="minorBidi"/>
            <w:b w:val="0"/>
            <w:sz w:val="24"/>
            <w:szCs w:val="24"/>
          </w:rPr>
          <w:tab/>
        </w:r>
        <w:r w:rsidR="00102D10" w:rsidRPr="00A4475B">
          <w:rPr>
            <w:rStyle w:val="Link"/>
          </w:rPr>
          <w:t>Demonstration der Standardtypen am Fallbeispiel DPDHL Group</w:t>
        </w:r>
        <w:r w:rsidR="00102D10">
          <w:rPr>
            <w:webHidden/>
          </w:rPr>
          <w:tab/>
        </w:r>
        <w:r w:rsidR="00102D10">
          <w:rPr>
            <w:webHidden/>
          </w:rPr>
          <w:fldChar w:fldCharType="begin"/>
        </w:r>
        <w:r w:rsidR="00102D10">
          <w:rPr>
            <w:webHidden/>
          </w:rPr>
          <w:instrText xml:space="preserve"> PAGEREF _Toc442973272 \h </w:instrText>
        </w:r>
        <w:r w:rsidR="00102D10">
          <w:rPr>
            <w:webHidden/>
          </w:rPr>
        </w:r>
        <w:r w:rsidR="00102D10">
          <w:rPr>
            <w:webHidden/>
          </w:rPr>
          <w:fldChar w:fldCharType="separate"/>
        </w:r>
        <w:r w:rsidR="00102D10">
          <w:rPr>
            <w:webHidden/>
          </w:rPr>
          <w:t>8</w:t>
        </w:r>
        <w:r w:rsidR="00102D10">
          <w:rPr>
            <w:webHidden/>
          </w:rPr>
          <w:fldChar w:fldCharType="end"/>
        </w:r>
      </w:hyperlink>
    </w:p>
    <w:p w14:paraId="6C118773" w14:textId="77777777" w:rsidR="00102D10" w:rsidRDefault="00102A3C">
      <w:pPr>
        <w:pStyle w:val="Verzeichnis1"/>
        <w:rPr>
          <w:rFonts w:asciiTheme="minorHAnsi" w:eastAsiaTheme="minorEastAsia" w:hAnsiTheme="minorHAnsi" w:cstheme="minorBidi"/>
          <w:b w:val="0"/>
          <w:sz w:val="24"/>
          <w:szCs w:val="24"/>
        </w:rPr>
      </w:pPr>
      <w:hyperlink w:anchor="_Toc442973273" w:history="1">
        <w:r w:rsidR="00102D10" w:rsidRPr="00A4475B">
          <w:rPr>
            <w:rStyle w:val="Link"/>
          </w:rPr>
          <w:t>7</w:t>
        </w:r>
        <w:r w:rsidR="00102D10">
          <w:rPr>
            <w:rFonts w:asciiTheme="minorHAnsi" w:eastAsiaTheme="minorEastAsia" w:hAnsiTheme="minorHAnsi" w:cstheme="minorBidi"/>
            <w:b w:val="0"/>
            <w:sz w:val="24"/>
            <w:szCs w:val="24"/>
          </w:rPr>
          <w:tab/>
        </w:r>
        <w:r w:rsidR="00102D10" w:rsidRPr="00A4475B">
          <w:rPr>
            <w:rStyle w:val="Link"/>
          </w:rPr>
          <w:t>Evaluation der Zielerreichung und Ausblick</w:t>
        </w:r>
        <w:r w:rsidR="00102D10">
          <w:rPr>
            <w:webHidden/>
          </w:rPr>
          <w:tab/>
        </w:r>
        <w:r w:rsidR="00102D10">
          <w:rPr>
            <w:webHidden/>
          </w:rPr>
          <w:fldChar w:fldCharType="begin"/>
        </w:r>
        <w:r w:rsidR="00102D10">
          <w:rPr>
            <w:webHidden/>
          </w:rPr>
          <w:instrText xml:space="preserve"> PAGEREF _Toc442973273 \h </w:instrText>
        </w:r>
        <w:r w:rsidR="00102D10">
          <w:rPr>
            <w:webHidden/>
          </w:rPr>
        </w:r>
        <w:r w:rsidR="00102D10">
          <w:rPr>
            <w:webHidden/>
          </w:rPr>
          <w:fldChar w:fldCharType="separate"/>
        </w:r>
        <w:r w:rsidR="00102D10">
          <w:rPr>
            <w:webHidden/>
          </w:rPr>
          <w:t>9</w:t>
        </w:r>
        <w:r w:rsidR="00102D10">
          <w:rPr>
            <w:webHidden/>
          </w:rPr>
          <w:fldChar w:fldCharType="end"/>
        </w:r>
      </w:hyperlink>
    </w:p>
    <w:p w14:paraId="77864421" w14:textId="77777777" w:rsidR="00102D10" w:rsidRDefault="00102A3C">
      <w:pPr>
        <w:pStyle w:val="Verzeichnis1"/>
        <w:rPr>
          <w:rFonts w:asciiTheme="minorHAnsi" w:eastAsiaTheme="minorEastAsia" w:hAnsiTheme="minorHAnsi" w:cstheme="minorBidi"/>
          <w:b w:val="0"/>
          <w:sz w:val="24"/>
          <w:szCs w:val="24"/>
        </w:rPr>
      </w:pPr>
      <w:hyperlink w:anchor="_Toc442973274" w:history="1">
        <w:r w:rsidR="00102D10" w:rsidRPr="00A4475B">
          <w:rPr>
            <w:rStyle w:val="Link"/>
          </w:rPr>
          <w:t>8</w:t>
        </w:r>
        <w:r w:rsidR="00102D10">
          <w:rPr>
            <w:rFonts w:asciiTheme="minorHAnsi" w:eastAsiaTheme="minorEastAsia" w:hAnsiTheme="minorHAnsi" w:cstheme="minorBidi"/>
            <w:b w:val="0"/>
            <w:sz w:val="24"/>
            <w:szCs w:val="24"/>
          </w:rPr>
          <w:tab/>
        </w:r>
        <w:r w:rsidR="00102D10" w:rsidRPr="00A4475B">
          <w:rPr>
            <w:rStyle w:val="Link"/>
          </w:rPr>
          <w:t>Literaturverzeichnis</w:t>
        </w:r>
        <w:r w:rsidR="00102D10">
          <w:rPr>
            <w:webHidden/>
          </w:rPr>
          <w:tab/>
        </w:r>
        <w:r w:rsidR="00102D10">
          <w:rPr>
            <w:webHidden/>
          </w:rPr>
          <w:fldChar w:fldCharType="begin"/>
        </w:r>
        <w:r w:rsidR="00102D10">
          <w:rPr>
            <w:webHidden/>
          </w:rPr>
          <w:instrText xml:space="preserve"> PAGEREF _Toc442973274 \h </w:instrText>
        </w:r>
        <w:r w:rsidR="00102D10">
          <w:rPr>
            <w:webHidden/>
          </w:rPr>
        </w:r>
        <w:r w:rsidR="00102D10">
          <w:rPr>
            <w:webHidden/>
          </w:rPr>
          <w:fldChar w:fldCharType="separate"/>
        </w:r>
        <w:r w:rsidR="00102D10">
          <w:rPr>
            <w:webHidden/>
          </w:rPr>
          <w:t>10</w:t>
        </w:r>
        <w:r w:rsidR="00102D10">
          <w:rPr>
            <w:webHidden/>
          </w:rPr>
          <w:fldChar w:fldCharType="end"/>
        </w:r>
      </w:hyperlink>
    </w:p>
    <w:p w14:paraId="74F0A1D8" w14:textId="77777777" w:rsidR="00102D10" w:rsidRDefault="00102A3C">
      <w:pPr>
        <w:pStyle w:val="Verzeichnis1"/>
        <w:rPr>
          <w:rFonts w:asciiTheme="minorHAnsi" w:eastAsiaTheme="minorEastAsia" w:hAnsiTheme="minorHAnsi" w:cstheme="minorBidi"/>
          <w:b w:val="0"/>
          <w:sz w:val="24"/>
          <w:szCs w:val="24"/>
        </w:rPr>
      </w:pPr>
      <w:hyperlink w:anchor="_Toc442973275" w:history="1">
        <w:r w:rsidR="00102D10" w:rsidRPr="00A4475B">
          <w:rPr>
            <w:rStyle w:val="Link"/>
          </w:rPr>
          <w:t>Erklärung</w:t>
        </w:r>
        <w:r w:rsidR="00102D10">
          <w:rPr>
            <w:webHidden/>
          </w:rPr>
          <w:tab/>
        </w:r>
        <w:r w:rsidR="00102D10">
          <w:rPr>
            <w:webHidden/>
          </w:rPr>
          <w:fldChar w:fldCharType="begin"/>
        </w:r>
        <w:r w:rsidR="00102D10">
          <w:rPr>
            <w:webHidden/>
          </w:rPr>
          <w:instrText xml:space="preserve"> PAGEREF _Toc442973275 \h </w:instrText>
        </w:r>
        <w:r w:rsidR="00102D10">
          <w:rPr>
            <w:webHidden/>
          </w:rPr>
        </w:r>
        <w:r w:rsidR="00102D10">
          <w:rPr>
            <w:webHidden/>
          </w:rPr>
          <w:fldChar w:fldCharType="separate"/>
        </w:r>
        <w:r w:rsidR="00102D10">
          <w:rPr>
            <w:webHidden/>
          </w:rPr>
          <w:t>12</w:t>
        </w:r>
        <w:r w:rsidR="00102D10">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77777777" w:rsidR="00F144F5" w:rsidRPr="00753DE5" w:rsidRDefault="00F144F5" w:rsidP="00753DE5">
      <w:pPr>
        <w:pStyle w:val="berschrift1ohneNummerierung"/>
      </w:pPr>
      <w:bookmarkStart w:id="14" w:name="_Toc442973247"/>
      <w:r w:rsidRPr="00753DE5">
        <w:lastRenderedPageBreak/>
        <w:t>Abbildungsverzeichnis</w:t>
      </w:r>
      <w:bookmarkEnd w:id="14"/>
    </w:p>
    <w:p w14:paraId="0F85F1A2" w14:textId="77777777" w:rsidR="00F144F5" w:rsidRPr="00914102" w:rsidRDefault="000C5D7B" w:rsidP="007E4C9C">
      <w:pPr>
        <w:pStyle w:val="FormatvorlageAbbildungsverzeichnisLinks0cmHngend571cm"/>
      </w:pPr>
      <w:r w:rsidRPr="00914102">
        <w:rPr>
          <w:rFonts w:eastAsia="Times"/>
          <w:sz w:val="22"/>
        </w:rPr>
        <w:fldChar w:fldCharType="begin"/>
      </w:r>
      <w:r w:rsidR="00F144F5" w:rsidRPr="00914102">
        <w:rPr>
          <w:sz w:val="22"/>
        </w:rPr>
        <w:instrText xml:space="preserve"> TOC \c "Abbildung" </w:instrText>
      </w:r>
      <w:r w:rsidRPr="00914102">
        <w:rPr>
          <w:rFonts w:eastAsia="Times"/>
          <w:sz w:val="22"/>
        </w:rPr>
        <w:fldChar w:fldCharType="separate"/>
      </w:r>
      <w:r w:rsidR="00461FAA">
        <w:rPr>
          <w:rFonts w:eastAsia="Times"/>
          <w:b/>
          <w:bCs/>
          <w:noProof/>
          <w:sz w:val="22"/>
        </w:rPr>
        <w:t>Es konnten keine Einträge für ein Abbildungsverzeichnis gefunden werden.</w:t>
      </w:r>
      <w:r w:rsidR="00461FAA">
        <w:rPr>
          <w:rFonts w:eastAsia="Times"/>
          <w:bCs/>
          <w:noProof/>
          <w:sz w:val="22"/>
        </w:rPr>
        <w:br/>
        <w:t xml:space="preserve">Dies ist ein automatisches Inhaltsverzeichnis. Um es zu verwenden, wenden Sie Überschriftenformate (auf der Registerkarte "Start") auf den Text an, der in Ihrem Inhaltsverzeichnis erscheinen soll, und aktualisieren dann diese Tabelle. </w:t>
      </w:r>
      <w:r w:rsidR="00461FAA">
        <w:rPr>
          <w:rFonts w:eastAsia="Times"/>
          <w:bCs/>
          <w:noProof/>
          <w:sz w:val="22"/>
        </w:rPr>
        <w:cr/>
        <w:t xml:space="preserve"> </w:t>
      </w:r>
      <w:r w:rsidR="00461FAA">
        <w:rPr>
          <w:rFonts w:eastAsia="Times"/>
          <w:bCs/>
          <w:noProof/>
          <w:sz w:val="22"/>
        </w:rPr>
        <w:cr/>
        <w:t>Wenn Sie Ihre eigenen Einträge eingeben möchten, verwenden Sie ein manuelles Inhaltsverzeichnis (im gleichen Menü wie das automatische).</w:t>
      </w: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42973248"/>
      <w:r w:rsidRPr="00753DE5">
        <w:lastRenderedPageBreak/>
        <w:t>Tabellenverzeichnis</w:t>
      </w:r>
      <w:bookmarkEnd w:id="15"/>
    </w:p>
    <w:p w14:paraId="3D7DC85F" w14:textId="77777777" w:rsidR="00F144F5" w:rsidRPr="0060057E" w:rsidRDefault="000C5D7B" w:rsidP="00F144F5">
      <w:pPr>
        <w:tabs>
          <w:tab w:val="center" w:pos="1418"/>
          <w:tab w:val="left" w:pos="1560"/>
        </w:tabs>
      </w:pPr>
      <w:r w:rsidRPr="00914102">
        <w:fldChar w:fldCharType="begin"/>
      </w:r>
      <w:r w:rsidR="009B052B" w:rsidRPr="00A7743D">
        <w:instrText xml:space="preserve"> TOC \c "Tabelle" </w:instrText>
      </w:r>
      <w:r w:rsidRPr="00914102">
        <w:fldChar w:fldCharType="separate"/>
      </w:r>
      <w:r w:rsidR="00461FAA">
        <w:rPr>
          <w:b/>
          <w:bCs/>
          <w:noProof/>
        </w:rPr>
        <w:t>Es konnten keine Einträge für ein Abbildungsverzeichnis gefunden werden.</w:t>
      </w:r>
      <w:r w:rsidR="00461FAA">
        <w:rPr>
          <w:bCs/>
          <w:noProof/>
        </w:rPr>
        <w:br/>
        <w:t xml:space="preserve">Dies ist ein automatisches Inhaltsverzeichnis. Um es zu verwenden, wenden Sie Überschriftenformate (auf der Registerkarte "Start") auf den Text an, der in Ihrem Inhaltsverzeichnis erscheinen soll, und aktualisieren dann diese Tabelle. </w:t>
      </w:r>
      <w:r w:rsidR="00461FAA">
        <w:rPr>
          <w:bCs/>
          <w:noProof/>
        </w:rPr>
        <w:cr/>
        <w:t xml:space="preserve"> </w:t>
      </w:r>
      <w:r w:rsidR="00461FAA">
        <w:rPr>
          <w:bCs/>
          <w:noProof/>
        </w:rPr>
        <w:cr/>
        <w:t>Wenn Sie Ihre eigenen Einträge eingeben möchten, verwenden Sie ein manuelles Inhaltsverzeichnis (im gleichen Menü wie das automatische).</w:t>
      </w: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7" w:name="_Toc442973249"/>
      <w:r w:rsidRPr="009B052B">
        <w:rPr>
          <w:lang w:val="en-US"/>
        </w:rPr>
        <w:lastRenderedPageBreak/>
        <w:t>Abkürzungsverzeichnis</w:t>
      </w:r>
      <w:bookmarkEnd w:id="17"/>
    </w:p>
    <w:p w14:paraId="2E2AAE46" w14:textId="22D85793" w:rsidR="001F123D" w:rsidRDefault="001F123D" w:rsidP="001F123D">
      <w:pPr>
        <w:pStyle w:val="Abkrzungsverzeichnis"/>
        <w:ind w:left="0" w:firstLine="0"/>
      </w:pPr>
      <w:r>
        <w:t>Dev</w:t>
      </w:r>
      <w:r>
        <w:tab/>
        <w:t>Development</w:t>
      </w:r>
      <w:r w:rsidR="009F0BF6">
        <w:t xml:space="preserve"> (deu.: </w:t>
      </w:r>
      <w:r>
        <w:t>Entwicklung</w:t>
      </w:r>
      <w:r w:rsidR="009F0BF6">
        <w:t>)</w:t>
      </w:r>
    </w:p>
    <w:p w14:paraId="521987DB" w14:textId="5AD645B0" w:rsidR="001F123D" w:rsidRDefault="001F123D" w:rsidP="001F123D">
      <w:pPr>
        <w:pStyle w:val="Abkrzungsverzeichnis"/>
        <w:ind w:left="0" w:firstLine="0"/>
      </w:pPr>
      <w:r>
        <w:t>IEC</w:t>
      </w:r>
      <w:r>
        <w:tab/>
        <w:t>International Electrotechnical Commision</w:t>
      </w:r>
    </w:p>
    <w:p w14:paraId="5ACC7E61" w14:textId="61537C59" w:rsidR="001F123D" w:rsidRDefault="001F123D" w:rsidP="001F123D">
      <w:pPr>
        <w:pStyle w:val="Abkrzungsverzeichnis"/>
        <w:ind w:left="0" w:firstLine="0"/>
      </w:pPr>
      <w:r>
        <w:t>ISO</w:t>
      </w:r>
      <w:r w:rsidR="009F0BF6">
        <w:tab/>
      </w:r>
      <w:r>
        <w:t>International Organization for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4E7054A9" w14:textId="09C9D88A" w:rsidR="001F123D" w:rsidRPr="00914102" w:rsidRDefault="001F123D" w:rsidP="001F123D">
      <w:pPr>
        <w:pStyle w:val="Abkrzungsverzeichnis"/>
        <w:ind w:left="0" w:firstLine="0"/>
        <w:sectPr w:rsidR="001F123D" w:rsidRPr="00914102">
          <w:headerReference w:type="default" r:id="rId19"/>
          <w:footnotePr>
            <w:pos w:val="beneathText"/>
          </w:footnotePr>
          <w:pgSz w:w="11906" w:h="16838"/>
          <w:pgMar w:top="1134" w:right="1418" w:bottom="1134" w:left="2268" w:header="708" w:footer="708" w:gutter="0"/>
          <w:pgNumType w:fmt="upperRoman"/>
          <w:cols w:space="708"/>
        </w:sectPr>
      </w:pPr>
      <w:r>
        <w:t>Ops</w:t>
      </w:r>
      <w:r>
        <w:tab/>
        <w:t>Operations</w:t>
      </w:r>
      <w:r w:rsidR="009F0BF6">
        <w:t xml:space="preserve"> (deu.:</w:t>
      </w:r>
      <w:r>
        <w:t xml:space="preserve"> Betrieb</w:t>
      </w:r>
      <w:r w:rsidR="009F0BF6">
        <w:t>)</w:t>
      </w:r>
    </w:p>
    <w:p w14:paraId="5ECB6842" w14:textId="77777777" w:rsidR="00461FAA" w:rsidRDefault="00461FAA" w:rsidP="00461FAA">
      <w:pPr>
        <w:pStyle w:val="berschrift1"/>
      </w:pPr>
      <w:bookmarkStart w:id="18" w:name="_Toc442973250"/>
      <w:r>
        <w:lastRenderedPageBreak/>
        <w:t>Einleitung</w:t>
      </w:r>
      <w:bookmarkEnd w:id="18"/>
    </w:p>
    <w:p w14:paraId="10A70DE1" w14:textId="48DB85B7" w:rsidR="00E8229F" w:rsidRDefault="00803CAA" w:rsidP="0070203B">
      <w:commentRangeStart w:id="19"/>
      <w:r>
        <w:t>Unternehmen konkurrieren in</w:t>
      </w:r>
      <w:r w:rsidR="00E8229F">
        <w:t xml:space="preserve"> einem freien Markt um Kunden</w:t>
      </w:r>
      <w:commentRangeEnd w:id="19"/>
      <w:r>
        <w:rPr>
          <w:rStyle w:val="Kommentarzeichen"/>
        </w:rPr>
        <w:commentReference w:id="19"/>
      </w:r>
      <w:r w:rsidR="00E8229F">
        <w:t xml:space="preserve">. </w:t>
      </w:r>
      <w:commentRangeStart w:id="20"/>
      <w:r w:rsidR="0028244C">
        <w:t>Mittels Wettbewerbsvorteilen heben sich Unternehmen von der Konkurrenz ab und gewinnen damit Kunden</w:t>
      </w:r>
      <w:commentRangeEnd w:id="20"/>
      <w:r>
        <w:rPr>
          <w:rStyle w:val="Kommentarzeichen"/>
        </w:rPr>
        <w:commentReference w:id="20"/>
      </w:r>
      <w:sdt>
        <w:sdtPr>
          <w:id w:val="463317536"/>
          <w:citation/>
        </w:sdtPr>
        <w:sdtEndPr/>
        <w:sdtContent>
          <w:r w:rsidR="00E8229F">
            <w:fldChar w:fldCharType="begin"/>
          </w:r>
          <w:r w:rsidR="00E8229F">
            <w:instrText xml:space="preserve"> CITATION Hor15 \l 1031 </w:instrText>
          </w:r>
          <w:r w:rsidR="00E8229F">
            <w:fldChar w:fldCharType="separate"/>
          </w:r>
          <w:r>
            <w:rPr>
              <w:noProof/>
            </w:rPr>
            <w:t xml:space="preserve"> (Horton kein Datum)</w:t>
          </w:r>
          <w:r w:rsidR="00E8229F">
            <w:fldChar w:fldCharType="end"/>
          </w:r>
        </w:sdtContent>
      </w:sdt>
      <w:sdt>
        <w:sdtPr>
          <w:id w:val="261112000"/>
          <w:citation/>
        </w:sdtPr>
        <w:sdtEndPr/>
        <w:sdtContent>
          <w:r w:rsidR="00E8229F">
            <w:fldChar w:fldCharType="begin"/>
          </w:r>
          <w:r w:rsidR="00E8229F">
            <w:instrText xml:space="preserve">CITATION Kim \p 4411 \l 1031 </w:instrText>
          </w:r>
          <w:r w:rsidR="00E8229F">
            <w:fldChar w:fldCharType="separate"/>
          </w:r>
          <w:r>
            <w:rPr>
              <w:noProof/>
            </w:rPr>
            <w:t xml:space="preserve"> (Kim, Behr und Spafford, The Phoenix Project 2013, 4411)</w:t>
          </w:r>
          <w:r w:rsidR="00E8229F">
            <w:fldChar w:fldCharType="end"/>
          </w:r>
        </w:sdtContent>
      </w:sdt>
      <w:r w:rsidR="0028244C">
        <w:t xml:space="preserve">. </w:t>
      </w:r>
      <w:commentRangeStart w:id="21"/>
      <w:r w:rsidR="0028244C">
        <w:t>Dazu</w:t>
      </w:r>
      <w:r w:rsidR="00E8229F">
        <w:t xml:space="preserve"> sind Unternehmen und deren Produkte in einem ständigen Wandel, welcher durch Innovation angetrieben wird. </w:t>
      </w:r>
      <w:commentRangeEnd w:id="21"/>
      <w:r>
        <w:rPr>
          <w:rStyle w:val="Kommentarzeichen"/>
        </w:rPr>
        <w:commentReference w:id="21"/>
      </w:r>
      <w:commentRangeStart w:id="22"/>
      <w:r w:rsidR="0028244C">
        <w:t>Ebenso unterliegt die Umwelt</w:t>
      </w:r>
      <w:r w:rsidR="00E8229F">
        <w:t xml:space="preserve">, in der die Unternehmen agieren, </w:t>
      </w:r>
      <w:r w:rsidR="0028244C">
        <w:t>einer</w:t>
      </w:r>
      <w:r w:rsidR="00E8229F">
        <w:t xml:space="preserve"> kontinuierlichen Veränderung und verlangt </w:t>
      </w:r>
      <w:r w:rsidR="0028244C">
        <w:t xml:space="preserve">daher Anpassungen mittels </w:t>
      </w:r>
      <w:r w:rsidR="00E8229F">
        <w:t>Innovation</w:t>
      </w:r>
      <w:commentRangeEnd w:id="22"/>
      <w:r>
        <w:rPr>
          <w:rStyle w:val="Kommentarzeichen"/>
        </w:rPr>
        <w:commentReference w:id="22"/>
      </w:r>
      <w:sdt>
        <w:sdtPr>
          <w:id w:val="225728298"/>
          <w:citation/>
        </w:sdtPr>
        <w:sdtEndPr/>
        <w:sdtContent>
          <w:r w:rsidR="00E8229F">
            <w:fldChar w:fldCharType="begin"/>
          </w:r>
          <w:r w:rsidR="00E8229F">
            <w:instrText xml:space="preserve"> CITATION Hor15 \l 1031 </w:instrText>
          </w:r>
          <w:r w:rsidR="00E8229F">
            <w:fldChar w:fldCharType="separate"/>
          </w:r>
          <w:r>
            <w:rPr>
              <w:noProof/>
            </w:rPr>
            <w:t xml:space="preserve"> (Horton kein Datum)</w:t>
          </w:r>
          <w:r w:rsidR="00E8229F">
            <w:fldChar w:fldCharType="end"/>
          </w:r>
        </w:sdtContent>
      </w:sdt>
      <w:r w:rsidR="00E8229F">
        <w:t xml:space="preserve">. </w:t>
      </w:r>
      <w:r w:rsidR="0028244C">
        <w:t xml:space="preserve">Diese notwendigen </w:t>
      </w:r>
      <w:commentRangeStart w:id="23"/>
      <w:r w:rsidR="0028244C">
        <w:t>Innovationen werden durch Investitionen ermöglicht und innerhalb des Produktmanagements gesteuert</w:t>
      </w:r>
      <w:commentRangeEnd w:id="23"/>
      <w:r>
        <w:rPr>
          <w:rStyle w:val="Kommentarzeichen"/>
        </w:rPr>
        <w:commentReference w:id="23"/>
      </w:r>
      <w:r w:rsidR="0028244C">
        <w:t>.</w:t>
      </w:r>
      <w:r w:rsidR="00E8229F">
        <w:t xml:space="preserve"> </w:t>
      </w:r>
      <w:commentRangeStart w:id="24"/>
      <w:r w:rsidR="0028244C">
        <w:t xml:space="preserve">Relevante Zielgröße </w:t>
      </w:r>
      <w:r w:rsidR="001F123D">
        <w:t>einer Investition ist der Return on Investment</w:t>
      </w:r>
      <w:r>
        <w:t>, da er</w:t>
      </w:r>
      <w:r w:rsidR="0028244C">
        <w:t xml:space="preserve"> beschreibt, wann der Nutzen einer Investition die Kosten übersteigt</w:t>
      </w:r>
      <w:commentRangeEnd w:id="24"/>
      <w:r>
        <w:rPr>
          <w:rStyle w:val="Kommentarzeichen"/>
        </w:rPr>
        <w:commentReference w:id="24"/>
      </w:r>
      <w:r w:rsidR="0028244C">
        <w:t xml:space="preserve">. </w:t>
      </w:r>
      <w:commentRangeStart w:id="25"/>
      <w:r w:rsidR="0028244C">
        <w:t>Von entscheidender Bedeutung ist</w:t>
      </w:r>
      <w:r w:rsidR="00E8229F">
        <w:t xml:space="preserve"> </w:t>
      </w:r>
      <w:r w:rsidR="0028244C">
        <w:t xml:space="preserve">dabei der Zeitpunkt, zu dem </w:t>
      </w:r>
      <w:r>
        <w:t>der</w:t>
      </w:r>
      <w:r w:rsidR="0028244C">
        <w:t xml:space="preserve"> Nutzen aus der</w:t>
      </w:r>
      <w:r w:rsidR="00E8229F">
        <w:t xml:space="preserve"> </w:t>
      </w:r>
      <w:r w:rsidR="0028244C">
        <w:t>Investition gezogen werden kann</w:t>
      </w:r>
      <w:commentRangeEnd w:id="25"/>
      <w:r>
        <w:rPr>
          <w:rStyle w:val="Kommentarzeichen"/>
        </w:rPr>
        <w:commentReference w:id="25"/>
      </w:r>
      <w:sdt>
        <w:sdtPr>
          <w:id w:val="263423665"/>
          <w:citation/>
        </w:sdtPr>
        <w:sdtEndPr/>
        <w:sdtContent>
          <w:r w:rsidR="00E8229F">
            <w:fldChar w:fldCharType="begin"/>
          </w:r>
          <w:r w:rsidR="00E8229F">
            <w:instrText xml:space="preserve">CITATION Kim \p 4067 \l 1031 </w:instrText>
          </w:r>
          <w:r w:rsidR="00E8229F">
            <w:fldChar w:fldCharType="separate"/>
          </w:r>
          <w:r>
            <w:rPr>
              <w:noProof/>
            </w:rPr>
            <w:t xml:space="preserve"> (Kim, Behr und Spafford, The Phoenix Project 2013, 4067)</w:t>
          </w:r>
          <w:r w:rsidR="00E8229F">
            <w:fldChar w:fldCharType="end"/>
          </w:r>
        </w:sdtContent>
      </w:sdt>
      <w:r w:rsidR="00E8229F">
        <w:t xml:space="preserve">. </w:t>
      </w:r>
      <w:commentRangeStart w:id="26"/>
      <w:r w:rsidR="00E8229F">
        <w:t>Die</w:t>
      </w:r>
      <w:r w:rsidR="001F123D">
        <w:t>ser</w:t>
      </w:r>
      <w:r w:rsidR="00E8229F">
        <w:t xml:space="preserve"> Zeit</w:t>
      </w:r>
      <w:r w:rsidR="001F123D">
        <w:t>raum</w:t>
      </w:r>
      <w:r w:rsidR="00E8229F">
        <w:t xml:space="preserve"> wird auch als „time to market“ bezeichnet</w:t>
      </w:r>
      <w:commentRangeEnd w:id="26"/>
      <w:r>
        <w:rPr>
          <w:rStyle w:val="Kommentarzeichen"/>
        </w:rPr>
        <w:commentReference w:id="26"/>
      </w:r>
      <w:r w:rsidR="00E8229F">
        <w:t xml:space="preserve"> </w:t>
      </w:r>
      <w:sdt>
        <w:sdtPr>
          <w:id w:val="1623197985"/>
          <w:citation/>
        </w:sdtPr>
        <w:sdtEndPr/>
        <w:sdtContent>
          <w:r w:rsidR="00E8229F">
            <w:fldChar w:fldCharType="begin"/>
          </w:r>
          <w:r w:rsidR="00E8229F">
            <w:instrText xml:space="preserve">CITATION Kim \p 4064 \l 1031 </w:instrText>
          </w:r>
          <w:r w:rsidR="00E8229F">
            <w:fldChar w:fldCharType="separate"/>
          </w:r>
          <w:r>
            <w:rPr>
              <w:noProof/>
            </w:rPr>
            <w:t>(Kim, Behr und Spafford, The Phoenix Project 2013, 4064)</w:t>
          </w:r>
          <w:r w:rsidR="00E8229F">
            <w:fldChar w:fldCharType="end"/>
          </w:r>
        </w:sdtContent>
      </w:sdt>
      <w:r w:rsidR="00E8229F">
        <w:t xml:space="preserve">. </w:t>
      </w:r>
      <w:commentRangeStart w:id="27"/>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t>Einfluss auf diesen Zeitpunkt</w:t>
      </w:r>
      <w:commentRangeEnd w:id="27"/>
      <w:r>
        <w:rPr>
          <w:rStyle w:val="Kommentarzeichen"/>
        </w:rPr>
        <w:commentReference w:id="27"/>
      </w:r>
      <w:r w:rsidR="001F123D">
        <w:t>.</w:t>
      </w:r>
      <w:r w:rsidR="00E8229F">
        <w:t xml:space="preserve"> </w:t>
      </w:r>
      <w:commentRangeStart w:id="28"/>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t>Release-Management</w:t>
      </w:r>
      <w:commentRangeEnd w:id="28"/>
      <w:r>
        <w:rPr>
          <w:rStyle w:val="Kommentarzeichen"/>
        </w:rPr>
        <w:commentReference w:id="28"/>
      </w:r>
      <w:r w:rsidR="001F123D">
        <w:t>. A</w:t>
      </w:r>
      <w:r w:rsidR="00E8229F">
        <w:t xml:space="preserve">ufgrund dieser Prämisse </w:t>
      </w:r>
      <w:r w:rsidR="001F123D">
        <w:t xml:space="preserve">sind </w:t>
      </w:r>
      <w:r w:rsidR="00E8229F">
        <w:t xml:space="preserve">agile </w:t>
      </w:r>
      <w:r w:rsidR="001F123D">
        <w:t>Vorgehensweisen im Projekt Management der Softwareentwicklung,</w:t>
      </w:r>
      <w:r>
        <w:t xml:space="preserve"> wie zum Beispiel</w:t>
      </w:r>
      <w:r w:rsidR="00E8229F">
        <w:t xml:space="preserve"> Scrum</w:t>
      </w:r>
      <w:r w:rsidR="001F123D">
        <w:t>,</w:t>
      </w:r>
      <w:r w:rsidR="00E8229F">
        <w:t xml:space="preserve"> mittlerweile etabliert </w:t>
      </w:r>
      <w:sdt>
        <w:sdtPr>
          <w:id w:val="80795501"/>
          <w:citation/>
        </w:sdtPr>
        <w:sdtEndPr/>
        <w:sdtContent>
          <w:r w:rsidR="00E8229F">
            <w:fldChar w:fldCharType="begin"/>
          </w:r>
          <w:r w:rsidR="00E8229F">
            <w:instrText xml:space="preserve">CITATION Kim131 \p "4; 13-15" \l 1031 </w:instrText>
          </w:r>
          <w:r w:rsidR="00E8229F">
            <w:fldChar w:fldCharType="separate"/>
          </w:r>
          <w:r>
            <w:rPr>
              <w:noProof/>
            </w:rPr>
            <w:t>(D. Kim 2013, 4; 13-15)</w:t>
          </w:r>
          <w:r w:rsidR="00E8229F">
            <w:fldChar w:fldCharType="end"/>
          </w:r>
        </w:sdtContent>
      </w:sdt>
      <w:sdt>
        <w:sdtPr>
          <w:id w:val="-203868762"/>
          <w:citation/>
        </w:sdtPr>
        <w:sdtEndPr/>
        <w:sdtContent>
          <w:r w:rsidR="00E8229F">
            <w:fldChar w:fldCharType="begin"/>
          </w:r>
          <w:r w:rsidR="00E8229F">
            <w:instrText xml:space="preserve"> CITATION Ham10 \l 1031 </w:instrText>
          </w:r>
          <w:r w:rsidR="00E8229F">
            <w:fldChar w:fldCharType="separate"/>
          </w:r>
          <w:r>
            <w:rPr>
              <w:noProof/>
            </w:rPr>
            <w:t xml:space="preserve"> (Hammond 2010)</w:t>
          </w:r>
          <w:r w:rsidR="00E8229F">
            <w:fldChar w:fldCharType="end"/>
          </w:r>
        </w:sdtContent>
      </w:sdt>
      <w:sdt>
        <w:sdtPr>
          <w:id w:val="1260172094"/>
          <w:citation/>
        </w:sdtPr>
        <w:sdtEndPr/>
        <w:sdtContent>
          <w:r w:rsidR="00E8229F">
            <w:fldChar w:fldCharType="begin"/>
          </w:r>
          <w:r w:rsidR="00E8229F">
            <w:instrText xml:space="preserve"> CITATION Lan15 \l 1031 </w:instrText>
          </w:r>
          <w:r w:rsidR="00E8229F">
            <w:fldChar w:fldCharType="separate"/>
          </w:r>
          <w:r>
            <w:rPr>
              <w:noProof/>
            </w:rPr>
            <w:t xml:space="preserve"> (Lange und Diercks 2015)</w:t>
          </w:r>
          <w:r w:rsidR="00E8229F">
            <w:fldChar w:fldCharType="end"/>
          </w:r>
        </w:sdtContent>
      </w:sdt>
      <w:r w:rsidR="00E8229F">
        <w:t xml:space="preserve">. </w:t>
      </w:r>
      <w:commentRangeStart w:id="29"/>
      <w:r w:rsidR="001F123D">
        <w:t xml:space="preserve">Die Softwareentwicklung findet in vielen Fällen jedoch isoliert vom IT-Service-Management und damit dem </w:t>
      </w:r>
      <w:r>
        <w:t>Release-Management</w:t>
      </w:r>
      <w:r w:rsidR="001F123D">
        <w:t xml:space="preserve"> statt, da nicht die Innovation, sondern die Stabilität im Vordergrund steht. </w:t>
      </w:r>
      <w:commentRangeEnd w:id="29"/>
      <w:r>
        <w:rPr>
          <w:rStyle w:val="Kommentarzeichen"/>
        </w:rPr>
        <w:commentReference w:id="29"/>
      </w:r>
      <w:commentRangeStart w:id="30"/>
      <w:r w:rsidR="001F123D">
        <w:t>Daher sind Prozesse und Abläufe im IT-Service-Management typischerweise nicht agil, sondern starr</w:t>
      </w:r>
      <w:commentRangeEnd w:id="30"/>
      <w:r>
        <w:rPr>
          <w:rStyle w:val="Kommentarzeichen"/>
        </w:rPr>
        <w:commentReference w:id="30"/>
      </w:r>
      <w:r w:rsidR="001F123D">
        <w:t>. Diese Entkopplung</w:t>
      </w:r>
      <w:r>
        <w:t xml:space="preserve"> und Starre</w:t>
      </w:r>
      <w:r w:rsidR="001F123D">
        <w:t xml:space="preserve"> führt zu einer höheren „time to market“ und daher zu einer schlechteren Wettbewerbsfähigkeit</w:t>
      </w:r>
      <w:commentRangeStart w:id="31"/>
      <w:r w:rsidR="001F123D">
        <w:t>. Dieses Problem versucht der Ansatz „DevOps“ zu lösen, in dem die Isolation zwischen Entwicklung („Development“ – „Dev“) und IT-Service-Management („Operations“ – „Ops“) aufgehoben wird</w:t>
      </w:r>
      <w:commentRangeEnd w:id="31"/>
      <w:r>
        <w:rPr>
          <w:rStyle w:val="Kommentarzeichen"/>
        </w:rPr>
        <w:commentReference w:id="31"/>
      </w:r>
      <w:r w:rsidR="001F123D">
        <w:t xml:space="preserve">. </w:t>
      </w:r>
      <w:commentRangeStart w:id="32"/>
      <w:r w:rsidR="001F123D">
        <w:t>Neben einer tieferen Zusammenarbeit in einem Team, stehen Standardisierung und Automatisierung sowie der Abbau von Bürokratie im Fokus dieses Ansatzes.</w:t>
      </w:r>
      <w:r w:rsidR="00E8229F">
        <w:t xml:space="preserve"> </w:t>
      </w:r>
      <w:commentRangeEnd w:id="32"/>
      <w:r>
        <w:rPr>
          <w:rStyle w:val="Kommentarzeichen"/>
        </w:rPr>
        <w:commentReference w:id="32"/>
      </w:r>
      <w:r w:rsidR="001F123D">
        <w:t xml:space="preserve">Die typischen </w:t>
      </w:r>
      <w:r>
        <w:t>Fragestellungen</w:t>
      </w:r>
      <w:r w:rsidR="001F123D">
        <w:t xml:space="preserve"> im </w:t>
      </w:r>
      <w:r>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w:t>
      </w:r>
      <w:r w:rsidR="00E8229F">
        <w:lastRenderedPageBreak/>
        <w:t>lease mittels der selben standardisierten Verfahren abgewickelt werden oder bedarf</w:t>
      </w:r>
      <w:r w:rsidR="001F123D">
        <w:t xml:space="preserve"> es individue</w:t>
      </w:r>
      <w:r w:rsidR="00E8229F">
        <w:t>l</w:t>
      </w:r>
      <w:r w:rsidR="001F123D">
        <w:t>ler P</w:t>
      </w:r>
      <w:r w:rsidR="00E8229F">
        <w:t xml:space="preserve">rozesse? </w:t>
      </w:r>
      <w:r w:rsidR="001F123D">
        <w:t xml:space="preserve">Wenn ja, anhand welcher Kriterien können diese individualisiert werden? </w:t>
      </w:r>
      <w:commentRangeStart w:id="33"/>
      <w:r w:rsidR="001F123D">
        <w:t>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t>die internationale Norm</w:t>
      </w:r>
      <w:r w:rsidR="00E8229F">
        <w:t xml:space="preserve"> ISO/IEC 20000 sind diesbezüglich zu generisch</w:t>
      </w:r>
      <w:commentRangeEnd w:id="33"/>
      <w:r>
        <w:rPr>
          <w:rStyle w:val="Kommentarzeichen"/>
        </w:rPr>
        <w:commentReference w:id="33"/>
      </w:r>
      <w:r w:rsidR="00E8229F">
        <w:t xml:space="preserve">. </w:t>
      </w:r>
      <w:commentRangeStart w:id="34"/>
      <w:r w:rsidR="00E8229F">
        <w:t xml:space="preserve">Dadurch entsteht Unternehmen bei der Umsetzung von konkreten </w:t>
      </w:r>
      <w:r>
        <w:t>Release-Management</w:t>
      </w:r>
      <w:r w:rsidR="00E8229F">
        <w:t xml:space="preserve"> Prozessen ein erhöhter Aufwand.</w:t>
      </w:r>
      <w:commentRangeEnd w:id="34"/>
      <w:r>
        <w:rPr>
          <w:rStyle w:val="Kommentarzeichen"/>
        </w:rPr>
        <w:commentReference w:id="34"/>
      </w:r>
    </w:p>
    <w:p w14:paraId="2B1932EB" w14:textId="4897B360"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w:t>
      </w:r>
      <w:commentRangeStart w:id="35"/>
      <w:r>
        <w:t>Da zwischen dem Produktlebenszyklus und dem Innovationsbedarf ein direkter Zusammenhang entsteht, scheint dieser Faktor jedoch am bedeutendsten.</w:t>
      </w:r>
      <w:commentRangeEnd w:id="35"/>
      <w:r w:rsidR="00803CAA">
        <w:rPr>
          <w:rStyle w:val="Kommentarzeichen"/>
        </w:rPr>
        <w:commentReference w:id="35"/>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173BA1E2"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auf ihren speziellen Risiken untersucht. Außerdem werden die unterschiedlichen Methoden des Release-Managements vorgestellt. Die passende Zuordnung von Methoden zu Risiken und deren Kombination zu Standardtypen erfolgt dann in Kapitel </w:t>
      </w:r>
      <w:r>
        <w:fldChar w:fldCharType="begin"/>
      </w:r>
      <w:r>
        <w:instrText xml:space="preserve"> REF _Ref442963953 \r \h </w:instrText>
      </w:r>
      <w:r>
        <w:fldChar w:fldCharType="separate"/>
      </w:r>
      <w:r>
        <w:t>4</w:t>
      </w:r>
      <w:r>
        <w:fldChar w:fldCharType="end"/>
      </w:r>
      <w:r>
        <w:t xml:space="preserve">. Im drauffolgenden Kapitel </w:t>
      </w:r>
      <w:r>
        <w:fldChar w:fldCharType="begin"/>
      </w:r>
      <w:r>
        <w:instrText xml:space="preserve"> REF _Ref442964028 \r \h </w:instrText>
      </w:r>
      <w:r>
        <w:fldChar w:fldCharType="separate"/>
      </w:r>
      <w:r>
        <w:t>5</w:t>
      </w:r>
      <w:r>
        <w:fldChar w:fldCharType="end"/>
      </w:r>
      <w:r>
        <w:t xml:space="preserve"> werden die erarbeiteten Standardtypen bezüglich ihres Nutzens untersucht. In Kapitel </w:t>
      </w:r>
      <w:r>
        <w:fldChar w:fldCharType="begin"/>
      </w:r>
      <w:r>
        <w:instrText xml:space="preserve"> REF _Ref442964114 \r \h </w:instrText>
      </w:r>
      <w:r>
        <w:fldChar w:fldCharType="separate"/>
      </w:r>
      <w:r>
        <w:t>6</w:t>
      </w:r>
      <w:r>
        <w:fldChar w:fldCharType="end"/>
      </w:r>
      <w:r>
        <w:t xml:space="preserve"> erfolgt eine Demonstration der Anwendung eines Standardtyps am Praxisbeispiel der Deutschen Post DHL Group. Im letzten Kapitel </w:t>
      </w:r>
      <w:r>
        <w:fldChar w:fldCharType="begin"/>
      </w:r>
      <w:r>
        <w:instrText xml:space="preserve"> REF _Ref442964164 \r \h </w:instrText>
      </w:r>
      <w:r>
        <w:fldChar w:fldCharType="separate"/>
      </w:r>
      <w:r>
        <w:t>7</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36" w:name="_Ref442963595"/>
      <w:bookmarkStart w:id="37" w:name="_Toc442973251"/>
      <w:r>
        <w:lastRenderedPageBreak/>
        <w:t>Grundlagen</w:t>
      </w:r>
      <w:bookmarkEnd w:id="36"/>
      <w:bookmarkEnd w:id="37"/>
    </w:p>
    <w:p w14:paraId="34CDE80A" w14:textId="4D449C80" w:rsidR="009D0C18" w:rsidRPr="009D0C18" w:rsidRDefault="009D0C18" w:rsidP="009D0C18">
      <w:r>
        <w:t xml:space="preserve">Zur Einführung in die Thematik und zur Etablierung eines einheitlichen Begriffsverständnisses werden in den folgenden Unterkapiteln die Begriffe Innovation, Produktmanagement, Produktlebenszyklus und Release-Management erläutert und in Zusammenhang gebracht. Weiterhin wird der für die spätere Risikoanalyse notwendige Produktlebenszyklus aus den unterschiedlichen vorliegenden Beschreibungen abgeleitet. </w:t>
      </w:r>
      <w:bookmarkStart w:id="38" w:name="_GoBack"/>
      <w:bookmarkEnd w:id="38"/>
    </w:p>
    <w:p w14:paraId="1B7CA820" w14:textId="0201AEB5" w:rsidR="00461FAA" w:rsidRDefault="00461FAA" w:rsidP="00461FAA">
      <w:pPr>
        <w:pStyle w:val="berschrift2"/>
      </w:pPr>
      <w:bookmarkStart w:id="39" w:name="_Toc442973252"/>
      <w:r>
        <w:t xml:space="preserve">Innovationen für Wettbewerbsvorteile </w:t>
      </w:r>
      <w:r w:rsidR="00102D10">
        <w:t>und</w:t>
      </w:r>
      <w:r w:rsidR="00BC71A2">
        <w:t xml:space="preserve"> A</w:t>
      </w:r>
      <w:r>
        <w:t>npassung</w:t>
      </w:r>
      <w:r w:rsidR="00BC71A2">
        <w:t xml:space="preserve"> an die Umwelt</w:t>
      </w:r>
      <w:bookmarkEnd w:id="39"/>
    </w:p>
    <w:p w14:paraId="22283483" w14:textId="7D3D3692" w:rsidR="009D0C18" w:rsidRDefault="009D0C18" w:rsidP="00BC71A2">
      <w:r>
        <w:t>Definition: Innovation</w:t>
      </w:r>
    </w:p>
    <w:p w14:paraId="222C0928" w14:textId="5B1A12D9" w:rsidR="00BC71A2" w:rsidRDefault="00BC71A2" w:rsidP="00BC71A2">
      <w:r>
        <w:t>Wettbewerbsvorteile -&gt; Innovation</w:t>
      </w:r>
    </w:p>
    <w:p w14:paraId="0E67FD01" w14:textId="0DADAEDD" w:rsidR="00BC71A2" w:rsidRPr="00BC71A2" w:rsidRDefault="00BC71A2" w:rsidP="00BC71A2">
      <w:r>
        <w:t>Umwelt bedingt Anpassung -&gt; Veränderung</w:t>
      </w:r>
    </w:p>
    <w:p w14:paraId="184A9F3B" w14:textId="7205BBCA" w:rsidR="00461FAA" w:rsidRDefault="00461FAA" w:rsidP="00461FAA">
      <w:pPr>
        <w:pStyle w:val="berschrift2"/>
      </w:pPr>
      <w:bookmarkStart w:id="40" w:name="_Toc442973253"/>
      <w:r>
        <w:t>Steuerung der Innovation</w:t>
      </w:r>
      <w:r w:rsidR="00BC71A2">
        <w:t xml:space="preserve"> mittels Produktmanagement</w:t>
      </w:r>
      <w:bookmarkEnd w:id="40"/>
    </w:p>
    <w:p w14:paraId="044C0A33" w14:textId="2638BEB0" w:rsidR="009D0C18" w:rsidRDefault="009D0C18" w:rsidP="00BC71A2">
      <w:r>
        <w:t>Definition: Produkt</w:t>
      </w:r>
    </w:p>
    <w:p w14:paraId="5D0DB5D6" w14:textId="2AB406BE" w:rsidR="00BC71A2" w:rsidRDefault="00BC71A2" w:rsidP="00BC71A2">
      <w:r>
        <w:t>Zusammenhang Innovation &lt;-&gt; Produktmanagement</w:t>
      </w:r>
    </w:p>
    <w:p w14:paraId="6102278C" w14:textId="2D54FCFF" w:rsidR="00BC71A2" w:rsidRPr="00BC71A2" w:rsidRDefault="00BC71A2" w:rsidP="00BC71A2">
      <w:r>
        <w:t>Was bedeutet Steuerung?</w:t>
      </w:r>
    </w:p>
    <w:p w14:paraId="01CB587A" w14:textId="77777777" w:rsidR="00461FAA" w:rsidRDefault="00461FAA" w:rsidP="00461FAA">
      <w:pPr>
        <w:pStyle w:val="berschrift2"/>
      </w:pPr>
      <w:bookmarkStart w:id="41" w:name="_Toc442973254"/>
      <w:r>
        <w:t>Der Produktlebenszyklus eines Produkts</w:t>
      </w:r>
      <w:bookmarkEnd w:id="41"/>
    </w:p>
    <w:p w14:paraId="1EBA79C8" w14:textId="23CD50F5" w:rsidR="00E8229F" w:rsidRDefault="00E8229F" w:rsidP="00E8229F">
      <w:r>
        <w:t>Zusammenhang zum Produktmanagement?</w:t>
      </w:r>
    </w:p>
    <w:p w14:paraId="51295AB7" w14:textId="72DEBC54" w:rsidR="00E8229F" w:rsidRDefault="00E8229F" w:rsidP="00E8229F">
      <w:r>
        <w:t>Welche verschiedenen Ansätze zu Produktlebenszyklen gibt es?</w:t>
      </w:r>
    </w:p>
    <w:p w14:paraId="7AE4115C" w14:textId="6853A2B3" w:rsidR="00E8229F" w:rsidRPr="00E8229F" w:rsidRDefault="00E8229F" w:rsidP="00E8229F">
      <w:r>
        <w:t xml:space="preserve">Ableitung </w:t>
      </w:r>
      <w:r w:rsidR="00BC71A2">
        <w:t>eines Basiszyklus</w:t>
      </w:r>
      <w:r>
        <w:t xml:space="preserve"> für diese Untersuchung</w:t>
      </w:r>
    </w:p>
    <w:p w14:paraId="710E0314" w14:textId="1C07E3AD" w:rsidR="00461FAA" w:rsidRDefault="00461FAA" w:rsidP="00461FAA">
      <w:pPr>
        <w:pStyle w:val="berschrift2"/>
      </w:pPr>
      <w:bookmarkStart w:id="42" w:name="_Toc442973255"/>
      <w:r>
        <w:t xml:space="preserve">Steuerung der Produktveröffentlichung durch Standards im </w:t>
      </w:r>
      <w:r w:rsidR="00803CAA">
        <w:t>Release-Management</w:t>
      </w:r>
      <w:bookmarkEnd w:id="42"/>
    </w:p>
    <w:p w14:paraId="69F830CA" w14:textId="7174A0D4" w:rsidR="009D0C18" w:rsidRDefault="009D0C18" w:rsidP="00E8229F">
      <w:r>
        <w:t>Definition: Release</w:t>
      </w:r>
    </w:p>
    <w:p w14:paraId="30636C36" w14:textId="713B201E" w:rsidR="009D0C18" w:rsidRDefault="009D0C18" w:rsidP="00E8229F">
      <w:r>
        <w:t>Zusammenhang Produkt &lt;-&gt; Release</w:t>
      </w:r>
    </w:p>
    <w:p w14:paraId="16A78ABE" w14:textId="6D5D7E26" w:rsidR="00E8229F" w:rsidRDefault="00E8229F" w:rsidP="00E8229F">
      <w:r>
        <w:t xml:space="preserve">Standards im </w:t>
      </w:r>
      <w:r w:rsidR="00803CAA">
        <w:t>Release-Management</w:t>
      </w:r>
      <w:r>
        <w:t xml:space="preserve"> beschreiben:</w:t>
      </w:r>
    </w:p>
    <w:p w14:paraId="3482564B" w14:textId="2B404A03" w:rsidR="00E8229F" w:rsidRDefault="00E8229F" w:rsidP="009D0C18">
      <w:pPr>
        <w:pStyle w:val="Listenabsatz"/>
        <w:numPr>
          <w:ilvl w:val="0"/>
          <w:numId w:val="38"/>
        </w:numPr>
      </w:pPr>
      <w:r>
        <w:t>ISO 20000</w:t>
      </w:r>
      <w:r w:rsidR="009D0C18">
        <w:t>-1 und -2</w:t>
      </w:r>
    </w:p>
    <w:p w14:paraId="2233B401" w14:textId="4BDD907A" w:rsidR="00E8229F" w:rsidRDefault="00E8229F" w:rsidP="009D0C18">
      <w:pPr>
        <w:pStyle w:val="Listenabsatz"/>
        <w:numPr>
          <w:ilvl w:val="0"/>
          <w:numId w:val="38"/>
        </w:numPr>
      </w:pPr>
      <w:r>
        <w:t>ITIL v3</w:t>
      </w:r>
      <w:r w:rsidR="009D0C18">
        <w:t xml:space="preserve"> – Service Transition</w:t>
      </w:r>
    </w:p>
    <w:p w14:paraId="2DA36393" w14:textId="0BB6B255" w:rsidR="00E8229F" w:rsidRPr="00E8229F" w:rsidRDefault="00E8229F" w:rsidP="009D0C18">
      <w:pPr>
        <w:pStyle w:val="Listenabsatz"/>
        <w:numPr>
          <w:ilvl w:val="0"/>
          <w:numId w:val="38"/>
        </w:numPr>
      </w:pPr>
      <w:r>
        <w:t>Weitere?</w:t>
      </w:r>
    </w:p>
    <w:p w14:paraId="41991067" w14:textId="1E0232DB" w:rsidR="00461FAA" w:rsidRDefault="00461FAA" w:rsidP="00461FAA">
      <w:pPr>
        <w:pStyle w:val="berschrift1"/>
      </w:pPr>
      <w:bookmarkStart w:id="43" w:name="_Ref442963836"/>
      <w:bookmarkStart w:id="44" w:name="_Toc442973256"/>
      <w:r>
        <w:lastRenderedPageBreak/>
        <w:t xml:space="preserve">Entwurfsaspekte der </w:t>
      </w:r>
      <w:r w:rsidR="00803CAA">
        <w:t>Release-Management</w:t>
      </w:r>
      <w:r>
        <w:t xml:space="preserve"> Standardtypen</w:t>
      </w:r>
      <w:bookmarkEnd w:id="43"/>
      <w:bookmarkEnd w:id="44"/>
    </w:p>
    <w:p w14:paraId="28170CD2" w14:textId="77777777" w:rsidR="00461FAA" w:rsidRDefault="00461FAA" w:rsidP="00461FAA">
      <w:pPr>
        <w:pStyle w:val="berschrift2"/>
      </w:pPr>
      <w:bookmarkStart w:id="45" w:name="_Toc442973257"/>
      <w:r>
        <w:t>Risiken innerhalb der Produktlebenszyklusphasen</w:t>
      </w:r>
      <w:bookmarkEnd w:id="45"/>
    </w:p>
    <w:p w14:paraId="1753A01F" w14:textId="5507701D" w:rsidR="00461FAA" w:rsidRDefault="00461FAA" w:rsidP="00461FAA">
      <w:pPr>
        <w:pStyle w:val="berschrift3"/>
      </w:pPr>
      <w:bookmarkStart w:id="46" w:name="_Toc442973258"/>
      <w:r>
        <w:t>Einführung</w:t>
      </w:r>
      <w:bookmarkEnd w:id="46"/>
    </w:p>
    <w:p w14:paraId="7B5A430E" w14:textId="26D0A1F1" w:rsidR="00E8229F" w:rsidRDefault="00E8229F" w:rsidP="00E8229F">
      <w:r>
        <w:t>Risiko: zu spät</w:t>
      </w:r>
    </w:p>
    <w:p w14:paraId="5FAE1856" w14:textId="5653479E" w:rsidR="00E8229F" w:rsidRDefault="00E8229F" w:rsidP="00E8229F">
      <w:r>
        <w:t>Risiko: zu teuer -&gt; minimum viable product</w:t>
      </w:r>
    </w:p>
    <w:p w14:paraId="50CB6AE5" w14:textId="2CE170B8" w:rsidR="00E8229F" w:rsidRPr="00E8229F" w:rsidRDefault="00E8229F" w:rsidP="00E8229F">
      <w:r>
        <w:t>Risiko: das falsche -&gt; A/B Testing, schneller Feedbackzyklus</w:t>
      </w:r>
    </w:p>
    <w:p w14:paraId="7E3271D7" w14:textId="305F59DE" w:rsidR="00461FAA" w:rsidRDefault="00461FAA" w:rsidP="00461FAA">
      <w:pPr>
        <w:pStyle w:val="berschrift3"/>
      </w:pPr>
      <w:bookmarkStart w:id="47" w:name="_Toc442973259"/>
      <w:r>
        <w:t>Wachstum</w:t>
      </w:r>
      <w:bookmarkEnd w:id="47"/>
    </w:p>
    <w:p w14:paraId="6B95A6EF" w14:textId="06286089" w:rsidR="00BC71A2" w:rsidRDefault="00BC71A2" w:rsidP="00BC71A2">
      <w:r>
        <w:t>Risiko: Anpassung zu langsam</w:t>
      </w:r>
    </w:p>
    <w:p w14:paraId="67320CF7" w14:textId="48EBC3E6" w:rsidR="00BC71A2" w:rsidRPr="00BC71A2" w:rsidRDefault="00BC71A2" w:rsidP="00BC71A2">
      <w:r>
        <w:t>Generell ähnlich zu Einführung</w:t>
      </w:r>
    </w:p>
    <w:p w14:paraId="7046483A" w14:textId="361DCD72" w:rsidR="00461FAA" w:rsidRDefault="00461FAA" w:rsidP="00461FAA">
      <w:pPr>
        <w:pStyle w:val="berschrift3"/>
      </w:pPr>
      <w:bookmarkStart w:id="48" w:name="_Toc442973260"/>
      <w:r>
        <w:t>Reife</w:t>
      </w:r>
      <w:bookmarkEnd w:id="48"/>
    </w:p>
    <w:p w14:paraId="17C71896" w14:textId="0492CDE3" w:rsidR="00BC71A2" w:rsidRPr="00BC71A2" w:rsidRDefault="00BC71A2" w:rsidP="00BC71A2">
      <w:r>
        <w:t>Ähnlich zu Sättigung</w:t>
      </w:r>
    </w:p>
    <w:p w14:paraId="534DD47A" w14:textId="7F27D4DB" w:rsidR="00461FAA" w:rsidRDefault="00461FAA" w:rsidP="00461FAA">
      <w:pPr>
        <w:pStyle w:val="berschrift3"/>
      </w:pPr>
      <w:bookmarkStart w:id="49" w:name="_Toc442973261"/>
      <w:r>
        <w:t>Sättigung</w:t>
      </w:r>
      <w:bookmarkEnd w:id="49"/>
    </w:p>
    <w:p w14:paraId="53EF5742" w14:textId="5563DE71" w:rsidR="00E8229F" w:rsidRDefault="00E8229F" w:rsidP="00E8229F">
      <w:r>
        <w:t>Risiko: Ausfall oder andere Qualitätsmängel -&gt; Kundenverlust</w:t>
      </w:r>
    </w:p>
    <w:p w14:paraId="1FF3572B" w14:textId="73597C60" w:rsidR="00E8229F" w:rsidRPr="00E8229F" w:rsidRDefault="00E8229F" w:rsidP="00E8229F">
      <w:r>
        <w:t>Risiko: Anpassung an Umwelt</w:t>
      </w:r>
    </w:p>
    <w:p w14:paraId="6BDD2C73" w14:textId="3DC66545" w:rsidR="00461FAA" w:rsidRDefault="00461FAA" w:rsidP="00461FAA">
      <w:pPr>
        <w:pStyle w:val="berschrift3"/>
      </w:pPr>
      <w:bookmarkStart w:id="50" w:name="_Toc442973262"/>
      <w:r>
        <w:t>Degeneration</w:t>
      </w:r>
      <w:bookmarkEnd w:id="50"/>
    </w:p>
    <w:p w14:paraId="0EF13657" w14:textId="6EF1117E" w:rsidR="00BC71A2" w:rsidRPr="00E8229F" w:rsidRDefault="00E8229F" w:rsidP="00E8229F">
      <w:r>
        <w:t>Risiko: Aufwand für Änderungen -&gt; Tests</w:t>
      </w:r>
    </w:p>
    <w:p w14:paraId="1EFF39B5" w14:textId="12A626D7" w:rsidR="00461FAA" w:rsidRDefault="00461FAA" w:rsidP="00461FAA">
      <w:pPr>
        <w:pStyle w:val="berschrift2"/>
      </w:pPr>
      <w:bookmarkStart w:id="51" w:name="_Toc442973263"/>
      <w:r>
        <w:t xml:space="preserve">Methoden des </w:t>
      </w:r>
      <w:r w:rsidR="00803CAA">
        <w:t>Release-Management</w:t>
      </w:r>
      <w:r>
        <w:t>s zum Umgang mit Risiken</w:t>
      </w:r>
      <w:bookmarkEnd w:id="51"/>
    </w:p>
    <w:p w14:paraId="51D3E5F0" w14:textId="77777777" w:rsidR="00461FAA" w:rsidRDefault="00461FAA" w:rsidP="00461FAA">
      <w:pPr>
        <w:pStyle w:val="berschrift3"/>
      </w:pPr>
      <w:bookmarkStart w:id="52" w:name="_Toc442973264"/>
      <w:r>
        <w:t>Formalisierung</w:t>
      </w:r>
      <w:bookmarkEnd w:id="52"/>
    </w:p>
    <w:p w14:paraId="386459E1" w14:textId="602510D5" w:rsidR="00BC71A2" w:rsidRDefault="00BC71A2" w:rsidP="00461FAA">
      <w:r>
        <w:t>Rechtliche Rahmenbedingungen (Gesetze)</w:t>
      </w:r>
    </w:p>
    <w:p w14:paraId="2A9FB6DC" w14:textId="48B1981B" w:rsidR="00BC71A2" w:rsidRDefault="00BC71A2" w:rsidP="00461FAA">
      <w:r>
        <w:t>Richtlinien, z. B. betriebliche Freigabe, BA, Webfreigabe, Phasegate (u. U. abhängig von Gesetzen) -&gt; Übersetzung in allgemeine Begriffe</w:t>
      </w:r>
    </w:p>
    <w:p w14:paraId="1A1DB92B" w14:textId="2E90DE2E" w:rsidR="00E8229F" w:rsidRDefault="00BC71A2" w:rsidP="00461FAA">
      <w:r>
        <w:t xml:space="preserve">Mögliche </w:t>
      </w:r>
      <w:r w:rsidR="00E8229F">
        <w:t>Freigabestufen (abhängig von Richtlinien</w:t>
      </w:r>
      <w:r>
        <w:t>, Gesetzen, Verantwortungsübergängen</w:t>
      </w:r>
      <w:r w:rsidR="00E8229F">
        <w:t>)</w:t>
      </w:r>
    </w:p>
    <w:p w14:paraId="2F7A6E5F" w14:textId="432E7216" w:rsidR="00E8229F" w:rsidRDefault="00E8229F" w:rsidP="00E8229F">
      <w:pPr>
        <w:pStyle w:val="Listenabsatz"/>
        <w:numPr>
          <w:ilvl w:val="0"/>
          <w:numId w:val="37"/>
        </w:numPr>
      </w:pPr>
      <w:r>
        <w:t>Externe QS</w:t>
      </w:r>
    </w:p>
    <w:p w14:paraId="38A8EA3A" w14:textId="6F51B405" w:rsidR="00E8229F" w:rsidRDefault="00E8229F" w:rsidP="00E8229F">
      <w:pPr>
        <w:pStyle w:val="Listenabsatz"/>
        <w:numPr>
          <w:ilvl w:val="0"/>
          <w:numId w:val="37"/>
        </w:numPr>
      </w:pPr>
      <w:r>
        <w:t>Externer PL</w:t>
      </w:r>
    </w:p>
    <w:p w14:paraId="58B9E9F8" w14:textId="4733EC91" w:rsidR="00E8229F" w:rsidRDefault="00E8229F" w:rsidP="00E8229F">
      <w:pPr>
        <w:pStyle w:val="Listenabsatz"/>
        <w:numPr>
          <w:ilvl w:val="0"/>
          <w:numId w:val="37"/>
        </w:numPr>
      </w:pPr>
      <w:r>
        <w:t>Interner TMg</w:t>
      </w:r>
    </w:p>
    <w:p w14:paraId="0BE0B95D" w14:textId="69B9E8D9" w:rsidR="00E8229F" w:rsidRDefault="00E8229F" w:rsidP="00E8229F">
      <w:pPr>
        <w:pStyle w:val="Listenabsatz"/>
        <w:numPr>
          <w:ilvl w:val="0"/>
          <w:numId w:val="37"/>
        </w:numPr>
      </w:pPr>
      <w:r>
        <w:lastRenderedPageBreak/>
        <w:t>Interner PL</w:t>
      </w:r>
    </w:p>
    <w:p w14:paraId="2E0750F7" w14:textId="0305A611" w:rsidR="00E8229F" w:rsidRDefault="00E8229F" w:rsidP="00E8229F">
      <w:pPr>
        <w:pStyle w:val="Listenabsatz"/>
        <w:numPr>
          <w:ilvl w:val="0"/>
          <w:numId w:val="37"/>
        </w:numPr>
      </w:pPr>
      <w:r>
        <w:t>Interner PO</w:t>
      </w:r>
    </w:p>
    <w:p w14:paraId="496000A5" w14:textId="18A52A3B" w:rsidR="00E8229F" w:rsidRDefault="00E8229F" w:rsidP="00E8229F">
      <w:pPr>
        <w:pStyle w:val="Listenabsatz"/>
        <w:numPr>
          <w:ilvl w:val="0"/>
          <w:numId w:val="37"/>
        </w:numPr>
      </w:pPr>
      <w:r>
        <w:t>Security</w:t>
      </w:r>
    </w:p>
    <w:p w14:paraId="0AC091C7" w14:textId="4816CF56" w:rsidR="00E8229F" w:rsidRDefault="00E8229F" w:rsidP="00E8229F">
      <w:pPr>
        <w:pStyle w:val="Listenabsatz"/>
        <w:numPr>
          <w:ilvl w:val="0"/>
          <w:numId w:val="37"/>
        </w:numPr>
      </w:pPr>
      <w:r>
        <w:t>Betriebsrat</w:t>
      </w:r>
    </w:p>
    <w:p w14:paraId="39E8ED2C" w14:textId="46F313E7" w:rsidR="00BC71A2" w:rsidRDefault="00BC71A2" w:rsidP="00E8229F">
      <w:pPr>
        <w:pStyle w:val="Listenabsatz"/>
        <w:numPr>
          <w:ilvl w:val="0"/>
          <w:numId w:val="37"/>
        </w:numPr>
      </w:pPr>
      <w:r>
        <w:t>Service-Management</w:t>
      </w:r>
    </w:p>
    <w:p w14:paraId="79F5A45F" w14:textId="77777777" w:rsidR="00BC71A2" w:rsidRDefault="00E8229F" w:rsidP="00BC71A2">
      <w:pPr>
        <w:pStyle w:val="Listenabsatz"/>
        <w:numPr>
          <w:ilvl w:val="1"/>
          <w:numId w:val="37"/>
        </w:numPr>
      </w:pPr>
      <w:r>
        <w:t>CCAB</w:t>
      </w:r>
    </w:p>
    <w:p w14:paraId="1351E6FA" w14:textId="5FAFD1C3" w:rsidR="00E8229F" w:rsidRDefault="00BC71A2" w:rsidP="00BC71A2">
      <w:pPr>
        <w:pStyle w:val="Listenabsatz"/>
        <w:numPr>
          <w:ilvl w:val="1"/>
          <w:numId w:val="37"/>
        </w:numPr>
      </w:pPr>
      <w:r>
        <w:t>BFR</w:t>
      </w:r>
    </w:p>
    <w:p w14:paraId="62A0DB86" w14:textId="77777777" w:rsidR="00BC71A2" w:rsidRDefault="00E8229F" w:rsidP="00BC71A2">
      <w:pPr>
        <w:pStyle w:val="Listenabsatz"/>
        <w:numPr>
          <w:ilvl w:val="0"/>
          <w:numId w:val="37"/>
        </w:numPr>
      </w:pPr>
      <w:r>
        <w:t xml:space="preserve">Externer </w:t>
      </w:r>
      <w:r w:rsidR="00BC71A2">
        <w:t xml:space="preserve">Dienstleister: </w:t>
      </w:r>
    </w:p>
    <w:p w14:paraId="29B4A607" w14:textId="77777777" w:rsidR="00BC71A2" w:rsidRDefault="00BC71A2" w:rsidP="00BC71A2">
      <w:pPr>
        <w:pStyle w:val="Listenabsatz"/>
        <w:numPr>
          <w:ilvl w:val="1"/>
          <w:numId w:val="37"/>
        </w:numPr>
      </w:pPr>
      <w:r>
        <w:t>BDL</w:t>
      </w:r>
    </w:p>
    <w:p w14:paraId="1C48E35E" w14:textId="77777777" w:rsidR="00BC71A2" w:rsidRDefault="00E8229F" w:rsidP="00BC71A2">
      <w:pPr>
        <w:pStyle w:val="Listenabsatz"/>
        <w:numPr>
          <w:ilvl w:val="1"/>
          <w:numId w:val="37"/>
        </w:numPr>
      </w:pPr>
      <w:r>
        <w:t>WDL</w:t>
      </w:r>
    </w:p>
    <w:p w14:paraId="135AE565" w14:textId="33474DAA" w:rsidR="00E8229F" w:rsidRDefault="00E8229F" w:rsidP="00BC71A2">
      <w:pPr>
        <w:pStyle w:val="Listenabsatz"/>
        <w:numPr>
          <w:ilvl w:val="1"/>
          <w:numId w:val="37"/>
        </w:numPr>
      </w:pPr>
      <w:r>
        <w:t>SDL</w:t>
      </w:r>
    </w:p>
    <w:p w14:paraId="55C610EA" w14:textId="6479CB55" w:rsidR="00E8229F" w:rsidRDefault="00E8229F" w:rsidP="00461FAA">
      <w:r>
        <w:t>Vorlaufzeiten (abhängig von Freigabestufen)</w:t>
      </w:r>
    </w:p>
    <w:p w14:paraId="32E36874" w14:textId="3D34DB78" w:rsidR="00612429" w:rsidRDefault="00612429" w:rsidP="00461FAA">
      <w:r>
        <w:t>Je nach Änderungsumfang, meist 1-5 AT</w:t>
      </w:r>
    </w:p>
    <w:p w14:paraId="324C7923" w14:textId="77777777" w:rsidR="00461FAA" w:rsidRDefault="00461FAA" w:rsidP="00461FAA">
      <w:pPr>
        <w:pStyle w:val="berschrift3"/>
      </w:pPr>
      <w:bookmarkStart w:id="53" w:name="_Toc442973265"/>
      <w:r>
        <w:t>Standardisierung</w:t>
      </w:r>
      <w:bookmarkEnd w:id="53"/>
    </w:p>
    <w:p w14:paraId="7B71D631" w14:textId="7EB86379" w:rsidR="00612429" w:rsidRDefault="00612429" w:rsidP="00461FAA">
      <w:r>
        <w:t>Prozess (abhängig von Freigabestufen)</w:t>
      </w:r>
    </w:p>
    <w:p w14:paraId="2C2A132D" w14:textId="307A1D20" w:rsidR="00461FAA" w:rsidRDefault="00461FAA" w:rsidP="00461FAA">
      <w:r>
        <w:t>Werkzeuge</w:t>
      </w:r>
      <w:r w:rsidR="00612429">
        <w:t xml:space="preserve"> (abhängig von Prozess)</w:t>
      </w:r>
    </w:p>
    <w:p w14:paraId="795197B6" w14:textId="77777777" w:rsidR="00461FAA" w:rsidRDefault="00461FAA" w:rsidP="00461FAA">
      <w:pPr>
        <w:pStyle w:val="berschrift3"/>
      </w:pPr>
      <w:bookmarkStart w:id="54" w:name="_Toc442973266"/>
      <w:r>
        <w:t>Automatisierung</w:t>
      </w:r>
      <w:bookmarkEnd w:id="54"/>
    </w:p>
    <w:p w14:paraId="2FD45AD8" w14:textId="0A6C7BDB" w:rsidR="00612429" w:rsidRDefault="00BC71A2" w:rsidP="00461FAA">
      <w:r>
        <w:t>Generell a</w:t>
      </w:r>
      <w:r w:rsidR="00612429">
        <w:t>lle Schritte innerhalb Software Entwicklung nach Programmierung sind automatisierbar</w:t>
      </w:r>
    </w:p>
    <w:p w14:paraId="1FAE7192" w14:textId="77777777" w:rsidR="00612429" w:rsidRDefault="00612429" w:rsidP="00461FAA">
      <w:r>
        <w:t>Provisionierung</w:t>
      </w:r>
    </w:p>
    <w:p w14:paraId="3C8B5044" w14:textId="77777777" w:rsidR="00612429" w:rsidRDefault="00612429" w:rsidP="00461FAA">
      <w:r>
        <w:t>Build</w:t>
      </w:r>
    </w:p>
    <w:p w14:paraId="4085EEE9" w14:textId="6D2B3623" w:rsidR="00612429" w:rsidRDefault="00612429" w:rsidP="00461FAA">
      <w:r>
        <w:t>Review</w:t>
      </w:r>
    </w:p>
    <w:p w14:paraId="25DA3C0E" w14:textId="77777777" w:rsidR="00612429" w:rsidRDefault="00612429" w:rsidP="00461FAA">
      <w:r>
        <w:t>Deployment</w:t>
      </w:r>
    </w:p>
    <w:p w14:paraId="09830694" w14:textId="77777777" w:rsidR="00612429" w:rsidRDefault="00612429" w:rsidP="00461FAA">
      <w:r>
        <w:t>Konfiguration</w:t>
      </w:r>
    </w:p>
    <w:p w14:paraId="0271013C" w14:textId="416D8856" w:rsidR="00612429" w:rsidRDefault="00612429" w:rsidP="00461FAA">
      <w:r>
        <w:t>Tests</w:t>
      </w:r>
    </w:p>
    <w:p w14:paraId="652E73F2" w14:textId="44490C66" w:rsidR="00461FAA" w:rsidRDefault="00461FAA" w:rsidP="00461FAA">
      <w:r>
        <w:t>Bewertung</w:t>
      </w:r>
    </w:p>
    <w:p w14:paraId="69529776" w14:textId="584BCBB2" w:rsidR="00461FAA" w:rsidRPr="00461FAA" w:rsidRDefault="00461FAA" w:rsidP="00461FAA">
      <w:pPr>
        <w:pStyle w:val="berschrift1"/>
        <w:rPr>
          <w:rFonts w:ascii="Calibri" w:eastAsiaTheme="minorHAnsi" w:hAnsi="Calibri"/>
          <w:sz w:val="22"/>
          <w:szCs w:val="22"/>
        </w:rPr>
      </w:pPr>
      <w:bookmarkStart w:id="55" w:name="_Ref442963953"/>
      <w:bookmarkStart w:id="56" w:name="_Toc442973267"/>
      <w:r>
        <w:lastRenderedPageBreak/>
        <w:t>Ko</w:t>
      </w:r>
      <w:r w:rsidR="00BC71A2">
        <w:t>nstruktion der Standardtypen zum Umgang mit den</w:t>
      </w:r>
      <w:r>
        <w:t xml:space="preserve"> Risiken der Produktlebenszyklusphasen</w:t>
      </w:r>
      <w:bookmarkEnd w:id="55"/>
      <w:bookmarkEnd w:id="56"/>
    </w:p>
    <w:p w14:paraId="52CACDF6" w14:textId="20897398" w:rsidR="00461FAA" w:rsidRDefault="00461FAA" w:rsidP="00461FAA">
      <w:pPr>
        <w:pStyle w:val="berschrift2"/>
      </w:pPr>
      <w:bookmarkStart w:id="57" w:name="_Toc442973268"/>
      <w:r>
        <w:t>DevOps</w:t>
      </w:r>
      <w:bookmarkEnd w:id="57"/>
    </w:p>
    <w:p w14:paraId="228077CD" w14:textId="3580AA8C" w:rsidR="00612429" w:rsidRPr="00612429" w:rsidRDefault="00612429" w:rsidP="00612429">
      <w:r>
        <w:t>Risiko hoch, Zeitdruck hoch</w:t>
      </w:r>
    </w:p>
    <w:p w14:paraId="494C391F" w14:textId="77777777" w:rsidR="00461FAA" w:rsidRDefault="00461FAA" w:rsidP="00461FAA">
      <w:pPr>
        <w:pStyle w:val="berschrift2"/>
      </w:pPr>
      <w:bookmarkStart w:id="58" w:name="_Toc442973269"/>
      <w:r>
        <w:t>Formell</w:t>
      </w:r>
      <w:bookmarkEnd w:id="58"/>
    </w:p>
    <w:p w14:paraId="57BC1BBB" w14:textId="73E87AA4" w:rsidR="00612429" w:rsidRPr="00612429" w:rsidRDefault="00612429" w:rsidP="00612429">
      <w:r>
        <w:t>Risiko hoch, Zeitdruck niedrig</w:t>
      </w:r>
    </w:p>
    <w:p w14:paraId="0C38438A" w14:textId="77777777" w:rsidR="00461FAA" w:rsidRDefault="00461FAA" w:rsidP="00461FAA">
      <w:pPr>
        <w:pStyle w:val="berschrift2"/>
      </w:pPr>
      <w:bookmarkStart w:id="59" w:name="_Toc442973270"/>
      <w:r>
        <w:t>Individuell</w:t>
      </w:r>
      <w:bookmarkEnd w:id="59"/>
    </w:p>
    <w:p w14:paraId="1F67837B" w14:textId="612BD8ED" w:rsidR="00612429" w:rsidRPr="00612429" w:rsidRDefault="00612429" w:rsidP="00612429">
      <w:r>
        <w:t>Risiko niedrig, Zeitdruck niedrig</w:t>
      </w:r>
    </w:p>
    <w:p w14:paraId="6583C079" w14:textId="77777777" w:rsidR="00461FAA" w:rsidRDefault="00461FAA" w:rsidP="00461FAA">
      <w:pPr>
        <w:pStyle w:val="berschrift1"/>
      </w:pPr>
      <w:bookmarkStart w:id="60" w:name="_Ref442964028"/>
      <w:bookmarkStart w:id="61" w:name="_Toc442973271"/>
      <w:r>
        <w:lastRenderedPageBreak/>
        <w:t>Kritische Würdigung der Standardtypen</w:t>
      </w:r>
      <w:bookmarkEnd w:id="60"/>
      <w:bookmarkEnd w:id="61"/>
    </w:p>
    <w:p w14:paraId="05551E8C" w14:textId="66D2AA4A" w:rsidR="00803CAA" w:rsidRPr="00803CAA" w:rsidRDefault="00BC71A2" w:rsidP="00803CAA">
      <w:r>
        <w:t>Andere Faktoren relevant, s. Ausblick</w:t>
      </w:r>
    </w:p>
    <w:p w14:paraId="0A7BDCC5" w14:textId="77777777" w:rsidR="00461FAA" w:rsidRDefault="00461FAA" w:rsidP="00461FAA">
      <w:pPr>
        <w:pStyle w:val="berschrift1"/>
      </w:pPr>
      <w:bookmarkStart w:id="62" w:name="_Ref442964114"/>
      <w:bookmarkStart w:id="63" w:name="_Toc442973272"/>
      <w:r>
        <w:lastRenderedPageBreak/>
        <w:t>Demonstration der Standardtypen am Fallbeispiel DPDHL Group</w:t>
      </w:r>
      <w:bookmarkEnd w:id="62"/>
      <w:bookmarkEnd w:id="63"/>
    </w:p>
    <w:p w14:paraId="1B0D59EF" w14:textId="6A3FD733" w:rsidR="00612429" w:rsidRPr="00612429" w:rsidRDefault="00612429" w:rsidP="00612429">
      <w:r>
        <w:t>DevOps bei Postident</w:t>
      </w:r>
    </w:p>
    <w:p w14:paraId="2ACCCB1E" w14:textId="4CD119E1" w:rsidR="00F144F5" w:rsidRDefault="00461FAA" w:rsidP="00461FAA">
      <w:pPr>
        <w:pStyle w:val="berschrift1"/>
      </w:pPr>
      <w:bookmarkStart w:id="64" w:name="_Ref442964164"/>
      <w:bookmarkStart w:id="65" w:name="_Toc442973273"/>
      <w:r>
        <w:lastRenderedPageBreak/>
        <w:t>Evaluation der Zielerreichung und Ausblick</w:t>
      </w:r>
      <w:bookmarkEnd w:id="64"/>
      <w:bookmarkEnd w:id="65"/>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2"/>
          <w:pgSz w:w="11906" w:h="16838"/>
          <w:pgMar w:top="1134" w:right="1418" w:bottom="1134" w:left="2268" w:header="709" w:footer="709" w:gutter="0"/>
          <w:pgNumType w:start="1"/>
          <w:cols w:space="708"/>
        </w:sectPr>
      </w:pPr>
      <w:bookmarkStart w:id="66" w:name="_Toc415465643"/>
      <w:bookmarkStart w:id="67" w:name="_Ref414785387"/>
      <w:bookmarkStart w:id="68" w:name="_Ref418325438"/>
      <w:bookmarkStart w:id="69" w:name="_Toc415465661"/>
      <w:bookmarkStart w:id="70" w:name="_Toc410799451"/>
      <w:bookmarkStart w:id="71" w:name="_Toc410799366"/>
      <w:bookmarkStart w:id="72" w:name="_Toc410799446"/>
      <w:bookmarkStart w:id="73" w:name="_Toc410799361"/>
    </w:p>
    <w:bookmarkEnd w:id="73" w:displacedByCustomXml="next"/>
    <w:bookmarkEnd w:id="72" w:displacedByCustomXml="next"/>
    <w:bookmarkEnd w:id="71" w:displacedByCustomXml="next"/>
    <w:bookmarkEnd w:id="70" w:displacedByCustomXml="next"/>
    <w:bookmarkEnd w:id="69" w:displacedByCustomXml="next"/>
    <w:bookmarkEnd w:id="68" w:displacedByCustomXml="next"/>
    <w:bookmarkEnd w:id="67" w:displacedByCustomXml="next"/>
    <w:bookmarkEnd w:id="66" w:displacedByCustomXml="next"/>
    <w:bookmarkStart w:id="74" w:name="_Toc442973274" w:displacedByCustomXml="next"/>
    <w:sdt>
      <w:sdtPr>
        <w:rPr>
          <w:b w:val="0"/>
          <w:kern w:val="0"/>
          <w:sz w:val="20"/>
        </w:rPr>
        <w:id w:val="1513423826"/>
        <w:docPartObj>
          <w:docPartGallery w:val="Bibliographies"/>
          <w:docPartUnique/>
        </w:docPartObj>
      </w:sdtPr>
      <w:sdtEndPr/>
      <w:sdtContent>
        <w:p w14:paraId="6100D2E8" w14:textId="7EA8CF06" w:rsidR="00461FAA" w:rsidRDefault="00461FAA">
          <w:pPr>
            <w:pStyle w:val="berschrift1"/>
          </w:pPr>
          <w:r>
            <w:t>Literaturverzeichnis</w:t>
          </w:r>
          <w:bookmarkEnd w:id="74"/>
        </w:p>
        <w:sdt>
          <w:sdtPr>
            <w:id w:val="111145805"/>
            <w:bibliography/>
          </w:sdtPr>
          <w:sdtEndPr/>
          <w:sdtContent>
            <w:p w14:paraId="31F80155" w14:textId="77777777" w:rsidR="00803CAA" w:rsidRDefault="00461FAA" w:rsidP="00803CAA">
              <w:pPr>
                <w:pStyle w:val="Literaturverzeichnis"/>
                <w:rPr>
                  <w:noProof/>
                  <w:sz w:val="24"/>
                  <w:szCs w:val="24"/>
                </w:rPr>
              </w:pPr>
              <w:r>
                <w:fldChar w:fldCharType="begin"/>
              </w:r>
              <w:r>
                <w:instrText>BIBLIOGRAPHY</w:instrText>
              </w:r>
              <w:r>
                <w:fldChar w:fldCharType="separate"/>
              </w:r>
              <w:r w:rsidR="00803CAA">
                <w:rPr>
                  <w:noProof/>
                </w:rPr>
                <w:t xml:space="preserve">Aumayr, K. J. </w:t>
              </w:r>
              <w:r w:rsidR="00803CAA">
                <w:rPr>
                  <w:i/>
                  <w:iCs/>
                  <w:noProof/>
                </w:rPr>
                <w:t>Erfolreiches Produktmanagement. Tool-Box für da professionelle Produktmanagement und Produktmartketing.</w:t>
              </w:r>
              <w:r w:rsidR="00803CAA">
                <w:rPr>
                  <w:noProof/>
                </w:rPr>
                <w:t xml:space="preserve"> Wiesbaden: Gabler, 2009.</w:t>
              </w:r>
            </w:p>
            <w:p w14:paraId="1257DC91" w14:textId="77777777" w:rsidR="00803CAA" w:rsidRDefault="00803CAA" w:rsidP="00803CAA">
              <w:pPr>
                <w:pStyle w:val="Literaturverzeichnis"/>
                <w:rPr>
                  <w:noProof/>
                </w:rPr>
              </w:pPr>
              <w:r>
                <w:rPr>
                  <w:noProof/>
                </w:rPr>
                <w:t xml:space="preserve">AXELOS. </w:t>
              </w:r>
              <w:r>
                <w:rPr>
                  <w:i/>
                  <w:iCs/>
                  <w:noProof/>
                </w:rPr>
                <w:t>ITIL Service Transition.</w:t>
              </w:r>
              <w:r>
                <w:rPr>
                  <w:noProof/>
                </w:rPr>
                <w:t xml:space="preserve"> o. O.: TSO, 2011.</w:t>
              </w:r>
            </w:p>
            <w:p w14:paraId="4FB5737A" w14:textId="77777777" w:rsidR="00803CAA" w:rsidRDefault="00803CAA" w:rsidP="00803CAA">
              <w:pPr>
                <w:pStyle w:val="Literaturverzeichnis"/>
                <w:rPr>
                  <w:noProof/>
                </w:rPr>
              </w:pPr>
              <w:r>
                <w:rPr>
                  <w:noProof/>
                </w:rPr>
                <w:t xml:space="preserve">Bahke, T. </w:t>
              </w:r>
              <w:r>
                <w:rPr>
                  <w:i/>
                  <w:iCs/>
                  <w:noProof/>
                </w:rPr>
                <w:t>Normen und Wettberwerb.</w:t>
              </w:r>
              <w:r>
                <w:rPr>
                  <w:noProof/>
                </w:rPr>
                <w:t xml:space="preserve"> Berlin: Beuth, 2002.</w:t>
              </w:r>
            </w:p>
            <w:p w14:paraId="7F1BF020" w14:textId="77777777" w:rsidR="00803CAA" w:rsidRDefault="00803CAA" w:rsidP="00803CAA">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6DD7EF89" w14:textId="77777777" w:rsidR="00803CAA" w:rsidRDefault="00803CAA" w:rsidP="00803CAA">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100D5AFA" w14:textId="77777777" w:rsidR="00803CAA" w:rsidRDefault="00803CAA" w:rsidP="00803CAA">
              <w:pPr>
                <w:pStyle w:val="Literaturverzeichnis"/>
                <w:rPr>
                  <w:noProof/>
                </w:rPr>
              </w:pPr>
              <w:r>
                <w:rPr>
                  <w:noProof/>
                </w:rPr>
                <w:t xml:space="preserve">Baumann, J. „DevOps light.“ </w:t>
              </w:r>
              <w:r>
                <w:rPr>
                  <w:i/>
                  <w:iCs/>
                  <w:noProof/>
                </w:rPr>
                <w:t>OBJEKTspektrum</w:t>
              </w:r>
              <w:r>
                <w:rPr>
                  <w:noProof/>
                </w:rPr>
                <w:t>, 27. 02 2015: 42-45.</w:t>
              </w:r>
            </w:p>
            <w:p w14:paraId="6B67D434" w14:textId="77777777" w:rsidR="00803CAA" w:rsidRDefault="00803CAA" w:rsidP="00803CAA">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0944AF41" w14:textId="77777777" w:rsidR="00803CAA" w:rsidRDefault="00803CAA" w:rsidP="00803CAA">
              <w:pPr>
                <w:pStyle w:val="Literaturverzeichnis"/>
                <w:rPr>
                  <w:noProof/>
                </w:rPr>
              </w:pPr>
              <w:r>
                <w:rPr>
                  <w:noProof/>
                </w:rPr>
                <w:t xml:space="preserve">Drucker, P. F. </w:t>
              </w:r>
              <w:r>
                <w:rPr>
                  <w:i/>
                  <w:iCs/>
                  <w:noProof/>
                </w:rPr>
                <w:t>Innovation and Entrepreneurship.</w:t>
              </w:r>
              <w:r>
                <w:rPr>
                  <w:noProof/>
                </w:rPr>
                <w:t xml:space="preserve"> o. O.: HarperCollins Publishers, 2006.</w:t>
              </w:r>
            </w:p>
            <w:p w14:paraId="2B03F481" w14:textId="77777777" w:rsidR="00803CAA" w:rsidRDefault="00803CAA" w:rsidP="00803CAA">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51C7D2ED" w14:textId="77777777" w:rsidR="00803CAA" w:rsidRDefault="00803CAA" w:rsidP="00803CAA">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79F3B4AC" w14:textId="77777777" w:rsidR="00803CAA" w:rsidRDefault="00803CAA" w:rsidP="00803CAA">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15671DE0" w14:textId="77777777" w:rsidR="00803CAA" w:rsidRDefault="00803CAA" w:rsidP="00803CAA">
              <w:pPr>
                <w:pStyle w:val="Literaturverzeichnis"/>
                <w:rPr>
                  <w:noProof/>
                </w:rPr>
              </w:pPr>
              <w:r>
                <w:rPr>
                  <w:noProof/>
                </w:rPr>
                <w:t xml:space="preserve">Hauschildt, J., und S. Salomo. </w:t>
              </w:r>
              <w:r>
                <w:rPr>
                  <w:i/>
                  <w:iCs/>
                  <w:noProof/>
                </w:rPr>
                <w:t>Innovationsmanagement.</w:t>
              </w:r>
              <w:r>
                <w:rPr>
                  <w:noProof/>
                </w:rPr>
                <w:t xml:space="preserve"> o. O.: Vahlen, 2007.</w:t>
              </w:r>
            </w:p>
            <w:p w14:paraId="2FF1E9BA" w14:textId="77777777" w:rsidR="00803CAA" w:rsidRDefault="00803CAA" w:rsidP="00803CAA">
              <w:pPr>
                <w:pStyle w:val="Literaturverzeichnis"/>
                <w:rPr>
                  <w:noProof/>
                </w:rPr>
              </w:pPr>
              <w:r>
                <w:rPr>
                  <w:noProof/>
                </w:rPr>
                <w:t>Horton, G. http://www.zephram.de/blog/innovationsstrategie/wettbewerbsvorteile-durch-innovation/ (Zugriff am 24. 10 2015).</w:t>
              </w:r>
            </w:p>
            <w:p w14:paraId="6EA045C1" w14:textId="77777777" w:rsidR="00803CAA" w:rsidRDefault="00803CAA" w:rsidP="00803CAA">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15A0FE5E" w14:textId="77777777" w:rsidR="00803CAA" w:rsidRDefault="00803CAA" w:rsidP="00803CAA">
              <w:pPr>
                <w:pStyle w:val="Literaturverzeichnis"/>
                <w:rPr>
                  <w:noProof/>
                </w:rPr>
              </w:pPr>
              <w:r>
                <w:rPr>
                  <w:noProof/>
                </w:rPr>
                <w:t xml:space="preserve">ISO/IEC. </w:t>
              </w:r>
              <w:r>
                <w:rPr>
                  <w:i/>
                  <w:iCs/>
                  <w:noProof/>
                </w:rPr>
                <w:t>ISO/IEC 20000-1.</w:t>
              </w:r>
              <w:r>
                <w:rPr>
                  <w:noProof/>
                </w:rPr>
                <w:t xml:space="preserve"> o. O., 15. 04 2011.</w:t>
              </w:r>
            </w:p>
            <w:p w14:paraId="5C4B1C5C" w14:textId="77777777" w:rsidR="00803CAA" w:rsidRDefault="00803CAA" w:rsidP="00803CAA">
              <w:pPr>
                <w:pStyle w:val="Literaturverzeichnis"/>
                <w:rPr>
                  <w:noProof/>
                </w:rPr>
              </w:pPr>
              <w:r>
                <w:rPr>
                  <w:noProof/>
                </w:rPr>
                <w:t xml:space="preserve">ISO/IEC. </w:t>
              </w:r>
              <w:r>
                <w:rPr>
                  <w:i/>
                  <w:iCs/>
                  <w:noProof/>
                </w:rPr>
                <w:t>ISO/IEC 20000-2.</w:t>
              </w:r>
              <w:r>
                <w:rPr>
                  <w:noProof/>
                </w:rPr>
                <w:t xml:space="preserve"> o. O., 15. 02 2012.</w:t>
              </w:r>
            </w:p>
            <w:p w14:paraId="488BE8D0" w14:textId="77777777" w:rsidR="00803CAA" w:rsidRDefault="00803CAA" w:rsidP="00803CAA">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 Verlag, 2009.</w:t>
              </w:r>
            </w:p>
            <w:p w14:paraId="3A6F42EA" w14:textId="77777777" w:rsidR="00803CAA" w:rsidRDefault="00803CAA" w:rsidP="00803CAA">
              <w:pPr>
                <w:pStyle w:val="Literaturverzeichnis"/>
                <w:rPr>
                  <w:noProof/>
                </w:rPr>
              </w:pPr>
              <w:r>
                <w:rPr>
                  <w:noProof/>
                </w:rPr>
                <w:t xml:space="preserve">Kim, D. </w:t>
              </w:r>
              <w:r>
                <w:rPr>
                  <w:i/>
                  <w:iCs/>
                  <w:noProof/>
                </w:rPr>
                <w:t>The State of Scrum.</w:t>
              </w:r>
              <w:r>
                <w:rPr>
                  <w:noProof/>
                </w:rPr>
                <w:t xml:space="preserve"> State of Scrum, Scrumalliance, 2013.</w:t>
              </w:r>
            </w:p>
            <w:p w14:paraId="5966CC32" w14:textId="77777777" w:rsidR="00803CAA" w:rsidRDefault="00803CAA" w:rsidP="00803CAA">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57B4750D" w14:textId="77777777" w:rsidR="00803CAA" w:rsidRDefault="00803CAA" w:rsidP="00803CAA">
              <w:pPr>
                <w:pStyle w:val="Literaturverzeichnis"/>
                <w:rPr>
                  <w:noProof/>
                </w:rPr>
              </w:pPr>
              <w:r>
                <w:rPr>
                  <w:noProof/>
                </w:rPr>
                <w:t xml:space="preserve">—. </w:t>
              </w:r>
              <w:r>
                <w:rPr>
                  <w:i/>
                  <w:iCs/>
                  <w:noProof/>
                </w:rPr>
                <w:t>The Phoenix Project: A Novel About IT, DevOps, and Helping Your Business Win.</w:t>
              </w:r>
              <w:r>
                <w:rPr>
                  <w:noProof/>
                </w:rPr>
                <w:t xml:space="preserve"> o. O.: It Revolution Press, 2013.</w:t>
              </w:r>
            </w:p>
            <w:p w14:paraId="40FB5A3A" w14:textId="77777777" w:rsidR="00803CAA" w:rsidRDefault="00803CAA" w:rsidP="00803CAA">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05C12922" w14:textId="77777777" w:rsidR="00803CAA" w:rsidRDefault="00803CAA" w:rsidP="00803CAA">
              <w:pPr>
                <w:pStyle w:val="Literaturverzeichnis"/>
                <w:rPr>
                  <w:noProof/>
                </w:rPr>
              </w:pPr>
              <w:r>
                <w:rPr>
                  <w:noProof/>
                </w:rPr>
                <w:lastRenderedPageBreak/>
                <w:t xml:space="preserve">Lennertz, D. </w:t>
              </w:r>
              <w:r>
                <w:rPr>
                  <w:i/>
                  <w:iCs/>
                  <w:noProof/>
                </w:rPr>
                <w:t>Produktmanagement. Planung - Entwicklung - Vermarktung.</w:t>
              </w:r>
              <w:r>
                <w:rPr>
                  <w:noProof/>
                </w:rPr>
                <w:t xml:space="preserve"> Frankfurt: Frankfurter Allgemeine Buch, 2006.</w:t>
              </w:r>
            </w:p>
            <w:p w14:paraId="5E53AA75" w14:textId="77777777" w:rsidR="00803CAA" w:rsidRDefault="00803CAA" w:rsidP="00803CAA">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4ABF31AE" w14:textId="77777777" w:rsidR="00803CAA" w:rsidRDefault="00803CAA" w:rsidP="00803CAA">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23E1BE9F" w14:textId="77777777" w:rsidR="00803CAA" w:rsidRDefault="00803CAA" w:rsidP="00803CAA">
              <w:pPr>
                <w:pStyle w:val="Literaturverzeichnis"/>
                <w:rPr>
                  <w:noProof/>
                </w:rPr>
              </w:pPr>
              <w:r>
                <w:rPr>
                  <w:noProof/>
                </w:rPr>
                <w:t>O'Reilly, Tim. „What is Web 2.0? - Design Patters and Business Models for the Next Generation of Software.“ 2005. http://www.oreilly.de/artikel/web20.html (Zugriff am 22. April 2009).</w:t>
              </w:r>
            </w:p>
            <w:p w14:paraId="265AAE82" w14:textId="77777777" w:rsidR="00803CAA" w:rsidRDefault="00803CAA" w:rsidP="00803CAA">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7FE57568" w14:textId="77777777" w:rsidR="00803CAA" w:rsidRDefault="00803CAA" w:rsidP="00803CAA">
              <w:pPr>
                <w:pStyle w:val="Literaturverzeichnis"/>
                <w:rPr>
                  <w:noProof/>
                </w:rPr>
              </w:pPr>
              <w:r>
                <w:rPr>
                  <w:noProof/>
                </w:rPr>
                <w:t xml:space="preserve">Pichler, R. </w:t>
              </w:r>
              <w:r>
                <w:rPr>
                  <w:i/>
                  <w:iCs/>
                  <w:noProof/>
                </w:rPr>
                <w:t>Agiles Produktmanagement mit Scrum: Erfolgreich als Product Owner arbeiten.</w:t>
              </w:r>
              <w:r>
                <w:rPr>
                  <w:noProof/>
                </w:rPr>
                <w:t xml:space="preserve"> Heidelberg: dpunkt.verlag, 2014.</w:t>
              </w:r>
            </w:p>
            <w:p w14:paraId="20D6223A" w14:textId="77777777" w:rsidR="00803CAA" w:rsidRDefault="00803CAA" w:rsidP="00803CAA">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51EBBFE5" w14:textId="77777777" w:rsidR="00803CAA" w:rsidRDefault="00803CAA" w:rsidP="00803CAA">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5C2D9034" w14:textId="77777777" w:rsidR="00803CAA" w:rsidRDefault="00803CAA" w:rsidP="00803CAA">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5B01F6D4" w14:textId="77777777" w:rsidR="00803CAA" w:rsidRDefault="00803CAA" w:rsidP="00803CAA">
              <w:pPr>
                <w:pStyle w:val="Literaturverzeichnis"/>
                <w:rPr>
                  <w:noProof/>
                </w:rPr>
              </w:pPr>
              <w:r>
                <w:rPr>
                  <w:noProof/>
                </w:rPr>
                <w:t xml:space="preserve">Schumpeter, J. </w:t>
              </w:r>
              <w:r>
                <w:rPr>
                  <w:i/>
                  <w:iCs/>
                  <w:noProof/>
                </w:rPr>
                <w:t>Theorie der wirtschaftlichen Entwicklung.: Eine Untersuchung über Unternehmergewinn, Kapital, Kredit, Zins und den Konjunkturzyklus.</w:t>
              </w:r>
              <w:r>
                <w:rPr>
                  <w:noProof/>
                </w:rPr>
                <w:t xml:space="preserve"> o. O.: Duncker &amp; Humblot, 1997.</w:t>
              </w:r>
            </w:p>
            <w:p w14:paraId="7566F7FB" w14:textId="77777777" w:rsidR="00803CAA" w:rsidRDefault="00803CAA" w:rsidP="00803CAA">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0A4457A4" w14:textId="77777777" w:rsidR="00803CAA" w:rsidRDefault="00803CAA" w:rsidP="00803CAA">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7FD3E298" w:rsidR="00461FAA" w:rsidRDefault="00461FAA" w:rsidP="00803CAA">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3"/>
          <w:headerReference w:type="default" r:id="rId24"/>
          <w:type w:val="continuous"/>
          <w:pgSz w:w="11906" w:h="16838"/>
          <w:pgMar w:top="1134" w:right="1418" w:bottom="1134" w:left="2268" w:header="708" w:footer="708" w:gutter="0"/>
          <w:cols w:space="708"/>
        </w:sectPr>
      </w:pPr>
    </w:p>
    <w:p w14:paraId="1A1D3535" w14:textId="77777777" w:rsidR="00992BD1" w:rsidRPr="00992BD1" w:rsidRDefault="00F40575" w:rsidP="00D6386B">
      <w:pPr>
        <w:pStyle w:val="berschrift1ohneNummerierung"/>
      </w:pPr>
      <w:bookmarkStart w:id="75" w:name="_Toc442973275"/>
      <w:r>
        <w:lastRenderedPageBreak/>
        <w:t>Erklärung</w:t>
      </w:r>
      <w:bookmarkEnd w:id="75"/>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76" w:name="Text15"/>
      <w:r w:rsidR="00783160">
        <w:instrText xml:space="preserve"> FORMTEXT </w:instrText>
      </w:r>
      <w:r w:rsidR="00783160">
        <w:fldChar w:fldCharType="separate"/>
      </w:r>
      <w:r w:rsidR="00783160">
        <w:rPr>
          <w:noProof/>
        </w:rPr>
        <w:t>Lohr, Steve</w:t>
      </w:r>
      <w:r w:rsidR="00783160">
        <w:fldChar w:fldCharType="end"/>
      </w:r>
      <w:bookmarkEnd w:id="76"/>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77" w:name="Text16"/>
      <w:r w:rsidR="00783160">
        <w:instrText xml:space="preserve"> FORMTEXT </w:instrText>
      </w:r>
      <w:r w:rsidR="00783160">
        <w:fldChar w:fldCharType="separate"/>
      </w:r>
      <w:r w:rsidR="00783160">
        <w:rPr>
          <w:noProof/>
        </w:rPr>
        <w:t>9066454</w:t>
      </w:r>
      <w:r w:rsidR="00783160">
        <w:fldChar w:fldCharType="end"/>
      </w:r>
      <w:bookmarkEnd w:id="77"/>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78" w:name="Text17"/>
      <w:r w:rsidR="00783160">
        <w:instrText xml:space="preserve"> FORMTEXT </w:instrText>
      </w:r>
      <w:r w:rsidR="00783160">
        <w:fldChar w:fldCharType="separate"/>
      </w:r>
      <w:r w:rsidR="00783160">
        <w:rPr>
          <w:noProof/>
        </w:rPr>
        <w:t>Wirtschaftsinformatik</w:t>
      </w:r>
      <w:r w:rsidR="00783160">
        <w:fldChar w:fldCharType="end"/>
      </w:r>
      <w:bookmarkEnd w:id="78"/>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5D6B233A" w:rsidR="007A586B" w:rsidRDefault="00612429" w:rsidP="007A586B">
      <w:pPr>
        <w:rPr>
          <w:rFonts w:cs="Arial"/>
        </w:rPr>
      </w:pPr>
      <w:r>
        <w:rPr>
          <w:rFonts w:cs="Arial"/>
          <w:u w:val="single"/>
        </w:rPr>
        <w:t>Dresden</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5"/>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steve.lohr@gmx.de" w:date="2016-02-11T14:32:00Z" w:initials="s">
    <w:p w14:paraId="70855CED" w14:textId="1EC9A48D" w:rsidR="00803CAA" w:rsidRDefault="00803CAA">
      <w:pPr>
        <w:pStyle w:val="Kommentartext"/>
      </w:pPr>
      <w:r>
        <w:rPr>
          <w:rStyle w:val="Kommentarzeichen"/>
        </w:rPr>
        <w:annotationRef/>
      </w:r>
      <w:r>
        <w:t>Quellen?</w:t>
      </w:r>
    </w:p>
  </w:comment>
  <w:comment w:id="20" w:author="steve.lohr@gmx.de" w:date="2016-02-11T14:31:00Z" w:initials="s">
    <w:p w14:paraId="20E23024" w14:textId="405D94F9" w:rsidR="00803CAA" w:rsidRDefault="00803CAA">
      <w:pPr>
        <w:pStyle w:val="Kommentartext"/>
      </w:pPr>
      <w:r>
        <w:rPr>
          <w:rStyle w:val="Kommentarzeichen"/>
        </w:rPr>
        <w:annotationRef/>
      </w:r>
      <w:r>
        <w:t>Quellen?</w:t>
      </w:r>
    </w:p>
  </w:comment>
  <w:comment w:id="21" w:author="steve.lohr@gmx.de" w:date="2016-02-11T14:32:00Z" w:initials="s">
    <w:p w14:paraId="6128E5FA" w14:textId="4D11D8AE" w:rsidR="00803CAA" w:rsidRDefault="00803CAA">
      <w:pPr>
        <w:pStyle w:val="Kommentartext"/>
      </w:pPr>
      <w:r>
        <w:rPr>
          <w:rStyle w:val="Kommentarzeichen"/>
        </w:rPr>
        <w:annotationRef/>
      </w:r>
      <w:r>
        <w:t>Quellen?</w:t>
      </w:r>
    </w:p>
  </w:comment>
  <w:comment w:id="22" w:author="steve.lohr@gmx.de" w:date="2016-02-11T14:32:00Z" w:initials="s">
    <w:p w14:paraId="40B27CBA" w14:textId="1B1E3288" w:rsidR="00803CAA" w:rsidRDefault="00803CAA">
      <w:pPr>
        <w:pStyle w:val="Kommentartext"/>
      </w:pPr>
      <w:r>
        <w:rPr>
          <w:rStyle w:val="Kommentarzeichen"/>
        </w:rPr>
        <w:annotationRef/>
      </w:r>
      <w:r>
        <w:t>Quellen?</w:t>
      </w:r>
    </w:p>
  </w:comment>
  <w:comment w:id="23" w:author="steve.lohr@gmx.de" w:date="2016-02-11T14:32:00Z" w:initials="s">
    <w:p w14:paraId="38BA8732" w14:textId="6DFC41EA" w:rsidR="00803CAA" w:rsidRDefault="00803CAA">
      <w:pPr>
        <w:pStyle w:val="Kommentartext"/>
      </w:pPr>
      <w:r>
        <w:rPr>
          <w:rStyle w:val="Kommentarzeichen"/>
        </w:rPr>
        <w:annotationRef/>
      </w:r>
      <w:r>
        <w:t>Quellen?</w:t>
      </w:r>
    </w:p>
  </w:comment>
  <w:comment w:id="24" w:author="steve.lohr@gmx.de" w:date="2016-02-11T14:32:00Z" w:initials="s">
    <w:p w14:paraId="0179A1A0" w14:textId="7E139582" w:rsidR="00803CAA" w:rsidRDefault="00803CAA">
      <w:pPr>
        <w:pStyle w:val="Kommentartext"/>
      </w:pPr>
      <w:r>
        <w:rPr>
          <w:rStyle w:val="Kommentarzeichen"/>
        </w:rPr>
        <w:annotationRef/>
      </w:r>
      <w:r>
        <w:t>Quellen?</w:t>
      </w:r>
    </w:p>
  </w:comment>
  <w:comment w:id="25" w:author="steve.lohr@gmx.de" w:date="2016-02-11T14:34:00Z" w:initials="s">
    <w:p w14:paraId="5867A21B" w14:textId="3DDD025B" w:rsidR="00803CAA" w:rsidRDefault="00803CAA">
      <w:pPr>
        <w:pStyle w:val="Kommentartext"/>
      </w:pPr>
      <w:r>
        <w:rPr>
          <w:rStyle w:val="Kommentarzeichen"/>
        </w:rPr>
        <w:annotationRef/>
      </w:r>
      <w:r>
        <w:t>Quellen?</w:t>
      </w:r>
    </w:p>
  </w:comment>
  <w:comment w:id="26" w:author="steve.lohr@gmx.de" w:date="2016-02-11T14:35:00Z" w:initials="s">
    <w:p w14:paraId="66A7B45B" w14:textId="1978B5B3" w:rsidR="00803CAA" w:rsidRDefault="00803CAA">
      <w:pPr>
        <w:pStyle w:val="Kommentartext"/>
      </w:pPr>
      <w:r>
        <w:rPr>
          <w:rStyle w:val="Kommentarzeichen"/>
        </w:rPr>
        <w:annotationRef/>
      </w:r>
      <w:r>
        <w:t>Quelle?</w:t>
      </w:r>
    </w:p>
  </w:comment>
  <w:comment w:id="27" w:author="steve.lohr@gmx.de" w:date="2016-02-11T14:35:00Z" w:initials="s">
    <w:p w14:paraId="46DF64F3" w14:textId="7B457D30" w:rsidR="00803CAA" w:rsidRDefault="00803CAA">
      <w:pPr>
        <w:pStyle w:val="Kommentartext"/>
      </w:pPr>
      <w:r>
        <w:rPr>
          <w:rStyle w:val="Kommentarzeichen"/>
        </w:rPr>
        <w:annotationRef/>
      </w:r>
      <w:r>
        <w:t>Quelle?</w:t>
      </w:r>
    </w:p>
  </w:comment>
  <w:comment w:id="28" w:author="steve.lohr@gmx.de" w:date="2016-02-11T14:36:00Z" w:initials="s">
    <w:p w14:paraId="250ACCFB" w14:textId="39268141" w:rsidR="00803CAA" w:rsidRDefault="00803CAA">
      <w:pPr>
        <w:pStyle w:val="Kommentartext"/>
      </w:pPr>
      <w:r>
        <w:rPr>
          <w:rStyle w:val="Kommentarzeichen"/>
        </w:rPr>
        <w:annotationRef/>
      </w:r>
      <w:r>
        <w:t>Quellen?</w:t>
      </w:r>
    </w:p>
  </w:comment>
  <w:comment w:id="29" w:author="steve.lohr@gmx.de" w:date="2016-02-11T14:37:00Z" w:initials="s">
    <w:p w14:paraId="153963AC" w14:textId="13D9F872" w:rsidR="00803CAA" w:rsidRDefault="00803CAA">
      <w:pPr>
        <w:pStyle w:val="Kommentartext"/>
      </w:pPr>
      <w:r>
        <w:rPr>
          <w:rStyle w:val="Kommentarzeichen"/>
        </w:rPr>
        <w:annotationRef/>
      </w:r>
      <w:r>
        <w:t>Quellen?</w:t>
      </w:r>
    </w:p>
  </w:comment>
  <w:comment w:id="30" w:author="steve.lohr@gmx.de" w:date="2016-02-11T14:37:00Z" w:initials="s">
    <w:p w14:paraId="2C1CF473" w14:textId="766F6959" w:rsidR="00803CAA" w:rsidRDefault="00803CAA">
      <w:pPr>
        <w:pStyle w:val="Kommentartext"/>
      </w:pPr>
      <w:r>
        <w:rPr>
          <w:rStyle w:val="Kommentarzeichen"/>
        </w:rPr>
        <w:annotationRef/>
      </w:r>
      <w:r>
        <w:t>Quellen?</w:t>
      </w:r>
    </w:p>
  </w:comment>
  <w:comment w:id="31" w:author="steve.lohr@gmx.de" w:date="2016-02-11T14:38:00Z" w:initials="s">
    <w:p w14:paraId="72E4F7F6" w14:textId="68D93145" w:rsidR="00803CAA" w:rsidRDefault="00803CAA">
      <w:pPr>
        <w:pStyle w:val="Kommentartext"/>
      </w:pPr>
      <w:r>
        <w:rPr>
          <w:rStyle w:val="Kommentarzeichen"/>
        </w:rPr>
        <w:annotationRef/>
      </w:r>
      <w:r>
        <w:t>Quellen?</w:t>
      </w:r>
    </w:p>
  </w:comment>
  <w:comment w:id="32" w:author="steve.lohr@gmx.de" w:date="2016-02-11T14:38:00Z" w:initials="s">
    <w:p w14:paraId="6F4407B8" w14:textId="4ACB5FC8" w:rsidR="00803CAA" w:rsidRDefault="00803CAA">
      <w:pPr>
        <w:pStyle w:val="Kommentartext"/>
      </w:pPr>
      <w:r>
        <w:rPr>
          <w:rStyle w:val="Kommentarzeichen"/>
        </w:rPr>
        <w:annotationRef/>
      </w:r>
      <w:r>
        <w:t>Quelle?</w:t>
      </w:r>
    </w:p>
  </w:comment>
  <w:comment w:id="33" w:author="steve.lohr@gmx.de" w:date="2016-02-11T14:39:00Z" w:initials="s">
    <w:p w14:paraId="199BDB35" w14:textId="13535B81" w:rsidR="00803CAA" w:rsidRDefault="00803CAA">
      <w:pPr>
        <w:pStyle w:val="Kommentartext"/>
      </w:pPr>
      <w:r>
        <w:rPr>
          <w:rStyle w:val="Kommentarzeichen"/>
        </w:rPr>
        <w:annotationRef/>
      </w:r>
      <w:r>
        <w:t>Quelle?</w:t>
      </w:r>
    </w:p>
  </w:comment>
  <w:comment w:id="34" w:author="steve.lohr@gmx.de" w:date="2016-02-11T14:39:00Z" w:initials="s">
    <w:p w14:paraId="5914F1CE" w14:textId="3190C329" w:rsidR="00803CAA" w:rsidRDefault="00803CAA">
      <w:pPr>
        <w:pStyle w:val="Kommentartext"/>
      </w:pPr>
      <w:r>
        <w:rPr>
          <w:rStyle w:val="Kommentarzeichen"/>
        </w:rPr>
        <w:annotationRef/>
      </w:r>
      <w:r>
        <w:t>Quelle?</w:t>
      </w:r>
    </w:p>
  </w:comment>
  <w:comment w:id="35" w:author="steve.lohr@gmx.de" w:date="2016-02-11T14:40:00Z" w:initials="s">
    <w:p w14:paraId="7FEA2712" w14:textId="2A87F839" w:rsidR="00803CAA" w:rsidRDefault="00803CAA">
      <w:pPr>
        <w:pStyle w:val="Kommentartext"/>
      </w:pPr>
      <w:r>
        <w:rPr>
          <w:rStyle w:val="Kommentarzeichen"/>
        </w:rPr>
        <w:annotationRef/>
      </w:r>
      <w:r>
        <w:t>Quelle?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855CED" w15:done="0"/>
  <w15:commentEx w15:paraId="20E23024" w15:done="0"/>
  <w15:commentEx w15:paraId="6128E5FA" w15:done="0"/>
  <w15:commentEx w15:paraId="40B27CBA" w15:done="0"/>
  <w15:commentEx w15:paraId="38BA8732" w15:done="0"/>
  <w15:commentEx w15:paraId="0179A1A0" w15:done="0"/>
  <w15:commentEx w15:paraId="5867A21B" w15:done="0"/>
  <w15:commentEx w15:paraId="66A7B45B" w15:done="0"/>
  <w15:commentEx w15:paraId="46DF64F3" w15:done="0"/>
  <w15:commentEx w15:paraId="250ACCFB" w15:done="0"/>
  <w15:commentEx w15:paraId="153963AC" w15:done="0"/>
  <w15:commentEx w15:paraId="2C1CF473" w15:done="0"/>
  <w15:commentEx w15:paraId="72E4F7F6" w15:done="0"/>
  <w15:commentEx w15:paraId="6F4407B8" w15:done="0"/>
  <w15:commentEx w15:paraId="199BDB35" w15:done="0"/>
  <w15:commentEx w15:paraId="5914F1CE" w15:done="0"/>
  <w15:commentEx w15:paraId="7FEA271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626972" w14:textId="77777777" w:rsidR="00102A3C" w:rsidRDefault="00102A3C">
      <w:r>
        <w:separator/>
      </w:r>
    </w:p>
    <w:p w14:paraId="01742B09" w14:textId="77777777" w:rsidR="00102A3C" w:rsidRDefault="00102A3C"/>
    <w:p w14:paraId="60A3ABF8" w14:textId="77777777" w:rsidR="00102A3C" w:rsidRDefault="00102A3C"/>
  </w:endnote>
  <w:endnote w:type="continuationSeparator" w:id="0">
    <w:p w14:paraId="3576B1FA" w14:textId="77777777" w:rsidR="00102A3C" w:rsidRDefault="00102A3C">
      <w:r>
        <w:continuationSeparator/>
      </w:r>
    </w:p>
    <w:p w14:paraId="25968B28" w14:textId="77777777" w:rsidR="00102A3C" w:rsidRDefault="00102A3C"/>
    <w:p w14:paraId="1B654504" w14:textId="77777777" w:rsidR="00102A3C" w:rsidRDefault="00102A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7A586B" w:rsidRDefault="007A586B">
    <w:pPr>
      <w:pStyle w:val="Fuzeile"/>
      <w:framePr w:wrap="around" w:vAnchor="text" w:hAnchor="margin" w:xAlign="right" w:y="1"/>
    </w:pPr>
    <w:r>
      <w:fldChar w:fldCharType="begin"/>
    </w:r>
    <w:r>
      <w:instrText xml:space="preserve">PAGE  </w:instrText>
    </w:r>
    <w:r>
      <w:fldChar w:fldCharType="end"/>
    </w:r>
  </w:p>
  <w:p w14:paraId="7140BEF8" w14:textId="77777777" w:rsidR="007A586B" w:rsidRDefault="007A586B">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7A586B" w:rsidRDefault="007A586B">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7A586B" w:rsidRDefault="007A586B">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7A586B" w:rsidRDefault="007A586B">
    <w:pPr>
      <w:pStyle w:val="Fuzeile"/>
      <w:pBdr>
        <w:bottom w:val="single" w:sz="6" w:space="1" w:color="auto"/>
      </w:pBdr>
      <w:spacing w:before="0" w:line="240" w:lineRule="auto"/>
      <w:ind w:right="-2"/>
      <w:jc w:val="center"/>
      <w:rPr>
        <w:rFonts w:eastAsia="Times New Roman"/>
        <w:sz w:val="16"/>
      </w:rPr>
    </w:pPr>
  </w:p>
  <w:p w14:paraId="7BBE1A81" w14:textId="77777777" w:rsidR="007A586B" w:rsidRDefault="007A586B"/>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7A586B" w:rsidRDefault="007A586B">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7A586B" w:rsidRDefault="007A586B">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2899D2" w14:textId="77777777" w:rsidR="00102A3C" w:rsidRDefault="00102A3C" w:rsidP="00106448">
      <w:pPr>
        <w:spacing w:before="60" w:after="60" w:line="240" w:lineRule="auto"/>
      </w:pPr>
      <w:r>
        <w:separator/>
      </w:r>
    </w:p>
  </w:footnote>
  <w:footnote w:type="continuationSeparator" w:id="0">
    <w:p w14:paraId="0CDE389B" w14:textId="77777777" w:rsidR="00102A3C" w:rsidRDefault="00102A3C">
      <w:r>
        <w:continuationSeparator/>
      </w:r>
    </w:p>
  </w:footnote>
  <w:footnote w:type="continuationNotice" w:id="1">
    <w:p w14:paraId="3EB67C00" w14:textId="77777777" w:rsidR="00102A3C" w:rsidRDefault="00102A3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7A586B" w:rsidRDefault="007A586B">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7A586B" w:rsidRDefault="007A586B">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9D0C18">
      <w:rPr>
        <w:noProof/>
      </w:rPr>
      <w:t>11</w:t>
    </w:r>
    <w:r>
      <w:fldChar w:fldCharType="end"/>
    </w:r>
  </w:p>
  <w:p w14:paraId="4E19B897" w14:textId="77777777" w:rsidR="007A586B" w:rsidRDefault="007A586B"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7A586B" w:rsidRDefault="007A586B">
    <w:pPr>
      <w:pStyle w:val="Kopfzeile"/>
      <w:pBdr>
        <w:bottom w:val="single" w:sz="6" w:space="1" w:color="auto"/>
      </w:pBdr>
      <w:tabs>
        <w:tab w:val="clear" w:pos="9072"/>
        <w:tab w:val="left" w:pos="6720"/>
        <w:tab w:val="right" w:pos="8222"/>
      </w:tabs>
    </w:pPr>
    <w:r>
      <w:t>Eidesstattliche</w:t>
    </w:r>
    <w:r w:rsidRPr="00541C57">
      <w:t xml:space="preserve"> </w:t>
    </w:r>
    <w:r w:rsidR="005C4E4E">
      <w:t>Versicherung</w:t>
    </w:r>
    <w:r>
      <w:tab/>
    </w:r>
    <w:r>
      <w:tab/>
    </w:r>
    <w:r>
      <w:fldChar w:fldCharType="begin"/>
    </w:r>
    <w:r>
      <w:instrText xml:space="preserve"> PAGE </w:instrText>
    </w:r>
    <w:r>
      <w:fldChar w:fldCharType="separate"/>
    </w:r>
    <w:r w:rsidR="009D0C18">
      <w:rPr>
        <w:noProof/>
      </w:rPr>
      <w:t>12</w:t>
    </w:r>
    <w:r>
      <w:fldChar w:fldCharType="end"/>
    </w:r>
  </w:p>
  <w:p w14:paraId="79D4B611" w14:textId="77777777" w:rsidR="007A586B" w:rsidRDefault="007A586B"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7A586B" w:rsidRDefault="007A586B"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9D0C18">
      <w:rPr>
        <w:noProof/>
      </w:rPr>
      <w:t>I</w:t>
    </w:r>
    <w:r>
      <w:fldChar w:fldCharType="end"/>
    </w:r>
  </w:p>
  <w:p w14:paraId="519499C0" w14:textId="77777777" w:rsidR="007A586B" w:rsidRDefault="007A586B">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7A586B" w:rsidRDefault="007A586B">
    <w:pPr>
      <w:pStyle w:val="Kopfzeile"/>
      <w:pBdr>
        <w:bottom w:val="single" w:sz="6" w:space="1" w:color="auto"/>
      </w:pBdr>
      <w:tabs>
        <w:tab w:val="clear" w:pos="9072"/>
        <w:tab w:val="left" w:pos="7000"/>
      </w:tabs>
    </w:pPr>
    <w:r>
      <w:tab/>
    </w:r>
  </w:p>
  <w:p w14:paraId="2930D97B" w14:textId="77777777" w:rsidR="007A586B" w:rsidRDefault="007A586B">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7A586B" w:rsidRDefault="007A586B"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9D0C18">
      <w:rPr>
        <w:noProof/>
      </w:rPr>
      <w:t>I</w:t>
    </w:r>
    <w:r>
      <w:fldChar w:fldCharType="end"/>
    </w:r>
  </w:p>
  <w:p w14:paraId="547EF2D1" w14:textId="77777777" w:rsidR="007A586B" w:rsidRDefault="007A586B">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7A586B" w:rsidRDefault="007A586B"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9D0C18">
      <w:rPr>
        <w:noProof/>
      </w:rPr>
      <w:t>II</w:t>
    </w:r>
    <w:r>
      <w:fldChar w:fldCharType="end"/>
    </w:r>
  </w:p>
  <w:p w14:paraId="4B67AB85" w14:textId="77777777" w:rsidR="007A586B" w:rsidRDefault="007A586B">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7A586B" w:rsidRDefault="007A586B">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9D0C18">
      <w:rPr>
        <w:noProof/>
      </w:rPr>
      <w:t>III</w:t>
    </w:r>
    <w:r>
      <w:fldChar w:fldCharType="end"/>
    </w:r>
  </w:p>
  <w:p w14:paraId="445F50FB" w14:textId="77777777" w:rsidR="007A586B" w:rsidRDefault="007A586B">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7A586B" w:rsidRDefault="007A586B">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9D0C18">
      <w:rPr>
        <w:noProof/>
      </w:rPr>
      <w:t>IV</w:t>
    </w:r>
    <w:r>
      <w:fldChar w:fldCharType="end"/>
    </w:r>
  </w:p>
  <w:p w14:paraId="6D345E0B" w14:textId="77777777" w:rsidR="007A586B" w:rsidRDefault="007A586B">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7A586B" w:rsidRDefault="00416E22">
    <w:pPr>
      <w:pStyle w:val="Kopfzeile"/>
      <w:pBdr>
        <w:bottom w:val="single" w:sz="6" w:space="1" w:color="auto"/>
      </w:pBdr>
      <w:tabs>
        <w:tab w:val="clear" w:pos="9072"/>
        <w:tab w:val="left" w:pos="6720"/>
        <w:tab w:val="right" w:pos="8222"/>
      </w:tabs>
    </w:pPr>
    <w:fldSimple w:instr=" STYLEREF  &quot;Überschrift 1&quot; ">
      <w:r w:rsidR="009D0C18">
        <w:rPr>
          <w:noProof/>
        </w:rPr>
        <w:t>Einleitung</w:t>
      </w:r>
    </w:fldSimple>
    <w:r w:rsidR="007A586B">
      <w:tab/>
    </w:r>
    <w:r w:rsidR="007A586B">
      <w:tab/>
    </w:r>
    <w:r w:rsidR="007A586B">
      <w:fldChar w:fldCharType="begin"/>
    </w:r>
    <w:r w:rsidR="007A586B">
      <w:instrText xml:space="preserve"> PAGE </w:instrText>
    </w:r>
    <w:r w:rsidR="007A586B">
      <w:fldChar w:fldCharType="separate"/>
    </w:r>
    <w:r w:rsidR="009D0C18">
      <w:rPr>
        <w:noProof/>
      </w:rPr>
      <w:t>1</w:t>
    </w:r>
    <w:r w:rsidR="007A586B">
      <w:fldChar w:fldCharType="end"/>
    </w:r>
  </w:p>
  <w:p w14:paraId="5DCA97F4" w14:textId="77777777" w:rsidR="007A586B" w:rsidRDefault="007A586B">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7A586B" w:rsidRDefault="007A586B"/>
  <w:p w14:paraId="3EFEA5EC" w14:textId="77777777" w:rsidR="007A586B" w:rsidRDefault="007A586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761B70"/>
    <w:lvl w:ilvl="0">
      <w:start w:val="1"/>
      <w:numFmt w:val="decimal"/>
      <w:lvlText w:val="%1."/>
      <w:lvlJc w:val="left"/>
      <w:pPr>
        <w:tabs>
          <w:tab w:val="num" w:pos="1492"/>
        </w:tabs>
        <w:ind w:left="1492" w:hanging="360"/>
      </w:pPr>
    </w:lvl>
  </w:abstractNum>
  <w:abstractNum w:abstractNumId="1">
    <w:nsid w:val="FFFFFF7D"/>
    <w:multiLevelType w:val="singleLevel"/>
    <w:tmpl w:val="74D80848"/>
    <w:lvl w:ilvl="0">
      <w:start w:val="1"/>
      <w:numFmt w:val="decimal"/>
      <w:lvlText w:val="%1."/>
      <w:lvlJc w:val="left"/>
      <w:pPr>
        <w:tabs>
          <w:tab w:val="num" w:pos="1209"/>
        </w:tabs>
        <w:ind w:left="1209" w:hanging="360"/>
      </w:pPr>
    </w:lvl>
  </w:abstractNum>
  <w:abstractNum w:abstractNumId="2">
    <w:nsid w:val="FFFFFF7E"/>
    <w:multiLevelType w:val="singleLevel"/>
    <w:tmpl w:val="366A1178"/>
    <w:lvl w:ilvl="0">
      <w:start w:val="1"/>
      <w:numFmt w:val="decimal"/>
      <w:lvlText w:val="%1."/>
      <w:lvlJc w:val="left"/>
      <w:pPr>
        <w:tabs>
          <w:tab w:val="num" w:pos="926"/>
        </w:tabs>
        <w:ind w:left="926" w:hanging="360"/>
      </w:pPr>
    </w:lvl>
  </w:abstractNum>
  <w:abstractNum w:abstractNumId="3">
    <w:nsid w:val="FFFFFF7F"/>
    <w:multiLevelType w:val="singleLevel"/>
    <w:tmpl w:val="7E32CE06"/>
    <w:lvl w:ilvl="0">
      <w:start w:val="1"/>
      <w:numFmt w:val="decimal"/>
      <w:lvlText w:val="%1."/>
      <w:lvlJc w:val="left"/>
      <w:pPr>
        <w:tabs>
          <w:tab w:val="num" w:pos="643"/>
        </w:tabs>
        <w:ind w:left="643" w:hanging="360"/>
      </w:pPr>
    </w:lvl>
  </w:abstractNum>
  <w:abstractNum w:abstractNumId="4">
    <w:nsid w:val="FFFFFF80"/>
    <w:multiLevelType w:val="singleLevel"/>
    <w:tmpl w:val="0C06C4F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DA292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898F81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D34818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BBAE41E"/>
    <w:lvl w:ilvl="0">
      <w:start w:val="1"/>
      <w:numFmt w:val="decimal"/>
      <w:lvlText w:val="%1."/>
      <w:lvlJc w:val="left"/>
      <w:pPr>
        <w:tabs>
          <w:tab w:val="num" w:pos="360"/>
        </w:tabs>
        <w:ind w:left="360" w:hanging="360"/>
      </w:pPr>
    </w:lvl>
  </w:abstractNum>
  <w:abstractNum w:abstractNumId="9">
    <w:nsid w:val="FFFFFF89"/>
    <w:multiLevelType w:val="singleLevel"/>
    <w:tmpl w:val="2E20D1E6"/>
    <w:lvl w:ilvl="0">
      <w:start w:val="1"/>
      <w:numFmt w:val="bullet"/>
      <w:lvlText w:val=""/>
      <w:lvlJc w:val="left"/>
      <w:pPr>
        <w:tabs>
          <w:tab w:val="num" w:pos="360"/>
        </w:tabs>
        <w:ind w:left="360" w:hanging="360"/>
      </w:pPr>
      <w:rPr>
        <w:rFonts w:ascii="Symbol" w:hAnsi="Symbol" w:hint="default"/>
      </w:rPr>
    </w:lvl>
  </w:abstractNum>
  <w:abstractNum w:abstractNumId="10">
    <w:nsid w:val="0657757D"/>
    <w:multiLevelType w:val="multilevel"/>
    <w:tmpl w:val="AACA9C9E"/>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1">
    <w:nsid w:val="06AF295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0FA5588D"/>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310D6A"/>
    <w:multiLevelType w:val="multilevel"/>
    <w:tmpl w:val="9C3C1F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0"/>
        </w:tabs>
        <w:ind w:left="-288" w:hanging="432"/>
      </w:pPr>
      <w:rPr>
        <w:rFonts w:hint="default"/>
      </w:rPr>
    </w:lvl>
    <w:lvl w:ilvl="2">
      <w:start w:val="1"/>
      <w:numFmt w:val="decimal"/>
      <w:lvlText w:val="%1.%2.%3"/>
      <w:lvlJc w:val="left"/>
      <w:pPr>
        <w:tabs>
          <w:tab w:val="num" w:pos="720"/>
        </w:tabs>
        <w:ind w:left="144" w:hanging="504"/>
      </w:pPr>
      <w:rPr>
        <w:rFonts w:hint="default"/>
      </w:rPr>
    </w:lvl>
    <w:lvl w:ilvl="3">
      <w:start w:val="1"/>
      <w:numFmt w:val="decimal"/>
      <w:lvlText w:val="%1.%2.%3.%4"/>
      <w:lvlJc w:val="left"/>
      <w:pPr>
        <w:tabs>
          <w:tab w:val="num" w:pos="1440"/>
        </w:tabs>
        <w:ind w:left="648" w:hanging="648"/>
      </w:pPr>
      <w:rPr>
        <w:rFonts w:hint="default"/>
      </w:rPr>
    </w:lvl>
    <w:lvl w:ilvl="4">
      <w:start w:val="1"/>
      <w:numFmt w:val="none"/>
      <w:lvlText w:val=""/>
      <w:lvlJc w:val="left"/>
      <w:pPr>
        <w:tabs>
          <w:tab w:val="num" w:pos="216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16">
    <w:nsid w:val="1AC82C01"/>
    <w:multiLevelType w:val="multilevel"/>
    <w:tmpl w:val="6A92E546"/>
    <w:lvl w:ilvl="0">
      <w:start w:val="1"/>
      <w:numFmt w:val="upperLetter"/>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8">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280F13A1"/>
    <w:multiLevelType w:val="multilevel"/>
    <w:tmpl w:val="977875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42DE7CE1"/>
    <w:multiLevelType w:val="multilevel"/>
    <w:tmpl w:val="CBCE5CB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1">
    <w:nsid w:val="44C1585F"/>
    <w:multiLevelType w:val="multilevel"/>
    <w:tmpl w:val="2D625D9C"/>
    <w:lvl w:ilvl="0">
      <w:start w:val="1"/>
      <w:numFmt w:val="upperLetter"/>
      <w:lvlText w:val="%1"/>
      <w:lvlJc w:val="left"/>
      <w:pPr>
        <w:tabs>
          <w:tab w:val="num" w:pos="567"/>
        </w:tabs>
        <w:ind w:left="567" w:hanging="567"/>
      </w:pPr>
      <w:rPr>
        <w:rFonts w:hint="default"/>
      </w:rPr>
    </w:lvl>
    <w:lvl w:ilvl="1">
      <w:start w:val="1"/>
      <w:numFmt w:val="upperLetter"/>
      <w:lvlRestart w:val="0"/>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47A71A3E"/>
    <w:multiLevelType w:val="multilevel"/>
    <w:tmpl w:val="59DCD88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1162"/>
        </w:tabs>
        <w:ind w:left="1162" w:hanging="1162"/>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3">
    <w:nsid w:val="48E81DBE"/>
    <w:multiLevelType w:val="multilevel"/>
    <w:tmpl w:val="0F741B2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4">
    <w:nsid w:val="4ADF1710"/>
    <w:multiLevelType w:val="hybridMultilevel"/>
    <w:tmpl w:val="7FCC4DEA"/>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Times New Roman" w:eastAsia="Times" w:hAnsi="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4D032B29"/>
    <w:multiLevelType w:val="hybridMultilevel"/>
    <w:tmpl w:val="2C787094"/>
    <w:lvl w:ilvl="0" w:tplc="FFFFFFFF">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7">
    <w:nsid w:val="4D8E0500"/>
    <w:multiLevelType w:val="multilevel"/>
    <w:tmpl w:val="8A5C73B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nsid w:val="57F34AA4"/>
    <w:multiLevelType w:val="multilevel"/>
    <w:tmpl w:val="B644D32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9">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99B3133"/>
    <w:multiLevelType w:val="multilevel"/>
    <w:tmpl w:val="485E8B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724C2F4A"/>
    <w:multiLevelType w:val="multilevel"/>
    <w:tmpl w:val="86CCA40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2">
    <w:nsid w:val="73BD7D23"/>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78A1021E"/>
    <w:multiLevelType w:val="multilevel"/>
    <w:tmpl w:val="31D4EC0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num w:numId="1">
    <w:abstractNumId w:val="17"/>
  </w:num>
  <w:num w:numId="2">
    <w:abstractNumId w:val="24"/>
  </w:num>
  <w:num w:numId="3">
    <w:abstractNumId w:val="26"/>
  </w:num>
  <w:num w:numId="4">
    <w:abstractNumId w:val="27"/>
  </w:num>
  <w:num w:numId="5">
    <w:abstractNumId w:val="9"/>
  </w:num>
  <w:num w:numId="6">
    <w:abstractNumId w:val="7"/>
  </w:num>
  <w:num w:numId="7">
    <w:abstractNumId w:val="6"/>
  </w:num>
  <w:num w:numId="8">
    <w:abstractNumId w:val="5"/>
  </w:num>
  <w:num w:numId="9">
    <w:abstractNumId w:val="4"/>
  </w:num>
  <w:num w:numId="10">
    <w:abstractNumId w:val="21"/>
  </w:num>
  <w:num w:numId="11">
    <w:abstractNumId w:val="8"/>
  </w:num>
  <w:num w:numId="12">
    <w:abstractNumId w:val="3"/>
  </w:num>
  <w:num w:numId="13">
    <w:abstractNumId w:val="2"/>
  </w:num>
  <w:num w:numId="14">
    <w:abstractNumId w:val="1"/>
  </w:num>
  <w:num w:numId="15">
    <w:abstractNumId w:val="0"/>
  </w:num>
  <w:num w:numId="16">
    <w:abstractNumId w:val="18"/>
  </w:num>
  <w:num w:numId="17">
    <w:abstractNumId w:val="16"/>
  </w:num>
  <w:num w:numId="18">
    <w:abstractNumId w:val="15"/>
  </w:num>
  <w:num w:numId="19">
    <w:abstractNumId w:val="10"/>
  </w:num>
  <w:num w:numId="20">
    <w:abstractNumId w:val="33"/>
  </w:num>
  <w:num w:numId="21">
    <w:abstractNumId w:val="28"/>
  </w:num>
  <w:num w:numId="22">
    <w:abstractNumId w:val="31"/>
  </w:num>
  <w:num w:numId="23">
    <w:abstractNumId w:val="20"/>
  </w:num>
  <w:num w:numId="24">
    <w:abstractNumId w:val="23"/>
  </w:num>
  <w:num w:numId="25">
    <w:abstractNumId w:val="22"/>
  </w:num>
  <w:num w:numId="26">
    <w:abstractNumId w:val="32"/>
  </w:num>
  <w:num w:numId="27">
    <w:abstractNumId w:val="14"/>
  </w:num>
  <w:num w:numId="28">
    <w:abstractNumId w:val="12"/>
  </w:num>
  <w:num w:numId="2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25"/>
  </w:num>
  <w:num w:numId="33">
    <w:abstractNumId w:val="19"/>
  </w:num>
  <w:num w:numId="34">
    <w:abstractNumId w:val="17"/>
  </w:num>
  <w:num w:numId="35">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29"/>
  </w:num>
  <w:num w:numId="38">
    <w:abstractNumId w:val="1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3D4F"/>
    <w:rsid w:val="00024D4F"/>
    <w:rsid w:val="00025AF3"/>
    <w:rsid w:val="00026919"/>
    <w:rsid w:val="000426C9"/>
    <w:rsid w:val="00045863"/>
    <w:rsid w:val="00061951"/>
    <w:rsid w:val="00064925"/>
    <w:rsid w:val="000679A2"/>
    <w:rsid w:val="0008331C"/>
    <w:rsid w:val="000A725E"/>
    <w:rsid w:val="000A7D0B"/>
    <w:rsid w:val="000B12BD"/>
    <w:rsid w:val="000B4682"/>
    <w:rsid w:val="000B6F72"/>
    <w:rsid w:val="000C0F04"/>
    <w:rsid w:val="000C2AD7"/>
    <w:rsid w:val="000C5D7B"/>
    <w:rsid w:val="000D072D"/>
    <w:rsid w:val="000D0B0D"/>
    <w:rsid w:val="000D12C1"/>
    <w:rsid w:val="000D7231"/>
    <w:rsid w:val="000D7402"/>
    <w:rsid w:val="000F29CE"/>
    <w:rsid w:val="000F405F"/>
    <w:rsid w:val="000F749E"/>
    <w:rsid w:val="00102A3C"/>
    <w:rsid w:val="00102D10"/>
    <w:rsid w:val="00106448"/>
    <w:rsid w:val="0011161B"/>
    <w:rsid w:val="00112700"/>
    <w:rsid w:val="001132D8"/>
    <w:rsid w:val="0012426A"/>
    <w:rsid w:val="0013065A"/>
    <w:rsid w:val="00135794"/>
    <w:rsid w:val="001366D1"/>
    <w:rsid w:val="00145828"/>
    <w:rsid w:val="0015701A"/>
    <w:rsid w:val="0016433C"/>
    <w:rsid w:val="00165DF3"/>
    <w:rsid w:val="001759AE"/>
    <w:rsid w:val="0018284C"/>
    <w:rsid w:val="001878DE"/>
    <w:rsid w:val="0018795B"/>
    <w:rsid w:val="00191991"/>
    <w:rsid w:val="001A6850"/>
    <w:rsid w:val="001B14D2"/>
    <w:rsid w:val="001B2FD1"/>
    <w:rsid w:val="001E6A01"/>
    <w:rsid w:val="001F123D"/>
    <w:rsid w:val="001F63CE"/>
    <w:rsid w:val="001F73BC"/>
    <w:rsid w:val="002038FB"/>
    <w:rsid w:val="00203D67"/>
    <w:rsid w:val="0020763C"/>
    <w:rsid w:val="00207DAA"/>
    <w:rsid w:val="00213410"/>
    <w:rsid w:val="00217FEF"/>
    <w:rsid w:val="00223F8C"/>
    <w:rsid w:val="00234858"/>
    <w:rsid w:val="00236D0C"/>
    <w:rsid w:val="00270598"/>
    <w:rsid w:val="00276A2C"/>
    <w:rsid w:val="002807A4"/>
    <w:rsid w:val="00280CD4"/>
    <w:rsid w:val="0028244C"/>
    <w:rsid w:val="00284E43"/>
    <w:rsid w:val="00284F2B"/>
    <w:rsid w:val="0029124C"/>
    <w:rsid w:val="002912AA"/>
    <w:rsid w:val="00291C66"/>
    <w:rsid w:val="00294928"/>
    <w:rsid w:val="002955B5"/>
    <w:rsid w:val="002A0F4D"/>
    <w:rsid w:val="002A2B6A"/>
    <w:rsid w:val="002A392E"/>
    <w:rsid w:val="002A4D9D"/>
    <w:rsid w:val="002A53F6"/>
    <w:rsid w:val="002A75AD"/>
    <w:rsid w:val="002D4FCF"/>
    <w:rsid w:val="002D5986"/>
    <w:rsid w:val="002E3FE5"/>
    <w:rsid w:val="002E43DE"/>
    <w:rsid w:val="002E4FC9"/>
    <w:rsid w:val="002F5DCA"/>
    <w:rsid w:val="002F7BB0"/>
    <w:rsid w:val="0030569F"/>
    <w:rsid w:val="0031178D"/>
    <w:rsid w:val="00323E77"/>
    <w:rsid w:val="00326EF4"/>
    <w:rsid w:val="00334CDC"/>
    <w:rsid w:val="00344C13"/>
    <w:rsid w:val="003524CC"/>
    <w:rsid w:val="00360605"/>
    <w:rsid w:val="00372977"/>
    <w:rsid w:val="00374FF5"/>
    <w:rsid w:val="00383346"/>
    <w:rsid w:val="0039651B"/>
    <w:rsid w:val="003A7FF7"/>
    <w:rsid w:val="003B0499"/>
    <w:rsid w:val="003B1222"/>
    <w:rsid w:val="003B37AB"/>
    <w:rsid w:val="003C32FE"/>
    <w:rsid w:val="003C71BF"/>
    <w:rsid w:val="003E3153"/>
    <w:rsid w:val="003E6084"/>
    <w:rsid w:val="003E73A7"/>
    <w:rsid w:val="004102AA"/>
    <w:rsid w:val="00413220"/>
    <w:rsid w:val="00415D0B"/>
    <w:rsid w:val="00416E22"/>
    <w:rsid w:val="00420D64"/>
    <w:rsid w:val="0042339C"/>
    <w:rsid w:val="00430A33"/>
    <w:rsid w:val="00436FE3"/>
    <w:rsid w:val="004423F7"/>
    <w:rsid w:val="004445F8"/>
    <w:rsid w:val="00445A95"/>
    <w:rsid w:val="004479F2"/>
    <w:rsid w:val="00454254"/>
    <w:rsid w:val="0046184D"/>
    <w:rsid w:val="00461FAA"/>
    <w:rsid w:val="00467324"/>
    <w:rsid w:val="004703B3"/>
    <w:rsid w:val="00475497"/>
    <w:rsid w:val="00482E69"/>
    <w:rsid w:val="00496AAD"/>
    <w:rsid w:val="004A3344"/>
    <w:rsid w:val="004B2048"/>
    <w:rsid w:val="004B2532"/>
    <w:rsid w:val="004B40CF"/>
    <w:rsid w:val="004C756D"/>
    <w:rsid w:val="004D07C8"/>
    <w:rsid w:val="004D5032"/>
    <w:rsid w:val="004E5445"/>
    <w:rsid w:val="004F30BA"/>
    <w:rsid w:val="00500466"/>
    <w:rsid w:val="005017A0"/>
    <w:rsid w:val="00507BD9"/>
    <w:rsid w:val="005102F9"/>
    <w:rsid w:val="00524911"/>
    <w:rsid w:val="00536A35"/>
    <w:rsid w:val="00541C57"/>
    <w:rsid w:val="0056595C"/>
    <w:rsid w:val="00572AA6"/>
    <w:rsid w:val="00581982"/>
    <w:rsid w:val="005825E7"/>
    <w:rsid w:val="00582C29"/>
    <w:rsid w:val="00585B47"/>
    <w:rsid w:val="005916A6"/>
    <w:rsid w:val="005920F8"/>
    <w:rsid w:val="0059289A"/>
    <w:rsid w:val="00595C08"/>
    <w:rsid w:val="00596672"/>
    <w:rsid w:val="005A7150"/>
    <w:rsid w:val="005B4470"/>
    <w:rsid w:val="005B4C45"/>
    <w:rsid w:val="005B5376"/>
    <w:rsid w:val="005B6448"/>
    <w:rsid w:val="005C2093"/>
    <w:rsid w:val="005C4E4E"/>
    <w:rsid w:val="005D0E73"/>
    <w:rsid w:val="005D5F0D"/>
    <w:rsid w:val="005D753E"/>
    <w:rsid w:val="005E364F"/>
    <w:rsid w:val="005F37D4"/>
    <w:rsid w:val="005F55E0"/>
    <w:rsid w:val="00600560"/>
    <w:rsid w:val="0060057E"/>
    <w:rsid w:val="00601C6A"/>
    <w:rsid w:val="00612429"/>
    <w:rsid w:val="00615F76"/>
    <w:rsid w:val="00622C9C"/>
    <w:rsid w:val="00631752"/>
    <w:rsid w:val="00633F50"/>
    <w:rsid w:val="00640E7F"/>
    <w:rsid w:val="00651822"/>
    <w:rsid w:val="00654417"/>
    <w:rsid w:val="00655037"/>
    <w:rsid w:val="00656745"/>
    <w:rsid w:val="00663500"/>
    <w:rsid w:val="00664891"/>
    <w:rsid w:val="006707B9"/>
    <w:rsid w:val="006739CD"/>
    <w:rsid w:val="00680C6C"/>
    <w:rsid w:val="00681E56"/>
    <w:rsid w:val="0068401A"/>
    <w:rsid w:val="006904DA"/>
    <w:rsid w:val="006B05AF"/>
    <w:rsid w:val="006B3084"/>
    <w:rsid w:val="006B6BCA"/>
    <w:rsid w:val="006C273D"/>
    <w:rsid w:val="006C60DC"/>
    <w:rsid w:val="006C75F1"/>
    <w:rsid w:val="006D5D57"/>
    <w:rsid w:val="006E2C2E"/>
    <w:rsid w:val="006E40D7"/>
    <w:rsid w:val="006F019C"/>
    <w:rsid w:val="006F7ECC"/>
    <w:rsid w:val="00701F29"/>
    <w:rsid w:val="0070203B"/>
    <w:rsid w:val="007050C4"/>
    <w:rsid w:val="0072736D"/>
    <w:rsid w:val="00735D7A"/>
    <w:rsid w:val="00740F6E"/>
    <w:rsid w:val="00741F7D"/>
    <w:rsid w:val="00742A93"/>
    <w:rsid w:val="00743DC4"/>
    <w:rsid w:val="00744B62"/>
    <w:rsid w:val="0074599F"/>
    <w:rsid w:val="00753DE5"/>
    <w:rsid w:val="00765A3A"/>
    <w:rsid w:val="00774928"/>
    <w:rsid w:val="00783107"/>
    <w:rsid w:val="00783160"/>
    <w:rsid w:val="00783838"/>
    <w:rsid w:val="00795B62"/>
    <w:rsid w:val="007974FC"/>
    <w:rsid w:val="007A0E40"/>
    <w:rsid w:val="007A4352"/>
    <w:rsid w:val="007A586B"/>
    <w:rsid w:val="007A6671"/>
    <w:rsid w:val="007B4897"/>
    <w:rsid w:val="007C1F65"/>
    <w:rsid w:val="007C37E4"/>
    <w:rsid w:val="007C3AF9"/>
    <w:rsid w:val="007C5970"/>
    <w:rsid w:val="007D2701"/>
    <w:rsid w:val="007D3D80"/>
    <w:rsid w:val="007D6E8E"/>
    <w:rsid w:val="007E1C35"/>
    <w:rsid w:val="007E331F"/>
    <w:rsid w:val="007E4C9C"/>
    <w:rsid w:val="007E4F58"/>
    <w:rsid w:val="007E5C8A"/>
    <w:rsid w:val="007F272D"/>
    <w:rsid w:val="00803CAA"/>
    <w:rsid w:val="00805371"/>
    <w:rsid w:val="008100F8"/>
    <w:rsid w:val="00811A7A"/>
    <w:rsid w:val="00811AF4"/>
    <w:rsid w:val="00815B0B"/>
    <w:rsid w:val="0082572A"/>
    <w:rsid w:val="00844AC9"/>
    <w:rsid w:val="0085297D"/>
    <w:rsid w:val="00854A67"/>
    <w:rsid w:val="008601DB"/>
    <w:rsid w:val="00862C60"/>
    <w:rsid w:val="00866690"/>
    <w:rsid w:val="00867AFD"/>
    <w:rsid w:val="00870196"/>
    <w:rsid w:val="00870A36"/>
    <w:rsid w:val="00871C56"/>
    <w:rsid w:val="00875C9C"/>
    <w:rsid w:val="00882784"/>
    <w:rsid w:val="008834E5"/>
    <w:rsid w:val="008840C3"/>
    <w:rsid w:val="00884138"/>
    <w:rsid w:val="0089294F"/>
    <w:rsid w:val="008A4A8D"/>
    <w:rsid w:val="008B1B7A"/>
    <w:rsid w:val="008B4861"/>
    <w:rsid w:val="008C1CF8"/>
    <w:rsid w:val="008D31FF"/>
    <w:rsid w:val="008D3C87"/>
    <w:rsid w:val="008F0729"/>
    <w:rsid w:val="008F16A9"/>
    <w:rsid w:val="008F789A"/>
    <w:rsid w:val="009017D3"/>
    <w:rsid w:val="00912007"/>
    <w:rsid w:val="009133D3"/>
    <w:rsid w:val="00914102"/>
    <w:rsid w:val="00917A4A"/>
    <w:rsid w:val="00925624"/>
    <w:rsid w:val="0093033B"/>
    <w:rsid w:val="00934348"/>
    <w:rsid w:val="00936B9E"/>
    <w:rsid w:val="00946636"/>
    <w:rsid w:val="00952BDC"/>
    <w:rsid w:val="00955448"/>
    <w:rsid w:val="009575EF"/>
    <w:rsid w:val="00967D65"/>
    <w:rsid w:val="0097115A"/>
    <w:rsid w:val="00972765"/>
    <w:rsid w:val="00977FE9"/>
    <w:rsid w:val="00987E41"/>
    <w:rsid w:val="00990340"/>
    <w:rsid w:val="00992AB2"/>
    <w:rsid w:val="00992BD1"/>
    <w:rsid w:val="00994154"/>
    <w:rsid w:val="0099415D"/>
    <w:rsid w:val="00994F8A"/>
    <w:rsid w:val="009956FC"/>
    <w:rsid w:val="009A14CC"/>
    <w:rsid w:val="009A30F7"/>
    <w:rsid w:val="009B052B"/>
    <w:rsid w:val="009B0B29"/>
    <w:rsid w:val="009B3792"/>
    <w:rsid w:val="009D0C18"/>
    <w:rsid w:val="009D3092"/>
    <w:rsid w:val="009D5314"/>
    <w:rsid w:val="009D7749"/>
    <w:rsid w:val="009F0BF6"/>
    <w:rsid w:val="009F60D0"/>
    <w:rsid w:val="00A02202"/>
    <w:rsid w:val="00A05E10"/>
    <w:rsid w:val="00A10934"/>
    <w:rsid w:val="00A2133A"/>
    <w:rsid w:val="00A21985"/>
    <w:rsid w:val="00A25FD5"/>
    <w:rsid w:val="00A30A6C"/>
    <w:rsid w:val="00A31630"/>
    <w:rsid w:val="00A36C34"/>
    <w:rsid w:val="00A44C43"/>
    <w:rsid w:val="00A50AAF"/>
    <w:rsid w:val="00A53760"/>
    <w:rsid w:val="00A541B8"/>
    <w:rsid w:val="00A56B00"/>
    <w:rsid w:val="00A56F3A"/>
    <w:rsid w:val="00A61FCA"/>
    <w:rsid w:val="00A6297E"/>
    <w:rsid w:val="00A65D39"/>
    <w:rsid w:val="00A752CF"/>
    <w:rsid w:val="00A75C7E"/>
    <w:rsid w:val="00A7743D"/>
    <w:rsid w:val="00A8272A"/>
    <w:rsid w:val="00A928FF"/>
    <w:rsid w:val="00A933FF"/>
    <w:rsid w:val="00A939E0"/>
    <w:rsid w:val="00AA2C74"/>
    <w:rsid w:val="00AA3522"/>
    <w:rsid w:val="00AB1DA0"/>
    <w:rsid w:val="00AB1DA8"/>
    <w:rsid w:val="00AC35F8"/>
    <w:rsid w:val="00AC624C"/>
    <w:rsid w:val="00AC7067"/>
    <w:rsid w:val="00AC713B"/>
    <w:rsid w:val="00AE1518"/>
    <w:rsid w:val="00AE19AE"/>
    <w:rsid w:val="00AE2766"/>
    <w:rsid w:val="00AF566E"/>
    <w:rsid w:val="00B038D1"/>
    <w:rsid w:val="00B16355"/>
    <w:rsid w:val="00B16812"/>
    <w:rsid w:val="00B16E4D"/>
    <w:rsid w:val="00B24931"/>
    <w:rsid w:val="00B24A2D"/>
    <w:rsid w:val="00B33F81"/>
    <w:rsid w:val="00B35472"/>
    <w:rsid w:val="00B47628"/>
    <w:rsid w:val="00B56CEC"/>
    <w:rsid w:val="00B651EB"/>
    <w:rsid w:val="00B80F00"/>
    <w:rsid w:val="00B94E60"/>
    <w:rsid w:val="00B96970"/>
    <w:rsid w:val="00BB0BB3"/>
    <w:rsid w:val="00BB5FEC"/>
    <w:rsid w:val="00BC03E7"/>
    <w:rsid w:val="00BC09FF"/>
    <w:rsid w:val="00BC71A2"/>
    <w:rsid w:val="00BD1381"/>
    <w:rsid w:val="00BD6B93"/>
    <w:rsid w:val="00BD7A49"/>
    <w:rsid w:val="00BE05F0"/>
    <w:rsid w:val="00BE1FA4"/>
    <w:rsid w:val="00BE2782"/>
    <w:rsid w:val="00BE728B"/>
    <w:rsid w:val="00C001A7"/>
    <w:rsid w:val="00C02A1B"/>
    <w:rsid w:val="00C02ED5"/>
    <w:rsid w:val="00C031C1"/>
    <w:rsid w:val="00C12A49"/>
    <w:rsid w:val="00C2011C"/>
    <w:rsid w:val="00C212AE"/>
    <w:rsid w:val="00C25CB6"/>
    <w:rsid w:val="00C569D9"/>
    <w:rsid w:val="00C609FC"/>
    <w:rsid w:val="00C703A8"/>
    <w:rsid w:val="00C81C18"/>
    <w:rsid w:val="00C8485E"/>
    <w:rsid w:val="00C87684"/>
    <w:rsid w:val="00CB2E3A"/>
    <w:rsid w:val="00CB2EA8"/>
    <w:rsid w:val="00CB660B"/>
    <w:rsid w:val="00CC1C34"/>
    <w:rsid w:val="00CD4830"/>
    <w:rsid w:val="00CE04CE"/>
    <w:rsid w:val="00CE0815"/>
    <w:rsid w:val="00CE2B62"/>
    <w:rsid w:val="00CE7058"/>
    <w:rsid w:val="00CF4B32"/>
    <w:rsid w:val="00D05CBF"/>
    <w:rsid w:val="00D112CB"/>
    <w:rsid w:val="00D13222"/>
    <w:rsid w:val="00D2234C"/>
    <w:rsid w:val="00D23626"/>
    <w:rsid w:val="00D2428A"/>
    <w:rsid w:val="00D33691"/>
    <w:rsid w:val="00D40F43"/>
    <w:rsid w:val="00D4366E"/>
    <w:rsid w:val="00D50E2C"/>
    <w:rsid w:val="00D5573C"/>
    <w:rsid w:val="00D557A8"/>
    <w:rsid w:val="00D6386B"/>
    <w:rsid w:val="00D739BF"/>
    <w:rsid w:val="00D745C3"/>
    <w:rsid w:val="00D74A86"/>
    <w:rsid w:val="00D772AC"/>
    <w:rsid w:val="00D828CA"/>
    <w:rsid w:val="00D83486"/>
    <w:rsid w:val="00D858FC"/>
    <w:rsid w:val="00D92C98"/>
    <w:rsid w:val="00DA1802"/>
    <w:rsid w:val="00DA2BCB"/>
    <w:rsid w:val="00DA5B2D"/>
    <w:rsid w:val="00DA647E"/>
    <w:rsid w:val="00DB1058"/>
    <w:rsid w:val="00DB3A88"/>
    <w:rsid w:val="00DB45BC"/>
    <w:rsid w:val="00DC45A3"/>
    <w:rsid w:val="00DD0BF9"/>
    <w:rsid w:val="00DD2357"/>
    <w:rsid w:val="00DD5383"/>
    <w:rsid w:val="00DE39C1"/>
    <w:rsid w:val="00DE42CB"/>
    <w:rsid w:val="00DE5C35"/>
    <w:rsid w:val="00DE76B1"/>
    <w:rsid w:val="00DF3C00"/>
    <w:rsid w:val="00DF54BF"/>
    <w:rsid w:val="00E1341F"/>
    <w:rsid w:val="00E23CE5"/>
    <w:rsid w:val="00E24413"/>
    <w:rsid w:val="00E30B82"/>
    <w:rsid w:val="00E51489"/>
    <w:rsid w:val="00E5367B"/>
    <w:rsid w:val="00E64FBB"/>
    <w:rsid w:val="00E731C8"/>
    <w:rsid w:val="00E74D7B"/>
    <w:rsid w:val="00E7753E"/>
    <w:rsid w:val="00E8229F"/>
    <w:rsid w:val="00E84F38"/>
    <w:rsid w:val="00E86E2E"/>
    <w:rsid w:val="00E90880"/>
    <w:rsid w:val="00E9552A"/>
    <w:rsid w:val="00EB038F"/>
    <w:rsid w:val="00EC2700"/>
    <w:rsid w:val="00EC2BC5"/>
    <w:rsid w:val="00EC3EC2"/>
    <w:rsid w:val="00ED4B0C"/>
    <w:rsid w:val="00ED7E17"/>
    <w:rsid w:val="00EE1F79"/>
    <w:rsid w:val="00EE2E32"/>
    <w:rsid w:val="00EF076D"/>
    <w:rsid w:val="00EF0DF4"/>
    <w:rsid w:val="00EF1B6C"/>
    <w:rsid w:val="00EF5902"/>
    <w:rsid w:val="00EF60E9"/>
    <w:rsid w:val="00F03952"/>
    <w:rsid w:val="00F04626"/>
    <w:rsid w:val="00F144F5"/>
    <w:rsid w:val="00F17B03"/>
    <w:rsid w:val="00F20A99"/>
    <w:rsid w:val="00F2279E"/>
    <w:rsid w:val="00F228AA"/>
    <w:rsid w:val="00F22ACA"/>
    <w:rsid w:val="00F3259B"/>
    <w:rsid w:val="00F40575"/>
    <w:rsid w:val="00F429B0"/>
    <w:rsid w:val="00F50ADB"/>
    <w:rsid w:val="00F532DA"/>
    <w:rsid w:val="00F539E1"/>
    <w:rsid w:val="00F57DEA"/>
    <w:rsid w:val="00F64D5D"/>
    <w:rsid w:val="00F746F2"/>
    <w:rsid w:val="00F8059C"/>
    <w:rsid w:val="00F83FF3"/>
    <w:rsid w:val="00F86D0A"/>
    <w:rsid w:val="00F97A6C"/>
    <w:rsid w:val="00FA27B2"/>
    <w:rsid w:val="00FA40C4"/>
    <w:rsid w:val="00FA53E3"/>
    <w:rsid w:val="00FB0407"/>
    <w:rsid w:val="00FB5B70"/>
    <w:rsid w:val="00FB6AEF"/>
    <w:rsid w:val="00FC5438"/>
    <w:rsid w:val="00FD4E73"/>
    <w:rsid w:val="00FD5DD6"/>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3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144F5"/>
    <w:pPr>
      <w:spacing w:after="240"/>
      <w:jc w:val="center"/>
    </w:pPr>
    <w:rPr>
      <w:rFonts w:ascii="Arial" w:hAnsi="Arial"/>
      <w:b/>
      <w:sz w:val="16"/>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8"/>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ascii="Verdana" w:eastAsia="Times New Roman" w:hAnsi="Verdana"/>
      <w:bCs/>
      <w:sz w:val="20"/>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6"/>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sz w:val="24"/>
    </w:rPr>
  </w:style>
  <w:style w:type="character" w:customStyle="1" w:styleId="berschrift5Zchn">
    <w:name w:val="Überschrift 5 Zchn"/>
    <w:link w:val="berschrift5"/>
    <w:rsid w:val="002E3FE5"/>
    <w:rPr>
      <w:rFonts w:ascii="Verdana" w:eastAsia="Times" w:hAnsi="Verdana"/>
      <w:b/>
      <w:bCs/>
      <w:iCs/>
      <w:kern w:val="32"/>
      <w:sz w:val="24"/>
      <w:szCs w:val="26"/>
    </w:rPr>
  </w:style>
  <w:style w:type="character" w:customStyle="1" w:styleId="AufzhlungZchn">
    <w:name w:val="Aufzählung Zchn"/>
    <w:link w:val="Aufzhlung"/>
    <w:rsid w:val="00DD0BF9"/>
    <w:rPr>
      <w:rFonts w:ascii="Verdana" w:eastAsia="Times" w:hAnsi="Verdana"/>
      <w:lang w:val="de-DE" w:eastAsia="de-DE" w:bidi="ar-SA"/>
    </w:rPr>
  </w:style>
  <w:style w:type="paragraph" w:styleId="StandardWeb">
    <w:name w:val="Normal (Web)"/>
    <w:basedOn w:val="Standard"/>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2"/>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fontTable" Target="fontTable.xml"/><Relationship Id="rId27" Type="http://schemas.microsoft.com/office/2011/relationships/people" Target="people.xml"/><Relationship Id="rId28"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6</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7</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8</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9</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10</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11</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12</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13</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14</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15</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16</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1</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2</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3</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4</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5</b:RefOrder>
  </b:Source>
  <b:Source>
    <b:Tag>Sch97</b:Tag>
    <b:SourceType>Book</b:SourceType>
    <b:Guid>{50DBABB4-C235-5042-8444-5E1ECA91DE37}</b:Guid>
    <b:Title>Theorie der wirtschaftlichen Entwicklung.: Eine Untersuchung über Unternehmergewinn, Kapital, Kredit, Zins und den Konjunkturzyklus</b:Title>
    <b:Publisher>Duncker &amp; Humblot</b:Publisher>
    <b:City>o. O.</b:City>
    <b:Year>1997</b:Year>
    <b:Author>
      <b:Author>
        <b:NameList>
          <b:Person>
            <b:Last>Schumpeter</b:Last>
            <b:First>J.</b:First>
          </b:Person>
        </b:NameList>
      </b:Author>
    </b:Author>
    <b:RefOrder>17</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18</b:RefOrder>
  </b:Source>
  <b:Source>
    <b:Tag>Dru06</b:Tag>
    <b:SourceType>Book</b:SourceType>
    <b:Guid>{51841ECD-4799-F84A-AEC9-88816D8573BA}</b:Guid>
    <b:Author>
      <b:Author>
        <b:NameList>
          <b:Person>
            <b:Last>Drucker</b:Last>
            <b:First>P.</b:First>
            <b:Middle>F.</b:Middle>
          </b:Person>
        </b:NameList>
      </b:Author>
    </b:Author>
    <b:Title>Innovation and Entrepreneurship</b:Title>
    <b:City>o. O.</b:City>
    <b:Publisher>HarperCollins Publishers</b:Publisher>
    <b:Year>2006</b:Year>
    <b:RefOrder>19</b:RefOrder>
  </b:Source>
  <b:Source>
    <b:Tag>Chr00</b:Tag>
    <b:SourceType>Book</b:SourceType>
    <b:Guid>{724D2AA9-ABEA-B141-AE0F-85C83B06ACC1}</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20</b:RefOrder>
  </b:Source>
  <b:Source>
    <b:Tag>Len06</b:Tag>
    <b:SourceType>Book</b:SourceType>
    <b:Guid>{E1C14B6E-72ED-9B4E-89AA-55F60F7052E0}</b:Guid>
    <b:Author>
      <b:Author>
        <b:NameList>
          <b:Person>
            <b:Last>Lennertz</b:Last>
            <b:First>D.</b:First>
          </b:Person>
        </b:NameList>
      </b:Author>
    </b:Author>
    <b:Title>Produktmanagement. Planung - Entwicklung - Vermarktung</b:Title>
    <b:City>Frankfurt</b:City>
    <b:Publisher>Frankfurter Allgemeine Buch</b:Publisher>
    <b:Year>2006</b:Year>
    <b:RefOrder>21</b:RefOrder>
  </b:Source>
  <b:Source>
    <b:Tag>Kai09</b:Tag>
    <b:SourceType>Book</b:SourceType>
    <b:Guid>{4131F49B-B0A3-EB4D-BBC0-86E7FB4E7E44}</b:Guid>
    <b:Author>
      <b:Author>
        <b:NameList>
          <b:Person>
            <b:Last>Kairies</b:Last>
            <b:First>P.</b:First>
          </b:Person>
        </b:NameList>
      </b:Author>
    </b:Author>
    <b:Title>Professionelles Produktmanagement für die Investitionsgüterindustrie</b:Title>
    <b:City>Renningen</b:City>
    <b:Publisher>expert Verlag</b:Publisher>
    <b:Year>2009</b:Year>
    <b:RefOrder>22</b:RefOrder>
  </b:Source>
  <b:Source>
    <b:Tag>Aum09</b:Tag>
    <b:SourceType>Book</b:SourceType>
    <b:Guid>{7467E7BC-6D34-E948-8E4D-4FD94133DC25}</b:Guid>
    <b:Author>
      <b:Author>
        <b:NameList>
          <b:Person>
            <b:Last>Aumayr</b:Last>
            <b:First>K.</b:First>
            <b:Middle>J.</b:Middle>
          </b:Person>
        </b:NameList>
      </b:Author>
    </b:Author>
    <b:Title>Erfolreiches Produktmanagement. Tool-Box für da professionelle Produktmanagement und Produktmartketing</b:Title>
    <b:City>Wiesbaden</b:City>
    <b:Publisher>Gabler</b:Publisher>
    <b:Year>2009</b:Year>
    <b:RefOrder>23</b:RefOrder>
  </b:Source>
  <b:Source>
    <b:Tag>Pic14</b:Tag>
    <b:SourceType>Book</b:SourceType>
    <b:Guid>{A065C665-E260-C44D-BAD7-736A532B9689}</b:Guid>
    <b:Author>
      <b:Author>
        <b:NameList>
          <b:Person>
            <b:Last>Pichler</b:Last>
            <b:First>R.</b:First>
          </b:Person>
        </b:NameList>
      </b:Author>
    </b:Author>
    <b:Title>Agiles Produktmanagement mit Scrum: Erfolgreich als Product Owner arbeiten</b:Title>
    <b:City>Heidelberg</b:City>
    <b:Publisher>dpunkt.verlag</b:Publisher>
    <b:Year>2014</b:Year>
    <b:RefOrder>24</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25</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26</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27</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28</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29</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30</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31</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32</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33</b:RefOrder>
  </b:Source>
</b:Sources>
</file>

<file path=customXml/itemProps1.xml><?xml version="1.0" encoding="utf-8"?>
<ds:datastoreItem xmlns:ds="http://schemas.openxmlformats.org/officeDocument/2006/customXml" ds:itemID="{B897E5C2-D45A-CA4B-A77E-56F394EB6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18</Pages>
  <Words>2672</Words>
  <Characters>16836</Characters>
  <Application>Microsoft Macintosh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19470</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steve.lohr@gmx.de</cp:lastModifiedBy>
  <cp:revision>15</cp:revision>
  <cp:lastPrinted>2005-07-19T18:06:00Z</cp:lastPrinted>
  <dcterms:created xsi:type="dcterms:W3CDTF">2016-01-27T20:00:00Z</dcterms:created>
  <dcterms:modified xsi:type="dcterms:W3CDTF">2016-02-13T14:06:00Z</dcterms:modified>
</cp:coreProperties>
</file>