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Proposal for extension of the institute group insurance policy.</w:t>
      </w:r>
    </w:p>
    <w:p>
      <w:r>
        <w:t>To ensure uninterrupted insurance coverage, the institute group insurance policy with New India Assurance may be extended for a duration of three months.</w:t>
      </w:r>
    </w:p>
    <w:p>
      <w:r>
        <w:t>Submitted for your consideration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