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E4F44" w14:textId="77777777" w:rsidR="007B3742" w:rsidRPr="000633E2" w:rsidRDefault="007B3742" w:rsidP="007B3742">
      <w:pPr>
        <w:spacing w:after="0" w:line="480" w:lineRule="auto"/>
        <w:jc w:val="center"/>
        <w:rPr>
          <w:rFonts w:ascii="Times New Roman" w:eastAsia="Times New Roman" w:hAnsi="Times New Roman" w:cs="Times New Roman"/>
          <w:b/>
          <w:bCs/>
          <w:kern w:val="0"/>
          <w:sz w:val="24"/>
          <w:szCs w:val="24"/>
          <w14:ligatures w14:val="none"/>
        </w:rPr>
      </w:pPr>
      <w:r w:rsidRPr="000633E2">
        <w:rPr>
          <w:rFonts w:ascii="Times New Roman" w:eastAsia="Times New Roman" w:hAnsi="Times New Roman" w:cs="Times New Roman"/>
          <w:b/>
          <w:bCs/>
          <w:kern w:val="0"/>
          <w:sz w:val="24"/>
          <w:szCs w:val="24"/>
          <w14:ligatures w14:val="none"/>
        </w:rPr>
        <w:t xml:space="preserve">Predicting </w:t>
      </w:r>
      <w:r>
        <w:rPr>
          <w:rFonts w:ascii="Times New Roman" w:eastAsia="Times New Roman" w:hAnsi="Times New Roman" w:cs="Times New Roman"/>
          <w:b/>
          <w:bCs/>
          <w:kern w:val="0"/>
          <w:sz w:val="24"/>
          <w:szCs w:val="24"/>
          <w14:ligatures w14:val="none"/>
        </w:rPr>
        <w:t>the Risk of</w:t>
      </w:r>
      <w:r w:rsidRPr="000633E2">
        <w:rPr>
          <w:rFonts w:ascii="Times New Roman" w:eastAsia="Times New Roman" w:hAnsi="Times New Roman" w:cs="Times New Roman"/>
          <w:b/>
          <w:bCs/>
          <w:kern w:val="0"/>
          <w:sz w:val="24"/>
          <w:szCs w:val="24"/>
          <w14:ligatures w14:val="none"/>
        </w:rPr>
        <w:t xml:space="preserve"> Dementia</w:t>
      </w:r>
    </w:p>
    <w:p w14:paraId="1043A39F" w14:textId="77777777" w:rsidR="007B3742" w:rsidRPr="001333BD" w:rsidRDefault="007B3742" w:rsidP="007B3742">
      <w:pPr>
        <w:spacing w:after="0" w:line="480" w:lineRule="auto"/>
        <w:jc w:val="center"/>
        <w:rPr>
          <w:rFonts w:ascii="Times New Roman" w:eastAsia="Times New Roman" w:hAnsi="Times New Roman" w:cs="Times New Roman"/>
          <w:kern w:val="0"/>
          <w:sz w:val="24"/>
          <w:szCs w:val="24"/>
          <w14:ligatures w14:val="none"/>
        </w:rPr>
      </w:pPr>
    </w:p>
    <w:p w14:paraId="0DE8BBEB" w14:textId="77777777" w:rsidR="007B3742" w:rsidRDefault="007B3742" w:rsidP="007B3742">
      <w:pPr>
        <w:spacing w:after="0" w:line="480" w:lineRule="auto"/>
        <w:jc w:val="center"/>
        <w:rPr>
          <w:rFonts w:ascii="Times New Roman" w:eastAsia="Times New Roman" w:hAnsi="Times New Roman" w:cs="Times New Roman"/>
          <w:kern w:val="0"/>
          <w:sz w:val="24"/>
          <w:szCs w:val="24"/>
          <w14:ligatures w14:val="none"/>
        </w:rPr>
      </w:pPr>
      <w:r w:rsidRPr="001333BD">
        <w:rPr>
          <w:rFonts w:ascii="Times New Roman" w:eastAsia="Times New Roman" w:hAnsi="Times New Roman" w:cs="Times New Roman"/>
          <w:kern w:val="0"/>
          <w:sz w:val="24"/>
          <w:szCs w:val="24"/>
          <w14:ligatures w14:val="none"/>
        </w:rPr>
        <w:t>Garth Scheck</w:t>
      </w:r>
    </w:p>
    <w:p w14:paraId="347DDFD8" w14:textId="77777777" w:rsidR="007B3742" w:rsidRPr="001333BD" w:rsidRDefault="007B3742" w:rsidP="007B3742">
      <w:pPr>
        <w:spacing w:after="0" w:line="480" w:lineRule="auto"/>
        <w:jc w:val="center"/>
        <w:rPr>
          <w:rFonts w:ascii="Times New Roman" w:eastAsia="Times New Roman" w:hAnsi="Times New Roman" w:cs="Times New Roman"/>
          <w:kern w:val="0"/>
          <w:sz w:val="24"/>
          <w:szCs w:val="24"/>
          <w14:ligatures w14:val="none"/>
        </w:rPr>
      </w:pPr>
      <w:r w:rsidRPr="001333BD">
        <w:rPr>
          <w:rFonts w:ascii="Times New Roman" w:eastAsia="Times New Roman" w:hAnsi="Times New Roman" w:cs="Times New Roman"/>
          <w:kern w:val="0"/>
          <w:sz w:val="24"/>
          <w:szCs w:val="24"/>
          <w14:ligatures w14:val="none"/>
        </w:rPr>
        <w:t>Bellevue University</w:t>
      </w:r>
    </w:p>
    <w:p w14:paraId="5C012128" w14:textId="77777777" w:rsidR="007B3742" w:rsidRDefault="007B3742" w:rsidP="007B3742">
      <w:pPr>
        <w:spacing w:after="0" w:line="480" w:lineRule="auto"/>
        <w:jc w:val="center"/>
        <w:rPr>
          <w:rFonts w:ascii="Times New Roman" w:eastAsia="Times New Roman" w:hAnsi="Times New Roman" w:cs="Times New Roman"/>
          <w:kern w:val="0"/>
          <w:sz w:val="24"/>
          <w:szCs w:val="24"/>
          <w14:ligatures w14:val="none"/>
        </w:rPr>
      </w:pPr>
      <w:r w:rsidRPr="001333BD">
        <w:rPr>
          <w:rFonts w:ascii="Times New Roman" w:eastAsia="Times New Roman" w:hAnsi="Times New Roman" w:cs="Times New Roman"/>
          <w:kern w:val="0"/>
          <w:sz w:val="24"/>
          <w:szCs w:val="24"/>
          <w14:ligatures w14:val="none"/>
        </w:rPr>
        <w:t xml:space="preserve">DSC </w:t>
      </w:r>
      <w:r>
        <w:rPr>
          <w:rFonts w:ascii="Times New Roman" w:eastAsia="Times New Roman" w:hAnsi="Times New Roman" w:cs="Times New Roman"/>
          <w:kern w:val="0"/>
          <w:sz w:val="24"/>
          <w:szCs w:val="24"/>
          <w14:ligatures w14:val="none"/>
        </w:rPr>
        <w:t>630: Predictive Analytics</w:t>
      </w:r>
    </w:p>
    <w:p w14:paraId="3261E482" w14:textId="77777777" w:rsidR="007B3742" w:rsidRDefault="007B3742" w:rsidP="007B3742">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Andrew Hua</w:t>
      </w:r>
    </w:p>
    <w:p w14:paraId="7088150F" w14:textId="0F812050" w:rsidR="007B3742" w:rsidRPr="001333BD" w:rsidRDefault="007B3742" w:rsidP="007B3742">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May </w:t>
      </w:r>
      <w:r w:rsidR="009D7FBC">
        <w:rPr>
          <w:rFonts w:ascii="Times New Roman" w:eastAsia="Times New Roman" w:hAnsi="Times New Roman" w:cs="Times New Roman"/>
          <w:kern w:val="0"/>
          <w:sz w:val="24"/>
          <w:szCs w:val="24"/>
          <w14:ligatures w14:val="none"/>
        </w:rPr>
        <w:t>2</w:t>
      </w:r>
      <w:r w:rsidR="002C3779">
        <w:rPr>
          <w:rFonts w:ascii="Times New Roman" w:eastAsia="Times New Roman" w:hAnsi="Times New Roman" w:cs="Times New Roman"/>
          <w:kern w:val="0"/>
          <w:sz w:val="24"/>
          <w:szCs w:val="24"/>
          <w14:ligatures w14:val="none"/>
        </w:rPr>
        <w:t>7</w:t>
      </w:r>
      <w:r>
        <w:rPr>
          <w:rFonts w:ascii="Times New Roman" w:eastAsia="Times New Roman" w:hAnsi="Times New Roman" w:cs="Times New Roman"/>
          <w:kern w:val="0"/>
          <w:sz w:val="24"/>
          <w:szCs w:val="24"/>
          <w14:ligatures w14:val="none"/>
        </w:rPr>
        <w:t>, 2024</w:t>
      </w:r>
    </w:p>
    <w:p w14:paraId="3100ADB8" w14:textId="44C4FDED" w:rsidR="007B3742" w:rsidRDefault="007B3742"/>
    <w:p w14:paraId="544E4909" w14:textId="256BCBEF" w:rsidR="00D61D8F" w:rsidRDefault="007B3742">
      <w:r>
        <w:br w:type="page"/>
      </w:r>
    </w:p>
    <w:p w14:paraId="07DD652F" w14:textId="3A161357" w:rsidR="00D61D8F" w:rsidRPr="006E2CBD" w:rsidRDefault="00D61D8F" w:rsidP="00D61D8F">
      <w:pPr>
        <w:spacing w:after="0" w:line="480" w:lineRule="auto"/>
        <w:rPr>
          <w:b/>
          <w:bCs/>
        </w:rPr>
      </w:pPr>
      <w:r w:rsidRPr="006E2CBD">
        <w:rPr>
          <w:b/>
          <w:bCs/>
        </w:rPr>
        <w:lastRenderedPageBreak/>
        <w:t>Introduction</w:t>
      </w:r>
    </w:p>
    <w:p w14:paraId="537F68F5" w14:textId="1D50EC42" w:rsidR="00D61D8F" w:rsidRDefault="00D61D8F" w:rsidP="00D61D8F">
      <w:pPr>
        <w:pStyle w:val="ListParagraph"/>
        <w:spacing w:line="480" w:lineRule="auto"/>
        <w:ind w:left="0"/>
      </w:pPr>
      <w:r>
        <w:t xml:space="preserve">Dementia, specifically Alzheimer's, cases are on the rise and expected to triple in the next twenty-five years. It is also now the seventh leading cause of death around the world. </w:t>
      </w:r>
    </w:p>
    <w:p w14:paraId="59EA5146" w14:textId="77777777" w:rsidR="00D61D8F" w:rsidRDefault="00D61D8F" w:rsidP="00D61D8F">
      <w:pPr>
        <w:pStyle w:val="ListParagraph"/>
        <w:spacing w:line="480" w:lineRule="auto"/>
        <w:ind w:left="0"/>
      </w:pPr>
      <w:r>
        <w:t xml:space="preserve">Finding an answer to the cause and prevention of dementia is critical as the population grows because the cost of care for dementia patients is about one and a half times that of a normally aging patient which is a burden to both the families of the patients and insurance companies. This will also lead to higher costs for health care and insurance. Because of this, long-term healthcare facilities and emergency rooms would be interested in finding solutions to dementia. </w:t>
      </w:r>
    </w:p>
    <w:p w14:paraId="627E4735" w14:textId="43C9EC70" w:rsidR="00365676" w:rsidRDefault="00365676" w:rsidP="00365676">
      <w:pPr>
        <w:pStyle w:val="ListParagraph"/>
        <w:spacing w:line="480" w:lineRule="auto"/>
        <w:ind w:left="0"/>
      </w:pPr>
      <w:r>
        <w:t xml:space="preserve">This project </w:t>
      </w:r>
      <w:r w:rsidR="004160E6">
        <w:t xml:space="preserve">explores </w:t>
      </w:r>
      <w:r>
        <w:t xml:space="preserve">machine learning </w:t>
      </w:r>
      <w:r w:rsidR="004160E6">
        <w:t>as</w:t>
      </w:r>
      <w:r>
        <w:t xml:space="preserve"> a viable approach to determining what attributes lead to dementia</w:t>
      </w:r>
      <w:r w:rsidR="004160E6">
        <w:t>,</w:t>
      </w:r>
      <w:r>
        <w:t xml:space="preserve"> and if it can be slowed down or prevented.</w:t>
      </w:r>
    </w:p>
    <w:p w14:paraId="337B561C" w14:textId="0D3CD535" w:rsidR="00D61D8F" w:rsidRDefault="00D61D8F"/>
    <w:p w14:paraId="06D0FF18" w14:textId="5B904FA5" w:rsidR="00847140" w:rsidRPr="00847140" w:rsidRDefault="00847140">
      <w:pPr>
        <w:rPr>
          <w:b/>
          <w:bCs/>
        </w:rPr>
      </w:pPr>
      <w:r w:rsidRPr="00847140">
        <w:rPr>
          <w:b/>
          <w:bCs/>
        </w:rPr>
        <w:t>Data</w:t>
      </w:r>
    </w:p>
    <w:p w14:paraId="6C7512F1" w14:textId="0782BB4C" w:rsidR="00847140" w:rsidRDefault="00847140" w:rsidP="00847140">
      <w:pPr>
        <w:tabs>
          <w:tab w:val="left" w:pos="720"/>
        </w:tabs>
        <w:spacing w:line="480" w:lineRule="auto"/>
      </w:pPr>
      <w:r>
        <w:t xml:space="preserve">The data used in this </w:t>
      </w:r>
      <w:r w:rsidR="00262E62">
        <w:t>analysis</w:t>
      </w:r>
      <w:r>
        <w:t xml:space="preserve"> </w:t>
      </w:r>
      <w:r w:rsidR="003276D2">
        <w:t>is</w:t>
      </w:r>
      <w:r>
        <w:t xml:space="preserve"> from the National Alzheimer’s Coordinating Center (NACC). NACC hosts the centralized data repository for thirty-three research centers across the United States. The data repository contains 1024 attributes and 185,831 observations. The unit of analysis is a patient, and each row represents a visit to a research facility. </w:t>
      </w:r>
    </w:p>
    <w:p w14:paraId="62648FC6" w14:textId="77777777" w:rsidR="00847140" w:rsidRDefault="00847140" w:rsidP="00847140">
      <w:pPr>
        <w:tabs>
          <w:tab w:val="left" w:pos="720"/>
        </w:tabs>
        <w:spacing w:line="480" w:lineRule="auto"/>
      </w:pPr>
      <w:r>
        <w:t>The dictionary containing descriptions of the attributes can be found in the link below:</w:t>
      </w:r>
    </w:p>
    <w:p w14:paraId="46EC923F" w14:textId="5086F092" w:rsidR="00847140" w:rsidRDefault="00853B4A" w:rsidP="00847140">
      <w:pPr>
        <w:tabs>
          <w:tab w:val="left" w:pos="720"/>
        </w:tabs>
        <w:spacing w:line="480" w:lineRule="auto"/>
      </w:pPr>
      <w:r>
        <w:tab/>
      </w:r>
      <w:hyperlink r:id="rId8" w:tgtFrame="_blank" w:history="1">
        <w:r w:rsidR="00847140">
          <w:rPr>
            <w:rStyle w:val="Hyperlink"/>
          </w:rPr>
          <w:t>Researchers Data Dictionary - Uniform Data Set (UDS)</w:t>
        </w:r>
      </w:hyperlink>
      <w:r w:rsidR="00847140">
        <w:t>  </w:t>
      </w:r>
    </w:p>
    <w:p w14:paraId="7CB34344" w14:textId="77777777" w:rsidR="00847140" w:rsidRDefault="00847140" w:rsidP="00847140">
      <w:pPr>
        <w:tabs>
          <w:tab w:val="left" w:pos="720"/>
        </w:tabs>
        <w:spacing w:line="480" w:lineRule="auto"/>
      </w:pPr>
      <w:r>
        <w:t>Access to the data requires approval from NACC and must be downloaded within two weeks of the request. Access can be requested through the link below:</w:t>
      </w:r>
    </w:p>
    <w:p w14:paraId="04287361" w14:textId="659240E5" w:rsidR="00847140" w:rsidRPr="00EC2CA4" w:rsidRDefault="00853B4A" w:rsidP="00847140">
      <w:pPr>
        <w:tabs>
          <w:tab w:val="left" w:pos="720"/>
        </w:tabs>
        <w:spacing w:line="480" w:lineRule="auto"/>
        <w:rPr>
          <w:color w:val="467886" w:themeColor="hyperlink"/>
          <w:u w:val="single"/>
        </w:rPr>
      </w:pPr>
      <w:r>
        <w:tab/>
      </w:r>
      <w:hyperlink r:id="rId9" w:history="1">
        <w:r w:rsidRPr="00A51F87">
          <w:rPr>
            <w:rStyle w:val="Hyperlink"/>
          </w:rPr>
          <w:t>https://naccdata.org</w:t>
        </w:r>
      </w:hyperlink>
    </w:p>
    <w:p w14:paraId="57AFAC96" w14:textId="77777777" w:rsidR="005E5F9D" w:rsidRDefault="005E5F9D">
      <w:pPr>
        <w:rPr>
          <w:b/>
          <w:bCs/>
        </w:rPr>
      </w:pPr>
    </w:p>
    <w:p w14:paraId="29BB3158" w14:textId="77777777" w:rsidR="003E2A3E" w:rsidRDefault="003E2A3E">
      <w:pPr>
        <w:rPr>
          <w:b/>
          <w:bCs/>
        </w:rPr>
      </w:pPr>
    </w:p>
    <w:p w14:paraId="120D5B14" w14:textId="42925097" w:rsidR="007B3742" w:rsidRDefault="009E7797">
      <w:pPr>
        <w:rPr>
          <w:b/>
          <w:bCs/>
        </w:rPr>
      </w:pPr>
      <w:r w:rsidRPr="009E7797">
        <w:rPr>
          <w:b/>
          <w:bCs/>
        </w:rPr>
        <w:lastRenderedPageBreak/>
        <w:t>Methods</w:t>
      </w:r>
      <w:r w:rsidR="00F74F52">
        <w:rPr>
          <w:b/>
          <w:bCs/>
        </w:rPr>
        <w:t xml:space="preserve"> and Models</w:t>
      </w:r>
    </w:p>
    <w:p w14:paraId="461413DE" w14:textId="77F95694" w:rsidR="003F17FC" w:rsidRDefault="00C93ADF" w:rsidP="00806631">
      <w:pPr>
        <w:spacing w:after="0" w:line="480" w:lineRule="auto"/>
      </w:pPr>
      <w:r w:rsidRPr="00C93ADF">
        <w:t>Analyzing the data through visualizations provided a clearer understanding of</w:t>
      </w:r>
      <w:r w:rsidR="009E607D">
        <w:t xml:space="preserve"> the data, such as</w:t>
      </w:r>
      <w:r w:rsidRPr="00C93ADF">
        <w:t xml:space="preserve"> which demographics are most impacted by dementia. </w:t>
      </w:r>
      <w:r w:rsidR="00701752">
        <w:t xml:space="preserve"> These can be seen in the charts below.</w:t>
      </w:r>
    </w:p>
    <w:p w14:paraId="77E2E590" w14:textId="77777777" w:rsidR="00E77E2E" w:rsidRPr="0011266B" w:rsidRDefault="00E77E2E" w:rsidP="00E77E2E">
      <w:pPr>
        <w:spacing w:after="0" w:line="480" w:lineRule="auto"/>
      </w:pPr>
    </w:p>
    <w:p w14:paraId="568DABAA" w14:textId="3AE768DC" w:rsidR="00E77E2E" w:rsidRDefault="00E77E2E" w:rsidP="00E77E2E">
      <w:pPr>
        <w:spacing w:after="0" w:line="480" w:lineRule="auto"/>
        <w:rPr>
          <w:rFonts w:ascii="Times New Roman" w:eastAsia="Times New Roman" w:hAnsi="Times New Roman" w:cs="Times New Roman"/>
          <w:b/>
          <w:bCs/>
          <w:kern w:val="0"/>
          <w:sz w:val="24"/>
          <w:szCs w:val="24"/>
          <w14:ligatures w14:val="none"/>
        </w:rPr>
      </w:pPr>
      <w:r w:rsidRPr="00BB13AF">
        <w:rPr>
          <w:rFonts w:ascii="Times New Roman" w:eastAsia="Times New Roman" w:hAnsi="Times New Roman" w:cs="Times New Roman"/>
          <w:b/>
          <w:bCs/>
          <w:noProof/>
          <w:kern w:val="0"/>
          <w:sz w:val="24"/>
          <w:szCs w:val="24"/>
          <w14:ligatures w14:val="none"/>
        </w:rPr>
        <w:drawing>
          <wp:anchor distT="0" distB="0" distL="114300" distR="114300" simplePos="0" relativeHeight="251659264" behindDoc="0" locked="0" layoutInCell="1" allowOverlap="1" wp14:anchorId="13FF7765" wp14:editId="71E2176C">
            <wp:simplePos x="0" y="0"/>
            <wp:positionH relativeFrom="margin">
              <wp:posOffset>3610030</wp:posOffset>
            </wp:positionH>
            <wp:positionV relativeFrom="paragraph">
              <wp:posOffset>153609</wp:posOffset>
            </wp:positionV>
            <wp:extent cx="1691376" cy="1086800"/>
            <wp:effectExtent l="0" t="0" r="4445" b="0"/>
            <wp:wrapNone/>
            <wp:docPr id="11589422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42200" name="Picture 1"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97542" cy="1090762"/>
                    </a:xfrm>
                    <a:prstGeom prst="rect">
                      <a:avLst/>
                    </a:prstGeom>
                  </pic:spPr>
                </pic:pic>
              </a:graphicData>
            </a:graphic>
            <wp14:sizeRelH relativeFrom="margin">
              <wp14:pctWidth>0</wp14:pctWidth>
            </wp14:sizeRelH>
            <wp14:sizeRelV relativeFrom="margin">
              <wp14:pctHeight>0</wp14:pctHeight>
            </wp14:sizeRelV>
          </wp:anchor>
        </w:drawing>
      </w:r>
      <w:r w:rsidR="006712C6" w:rsidRPr="006712C6">
        <w:t xml:space="preserve"> </w:t>
      </w:r>
      <w:r w:rsidR="005C6719">
        <w:rPr>
          <w:noProof/>
        </w:rPr>
        <w:drawing>
          <wp:inline distT="0" distB="0" distL="0" distR="0" wp14:anchorId="6229B4F4" wp14:editId="3D81816F">
            <wp:extent cx="3511609" cy="2838298"/>
            <wp:effectExtent l="0" t="0" r="0" b="635"/>
            <wp:docPr id="1938655222"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15" cy="2846951"/>
                    </a:xfrm>
                    <a:prstGeom prst="rect">
                      <a:avLst/>
                    </a:prstGeom>
                    <a:noFill/>
                    <a:ln>
                      <a:noFill/>
                    </a:ln>
                  </pic:spPr>
                </pic:pic>
              </a:graphicData>
            </a:graphic>
          </wp:inline>
        </w:drawing>
      </w:r>
    </w:p>
    <w:p w14:paraId="62551FE0" w14:textId="77777777" w:rsidR="00847140" w:rsidRDefault="00847140"/>
    <w:p w14:paraId="39B164BD" w14:textId="1A51B2E3" w:rsidR="00E77E2E" w:rsidRDefault="00E77E2E" w:rsidP="00E77E2E">
      <w:pPr>
        <w:spacing w:after="0" w:line="480" w:lineRule="auto"/>
        <w:rPr>
          <w:rFonts w:ascii="Times New Roman" w:eastAsia="Times New Roman" w:hAnsi="Times New Roman" w:cs="Times New Roman"/>
          <w:b/>
          <w:bCs/>
          <w:kern w:val="0"/>
          <w:sz w:val="24"/>
          <w:szCs w:val="24"/>
          <w14:ligatures w14:val="none"/>
        </w:rPr>
      </w:pPr>
      <w:r w:rsidRPr="00BB13AF">
        <w:rPr>
          <w:rFonts w:ascii="Times New Roman" w:eastAsia="Times New Roman" w:hAnsi="Times New Roman" w:cs="Times New Roman"/>
          <w:b/>
          <w:bCs/>
          <w:noProof/>
          <w:kern w:val="0"/>
          <w:sz w:val="24"/>
          <w:szCs w:val="24"/>
          <w14:ligatures w14:val="none"/>
        </w:rPr>
        <w:drawing>
          <wp:anchor distT="0" distB="0" distL="114300" distR="114300" simplePos="0" relativeHeight="251661312" behindDoc="0" locked="0" layoutInCell="1" allowOverlap="1" wp14:anchorId="657285D1" wp14:editId="46548BF1">
            <wp:simplePos x="0" y="0"/>
            <wp:positionH relativeFrom="column">
              <wp:posOffset>3684028</wp:posOffset>
            </wp:positionH>
            <wp:positionV relativeFrom="paragraph">
              <wp:posOffset>220837</wp:posOffset>
            </wp:positionV>
            <wp:extent cx="560268" cy="310419"/>
            <wp:effectExtent l="0" t="0" r="0" b="0"/>
            <wp:wrapNone/>
            <wp:docPr id="140302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25046" name=""/>
                    <pic:cNvPicPr/>
                  </pic:nvPicPr>
                  <pic:blipFill>
                    <a:blip r:embed="rId12">
                      <a:extLst>
                        <a:ext uri="{28A0092B-C50C-407E-A947-70E740481C1C}">
                          <a14:useLocalDpi xmlns:a14="http://schemas.microsoft.com/office/drawing/2010/main" val="0"/>
                        </a:ext>
                      </a:extLst>
                    </a:blip>
                    <a:stretch>
                      <a:fillRect/>
                    </a:stretch>
                  </pic:blipFill>
                  <pic:spPr>
                    <a:xfrm>
                      <a:off x="0" y="0"/>
                      <a:ext cx="566582" cy="313917"/>
                    </a:xfrm>
                    <a:prstGeom prst="rect">
                      <a:avLst/>
                    </a:prstGeom>
                  </pic:spPr>
                </pic:pic>
              </a:graphicData>
            </a:graphic>
            <wp14:sizeRelH relativeFrom="margin">
              <wp14:pctWidth>0</wp14:pctWidth>
            </wp14:sizeRelH>
            <wp14:sizeRelV relativeFrom="margin">
              <wp14:pctHeight>0</wp14:pctHeight>
            </wp14:sizeRelV>
          </wp:anchor>
        </w:drawing>
      </w:r>
      <w:r w:rsidR="006712C6" w:rsidRPr="006712C6">
        <w:t xml:space="preserve"> </w:t>
      </w:r>
      <w:r w:rsidR="00F179BF">
        <w:rPr>
          <w:noProof/>
        </w:rPr>
        <w:drawing>
          <wp:inline distT="0" distB="0" distL="0" distR="0" wp14:anchorId="66922202" wp14:editId="027E436C">
            <wp:extent cx="3525926" cy="2895208"/>
            <wp:effectExtent l="0" t="0" r="0" b="635"/>
            <wp:docPr id="432213161"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4696" cy="2902409"/>
                    </a:xfrm>
                    <a:prstGeom prst="rect">
                      <a:avLst/>
                    </a:prstGeom>
                    <a:noFill/>
                    <a:ln>
                      <a:noFill/>
                    </a:ln>
                  </pic:spPr>
                </pic:pic>
              </a:graphicData>
            </a:graphic>
          </wp:inline>
        </w:drawing>
      </w:r>
    </w:p>
    <w:p w14:paraId="516D6FA5" w14:textId="77777777" w:rsidR="00E77E2E" w:rsidRDefault="00E77E2E" w:rsidP="00E77E2E">
      <w:pPr>
        <w:spacing w:after="0" w:line="480" w:lineRule="auto"/>
        <w:rPr>
          <w:rFonts w:ascii="Times New Roman" w:eastAsia="Times New Roman" w:hAnsi="Times New Roman" w:cs="Times New Roman"/>
          <w:b/>
          <w:bCs/>
          <w:kern w:val="0"/>
          <w:sz w:val="24"/>
          <w:szCs w:val="24"/>
          <w14:ligatures w14:val="none"/>
        </w:rPr>
      </w:pPr>
    </w:p>
    <w:p w14:paraId="6E60E069" w14:textId="663A65B3" w:rsidR="00E77E2E" w:rsidRDefault="00F179BF" w:rsidP="003E2A3E">
      <w:pPr>
        <w:spacing w:after="0" w:line="480" w:lineRule="auto"/>
        <w:rPr>
          <w:rFonts w:ascii="Times New Roman" w:eastAsia="Times New Roman" w:hAnsi="Times New Roman" w:cs="Times New Roman"/>
          <w:b/>
          <w:bCs/>
          <w:kern w:val="0"/>
          <w:sz w:val="24"/>
          <w:szCs w:val="24"/>
          <w14:ligatures w14:val="none"/>
        </w:rPr>
      </w:pPr>
      <w:r>
        <w:rPr>
          <w:noProof/>
        </w:rPr>
        <w:lastRenderedPageBreak/>
        <w:drawing>
          <wp:inline distT="0" distB="0" distL="0" distR="0" wp14:anchorId="5A088FE0" wp14:editId="45D8654C">
            <wp:extent cx="3672230" cy="2968122"/>
            <wp:effectExtent l="0" t="0" r="4445" b="3810"/>
            <wp:docPr id="1372459455"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9589" cy="2974070"/>
                    </a:xfrm>
                    <a:prstGeom prst="rect">
                      <a:avLst/>
                    </a:prstGeom>
                    <a:noFill/>
                    <a:ln>
                      <a:noFill/>
                    </a:ln>
                  </pic:spPr>
                </pic:pic>
              </a:graphicData>
            </a:graphic>
          </wp:inline>
        </w:drawing>
      </w:r>
    </w:p>
    <w:p w14:paraId="3F04E426" w14:textId="77777777" w:rsidR="00E77E2E" w:rsidRDefault="00E77E2E"/>
    <w:p w14:paraId="69000FBB" w14:textId="77777777" w:rsidR="0067380B" w:rsidRDefault="0067380B"/>
    <w:p w14:paraId="347DBD28" w14:textId="627B5C0E" w:rsidR="004F74A2" w:rsidRDefault="004F74A2" w:rsidP="00701752">
      <w:pPr>
        <w:spacing w:after="0" w:line="480" w:lineRule="auto"/>
      </w:pPr>
      <w:r>
        <w:t>As can be seen in the charts, dementia affects Pacific Islanders, African Americans, men, and individuals with less education the most.</w:t>
      </w:r>
      <w:r w:rsidR="009E607D">
        <w:t xml:space="preserve"> </w:t>
      </w:r>
      <w:r w:rsidR="007665A6">
        <w:t xml:space="preserve">The </w:t>
      </w:r>
      <w:r w:rsidR="005902C7">
        <w:t xml:space="preserve">line </w:t>
      </w:r>
      <w:r w:rsidR="007665A6">
        <w:t>graph below shows the number of dementia cases</w:t>
      </w:r>
      <w:r w:rsidR="009E607D">
        <w:t xml:space="preserve"> </w:t>
      </w:r>
      <w:r w:rsidR="007665A6">
        <w:t xml:space="preserve">over the years compared to the total number of patients. The </w:t>
      </w:r>
      <w:r w:rsidR="0076640B">
        <w:t xml:space="preserve">number of cases is pretty consistent and actually decreases some years as in 2007 and 2022. From this, it would appear there should be no concern, but </w:t>
      </w:r>
      <w:r w:rsidR="00977881">
        <w:t>an article</w:t>
      </w:r>
      <w:r w:rsidR="0076640B">
        <w:t xml:space="preserve"> from the Population Reference Bureau</w:t>
      </w:r>
      <w:sdt>
        <w:sdtPr>
          <w:id w:val="-472911170"/>
          <w:citation/>
        </w:sdtPr>
        <w:sdtEndPr/>
        <w:sdtContent>
          <w:r w:rsidR="00096EA4">
            <w:fldChar w:fldCharType="begin"/>
          </w:r>
          <w:r w:rsidR="00096EA4">
            <w:instrText xml:space="preserve"> CITATION Fac21 \l 1033 </w:instrText>
          </w:r>
          <w:r w:rsidR="00096EA4">
            <w:fldChar w:fldCharType="separate"/>
          </w:r>
          <w:r w:rsidR="00096EA4">
            <w:rPr>
              <w:noProof/>
            </w:rPr>
            <w:t xml:space="preserve"> (Fact Sheet: U.S. Dementia Trends, 2021)</w:t>
          </w:r>
          <w:r w:rsidR="00096EA4">
            <w:fldChar w:fldCharType="end"/>
          </w:r>
        </w:sdtContent>
      </w:sdt>
      <w:r w:rsidR="0076640B">
        <w:t>, and others, have predicted that cases will triple in 25 years. This is due to the large baby boomer population</w:t>
      </w:r>
      <w:r w:rsidR="00096EA4">
        <w:t xml:space="preserve"> aging</w:t>
      </w:r>
      <w:r w:rsidR="0076640B">
        <w:t>.</w:t>
      </w:r>
    </w:p>
    <w:p w14:paraId="2EA06214" w14:textId="45BEF9F4" w:rsidR="009E607D" w:rsidRDefault="009E607D" w:rsidP="00701752">
      <w:pPr>
        <w:spacing w:after="0" w:line="480" w:lineRule="auto"/>
      </w:pPr>
      <w:r w:rsidRPr="009E607D">
        <w:rPr>
          <w:noProof/>
        </w:rPr>
        <w:lastRenderedPageBreak/>
        <w:drawing>
          <wp:inline distT="0" distB="0" distL="0" distR="0" wp14:anchorId="4A87DD75" wp14:editId="50354A8D">
            <wp:extent cx="3627912" cy="2935368"/>
            <wp:effectExtent l="0" t="0" r="0" b="0"/>
            <wp:docPr id="1026" name="Picture 2" descr="A graph showing the number of patients with dementia&#10;&#10;Description automatically generated">
              <a:extLst xmlns:a="http://schemas.openxmlformats.org/drawingml/2006/main">
                <a:ext uri="{FF2B5EF4-FFF2-40B4-BE49-F238E27FC236}">
                  <a16:creationId xmlns:a16="http://schemas.microsoft.com/office/drawing/2014/main" id="{BDDF81A8-90D3-B92E-5F90-4E6EF79136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showing the number of patients with dementia&#10;&#10;Description automatically generated">
                      <a:extLst>
                        <a:ext uri="{FF2B5EF4-FFF2-40B4-BE49-F238E27FC236}">
                          <a16:creationId xmlns:a16="http://schemas.microsoft.com/office/drawing/2014/main" id="{BDDF81A8-90D3-B92E-5F90-4E6EF79136C4}"/>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812" cy="2948233"/>
                    </a:xfrm>
                    <a:prstGeom prst="rect">
                      <a:avLst/>
                    </a:prstGeom>
                    <a:noFill/>
                  </pic:spPr>
                </pic:pic>
              </a:graphicData>
            </a:graphic>
          </wp:inline>
        </w:drawing>
      </w:r>
    </w:p>
    <w:p w14:paraId="41EC1031" w14:textId="77777777" w:rsidR="00096EA4" w:rsidRDefault="00096EA4" w:rsidP="00701752">
      <w:pPr>
        <w:spacing w:after="0" w:line="480" w:lineRule="auto"/>
      </w:pPr>
    </w:p>
    <w:p w14:paraId="67DE0769" w14:textId="27F05D58" w:rsidR="00EB6E6D" w:rsidRDefault="00F70AD4" w:rsidP="00701752">
      <w:pPr>
        <w:spacing w:after="0" w:line="480" w:lineRule="auto"/>
      </w:pPr>
      <w:r w:rsidRPr="00F70AD4">
        <w:t xml:space="preserve">Upon completing </w:t>
      </w:r>
      <w:r w:rsidR="00957440">
        <w:t>the</w:t>
      </w:r>
      <w:r w:rsidRPr="00F70AD4">
        <w:t xml:space="preserve"> initial analysis, a more in-depth investigation was conducted to ascertain whether machine learning could effectively identify the key attributes contribut</w:t>
      </w:r>
      <w:r w:rsidR="00957440">
        <w:t>ing</w:t>
      </w:r>
      <w:r w:rsidRPr="00F70AD4">
        <w:t xml:space="preserve"> to dementia, as mentioned in the introduction.</w:t>
      </w:r>
      <w:r>
        <w:t xml:space="preserve"> </w:t>
      </w:r>
      <w:r w:rsidR="00701752" w:rsidRPr="008F3AFE">
        <w:t xml:space="preserve">To achieve </w:t>
      </w:r>
      <w:r w:rsidR="00701752">
        <w:t>that</w:t>
      </w:r>
      <w:r w:rsidR="00701752" w:rsidRPr="008F3AFE">
        <w:t xml:space="preserve"> goal, classification algorithms</w:t>
      </w:r>
      <w:r w:rsidR="00701752">
        <w:t xml:space="preserve"> were selected</w:t>
      </w:r>
      <w:r w:rsidR="00701752" w:rsidRPr="008F3AFE">
        <w:t xml:space="preserve"> as the analytical approach</w:t>
      </w:r>
      <w:r w:rsidR="00701752">
        <w:t xml:space="preserve">. </w:t>
      </w:r>
      <w:r w:rsidR="00701752" w:rsidRPr="00F71083">
        <w:t xml:space="preserve">Data scrubbing was essential </w:t>
      </w:r>
      <w:r w:rsidR="00701752">
        <w:t>to</w:t>
      </w:r>
      <w:r w:rsidR="00701752" w:rsidRPr="00F71083">
        <w:t xml:space="preserve"> </w:t>
      </w:r>
      <w:r w:rsidR="00701752">
        <w:t>prepare</w:t>
      </w:r>
      <w:r w:rsidR="00701752" w:rsidRPr="00F71083">
        <w:t xml:space="preserve"> the data for the machine learning algorithms</w:t>
      </w:r>
      <w:r w:rsidR="003E2A3E">
        <w:t xml:space="preserve"> since it had not been previously cleaned</w:t>
      </w:r>
      <w:r w:rsidR="00701752" w:rsidRPr="00F71083">
        <w:t>.</w:t>
      </w:r>
      <w:r w:rsidR="00701752">
        <w:t xml:space="preserve"> </w:t>
      </w:r>
      <w:r w:rsidR="00EB6E6D">
        <w:t>Data cleansing entailed the removal of null values</w:t>
      </w:r>
      <w:r w:rsidR="00415E57">
        <w:t xml:space="preserve"> through different means</w:t>
      </w:r>
      <w:r w:rsidR="00AD0C54">
        <w:t xml:space="preserve"> and </w:t>
      </w:r>
      <w:r w:rsidR="00CC6070">
        <w:t xml:space="preserve">removing </w:t>
      </w:r>
      <w:r w:rsidR="00AD0C54">
        <w:t>several columns that contained dementia diagnoses</w:t>
      </w:r>
      <w:r w:rsidR="003E2A3E">
        <w:t>; t</w:t>
      </w:r>
      <w:r w:rsidR="00A63A7E">
        <w:t xml:space="preserve">hese columns would have led to overfitting. </w:t>
      </w:r>
      <w:r w:rsidR="003E2A3E" w:rsidRPr="003E2A3E">
        <w:t xml:space="preserve">Great care had to be taken when deciding how to handle </w:t>
      </w:r>
      <w:r w:rsidR="003E2A3E">
        <w:t>missing values</w:t>
      </w:r>
      <w:r w:rsidR="003E2A3E" w:rsidRPr="003E2A3E">
        <w:t xml:space="preserve">. Some were replaced with </w:t>
      </w:r>
      <w:r w:rsidR="00E912B1">
        <w:t xml:space="preserve">hard-coded values representing values </w:t>
      </w:r>
      <w:r w:rsidR="00A33BBB">
        <w:t>in an enumeration</w:t>
      </w:r>
      <w:r w:rsidR="00E912B1">
        <w:t xml:space="preserve"> while</w:t>
      </w:r>
      <w:r w:rsidR="003E2A3E" w:rsidRPr="003E2A3E">
        <w:t xml:space="preserve"> </w:t>
      </w:r>
      <w:r w:rsidR="00E912B1">
        <w:t>o</w:t>
      </w:r>
      <w:r w:rsidR="003E2A3E" w:rsidRPr="003E2A3E">
        <w:t xml:space="preserve">thers were replaced with </w:t>
      </w:r>
      <w:r w:rsidR="00A33BBB">
        <w:t>an</w:t>
      </w:r>
      <w:r w:rsidR="003E2A3E" w:rsidRPr="003E2A3E">
        <w:t xml:space="preserve"> average, such as weight and height. Data cleansing took </w:t>
      </w:r>
      <w:r w:rsidR="00A33BBB">
        <w:t>a majority</w:t>
      </w:r>
      <w:r w:rsidR="003E2A3E" w:rsidRPr="003E2A3E">
        <w:t xml:space="preserve"> of the time on the project.</w:t>
      </w:r>
    </w:p>
    <w:p w14:paraId="3F445E80" w14:textId="6591D692" w:rsidR="003E2A3E" w:rsidRDefault="00701752" w:rsidP="00701752">
      <w:pPr>
        <w:spacing w:after="0" w:line="480" w:lineRule="auto"/>
      </w:pPr>
      <w:r w:rsidRPr="009F33B8">
        <w:t xml:space="preserve">Grid search was </w:t>
      </w:r>
      <w:r>
        <w:t xml:space="preserve">also </w:t>
      </w:r>
      <w:r w:rsidRPr="009F33B8">
        <w:t xml:space="preserve">utilized to </w:t>
      </w:r>
      <w:r w:rsidR="00C67350">
        <w:t xml:space="preserve">tune </w:t>
      </w:r>
      <w:r w:rsidR="00346C6B">
        <w:t xml:space="preserve">the Random Forest Classifier </w:t>
      </w:r>
      <w:r w:rsidR="00C67350">
        <w:t>model parameters and</w:t>
      </w:r>
      <w:r w:rsidR="00C67350" w:rsidRPr="009F33B8">
        <w:t xml:space="preserve"> </w:t>
      </w:r>
      <w:r w:rsidRPr="009F33B8">
        <w:t>decrease the number of attributes</w:t>
      </w:r>
      <w:r w:rsidR="00C3571F">
        <w:t xml:space="preserve"> further</w:t>
      </w:r>
      <w:r w:rsidRPr="009F33B8">
        <w:t xml:space="preserve">, simplifying the </w:t>
      </w:r>
      <w:r>
        <w:t xml:space="preserve">machine learning </w:t>
      </w:r>
      <w:r w:rsidRPr="009F33B8">
        <w:t>model.</w:t>
      </w:r>
      <w:r w:rsidR="00AB63B8">
        <w:t xml:space="preserve"> The grid search reduced the </w:t>
      </w:r>
      <w:r w:rsidR="003A54AB">
        <w:t xml:space="preserve">remaining </w:t>
      </w:r>
      <w:r w:rsidR="00AB63B8">
        <w:t xml:space="preserve">number of attributes </w:t>
      </w:r>
      <w:r w:rsidR="003A54AB">
        <w:t>by more than half</w:t>
      </w:r>
      <w:r w:rsidR="00AB63B8">
        <w:t>.</w:t>
      </w:r>
      <w:r w:rsidR="00242792">
        <w:t xml:space="preserve"> </w:t>
      </w:r>
      <w:r w:rsidR="00242792" w:rsidRPr="00242792">
        <w:t xml:space="preserve">The chart below displays the </w:t>
      </w:r>
      <w:r w:rsidR="00A33BBB">
        <w:t>features</w:t>
      </w:r>
      <w:r w:rsidR="00646E2F">
        <w:t xml:space="preserve"> </w:t>
      </w:r>
      <w:r w:rsidR="00646E2F">
        <w:lastRenderedPageBreak/>
        <w:t>resulting from the grid searc</w:t>
      </w:r>
      <w:r w:rsidR="00346C6B">
        <w:t>h</w:t>
      </w:r>
      <w:r w:rsidR="00F2020F">
        <w:t xml:space="preserve"> contributing most to model</w:t>
      </w:r>
      <w:r w:rsidR="00242792" w:rsidRPr="00242792">
        <w:t xml:space="preserve"> </w:t>
      </w:r>
      <w:r w:rsidR="00F2020F">
        <w:t xml:space="preserve">prediction </w:t>
      </w:r>
      <w:r w:rsidR="00242792" w:rsidRPr="00242792">
        <w:t>as indicated by the "Feature Importance" chart.</w:t>
      </w:r>
      <w:r w:rsidR="00957440">
        <w:t xml:space="preserve"> Many of the top features had to do with measuring cognitive abilities.</w:t>
      </w:r>
    </w:p>
    <w:p w14:paraId="33D78366" w14:textId="77777777" w:rsidR="00646E2F" w:rsidRDefault="00646E2F" w:rsidP="00701752">
      <w:pPr>
        <w:spacing w:after="0" w:line="480" w:lineRule="auto"/>
      </w:pPr>
    </w:p>
    <w:p w14:paraId="66977DB9" w14:textId="43CFCEC4" w:rsidR="00242792" w:rsidRDefault="00F179BF" w:rsidP="00242792">
      <w:pPr>
        <w:spacing w:after="0" w:line="480" w:lineRule="auto"/>
      </w:pPr>
      <w:r>
        <w:rPr>
          <w:noProof/>
        </w:rPr>
        <w:drawing>
          <wp:inline distT="0" distB="0" distL="0" distR="0" wp14:anchorId="48CD9823" wp14:editId="09DC261E">
            <wp:extent cx="3723437" cy="3375558"/>
            <wp:effectExtent l="0" t="0" r="0" b="0"/>
            <wp:docPr id="1491389645"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5814" cy="3386779"/>
                    </a:xfrm>
                    <a:prstGeom prst="rect">
                      <a:avLst/>
                    </a:prstGeom>
                    <a:noFill/>
                    <a:ln>
                      <a:noFill/>
                    </a:ln>
                  </pic:spPr>
                </pic:pic>
              </a:graphicData>
            </a:graphic>
          </wp:inline>
        </w:drawing>
      </w:r>
    </w:p>
    <w:p w14:paraId="2A6F6542" w14:textId="77777777" w:rsidR="00646E2F" w:rsidRDefault="00646E2F" w:rsidP="00242792">
      <w:pPr>
        <w:spacing w:after="0" w:line="480" w:lineRule="auto"/>
      </w:pPr>
    </w:p>
    <w:p w14:paraId="1C579894" w14:textId="29AE93AE" w:rsidR="00701752" w:rsidRDefault="00AB63B8" w:rsidP="00347F05">
      <w:pPr>
        <w:spacing w:line="480" w:lineRule="auto"/>
      </w:pPr>
      <w:r>
        <w:t xml:space="preserve">Four </w:t>
      </w:r>
      <w:r w:rsidR="00701752" w:rsidRPr="008F3AFE">
        <w:t xml:space="preserve">classification </w:t>
      </w:r>
      <w:r w:rsidR="00701752" w:rsidRPr="007C1FB8">
        <w:t>algorithms were selected to evaluate the performance and determine the most suitable model</w:t>
      </w:r>
      <w:r>
        <w:t xml:space="preserve"> shown in the results</w:t>
      </w:r>
      <w:r w:rsidR="00701752" w:rsidRPr="007C1FB8">
        <w:t>.</w:t>
      </w:r>
    </w:p>
    <w:p w14:paraId="17E6CDE6" w14:textId="77777777" w:rsidR="00C73212" w:rsidRDefault="00C73212">
      <w:pPr>
        <w:rPr>
          <w:b/>
          <w:bCs/>
        </w:rPr>
      </w:pPr>
    </w:p>
    <w:p w14:paraId="116F5B87" w14:textId="1688C47E" w:rsidR="00847140" w:rsidRPr="00847140" w:rsidRDefault="00847140">
      <w:pPr>
        <w:rPr>
          <w:b/>
          <w:bCs/>
        </w:rPr>
      </w:pPr>
      <w:r w:rsidRPr="00847140">
        <w:rPr>
          <w:b/>
          <w:bCs/>
        </w:rPr>
        <w:t>Results</w:t>
      </w:r>
    </w:p>
    <w:p w14:paraId="3293EC8C" w14:textId="7C1C5826" w:rsidR="00D86305" w:rsidRDefault="009F26BD" w:rsidP="00D86305">
      <w:pPr>
        <w:spacing w:after="0" w:line="480" w:lineRule="auto"/>
      </w:pPr>
      <w:r>
        <w:t xml:space="preserve">Accuracy was used to measure the performance of the models since they were </w:t>
      </w:r>
      <w:r w:rsidR="003A70AC">
        <w:t xml:space="preserve">all </w:t>
      </w:r>
      <w:r>
        <w:t>classification algorithms with the target</w:t>
      </w:r>
      <w:r w:rsidR="00B84677">
        <w:t xml:space="preserve"> variable</w:t>
      </w:r>
      <w:r>
        <w:t xml:space="preserve"> being</w:t>
      </w:r>
      <w:r w:rsidR="00B84677">
        <w:t xml:space="preserve"> </w:t>
      </w:r>
      <w:r w:rsidR="0059485C">
        <w:t>“</w:t>
      </w:r>
      <w:r>
        <w:t>dement</w:t>
      </w:r>
      <w:r w:rsidR="00B84677">
        <w:t>ed</w:t>
      </w:r>
      <w:r w:rsidR="0059485C">
        <w:t>”</w:t>
      </w:r>
      <w:r>
        <w:t xml:space="preserve">. </w:t>
      </w:r>
      <w:r w:rsidR="000C7E57">
        <w:t xml:space="preserve">All the models </w:t>
      </w:r>
      <w:r w:rsidR="007436D1">
        <w:t xml:space="preserve">selected </w:t>
      </w:r>
      <w:r w:rsidR="000C7E57">
        <w:t xml:space="preserve">performed </w:t>
      </w:r>
      <w:r w:rsidR="00213206">
        <w:t>well</w:t>
      </w:r>
      <w:r w:rsidR="00D86305">
        <w:t xml:space="preserve"> in predicting dementia</w:t>
      </w:r>
      <w:r w:rsidR="00786CE0">
        <w:t>,</w:t>
      </w:r>
      <w:r w:rsidR="000C7E57">
        <w:t xml:space="preserve"> as seen in the table below.</w:t>
      </w:r>
      <w:r w:rsidR="002C6B01">
        <w:t xml:space="preserve"> </w:t>
      </w:r>
      <w:r w:rsidR="0059485C" w:rsidRPr="0059485C">
        <w:t>The Random Forest Classifier achieved the highest performance with an accuracy of 98.43%, which I attribute to the fine-tuning of the model.</w:t>
      </w:r>
    </w:p>
    <w:p w14:paraId="4257209A" w14:textId="77777777" w:rsidR="002C6B01" w:rsidRDefault="002C6B01" w:rsidP="00D86305">
      <w:pPr>
        <w:spacing w:after="0" w:line="480" w:lineRule="auto"/>
      </w:pPr>
    </w:p>
    <w:tbl>
      <w:tblPr>
        <w:tblW w:w="7100" w:type="dxa"/>
        <w:jc w:val="center"/>
        <w:tblCellMar>
          <w:left w:w="0" w:type="dxa"/>
          <w:right w:w="0" w:type="dxa"/>
        </w:tblCellMar>
        <w:tblLook w:val="04A0" w:firstRow="1" w:lastRow="0" w:firstColumn="1" w:lastColumn="0" w:noHBand="0" w:noVBand="1"/>
      </w:tblPr>
      <w:tblGrid>
        <w:gridCol w:w="3500"/>
        <w:gridCol w:w="1890"/>
        <w:gridCol w:w="1710"/>
      </w:tblGrid>
      <w:tr w:rsidR="00213206" w:rsidRPr="00213206" w14:paraId="04C74B9B" w14:textId="77777777" w:rsidTr="00213206">
        <w:trPr>
          <w:trHeight w:val="794"/>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D9D9D9"/>
            <w:tcMar>
              <w:top w:w="33" w:type="dxa"/>
              <w:left w:w="241" w:type="dxa"/>
              <w:bottom w:w="0" w:type="dxa"/>
              <w:right w:w="241" w:type="dxa"/>
            </w:tcMar>
            <w:hideMark/>
          </w:tcPr>
          <w:p w14:paraId="72C0BDF0" w14:textId="77777777" w:rsidR="00213206" w:rsidRPr="00213206" w:rsidRDefault="00213206" w:rsidP="00213206">
            <w:pPr>
              <w:spacing w:line="480" w:lineRule="auto"/>
            </w:pPr>
            <w:r w:rsidRPr="00213206">
              <w:rPr>
                <w:b/>
                <w:bCs/>
              </w:rPr>
              <w:lastRenderedPageBreak/>
              <w:t>Model</w:t>
            </w:r>
          </w:p>
        </w:tc>
        <w:tc>
          <w:tcPr>
            <w:tcW w:w="1890" w:type="dxa"/>
            <w:tcBorders>
              <w:top w:val="single" w:sz="8" w:space="0" w:color="000000"/>
              <w:left w:val="single" w:sz="8" w:space="0" w:color="000000"/>
              <w:bottom w:val="single" w:sz="8" w:space="0" w:color="000000"/>
              <w:right w:val="single" w:sz="8" w:space="0" w:color="000000"/>
            </w:tcBorders>
            <w:shd w:val="clear" w:color="auto" w:fill="D9D9D9"/>
            <w:tcMar>
              <w:top w:w="33" w:type="dxa"/>
              <w:left w:w="241" w:type="dxa"/>
              <w:bottom w:w="0" w:type="dxa"/>
              <w:right w:w="241" w:type="dxa"/>
            </w:tcMar>
            <w:hideMark/>
          </w:tcPr>
          <w:p w14:paraId="67438C88" w14:textId="77777777" w:rsidR="00213206" w:rsidRPr="00213206" w:rsidRDefault="00213206" w:rsidP="00213206">
            <w:pPr>
              <w:spacing w:line="240" w:lineRule="auto"/>
              <w:jc w:val="center"/>
            </w:pPr>
            <w:r w:rsidRPr="00213206">
              <w:rPr>
                <w:b/>
                <w:bCs/>
              </w:rPr>
              <w:t>Training</w:t>
            </w:r>
          </w:p>
          <w:p w14:paraId="2573306C" w14:textId="77777777" w:rsidR="00213206" w:rsidRPr="00213206" w:rsidRDefault="00213206" w:rsidP="00213206">
            <w:pPr>
              <w:spacing w:line="240" w:lineRule="auto"/>
              <w:jc w:val="center"/>
            </w:pPr>
            <w:r w:rsidRPr="00213206">
              <w:rPr>
                <w:b/>
                <w:bCs/>
              </w:rPr>
              <w:t>Time</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33" w:type="dxa"/>
              <w:left w:w="241" w:type="dxa"/>
              <w:bottom w:w="0" w:type="dxa"/>
              <w:right w:w="241" w:type="dxa"/>
            </w:tcMar>
            <w:hideMark/>
          </w:tcPr>
          <w:p w14:paraId="4F15721B" w14:textId="77777777" w:rsidR="00213206" w:rsidRPr="00213206" w:rsidRDefault="00213206" w:rsidP="00213206">
            <w:pPr>
              <w:spacing w:line="240" w:lineRule="auto"/>
            </w:pPr>
            <w:r w:rsidRPr="00213206">
              <w:rPr>
                <w:b/>
                <w:bCs/>
              </w:rPr>
              <w:t>Accuracy %</w:t>
            </w:r>
          </w:p>
        </w:tc>
      </w:tr>
      <w:tr w:rsidR="00213206" w:rsidRPr="00213206" w14:paraId="29ED912B" w14:textId="77777777" w:rsidTr="00213206">
        <w:trPr>
          <w:trHeight w:val="39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6CAC2BF5" w14:textId="77777777" w:rsidR="00213206" w:rsidRPr="00213206" w:rsidRDefault="00213206" w:rsidP="00213206">
            <w:pPr>
              <w:spacing w:line="240" w:lineRule="auto"/>
            </w:pPr>
            <w:r w:rsidRPr="00213206">
              <w:t>Random Forest Classifier</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241F4E1E" w14:textId="77777777" w:rsidR="00213206" w:rsidRPr="00213206" w:rsidRDefault="00213206" w:rsidP="00213206">
            <w:pPr>
              <w:spacing w:line="240" w:lineRule="auto"/>
            </w:pPr>
            <w:r w:rsidRPr="00213206">
              <w:t>6 minutes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60048EF7" w14:textId="03BF3898" w:rsidR="00213206" w:rsidRPr="00213206" w:rsidRDefault="00213206" w:rsidP="00213206">
            <w:pPr>
              <w:spacing w:line="240" w:lineRule="auto"/>
            </w:pPr>
            <w:r w:rsidRPr="00213206">
              <w:t>9</w:t>
            </w:r>
            <w:r w:rsidR="003E3A96">
              <w:t>8</w:t>
            </w:r>
            <w:r w:rsidRPr="00213206">
              <w:t>.</w:t>
            </w:r>
            <w:r w:rsidR="003E3A96">
              <w:t>43</w:t>
            </w:r>
          </w:p>
        </w:tc>
      </w:tr>
      <w:tr w:rsidR="00213206" w:rsidRPr="00213206" w14:paraId="0A1BB5A6" w14:textId="77777777" w:rsidTr="00213206">
        <w:trPr>
          <w:trHeight w:val="433"/>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19E6E6A1" w14:textId="1C9A3F37" w:rsidR="003E3A96" w:rsidRPr="00213206" w:rsidRDefault="003E3A96" w:rsidP="003E3A96">
            <w:pPr>
              <w:spacing w:line="240" w:lineRule="auto"/>
            </w:pPr>
            <w:r w:rsidRPr="00213206">
              <w:t>Linear Discriminant Analysis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4A2A7751" w14:textId="77777777" w:rsidR="00213206" w:rsidRPr="00213206" w:rsidRDefault="00213206" w:rsidP="00213206">
            <w:pPr>
              <w:spacing w:line="240" w:lineRule="auto"/>
            </w:pPr>
            <w:r w:rsidRPr="00213206">
              <w:t>44 seconds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5A304D8B" w14:textId="6477E2C4" w:rsidR="00213206" w:rsidRPr="00213206" w:rsidRDefault="003E3A96" w:rsidP="00213206">
            <w:pPr>
              <w:spacing w:line="240" w:lineRule="auto"/>
            </w:pPr>
            <w:r>
              <w:t>8</w:t>
            </w:r>
            <w:r w:rsidRPr="00213206">
              <w:t>8.</w:t>
            </w:r>
            <w:r>
              <w:t>24</w:t>
            </w:r>
          </w:p>
        </w:tc>
      </w:tr>
      <w:tr w:rsidR="00213206" w:rsidRPr="00213206" w14:paraId="18FC3577" w14:textId="77777777" w:rsidTr="00213206">
        <w:trPr>
          <w:trHeight w:val="370"/>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64146736" w14:textId="23E3A248" w:rsidR="00213206" w:rsidRPr="00213206" w:rsidRDefault="003E3A96" w:rsidP="00213206">
            <w:pPr>
              <w:spacing w:line="240" w:lineRule="auto"/>
            </w:pPr>
            <w:r w:rsidRPr="00213206">
              <w:t>Logistic Regression</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7DC86E83" w14:textId="77777777" w:rsidR="00213206" w:rsidRPr="00213206" w:rsidRDefault="00213206" w:rsidP="00213206">
            <w:pPr>
              <w:spacing w:line="240" w:lineRule="auto"/>
            </w:pPr>
            <w:r w:rsidRPr="00213206">
              <w:t>1 seconds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0D448703" w14:textId="7B02925B" w:rsidR="00213206" w:rsidRPr="00213206" w:rsidRDefault="003E3A96" w:rsidP="00213206">
            <w:pPr>
              <w:spacing w:line="240" w:lineRule="auto"/>
            </w:pPr>
            <w:r w:rsidRPr="00213206">
              <w:t>8</w:t>
            </w:r>
            <w:r>
              <w:t>5</w:t>
            </w:r>
            <w:r w:rsidRPr="00213206">
              <w:t>.</w:t>
            </w:r>
            <w:r>
              <w:t>7</w:t>
            </w:r>
            <w:r w:rsidRPr="00213206">
              <w:t>0</w:t>
            </w:r>
          </w:p>
        </w:tc>
      </w:tr>
      <w:tr w:rsidR="00213206" w:rsidRPr="00213206" w14:paraId="6975DC43" w14:textId="77777777" w:rsidTr="00213206">
        <w:trPr>
          <w:trHeight w:val="388"/>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1E9BD2A0" w14:textId="78DEA09C" w:rsidR="00213206" w:rsidRPr="00213206" w:rsidRDefault="003E3A96" w:rsidP="00213206">
            <w:pPr>
              <w:spacing w:line="240" w:lineRule="auto"/>
            </w:pPr>
            <w:r w:rsidRPr="00213206">
              <w:t>K Neighbors Classifier</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5AEC0709" w14:textId="77777777" w:rsidR="00213206" w:rsidRPr="00213206" w:rsidRDefault="00213206" w:rsidP="00213206">
            <w:pPr>
              <w:spacing w:line="240" w:lineRule="auto"/>
            </w:pPr>
            <w:r w:rsidRPr="00213206">
              <w:t>9 second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33" w:type="dxa"/>
              <w:left w:w="241" w:type="dxa"/>
              <w:bottom w:w="0" w:type="dxa"/>
              <w:right w:w="241" w:type="dxa"/>
            </w:tcMar>
            <w:hideMark/>
          </w:tcPr>
          <w:p w14:paraId="2BD6C5FA" w14:textId="5083E43B" w:rsidR="003E3A96" w:rsidRPr="00213206" w:rsidRDefault="003E3A96" w:rsidP="00213206">
            <w:pPr>
              <w:spacing w:line="240" w:lineRule="auto"/>
            </w:pPr>
            <w:r>
              <w:t>78</w:t>
            </w:r>
            <w:r w:rsidRPr="00213206">
              <w:t>.4</w:t>
            </w:r>
            <w:r>
              <w:t>3</w:t>
            </w:r>
          </w:p>
        </w:tc>
      </w:tr>
    </w:tbl>
    <w:p w14:paraId="7C238D88" w14:textId="77777777" w:rsidR="00510F9C" w:rsidRDefault="00510F9C" w:rsidP="00510F9C">
      <w:pPr>
        <w:spacing w:line="480" w:lineRule="auto"/>
      </w:pPr>
    </w:p>
    <w:p w14:paraId="09C149CE" w14:textId="2BD9DD5A" w:rsidR="009E1AA2" w:rsidRDefault="00D40A19" w:rsidP="00B5576B">
      <w:pPr>
        <w:spacing w:line="480" w:lineRule="auto"/>
      </w:pPr>
      <w:r>
        <w:t>T</w:t>
      </w:r>
      <w:r w:rsidR="0098179E">
        <w:t xml:space="preserve">he confusion matrix </w:t>
      </w:r>
      <w:r>
        <w:t>from the Random Forest Classifier below</w:t>
      </w:r>
      <w:r w:rsidR="00B6500F">
        <w:t xml:space="preserve"> shows that the model produced </w:t>
      </w:r>
      <w:r w:rsidR="00C96797">
        <w:t>5</w:t>
      </w:r>
      <w:r w:rsidR="0037110C">
        <w:t xml:space="preserve"> </w:t>
      </w:r>
      <w:r w:rsidR="00B6500F">
        <w:t>false positives</w:t>
      </w:r>
      <w:r w:rsidR="00DF19D6">
        <w:t xml:space="preserve"> </w:t>
      </w:r>
      <w:r w:rsidR="0037110C">
        <w:t xml:space="preserve">and </w:t>
      </w:r>
      <w:r w:rsidR="00C96797">
        <w:t>3</w:t>
      </w:r>
      <w:r w:rsidR="0037110C">
        <w:t xml:space="preserve"> false negatives </w:t>
      </w:r>
      <w:r w:rsidR="00DF19D6">
        <w:t xml:space="preserve">out of </w:t>
      </w:r>
      <w:r w:rsidR="00C96797">
        <w:t>510</w:t>
      </w:r>
      <w:r w:rsidR="00DF19D6">
        <w:t xml:space="preserve"> predictions.</w:t>
      </w:r>
      <w:r w:rsidR="0037110C">
        <w:t xml:space="preserve"> </w:t>
      </w:r>
      <w:r w:rsidR="004901A8">
        <w:t>Taking the number of correct predictions divided by the total number of predictions gives us an accuracy of 9</w:t>
      </w:r>
      <w:r w:rsidR="00C96797">
        <w:t>8</w:t>
      </w:r>
      <w:r w:rsidR="004901A8">
        <w:t>.</w:t>
      </w:r>
      <w:r w:rsidR="00C96797">
        <w:t>43</w:t>
      </w:r>
      <w:r w:rsidR="004901A8">
        <w:t>%.</w:t>
      </w:r>
      <w:r w:rsidR="00427EFB">
        <w:t xml:space="preserve"> The implications of this will be discussed in the conclusion.</w:t>
      </w:r>
      <w:r w:rsidR="008602E4">
        <w:rPr>
          <w:noProof/>
        </w:rPr>
        <w:drawing>
          <wp:inline distT="0" distB="0" distL="0" distR="0" wp14:anchorId="2912BF75" wp14:editId="2824EE62">
            <wp:extent cx="3668171" cy="3047501"/>
            <wp:effectExtent l="0" t="0" r="8890" b="635"/>
            <wp:docPr id="514963013" name="Picture 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3369" cy="3060127"/>
                    </a:xfrm>
                    <a:prstGeom prst="rect">
                      <a:avLst/>
                    </a:prstGeom>
                    <a:noFill/>
                    <a:ln>
                      <a:noFill/>
                    </a:ln>
                  </pic:spPr>
                </pic:pic>
              </a:graphicData>
            </a:graphic>
          </wp:inline>
        </w:drawing>
      </w:r>
    </w:p>
    <w:p w14:paraId="0A770CD9" w14:textId="4A31B233" w:rsidR="00D61D8F" w:rsidRDefault="009E1AA2" w:rsidP="009E1AA2">
      <w:pPr>
        <w:pStyle w:val="Caption"/>
        <w:jc w:val="center"/>
      </w:pPr>
      <w:r>
        <w:t>Confusion Matrix</w:t>
      </w:r>
    </w:p>
    <w:p w14:paraId="697FA98C" w14:textId="77777777" w:rsidR="00096EA4" w:rsidRDefault="00096EA4">
      <w:pPr>
        <w:rPr>
          <w:b/>
          <w:bCs/>
        </w:rPr>
      </w:pPr>
    </w:p>
    <w:p w14:paraId="2990E6B1" w14:textId="77777777" w:rsidR="00096EA4" w:rsidRDefault="00096EA4">
      <w:pPr>
        <w:rPr>
          <w:b/>
          <w:bCs/>
        </w:rPr>
      </w:pPr>
    </w:p>
    <w:p w14:paraId="029541E8" w14:textId="77777777" w:rsidR="00096EA4" w:rsidRDefault="00096EA4">
      <w:pPr>
        <w:rPr>
          <w:b/>
          <w:bCs/>
        </w:rPr>
      </w:pPr>
    </w:p>
    <w:p w14:paraId="738833E8" w14:textId="36EECF58" w:rsidR="00D61D8F" w:rsidRPr="006F479F" w:rsidRDefault="006F479F">
      <w:pPr>
        <w:rPr>
          <w:b/>
          <w:bCs/>
        </w:rPr>
      </w:pPr>
      <w:r w:rsidRPr="006F479F">
        <w:rPr>
          <w:b/>
          <w:bCs/>
        </w:rPr>
        <w:lastRenderedPageBreak/>
        <w:t xml:space="preserve">Conclusion </w:t>
      </w:r>
      <w:r w:rsidR="00BD7609">
        <w:rPr>
          <w:b/>
          <w:bCs/>
        </w:rPr>
        <w:t xml:space="preserve">and </w:t>
      </w:r>
      <w:r w:rsidR="00AA79CE">
        <w:rPr>
          <w:b/>
          <w:bCs/>
        </w:rPr>
        <w:t>Recommendations</w:t>
      </w:r>
    </w:p>
    <w:p w14:paraId="0649D656" w14:textId="43C822F2" w:rsidR="00A07674" w:rsidRDefault="00BD7609" w:rsidP="00A07674">
      <w:pPr>
        <w:spacing w:line="480" w:lineRule="auto"/>
      </w:pPr>
      <w:r>
        <w:t xml:space="preserve">Machine learning proved to be a </w:t>
      </w:r>
      <w:r w:rsidR="00646E2F">
        <w:t>viable</w:t>
      </w:r>
      <w:r>
        <w:t xml:space="preserve"> tool for aiding in the</w:t>
      </w:r>
      <w:r w:rsidR="00A673F5">
        <w:t xml:space="preserve"> prediction of dementia given a set of attributes. </w:t>
      </w:r>
      <w:r w:rsidR="00282D91">
        <w:t>C</w:t>
      </w:r>
      <w:r w:rsidR="00282D91" w:rsidRPr="00282D91">
        <w:t xml:space="preserve">aution </w:t>
      </w:r>
      <w:r w:rsidR="00282D91">
        <w:t xml:space="preserve">should be taken </w:t>
      </w:r>
      <w:r w:rsidR="00282D91" w:rsidRPr="00282D91">
        <w:t>when using the predictions and additional tests</w:t>
      </w:r>
      <w:r w:rsidR="00282D91">
        <w:t xml:space="preserve"> should be conducted</w:t>
      </w:r>
      <w:r w:rsidR="00282D91" w:rsidRPr="00282D91">
        <w:t xml:space="preserve"> to verify their accuracy, </w:t>
      </w:r>
      <w:r w:rsidR="00D52FD1">
        <w:t>because</w:t>
      </w:r>
      <w:r w:rsidR="00282D91" w:rsidRPr="00282D91">
        <w:t xml:space="preserve"> false results may occur, as evidenced by the confusion matrix.</w:t>
      </w:r>
      <w:r w:rsidR="00A673F5">
        <w:t xml:space="preserve"> </w:t>
      </w:r>
    </w:p>
    <w:p w14:paraId="57095D0E" w14:textId="76F87EBE" w:rsidR="00A07674" w:rsidRDefault="00A07674" w:rsidP="00A07674">
      <w:pPr>
        <w:spacing w:line="480" w:lineRule="auto"/>
      </w:pPr>
      <w:r>
        <w:t>The analysis also showed that certain demographics are more prone to developing dementia, such as Pacific Islanders, African Americans, males</w:t>
      </w:r>
      <w:r w:rsidR="009F075A">
        <w:t>, and individuals with less education</w:t>
      </w:r>
      <w:r>
        <w:t>. The measurements used for the attributes however seem to be more directed at detecting dementia, rather than predicting risk therefore my recommendation is that there should be more data collection regarding lifestyle such as diet, stress, smoking, etc.</w:t>
      </w:r>
      <w:r w:rsidR="006C7536">
        <w:t xml:space="preserve"> The </w:t>
      </w:r>
      <w:r w:rsidR="00DD1EEA">
        <w:t xml:space="preserve">NACC </w:t>
      </w:r>
      <w:r w:rsidR="006C7536">
        <w:t>data is also limited to patients in America which may not represent the whole picture</w:t>
      </w:r>
      <w:r w:rsidR="00C80C8A">
        <w:t>, therefore</w:t>
      </w:r>
      <w:r w:rsidR="006C7536">
        <w:t xml:space="preserve"> </w:t>
      </w:r>
      <w:r w:rsidR="00C80C8A">
        <w:t>i</w:t>
      </w:r>
      <w:r w:rsidR="006C7536">
        <w:t>t would be beneficial to collect data from all around the world.</w:t>
      </w:r>
    </w:p>
    <w:p w14:paraId="605FC5DD" w14:textId="1D43C7D7" w:rsidR="00D61D8F" w:rsidRDefault="00D61D8F" w:rsidP="00A673F5">
      <w:pPr>
        <w:spacing w:line="480" w:lineRule="auto"/>
      </w:pPr>
    </w:p>
    <w:p w14:paraId="2CE04CA1" w14:textId="77777777" w:rsidR="00D61D8F" w:rsidRDefault="00D61D8F"/>
    <w:p w14:paraId="035BFFF7" w14:textId="77777777" w:rsidR="00E825D0" w:rsidRDefault="00E825D0" w:rsidP="007B3742">
      <w:pPr>
        <w:pStyle w:val="ListParagraph"/>
        <w:spacing w:line="480" w:lineRule="auto"/>
        <w:ind w:left="0"/>
        <w:rPr>
          <w:b/>
          <w:bCs/>
        </w:rPr>
      </w:pPr>
    </w:p>
    <w:p w14:paraId="2BF7BE7F" w14:textId="77777777" w:rsidR="00E825D0" w:rsidRDefault="00E825D0" w:rsidP="007B3742">
      <w:pPr>
        <w:pStyle w:val="ListParagraph"/>
        <w:spacing w:line="480" w:lineRule="auto"/>
        <w:ind w:left="0"/>
        <w:rPr>
          <w:b/>
          <w:bCs/>
        </w:rPr>
      </w:pPr>
    </w:p>
    <w:p w14:paraId="5F9B37A1" w14:textId="77777777" w:rsidR="00E825D0" w:rsidRDefault="00E825D0" w:rsidP="007B3742">
      <w:pPr>
        <w:pStyle w:val="ListParagraph"/>
        <w:spacing w:line="480" w:lineRule="auto"/>
        <w:ind w:left="0"/>
        <w:rPr>
          <w:b/>
          <w:bCs/>
        </w:rPr>
      </w:pPr>
    </w:p>
    <w:p w14:paraId="28900CFF" w14:textId="77777777" w:rsidR="00E825D0" w:rsidRDefault="00E825D0" w:rsidP="007B3742">
      <w:pPr>
        <w:pStyle w:val="ListParagraph"/>
        <w:spacing w:line="480" w:lineRule="auto"/>
        <w:ind w:left="0"/>
        <w:rPr>
          <w:b/>
          <w:bCs/>
        </w:rPr>
      </w:pPr>
    </w:p>
    <w:p w14:paraId="3488F272" w14:textId="77777777" w:rsidR="00E825D0" w:rsidRDefault="00E825D0" w:rsidP="007B3742">
      <w:pPr>
        <w:pStyle w:val="ListParagraph"/>
        <w:spacing w:line="480" w:lineRule="auto"/>
        <w:ind w:left="0"/>
        <w:rPr>
          <w:b/>
          <w:bCs/>
        </w:rPr>
      </w:pPr>
    </w:p>
    <w:p w14:paraId="4C72BD60" w14:textId="77777777" w:rsidR="00E825D0" w:rsidRDefault="00E825D0" w:rsidP="007B3742">
      <w:pPr>
        <w:pStyle w:val="ListParagraph"/>
        <w:spacing w:line="480" w:lineRule="auto"/>
        <w:ind w:left="0"/>
        <w:rPr>
          <w:b/>
          <w:bCs/>
        </w:rPr>
      </w:pPr>
    </w:p>
    <w:p w14:paraId="3C977A89" w14:textId="77777777" w:rsidR="00E825D0" w:rsidRDefault="00E825D0" w:rsidP="007B3742">
      <w:pPr>
        <w:pStyle w:val="ListParagraph"/>
        <w:spacing w:line="480" w:lineRule="auto"/>
        <w:ind w:left="0"/>
        <w:rPr>
          <w:b/>
          <w:bCs/>
        </w:rPr>
      </w:pPr>
    </w:p>
    <w:p w14:paraId="55751E54" w14:textId="77777777" w:rsidR="00E825D0" w:rsidRDefault="00E825D0" w:rsidP="007B3742">
      <w:pPr>
        <w:pStyle w:val="ListParagraph"/>
        <w:spacing w:line="480" w:lineRule="auto"/>
        <w:ind w:left="0"/>
        <w:rPr>
          <w:b/>
          <w:bCs/>
        </w:rPr>
      </w:pPr>
    </w:p>
    <w:p w14:paraId="302903A8" w14:textId="77777777" w:rsidR="00E825D0" w:rsidRDefault="00E825D0" w:rsidP="007B3742">
      <w:pPr>
        <w:pStyle w:val="ListParagraph"/>
        <w:spacing w:line="480" w:lineRule="auto"/>
        <w:ind w:left="0"/>
        <w:rPr>
          <w:b/>
          <w:bCs/>
        </w:rPr>
      </w:pPr>
    </w:p>
    <w:p w14:paraId="3A1E22CD" w14:textId="644B4B04" w:rsidR="007B3742" w:rsidRPr="00BC12ED" w:rsidRDefault="007B3742" w:rsidP="007B3742">
      <w:pPr>
        <w:pStyle w:val="ListParagraph"/>
        <w:spacing w:line="480" w:lineRule="auto"/>
        <w:ind w:left="0"/>
        <w:rPr>
          <w:b/>
          <w:bCs/>
        </w:rPr>
      </w:pPr>
      <w:r w:rsidRPr="00BC12ED">
        <w:rPr>
          <w:b/>
          <w:bCs/>
        </w:rPr>
        <w:lastRenderedPageBreak/>
        <w:t>References</w:t>
      </w:r>
    </w:p>
    <w:p w14:paraId="3129E173" w14:textId="3E0CC6DF" w:rsidR="007B3742" w:rsidRDefault="007B3742" w:rsidP="007B3742">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r w:rsidRPr="00A36566">
        <w:rPr>
          <w:rFonts w:asciiTheme="minorHAnsi" w:eastAsiaTheme="minorHAnsi" w:hAnsiTheme="minorHAnsi" w:cstheme="minorBidi"/>
          <w:kern w:val="2"/>
          <w:sz w:val="22"/>
          <w:szCs w:val="22"/>
          <w14:ligatures w14:val="standardContextual"/>
        </w:rPr>
        <w:t xml:space="preserve">News, B. (2022, January 7). Dementia cases expected to almost triple across the world by 2050. BBC News; BBC News. </w:t>
      </w:r>
      <w:hyperlink r:id="rId18" w:history="1">
        <w:r w:rsidRPr="005A6F6D">
          <w:rPr>
            <w:rStyle w:val="Hyperlink"/>
            <w:rFonts w:asciiTheme="minorHAnsi" w:eastAsiaTheme="minorHAnsi" w:hAnsiTheme="minorHAnsi" w:cstheme="minorBidi"/>
            <w:kern w:val="2"/>
            <w:sz w:val="22"/>
            <w:szCs w:val="22"/>
            <w14:ligatures w14:val="standardContextual"/>
          </w:rPr>
          <w:t>https://www.bbc.com/news/health-59896819</w:t>
        </w:r>
      </w:hyperlink>
    </w:p>
    <w:p w14:paraId="2EBABD7D" w14:textId="77777777" w:rsidR="007B3742" w:rsidRPr="00A36566" w:rsidRDefault="007B3742" w:rsidP="007B3742">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r w:rsidRPr="00A36566">
        <w:rPr>
          <w:rFonts w:asciiTheme="minorHAnsi" w:eastAsiaTheme="minorHAnsi" w:hAnsiTheme="minorHAnsi" w:cstheme="minorBidi"/>
          <w:kern w:val="2"/>
          <w:sz w:val="22"/>
          <w:szCs w:val="22"/>
          <w14:ligatures w14:val="standardContextual"/>
        </w:rPr>
        <w:t xml:space="preserve">How Much Does Memory Care Cost? (n.d.). National Council on Aging. </w:t>
      </w:r>
      <w:hyperlink r:id="rId19" w:history="1">
        <w:r w:rsidRPr="005A6F6D">
          <w:rPr>
            <w:rStyle w:val="Hyperlink"/>
            <w:rFonts w:asciiTheme="minorHAnsi" w:eastAsiaTheme="minorHAnsi" w:hAnsiTheme="minorHAnsi" w:cstheme="minorBidi"/>
            <w:kern w:val="2"/>
            <w:sz w:val="22"/>
            <w:szCs w:val="22"/>
            <w14:ligatures w14:val="standardContextual"/>
          </w:rPr>
          <w:t>https://www.ncoa.org/adviser/local-care/memory-care-costs/</w:t>
        </w:r>
      </w:hyperlink>
    </w:p>
    <w:p w14:paraId="4D042D8A" w14:textId="77777777" w:rsidR="007B3742" w:rsidRPr="00A36566" w:rsidRDefault="007B3742" w:rsidP="007B3742">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r w:rsidRPr="00A36566">
        <w:rPr>
          <w:rFonts w:asciiTheme="minorHAnsi" w:eastAsiaTheme="minorHAnsi" w:hAnsiTheme="minorHAnsi" w:cstheme="minorBidi"/>
          <w:kern w:val="2"/>
          <w:sz w:val="22"/>
          <w:szCs w:val="22"/>
          <w14:ligatures w14:val="standardContextual"/>
        </w:rPr>
        <w:t xml:space="preserve">‌Dementia becomes an emergency 1.4 million times a year. (n.d.). Ihpi.umich.edu. Retrieved March 22, 2024, from </w:t>
      </w:r>
      <w:hyperlink r:id="rId20" w:anchor=":~:text=A%20busy%2C%20crowded%2C%20confusing%20emergency" w:history="1">
        <w:r w:rsidRPr="005A6F6D">
          <w:rPr>
            <w:rStyle w:val="Hyperlink"/>
            <w:rFonts w:asciiTheme="minorHAnsi" w:eastAsiaTheme="minorHAnsi" w:hAnsiTheme="minorHAnsi" w:cstheme="minorBidi"/>
            <w:kern w:val="2"/>
            <w:sz w:val="22"/>
            <w:szCs w:val="22"/>
            <w14:ligatures w14:val="standardContextual"/>
          </w:rPr>
          <w:t>https://ihpi.umich.edu/news/dementia-becomes-emergency-14-million-times-year#:~:text=A%20busy%2C%20crowded%2C%20confusing%20emergency</w:t>
        </w:r>
      </w:hyperlink>
    </w:p>
    <w:p w14:paraId="3453EBC3" w14:textId="77777777" w:rsidR="007B3742" w:rsidRPr="00D60B11" w:rsidRDefault="007B3742" w:rsidP="007B3742">
      <w:pPr>
        <w:pStyle w:val="NormalWeb"/>
        <w:spacing w:before="0" w:beforeAutospacing="0" w:after="0" w:afterAutospacing="0" w:line="480" w:lineRule="auto"/>
        <w:ind w:left="720" w:hanging="720"/>
        <w:rPr>
          <w:rFonts w:asciiTheme="minorHAnsi" w:eastAsiaTheme="minorHAnsi" w:hAnsiTheme="minorHAnsi" w:cstheme="minorBidi"/>
          <w:kern w:val="2"/>
          <w:sz w:val="22"/>
          <w:szCs w:val="22"/>
          <w14:ligatures w14:val="standardContextual"/>
        </w:rPr>
      </w:pPr>
      <w:r w:rsidRPr="00D60B11">
        <w:rPr>
          <w:rFonts w:asciiTheme="minorHAnsi" w:eastAsiaTheme="minorHAnsi" w:hAnsiTheme="minorHAnsi" w:cstheme="minorBidi"/>
          <w:kern w:val="2"/>
          <w:sz w:val="22"/>
          <w:szCs w:val="22"/>
          <w14:ligatures w14:val="standardContextual"/>
        </w:rPr>
        <w:t xml:space="preserve">Dementia and hospital overcrowding. (n.d.). The Irish Times. Retrieved March 22, 2024, from </w:t>
      </w:r>
      <w:hyperlink r:id="rId21" w:history="1">
        <w:r w:rsidRPr="005A6F6D">
          <w:rPr>
            <w:rStyle w:val="Hyperlink"/>
            <w:rFonts w:asciiTheme="minorHAnsi" w:eastAsiaTheme="minorHAnsi" w:hAnsiTheme="minorHAnsi" w:cstheme="minorBidi"/>
            <w:kern w:val="2"/>
            <w:sz w:val="22"/>
            <w:szCs w:val="22"/>
            <w14:ligatures w14:val="standardContextual"/>
          </w:rPr>
          <w:t>https://www.irishtimes.com/opinion/letters/dementia-and-hospital-overcrowding-1.2068746</w:t>
        </w:r>
      </w:hyperlink>
    </w:p>
    <w:p w14:paraId="12886F82" w14:textId="77777777" w:rsidR="007B3742" w:rsidRDefault="007B3742" w:rsidP="007B3742">
      <w:pPr>
        <w:pStyle w:val="NormalWeb"/>
        <w:spacing w:before="0" w:beforeAutospacing="0" w:after="0" w:afterAutospacing="0" w:line="480" w:lineRule="auto"/>
        <w:ind w:left="720" w:hanging="720"/>
        <w:rPr>
          <w:rStyle w:val="Hyperlink"/>
          <w:rFonts w:asciiTheme="minorHAnsi" w:eastAsiaTheme="minorHAnsi" w:hAnsiTheme="minorHAnsi" w:cstheme="minorBidi"/>
          <w:kern w:val="2"/>
          <w:sz w:val="22"/>
          <w:szCs w:val="22"/>
          <w14:ligatures w14:val="standardContextual"/>
        </w:rPr>
      </w:pPr>
      <w:r w:rsidRPr="00D60B11">
        <w:rPr>
          <w:rFonts w:asciiTheme="minorHAnsi" w:eastAsiaTheme="minorHAnsi" w:hAnsiTheme="minorHAnsi" w:cstheme="minorBidi"/>
          <w:kern w:val="2"/>
          <w:sz w:val="22"/>
          <w:szCs w:val="22"/>
          <w14:ligatures w14:val="standardContextual"/>
        </w:rPr>
        <w:t xml:space="preserve">National Alzheimer’s Coordinating Center | National Alzheimer’s Coordinating Center. (n.d.). Naccdata.org. </w:t>
      </w:r>
      <w:hyperlink r:id="rId22" w:history="1">
        <w:r w:rsidRPr="005A6F6D">
          <w:rPr>
            <w:rStyle w:val="Hyperlink"/>
            <w:rFonts w:asciiTheme="minorHAnsi" w:eastAsiaTheme="minorHAnsi" w:hAnsiTheme="minorHAnsi" w:cstheme="minorBidi"/>
            <w:kern w:val="2"/>
            <w:sz w:val="22"/>
            <w:szCs w:val="22"/>
            <w14:ligatures w14:val="standardContextual"/>
          </w:rPr>
          <w:t>https://naccdata.org/</w:t>
        </w:r>
      </w:hyperlink>
    </w:p>
    <w:p w14:paraId="172A95A3" w14:textId="77777777" w:rsidR="007B3742" w:rsidRDefault="007B3742" w:rsidP="007B3742">
      <w:pPr>
        <w:pStyle w:val="NormalWeb"/>
        <w:spacing w:before="0" w:beforeAutospacing="0" w:after="0" w:afterAutospacing="0" w:line="480" w:lineRule="atLeast"/>
        <w:ind w:left="720" w:hanging="720"/>
        <w:rPr>
          <w:rStyle w:val="Hyperlink"/>
          <w:rFonts w:asciiTheme="minorHAnsi" w:eastAsiaTheme="minorHAnsi" w:hAnsiTheme="minorHAnsi" w:cstheme="minorBidi"/>
          <w:kern w:val="2"/>
          <w:sz w:val="22"/>
          <w:szCs w:val="22"/>
          <w14:ligatures w14:val="standardContextual"/>
        </w:rPr>
      </w:pPr>
      <w:r w:rsidRPr="00A02328">
        <w:rPr>
          <w:rFonts w:asciiTheme="minorHAnsi" w:eastAsiaTheme="minorHAnsi" w:hAnsiTheme="minorHAnsi" w:cstheme="minorBidi"/>
          <w:kern w:val="2"/>
          <w:sz w:val="22"/>
          <w:szCs w:val="22"/>
          <w14:ligatures w14:val="standardContextual"/>
        </w:rPr>
        <w:t>Tembo, I. (2023, February 10). Cross-Validation using K-Fold with Scikit-Learn - Isheunesu Tembo - Medium. Medium. </w:t>
      </w:r>
      <w:hyperlink r:id="rId23" w:history="1">
        <w:r w:rsidRPr="0006417C">
          <w:rPr>
            <w:rStyle w:val="Hyperlink"/>
            <w:rFonts w:asciiTheme="minorHAnsi" w:eastAsiaTheme="minorHAnsi" w:hAnsiTheme="minorHAnsi" w:cstheme="minorBidi"/>
            <w:kern w:val="2"/>
            <w:sz w:val="22"/>
            <w:szCs w:val="22"/>
            <w14:ligatures w14:val="standardContextual"/>
          </w:rPr>
          <w:t>https://isheunesu48.medium.com/cross-validation-using-k-fold-with-scikit-learn-cfc44bf1ce6</w:t>
        </w:r>
      </w:hyperlink>
    </w:p>
    <w:p w14:paraId="2253B8C8" w14:textId="176AC889" w:rsidR="00DD1EEA" w:rsidRPr="00DD1EEA" w:rsidRDefault="00DD1EEA" w:rsidP="00DD1EEA">
      <w:pPr>
        <w:pStyle w:val="NormalWeb"/>
        <w:spacing w:line="480" w:lineRule="atLeast"/>
        <w:ind w:left="720" w:hanging="720"/>
      </w:pPr>
      <w:r w:rsidRPr="00DD1EEA">
        <w:rPr>
          <w:rFonts w:eastAsiaTheme="minorEastAsia"/>
        </w:rPr>
        <w:t xml:space="preserve">Population Reference Bureau. (2021, October 21). Fact Sheet: U.S. Dementia   Trends. PRB. </w:t>
      </w:r>
      <w:hyperlink r:id="rId24" w:history="1">
        <w:r w:rsidRPr="00DD1EEA">
          <w:rPr>
            <w:rStyle w:val="Hyperlink"/>
            <w:rFonts w:eastAsiaTheme="minorEastAsia"/>
          </w:rPr>
          <w:t>https://www.prb.org/resources/fact-sheet-u-s-dementia-trends/</w:t>
        </w:r>
      </w:hyperlink>
    </w:p>
    <w:p w14:paraId="71E9A0A4" w14:textId="77777777" w:rsidR="00DD1EEA" w:rsidRDefault="00DD1EEA" w:rsidP="007B3742">
      <w:pPr>
        <w:pStyle w:val="NormalWeb"/>
        <w:spacing w:before="0" w:beforeAutospacing="0" w:after="0" w:afterAutospacing="0" w:line="480" w:lineRule="atLeast"/>
        <w:ind w:left="720" w:hanging="720"/>
        <w:rPr>
          <w:rFonts w:asciiTheme="minorHAnsi" w:eastAsiaTheme="minorHAnsi" w:hAnsiTheme="minorHAnsi" w:cstheme="minorBidi"/>
          <w:kern w:val="2"/>
          <w:sz w:val="22"/>
          <w:szCs w:val="22"/>
          <w14:ligatures w14:val="standardContextual"/>
        </w:rPr>
      </w:pPr>
    </w:p>
    <w:p w14:paraId="0F2976F3" w14:textId="77777777" w:rsidR="00036607" w:rsidRDefault="00036607"/>
    <w:p w14:paraId="7F2799C6" w14:textId="77777777" w:rsidR="00EE24CE" w:rsidRDefault="00EE24CE"/>
    <w:p w14:paraId="05100A98" w14:textId="77777777" w:rsidR="00EE24CE" w:rsidRDefault="00EE24CE"/>
    <w:sectPr w:rsidR="00EE24C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36828" w14:textId="77777777" w:rsidR="00903528" w:rsidRDefault="00903528" w:rsidP="00903528">
      <w:pPr>
        <w:spacing w:after="0" w:line="240" w:lineRule="auto"/>
      </w:pPr>
      <w:r>
        <w:separator/>
      </w:r>
    </w:p>
  </w:endnote>
  <w:endnote w:type="continuationSeparator" w:id="0">
    <w:p w14:paraId="07BF517A" w14:textId="77777777" w:rsidR="00903528" w:rsidRDefault="00903528" w:rsidP="0090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017A1" w14:textId="77777777" w:rsidR="00903528" w:rsidRDefault="00903528" w:rsidP="00903528">
      <w:pPr>
        <w:spacing w:after="0" w:line="240" w:lineRule="auto"/>
      </w:pPr>
      <w:r>
        <w:separator/>
      </w:r>
    </w:p>
  </w:footnote>
  <w:footnote w:type="continuationSeparator" w:id="0">
    <w:p w14:paraId="2B64822C" w14:textId="77777777" w:rsidR="00903528" w:rsidRDefault="00903528" w:rsidP="0090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2165733"/>
      <w:docPartObj>
        <w:docPartGallery w:val="Page Numbers (Top of Page)"/>
        <w:docPartUnique/>
      </w:docPartObj>
    </w:sdtPr>
    <w:sdtEndPr>
      <w:rPr>
        <w:noProof/>
      </w:rPr>
    </w:sdtEndPr>
    <w:sdtContent>
      <w:p w14:paraId="1A45C01D" w14:textId="72D3D852" w:rsidR="00903528" w:rsidRDefault="00903528" w:rsidP="00903528">
        <w:pPr>
          <w:pStyle w:val="Header"/>
          <w:jc w:val="right"/>
        </w:pPr>
        <w:r>
          <w:t xml:space="preserve">PREDICTING THE RISK OF DEMENTIA </w:t>
        </w:r>
        <w:r>
          <w:tab/>
        </w:r>
        <w:r>
          <w:tab/>
        </w:r>
        <w:sdt>
          <w:sdtPr>
            <w:id w:val="13930784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463ECD0C" w14:textId="00E7E75D" w:rsidR="00903528" w:rsidRDefault="000422B4">
        <w:pPr>
          <w:pStyle w:val="Header"/>
          <w:jc w:val="right"/>
        </w:pPr>
      </w:p>
    </w:sdtContent>
  </w:sdt>
  <w:p w14:paraId="22C59771" w14:textId="77777777" w:rsidR="00903528" w:rsidRDefault="00903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84654"/>
    <w:multiLevelType w:val="hybridMultilevel"/>
    <w:tmpl w:val="A72CB72A"/>
    <w:lvl w:ilvl="0" w:tplc="7054B5CA">
      <w:start w:val="1"/>
      <w:numFmt w:val="bullet"/>
      <w:lvlText w:val="•"/>
      <w:lvlJc w:val="left"/>
      <w:pPr>
        <w:tabs>
          <w:tab w:val="num" w:pos="720"/>
        </w:tabs>
        <w:ind w:left="720" w:hanging="360"/>
      </w:pPr>
      <w:rPr>
        <w:rFonts w:ascii="Arial" w:hAnsi="Arial" w:hint="default"/>
      </w:rPr>
    </w:lvl>
    <w:lvl w:ilvl="1" w:tplc="781C350A" w:tentative="1">
      <w:start w:val="1"/>
      <w:numFmt w:val="bullet"/>
      <w:lvlText w:val="•"/>
      <w:lvlJc w:val="left"/>
      <w:pPr>
        <w:tabs>
          <w:tab w:val="num" w:pos="1440"/>
        </w:tabs>
        <w:ind w:left="1440" w:hanging="360"/>
      </w:pPr>
      <w:rPr>
        <w:rFonts w:ascii="Arial" w:hAnsi="Arial" w:hint="default"/>
      </w:rPr>
    </w:lvl>
    <w:lvl w:ilvl="2" w:tplc="1D72F0DE" w:tentative="1">
      <w:start w:val="1"/>
      <w:numFmt w:val="bullet"/>
      <w:lvlText w:val="•"/>
      <w:lvlJc w:val="left"/>
      <w:pPr>
        <w:tabs>
          <w:tab w:val="num" w:pos="2160"/>
        </w:tabs>
        <w:ind w:left="2160" w:hanging="360"/>
      </w:pPr>
      <w:rPr>
        <w:rFonts w:ascii="Arial" w:hAnsi="Arial" w:hint="default"/>
      </w:rPr>
    </w:lvl>
    <w:lvl w:ilvl="3" w:tplc="0DF6F25C" w:tentative="1">
      <w:start w:val="1"/>
      <w:numFmt w:val="bullet"/>
      <w:lvlText w:val="•"/>
      <w:lvlJc w:val="left"/>
      <w:pPr>
        <w:tabs>
          <w:tab w:val="num" w:pos="2880"/>
        </w:tabs>
        <w:ind w:left="2880" w:hanging="360"/>
      </w:pPr>
      <w:rPr>
        <w:rFonts w:ascii="Arial" w:hAnsi="Arial" w:hint="default"/>
      </w:rPr>
    </w:lvl>
    <w:lvl w:ilvl="4" w:tplc="6D8ACEFE" w:tentative="1">
      <w:start w:val="1"/>
      <w:numFmt w:val="bullet"/>
      <w:lvlText w:val="•"/>
      <w:lvlJc w:val="left"/>
      <w:pPr>
        <w:tabs>
          <w:tab w:val="num" w:pos="3600"/>
        </w:tabs>
        <w:ind w:left="3600" w:hanging="360"/>
      </w:pPr>
      <w:rPr>
        <w:rFonts w:ascii="Arial" w:hAnsi="Arial" w:hint="default"/>
      </w:rPr>
    </w:lvl>
    <w:lvl w:ilvl="5" w:tplc="6B6A5ADC" w:tentative="1">
      <w:start w:val="1"/>
      <w:numFmt w:val="bullet"/>
      <w:lvlText w:val="•"/>
      <w:lvlJc w:val="left"/>
      <w:pPr>
        <w:tabs>
          <w:tab w:val="num" w:pos="4320"/>
        </w:tabs>
        <w:ind w:left="4320" w:hanging="360"/>
      </w:pPr>
      <w:rPr>
        <w:rFonts w:ascii="Arial" w:hAnsi="Arial" w:hint="default"/>
      </w:rPr>
    </w:lvl>
    <w:lvl w:ilvl="6" w:tplc="3538FA44" w:tentative="1">
      <w:start w:val="1"/>
      <w:numFmt w:val="bullet"/>
      <w:lvlText w:val="•"/>
      <w:lvlJc w:val="left"/>
      <w:pPr>
        <w:tabs>
          <w:tab w:val="num" w:pos="5040"/>
        </w:tabs>
        <w:ind w:left="5040" w:hanging="360"/>
      </w:pPr>
      <w:rPr>
        <w:rFonts w:ascii="Arial" w:hAnsi="Arial" w:hint="default"/>
      </w:rPr>
    </w:lvl>
    <w:lvl w:ilvl="7" w:tplc="9DBA5B5A" w:tentative="1">
      <w:start w:val="1"/>
      <w:numFmt w:val="bullet"/>
      <w:lvlText w:val="•"/>
      <w:lvlJc w:val="left"/>
      <w:pPr>
        <w:tabs>
          <w:tab w:val="num" w:pos="5760"/>
        </w:tabs>
        <w:ind w:left="5760" w:hanging="360"/>
      </w:pPr>
      <w:rPr>
        <w:rFonts w:ascii="Arial" w:hAnsi="Arial" w:hint="default"/>
      </w:rPr>
    </w:lvl>
    <w:lvl w:ilvl="8" w:tplc="0BE6B7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E0F9A"/>
    <w:multiLevelType w:val="multilevel"/>
    <w:tmpl w:val="780C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E64C4"/>
    <w:multiLevelType w:val="multilevel"/>
    <w:tmpl w:val="FDA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02408"/>
    <w:multiLevelType w:val="multilevel"/>
    <w:tmpl w:val="EBA4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E32B6"/>
    <w:multiLevelType w:val="multilevel"/>
    <w:tmpl w:val="76A4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95523">
    <w:abstractNumId w:val="4"/>
  </w:num>
  <w:num w:numId="2" w16cid:durableId="803430000">
    <w:abstractNumId w:val="3"/>
  </w:num>
  <w:num w:numId="3" w16cid:durableId="1534924017">
    <w:abstractNumId w:val="2"/>
  </w:num>
  <w:num w:numId="4" w16cid:durableId="1553924849">
    <w:abstractNumId w:val="1"/>
  </w:num>
  <w:num w:numId="5" w16cid:durableId="183687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75"/>
    <w:rsid w:val="00014D38"/>
    <w:rsid w:val="00036607"/>
    <w:rsid w:val="00046B89"/>
    <w:rsid w:val="000517F7"/>
    <w:rsid w:val="00056963"/>
    <w:rsid w:val="00062FDA"/>
    <w:rsid w:val="000748B1"/>
    <w:rsid w:val="00081791"/>
    <w:rsid w:val="00096EA4"/>
    <w:rsid w:val="000C7E57"/>
    <w:rsid w:val="000F3484"/>
    <w:rsid w:val="00150475"/>
    <w:rsid w:val="001828B9"/>
    <w:rsid w:val="00191F34"/>
    <w:rsid w:val="001B7D2A"/>
    <w:rsid w:val="001C2D14"/>
    <w:rsid w:val="001C6C44"/>
    <w:rsid w:val="00213206"/>
    <w:rsid w:val="002136D5"/>
    <w:rsid w:val="00216277"/>
    <w:rsid w:val="00242792"/>
    <w:rsid w:val="00262E62"/>
    <w:rsid w:val="002663EF"/>
    <w:rsid w:val="0026790C"/>
    <w:rsid w:val="00282D91"/>
    <w:rsid w:val="00284320"/>
    <w:rsid w:val="002B55E5"/>
    <w:rsid w:val="002C3779"/>
    <w:rsid w:val="002C6B01"/>
    <w:rsid w:val="002F7B84"/>
    <w:rsid w:val="003276D2"/>
    <w:rsid w:val="00346C6B"/>
    <w:rsid w:val="00347F05"/>
    <w:rsid w:val="003627DA"/>
    <w:rsid w:val="00365676"/>
    <w:rsid w:val="0037110C"/>
    <w:rsid w:val="00386EB4"/>
    <w:rsid w:val="003A54AB"/>
    <w:rsid w:val="003A577C"/>
    <w:rsid w:val="003A70AC"/>
    <w:rsid w:val="003B14F6"/>
    <w:rsid w:val="003C2215"/>
    <w:rsid w:val="003C59BC"/>
    <w:rsid w:val="003E2A3E"/>
    <w:rsid w:val="003E3A96"/>
    <w:rsid w:val="003F17FC"/>
    <w:rsid w:val="003F7346"/>
    <w:rsid w:val="0040241B"/>
    <w:rsid w:val="00415E57"/>
    <w:rsid w:val="004160E6"/>
    <w:rsid w:val="0041737B"/>
    <w:rsid w:val="004249C4"/>
    <w:rsid w:val="00427EFB"/>
    <w:rsid w:val="00444F5D"/>
    <w:rsid w:val="004763EC"/>
    <w:rsid w:val="004901A8"/>
    <w:rsid w:val="004B0D97"/>
    <w:rsid w:val="004E2574"/>
    <w:rsid w:val="004F74A2"/>
    <w:rsid w:val="00507C2D"/>
    <w:rsid w:val="00510F9C"/>
    <w:rsid w:val="005220E5"/>
    <w:rsid w:val="00527EC4"/>
    <w:rsid w:val="005902C7"/>
    <w:rsid w:val="0059485C"/>
    <w:rsid w:val="005B2EC6"/>
    <w:rsid w:val="005C6495"/>
    <w:rsid w:val="005C6719"/>
    <w:rsid w:val="005E5F9D"/>
    <w:rsid w:val="005F50E2"/>
    <w:rsid w:val="00646E2F"/>
    <w:rsid w:val="006556FB"/>
    <w:rsid w:val="006712C6"/>
    <w:rsid w:val="0067380B"/>
    <w:rsid w:val="006C7536"/>
    <w:rsid w:val="006E74FC"/>
    <w:rsid w:val="006F479F"/>
    <w:rsid w:val="00701752"/>
    <w:rsid w:val="0071056F"/>
    <w:rsid w:val="00717D20"/>
    <w:rsid w:val="00721E83"/>
    <w:rsid w:val="007436D1"/>
    <w:rsid w:val="0076640B"/>
    <w:rsid w:val="007665A6"/>
    <w:rsid w:val="00786CE0"/>
    <w:rsid w:val="00793779"/>
    <w:rsid w:val="007B3742"/>
    <w:rsid w:val="007B38ED"/>
    <w:rsid w:val="007B7D9E"/>
    <w:rsid w:val="007C1FB8"/>
    <w:rsid w:val="007C4C60"/>
    <w:rsid w:val="008023FC"/>
    <w:rsid w:val="00806631"/>
    <w:rsid w:val="008233F7"/>
    <w:rsid w:val="00833051"/>
    <w:rsid w:val="00847140"/>
    <w:rsid w:val="00853B4A"/>
    <w:rsid w:val="008602E4"/>
    <w:rsid w:val="00882F47"/>
    <w:rsid w:val="00884575"/>
    <w:rsid w:val="008A7E5B"/>
    <w:rsid w:val="008C0185"/>
    <w:rsid w:val="008C6849"/>
    <w:rsid w:val="008F3AFE"/>
    <w:rsid w:val="00903528"/>
    <w:rsid w:val="009207C1"/>
    <w:rsid w:val="0094274F"/>
    <w:rsid w:val="00944861"/>
    <w:rsid w:val="0095216E"/>
    <w:rsid w:val="00957440"/>
    <w:rsid w:val="00977881"/>
    <w:rsid w:val="0098179E"/>
    <w:rsid w:val="009A38F3"/>
    <w:rsid w:val="009B48B7"/>
    <w:rsid w:val="009D7FBC"/>
    <w:rsid w:val="009E1AA2"/>
    <w:rsid w:val="009E607D"/>
    <w:rsid w:val="009E7797"/>
    <w:rsid w:val="009F075A"/>
    <w:rsid w:val="009F26BD"/>
    <w:rsid w:val="009F33B8"/>
    <w:rsid w:val="00A07674"/>
    <w:rsid w:val="00A166EE"/>
    <w:rsid w:val="00A33BBB"/>
    <w:rsid w:val="00A63A7E"/>
    <w:rsid w:val="00A65CB3"/>
    <w:rsid w:val="00A673F5"/>
    <w:rsid w:val="00A95443"/>
    <w:rsid w:val="00AA0C13"/>
    <w:rsid w:val="00AA79CE"/>
    <w:rsid w:val="00AB63B8"/>
    <w:rsid w:val="00AD0B39"/>
    <w:rsid w:val="00AD0C54"/>
    <w:rsid w:val="00B236F6"/>
    <w:rsid w:val="00B40CAE"/>
    <w:rsid w:val="00B5576B"/>
    <w:rsid w:val="00B6500F"/>
    <w:rsid w:val="00B81182"/>
    <w:rsid w:val="00B84677"/>
    <w:rsid w:val="00BA1583"/>
    <w:rsid w:val="00BD7609"/>
    <w:rsid w:val="00BE37BD"/>
    <w:rsid w:val="00BF5723"/>
    <w:rsid w:val="00C06347"/>
    <w:rsid w:val="00C15132"/>
    <w:rsid w:val="00C339AD"/>
    <w:rsid w:val="00C350BE"/>
    <w:rsid w:val="00C3571F"/>
    <w:rsid w:val="00C4303D"/>
    <w:rsid w:val="00C67350"/>
    <w:rsid w:val="00C73212"/>
    <w:rsid w:val="00C80C8A"/>
    <w:rsid w:val="00C93ADF"/>
    <w:rsid w:val="00C96797"/>
    <w:rsid w:val="00CC6070"/>
    <w:rsid w:val="00D40A19"/>
    <w:rsid w:val="00D52FD1"/>
    <w:rsid w:val="00D5490B"/>
    <w:rsid w:val="00D558E0"/>
    <w:rsid w:val="00D61D8F"/>
    <w:rsid w:val="00D86157"/>
    <w:rsid w:val="00D86305"/>
    <w:rsid w:val="00DD1EEA"/>
    <w:rsid w:val="00DF16DB"/>
    <w:rsid w:val="00DF19D6"/>
    <w:rsid w:val="00E570F9"/>
    <w:rsid w:val="00E77E2E"/>
    <w:rsid w:val="00E805E3"/>
    <w:rsid w:val="00E825D0"/>
    <w:rsid w:val="00E912B1"/>
    <w:rsid w:val="00E95849"/>
    <w:rsid w:val="00EB6E6D"/>
    <w:rsid w:val="00EC61C7"/>
    <w:rsid w:val="00EE24CE"/>
    <w:rsid w:val="00F063E6"/>
    <w:rsid w:val="00F179BF"/>
    <w:rsid w:val="00F2020F"/>
    <w:rsid w:val="00F35D57"/>
    <w:rsid w:val="00F520BF"/>
    <w:rsid w:val="00F70AD4"/>
    <w:rsid w:val="00F70AD9"/>
    <w:rsid w:val="00F71083"/>
    <w:rsid w:val="00F74384"/>
    <w:rsid w:val="00F74F52"/>
    <w:rsid w:val="00F932D8"/>
    <w:rsid w:val="00FE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1CBFF82"/>
  <w15:chartTrackingRefBased/>
  <w15:docId w15:val="{078E1BDD-8C31-44C0-AFB7-F55D3BFF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742"/>
  </w:style>
  <w:style w:type="paragraph" w:styleId="Heading1">
    <w:name w:val="heading 1"/>
    <w:basedOn w:val="Normal"/>
    <w:next w:val="Normal"/>
    <w:link w:val="Heading1Char"/>
    <w:uiPriority w:val="9"/>
    <w:qFormat/>
    <w:rsid w:val="00150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475"/>
    <w:rPr>
      <w:rFonts w:eastAsiaTheme="majorEastAsia" w:cstheme="majorBidi"/>
      <w:color w:val="272727" w:themeColor="text1" w:themeTint="D8"/>
    </w:rPr>
  </w:style>
  <w:style w:type="paragraph" w:styleId="Title">
    <w:name w:val="Title"/>
    <w:basedOn w:val="Normal"/>
    <w:next w:val="Normal"/>
    <w:link w:val="TitleChar"/>
    <w:uiPriority w:val="10"/>
    <w:qFormat/>
    <w:rsid w:val="00150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475"/>
    <w:pPr>
      <w:spacing w:before="160"/>
      <w:jc w:val="center"/>
    </w:pPr>
    <w:rPr>
      <w:i/>
      <w:iCs/>
      <w:color w:val="404040" w:themeColor="text1" w:themeTint="BF"/>
    </w:rPr>
  </w:style>
  <w:style w:type="character" w:customStyle="1" w:styleId="QuoteChar">
    <w:name w:val="Quote Char"/>
    <w:basedOn w:val="DefaultParagraphFont"/>
    <w:link w:val="Quote"/>
    <w:uiPriority w:val="29"/>
    <w:rsid w:val="00150475"/>
    <w:rPr>
      <w:i/>
      <w:iCs/>
      <w:color w:val="404040" w:themeColor="text1" w:themeTint="BF"/>
    </w:rPr>
  </w:style>
  <w:style w:type="paragraph" w:styleId="ListParagraph">
    <w:name w:val="List Paragraph"/>
    <w:basedOn w:val="Normal"/>
    <w:uiPriority w:val="34"/>
    <w:qFormat/>
    <w:rsid w:val="00150475"/>
    <w:pPr>
      <w:ind w:left="720"/>
      <w:contextualSpacing/>
    </w:pPr>
  </w:style>
  <w:style w:type="character" w:styleId="IntenseEmphasis">
    <w:name w:val="Intense Emphasis"/>
    <w:basedOn w:val="DefaultParagraphFont"/>
    <w:uiPriority w:val="21"/>
    <w:qFormat/>
    <w:rsid w:val="00150475"/>
    <w:rPr>
      <w:i/>
      <w:iCs/>
      <w:color w:val="0F4761" w:themeColor="accent1" w:themeShade="BF"/>
    </w:rPr>
  </w:style>
  <w:style w:type="paragraph" w:styleId="IntenseQuote">
    <w:name w:val="Intense Quote"/>
    <w:basedOn w:val="Normal"/>
    <w:next w:val="Normal"/>
    <w:link w:val="IntenseQuoteChar"/>
    <w:uiPriority w:val="30"/>
    <w:qFormat/>
    <w:rsid w:val="00150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475"/>
    <w:rPr>
      <w:i/>
      <w:iCs/>
      <w:color w:val="0F4761" w:themeColor="accent1" w:themeShade="BF"/>
    </w:rPr>
  </w:style>
  <w:style w:type="character" w:styleId="IntenseReference">
    <w:name w:val="Intense Reference"/>
    <w:basedOn w:val="DefaultParagraphFont"/>
    <w:uiPriority w:val="32"/>
    <w:qFormat/>
    <w:rsid w:val="00150475"/>
    <w:rPr>
      <w:b/>
      <w:bCs/>
      <w:smallCaps/>
      <w:color w:val="0F4761" w:themeColor="accent1" w:themeShade="BF"/>
      <w:spacing w:val="5"/>
    </w:rPr>
  </w:style>
  <w:style w:type="character" w:styleId="Hyperlink">
    <w:name w:val="Hyperlink"/>
    <w:basedOn w:val="DefaultParagraphFont"/>
    <w:uiPriority w:val="99"/>
    <w:unhideWhenUsed/>
    <w:rsid w:val="007B3742"/>
    <w:rPr>
      <w:color w:val="467886" w:themeColor="hyperlink"/>
      <w:u w:val="single"/>
    </w:rPr>
  </w:style>
  <w:style w:type="paragraph" w:styleId="NormalWeb">
    <w:name w:val="Normal (Web)"/>
    <w:basedOn w:val="Normal"/>
    <w:uiPriority w:val="99"/>
    <w:unhideWhenUsed/>
    <w:rsid w:val="007B37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B7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24CE"/>
    <w:rPr>
      <w:b/>
      <w:bCs/>
    </w:rPr>
  </w:style>
  <w:style w:type="paragraph" w:styleId="Header">
    <w:name w:val="header"/>
    <w:basedOn w:val="Normal"/>
    <w:link w:val="HeaderChar"/>
    <w:uiPriority w:val="99"/>
    <w:unhideWhenUsed/>
    <w:rsid w:val="0090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528"/>
  </w:style>
  <w:style w:type="paragraph" w:styleId="Footer">
    <w:name w:val="footer"/>
    <w:basedOn w:val="Normal"/>
    <w:link w:val="FooterChar"/>
    <w:uiPriority w:val="99"/>
    <w:unhideWhenUsed/>
    <w:rsid w:val="0090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28"/>
  </w:style>
  <w:style w:type="character" w:styleId="UnresolvedMention">
    <w:name w:val="Unresolved Mention"/>
    <w:basedOn w:val="DefaultParagraphFont"/>
    <w:uiPriority w:val="99"/>
    <w:semiHidden/>
    <w:unhideWhenUsed/>
    <w:rsid w:val="00853B4A"/>
    <w:rPr>
      <w:color w:val="605E5C"/>
      <w:shd w:val="clear" w:color="auto" w:fill="E1DFDD"/>
    </w:rPr>
  </w:style>
  <w:style w:type="paragraph" w:styleId="Caption">
    <w:name w:val="caption"/>
    <w:basedOn w:val="Normal"/>
    <w:next w:val="Normal"/>
    <w:uiPriority w:val="35"/>
    <w:unhideWhenUsed/>
    <w:qFormat/>
    <w:rsid w:val="009E1A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676101">
      <w:bodyDiv w:val="1"/>
      <w:marLeft w:val="0"/>
      <w:marRight w:val="0"/>
      <w:marTop w:val="0"/>
      <w:marBottom w:val="0"/>
      <w:divBdr>
        <w:top w:val="none" w:sz="0" w:space="0" w:color="auto"/>
        <w:left w:val="none" w:sz="0" w:space="0" w:color="auto"/>
        <w:bottom w:val="none" w:sz="0" w:space="0" w:color="auto"/>
        <w:right w:val="none" w:sz="0" w:space="0" w:color="auto"/>
      </w:divBdr>
      <w:divsChild>
        <w:div w:id="366024629">
          <w:marLeft w:val="0"/>
          <w:marRight w:val="0"/>
          <w:marTop w:val="0"/>
          <w:marBottom w:val="0"/>
          <w:divBdr>
            <w:top w:val="none" w:sz="0" w:space="0" w:color="auto"/>
            <w:left w:val="none" w:sz="0" w:space="0" w:color="auto"/>
            <w:bottom w:val="none" w:sz="0" w:space="0" w:color="auto"/>
            <w:right w:val="none" w:sz="0" w:space="0" w:color="auto"/>
          </w:divBdr>
        </w:div>
      </w:divsChild>
    </w:div>
    <w:div w:id="347175192">
      <w:bodyDiv w:val="1"/>
      <w:marLeft w:val="0"/>
      <w:marRight w:val="0"/>
      <w:marTop w:val="0"/>
      <w:marBottom w:val="0"/>
      <w:divBdr>
        <w:top w:val="none" w:sz="0" w:space="0" w:color="auto"/>
        <w:left w:val="none" w:sz="0" w:space="0" w:color="auto"/>
        <w:bottom w:val="none" w:sz="0" w:space="0" w:color="auto"/>
        <w:right w:val="none" w:sz="0" w:space="0" w:color="auto"/>
      </w:divBdr>
    </w:div>
    <w:div w:id="367334355">
      <w:bodyDiv w:val="1"/>
      <w:marLeft w:val="0"/>
      <w:marRight w:val="0"/>
      <w:marTop w:val="0"/>
      <w:marBottom w:val="0"/>
      <w:divBdr>
        <w:top w:val="none" w:sz="0" w:space="0" w:color="auto"/>
        <w:left w:val="none" w:sz="0" w:space="0" w:color="auto"/>
        <w:bottom w:val="none" w:sz="0" w:space="0" w:color="auto"/>
        <w:right w:val="none" w:sz="0" w:space="0" w:color="auto"/>
      </w:divBdr>
    </w:div>
    <w:div w:id="912007319">
      <w:bodyDiv w:val="1"/>
      <w:marLeft w:val="0"/>
      <w:marRight w:val="0"/>
      <w:marTop w:val="0"/>
      <w:marBottom w:val="0"/>
      <w:divBdr>
        <w:top w:val="none" w:sz="0" w:space="0" w:color="auto"/>
        <w:left w:val="none" w:sz="0" w:space="0" w:color="auto"/>
        <w:bottom w:val="none" w:sz="0" w:space="0" w:color="auto"/>
        <w:right w:val="none" w:sz="0" w:space="0" w:color="auto"/>
      </w:divBdr>
    </w:div>
    <w:div w:id="1459951211">
      <w:bodyDiv w:val="1"/>
      <w:marLeft w:val="0"/>
      <w:marRight w:val="0"/>
      <w:marTop w:val="0"/>
      <w:marBottom w:val="0"/>
      <w:divBdr>
        <w:top w:val="none" w:sz="0" w:space="0" w:color="auto"/>
        <w:left w:val="none" w:sz="0" w:space="0" w:color="auto"/>
        <w:bottom w:val="none" w:sz="0" w:space="0" w:color="auto"/>
        <w:right w:val="none" w:sz="0" w:space="0" w:color="auto"/>
      </w:divBdr>
    </w:div>
    <w:div w:id="1477988402">
      <w:bodyDiv w:val="1"/>
      <w:marLeft w:val="0"/>
      <w:marRight w:val="0"/>
      <w:marTop w:val="0"/>
      <w:marBottom w:val="0"/>
      <w:divBdr>
        <w:top w:val="none" w:sz="0" w:space="0" w:color="auto"/>
        <w:left w:val="none" w:sz="0" w:space="0" w:color="auto"/>
        <w:bottom w:val="none" w:sz="0" w:space="0" w:color="auto"/>
        <w:right w:val="none" w:sz="0" w:space="0" w:color="auto"/>
      </w:divBdr>
      <w:divsChild>
        <w:div w:id="546337859">
          <w:marLeft w:val="720"/>
          <w:marRight w:val="0"/>
          <w:marTop w:val="0"/>
          <w:marBottom w:val="0"/>
          <w:divBdr>
            <w:top w:val="none" w:sz="0" w:space="0" w:color="auto"/>
            <w:left w:val="none" w:sz="0" w:space="0" w:color="auto"/>
            <w:bottom w:val="none" w:sz="0" w:space="0" w:color="auto"/>
            <w:right w:val="none" w:sz="0" w:space="0" w:color="auto"/>
          </w:divBdr>
        </w:div>
      </w:divsChild>
    </w:div>
    <w:div w:id="213486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alz.washington.edu/documentation/uds3-rdd.pdf" TargetMode="External"/><Relationship Id="rId13" Type="http://schemas.openxmlformats.org/officeDocument/2006/relationships/image" Target="media/image4.png"/><Relationship Id="rId18" Type="http://schemas.openxmlformats.org/officeDocument/2006/relationships/hyperlink" Target="https://www.bbc.com/news/health-5989681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rishtimes.com/opinion/letters/dementia-and-hospital-overcrowding-1.206874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hpi.umich.edu/news/dementia-becomes-emergency-14-million-times-ye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rb.org/resources/fact-sheet-u-s-dementia-trend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sheunesu48.medium.com/cross-validation-using-k-fold-with-scikit-learn-cfc44bf1ce6" TargetMode="External"/><Relationship Id="rId10" Type="http://schemas.openxmlformats.org/officeDocument/2006/relationships/image" Target="media/image1.png"/><Relationship Id="rId19" Type="http://schemas.openxmlformats.org/officeDocument/2006/relationships/hyperlink" Target="https://www.ncoa.org/adviser/local-care/memory-care-costs/" TargetMode="External"/><Relationship Id="rId4" Type="http://schemas.openxmlformats.org/officeDocument/2006/relationships/settings" Target="settings.xml"/><Relationship Id="rId9" Type="http://schemas.openxmlformats.org/officeDocument/2006/relationships/hyperlink" Target="https://naccdata.org" TargetMode="External"/><Relationship Id="rId14" Type="http://schemas.openxmlformats.org/officeDocument/2006/relationships/image" Target="media/image5.png"/><Relationship Id="rId22" Type="http://schemas.openxmlformats.org/officeDocument/2006/relationships/hyperlink" Target="https://naccdat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Fac21</b:Tag>
    <b:SourceType>JournalArticle</b:SourceType>
    <b:Guid>{4A6FEA0A-60F9-4375-9163-7897F4105843}</b:Guid>
    <b:Title>Fact Sheet: U.S. Dementia   Trends</b:Title>
    <b:Year>2021</b:Year>
    <b:JournalName>Population Reference Bureau</b:JournalName>
    <b:RefOrder>1</b:RefOrder>
  </b:Source>
</b:Sources>
</file>

<file path=customXml/itemProps1.xml><?xml version="1.0" encoding="utf-8"?>
<ds:datastoreItem xmlns:ds="http://schemas.openxmlformats.org/officeDocument/2006/customXml" ds:itemID="{771DECFB-2D8A-4CE5-830C-B6B30AB5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1016</Words>
  <Characters>6002</Characters>
  <Application>Microsoft Office Word</Application>
  <DocSecurity>0</DocSecurity>
  <Lines>149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Scheck</dc:creator>
  <cp:keywords/>
  <dc:description/>
  <cp:lastModifiedBy>Garth Scheck</cp:lastModifiedBy>
  <cp:revision>159</cp:revision>
  <dcterms:created xsi:type="dcterms:W3CDTF">2024-05-18T21:38:00Z</dcterms:created>
  <dcterms:modified xsi:type="dcterms:W3CDTF">2024-05-27T21:42:00Z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345198864183d7b3808aa0e4ed70769b0ce3766723686479ce1730810b2c3fca</vt:lpwstr>
  </property>
</Properties>
</file>