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DE" w:rsidRPr="009E6EDE" w:rsidRDefault="009E6EDE" w:rsidP="009E6EDE">
      <w:pPr>
        <w:jc w:val="center"/>
        <w:rPr>
          <w:lang w:val="en-GB"/>
        </w:rPr>
      </w:pPr>
      <w:r w:rsidRPr="009E6EDE">
        <w:rPr>
          <w:lang w:val="en-GB"/>
        </w:rPr>
        <w:t xml:space="preserve">Psychometrics of the continuous mind: Time continuous multiple regression as a method to exploit the dynamics of </w:t>
      </w:r>
      <w:r w:rsidR="00850028">
        <w:rPr>
          <w:lang w:val="en-GB"/>
        </w:rPr>
        <w:t xml:space="preserve">computer </w:t>
      </w:r>
      <w:bookmarkStart w:id="0" w:name="_GoBack"/>
      <w:bookmarkEnd w:id="0"/>
      <w:r w:rsidRPr="009E6EDE">
        <w:rPr>
          <w:lang w:val="en-GB"/>
        </w:rPr>
        <w:t>mouse movements</w:t>
      </w:r>
    </w:p>
    <w:p w:rsidR="008D5D30" w:rsidRDefault="008D5D30" w:rsidP="008D5D30">
      <w:pPr>
        <w:jc w:val="center"/>
        <w:rPr>
          <w:lang w:val="en-GB"/>
        </w:rPr>
      </w:pPr>
      <w:r>
        <w:rPr>
          <w:lang w:val="en-GB"/>
        </w:rPr>
        <w:t>Stefan Scherbaum</w:t>
      </w:r>
      <w:r w:rsidR="00060E0F">
        <w:rPr>
          <w:lang w:val="en-GB"/>
        </w:rPr>
        <w:t xml:space="preserve"> &amp; Maja Dshemuchadse</w:t>
      </w:r>
    </w:p>
    <w:p w:rsidR="008D5D30" w:rsidRDefault="008D5D30" w:rsidP="008D5D30">
      <w:pPr>
        <w:jc w:val="center"/>
        <w:rPr>
          <w:lang w:val="en-GB"/>
        </w:rPr>
      </w:pPr>
      <w:r>
        <w:rPr>
          <w:lang w:val="en-GB"/>
        </w:rPr>
        <w:t>Supplement</w:t>
      </w:r>
    </w:p>
    <w:p w:rsidR="008D5D30" w:rsidRDefault="008D5D30" w:rsidP="002A77CF">
      <w:pPr>
        <w:jc w:val="center"/>
        <w:rPr>
          <w:lang w:val="en-GB"/>
        </w:rPr>
      </w:pPr>
      <w:r>
        <w:rPr>
          <w:lang w:val="en-GB"/>
        </w:rPr>
        <w:t>A tutorial to the TCMR toolbox</w:t>
      </w:r>
    </w:p>
    <w:p w:rsidR="000E2E3C" w:rsidRDefault="000E2E3C">
      <w:pPr>
        <w:rPr>
          <w:lang w:val="en-GB"/>
        </w:rPr>
      </w:pPr>
    </w:p>
    <w:p w:rsidR="002A77CF" w:rsidRDefault="002A77CF">
      <w:pPr>
        <w:rPr>
          <w:lang w:val="en-GB"/>
        </w:rPr>
      </w:pPr>
      <w:r>
        <w:rPr>
          <w:lang w:val="en-GB"/>
        </w:rPr>
        <w:t>This tutorial guides you through the basic steps of mouse movement analysis in Matlab using the TCMR toolbox.</w:t>
      </w:r>
    </w:p>
    <w:p w:rsidR="00724C43" w:rsidRDefault="00A964AE">
      <w:pPr>
        <w:rPr>
          <w:lang w:val="en-GB"/>
        </w:rPr>
      </w:pPr>
      <w:r>
        <w:rPr>
          <w:lang w:val="en-GB"/>
        </w:rPr>
        <w:t>In the tutorial data set (</w:t>
      </w:r>
      <w:r w:rsidR="002A77CF">
        <w:rPr>
          <w:lang w:val="en-GB"/>
        </w:rPr>
        <w:t xml:space="preserve">10 subjects </w:t>
      </w:r>
      <w:r>
        <w:rPr>
          <w:lang w:val="en-GB"/>
        </w:rPr>
        <w:t xml:space="preserve">from the data of Scherbaum et al, 2010, Cognition, </w:t>
      </w:r>
      <w:r w:rsidR="002A77CF">
        <w:rPr>
          <w:lang w:val="en-GB"/>
        </w:rPr>
        <w:t>study 1)</w:t>
      </w:r>
      <w:r>
        <w:rPr>
          <w:lang w:val="en-GB"/>
        </w:rPr>
        <w:t xml:space="preserve">, you find the </w:t>
      </w:r>
      <w:r w:rsidR="00620D20" w:rsidRPr="00620D20">
        <w:rPr>
          <w:lang w:val="en-GB"/>
        </w:rPr>
        <w:t>following data:</w:t>
      </w:r>
    </w:p>
    <w:p w:rsidR="00620D20" w:rsidRDefault="00620D20">
      <w:pPr>
        <w:rPr>
          <w:lang w:val="en-GB"/>
        </w:rPr>
      </w:pPr>
      <w:r>
        <w:rPr>
          <w:lang w:val="en-GB"/>
        </w:rPr>
        <w:t>For each participant, you have a struct of trials.</w:t>
      </w:r>
      <w:r w:rsidR="002A77CF">
        <w:rPr>
          <w:lang w:val="en-GB"/>
        </w:rPr>
        <w:t xml:space="preserve"> </w:t>
      </w:r>
      <w:r>
        <w:rPr>
          <w:lang w:val="en-GB"/>
        </w:rPr>
        <w:t xml:space="preserve">Each trial consists of fields for </w:t>
      </w:r>
    </w:p>
    <w:p w:rsidR="00620D20" w:rsidRPr="00EB48C8" w:rsidRDefault="00620D20" w:rsidP="00EB48C8">
      <w:pPr>
        <w:pStyle w:val="Listenabsatz"/>
        <w:numPr>
          <w:ilvl w:val="0"/>
          <w:numId w:val="1"/>
        </w:numPr>
        <w:rPr>
          <w:lang w:val="en-GB"/>
        </w:rPr>
      </w:pPr>
      <w:r w:rsidRPr="00EB48C8">
        <w:rPr>
          <w:lang w:val="en-GB"/>
        </w:rPr>
        <w:t>response code</w:t>
      </w:r>
      <w:r w:rsidR="00A964AE" w:rsidRPr="00EB48C8">
        <w:rPr>
          <w:lang w:val="en-GB"/>
        </w:rPr>
        <w:t xml:space="preserve"> (the final response left/right)</w:t>
      </w:r>
      <w:r w:rsidR="00081DCC" w:rsidRPr="00EB48C8">
        <w:rPr>
          <w:lang w:val="en-GB"/>
        </w:rPr>
        <w:t>: response</w:t>
      </w:r>
    </w:p>
    <w:p w:rsidR="00620D20" w:rsidRPr="00EB48C8" w:rsidRDefault="00A964AE" w:rsidP="00EB48C8">
      <w:pPr>
        <w:pStyle w:val="Listenabsatz"/>
        <w:numPr>
          <w:ilvl w:val="0"/>
          <w:numId w:val="1"/>
        </w:numPr>
        <w:rPr>
          <w:lang w:val="en-GB"/>
        </w:rPr>
      </w:pPr>
      <w:r w:rsidRPr="00EB48C8">
        <w:rPr>
          <w:lang w:val="en-GB"/>
        </w:rPr>
        <w:t>congruency (1=congruent, 2=incongruent)</w:t>
      </w:r>
    </w:p>
    <w:p w:rsidR="00620D20" w:rsidRPr="00EB48C8" w:rsidRDefault="00620D20" w:rsidP="00EB48C8">
      <w:pPr>
        <w:pStyle w:val="Listenabsatz"/>
        <w:numPr>
          <w:ilvl w:val="0"/>
          <w:numId w:val="1"/>
        </w:numPr>
        <w:rPr>
          <w:lang w:val="en-GB"/>
        </w:rPr>
      </w:pPr>
      <w:r w:rsidRPr="00EB48C8">
        <w:rPr>
          <w:lang w:val="en-GB"/>
        </w:rPr>
        <w:t xml:space="preserve">time series of x coordinates </w:t>
      </w:r>
    </w:p>
    <w:p w:rsidR="00EB48C8" w:rsidRPr="00EB48C8" w:rsidRDefault="00620D20" w:rsidP="00EB48C8">
      <w:pPr>
        <w:pStyle w:val="Listenabsatz"/>
        <w:numPr>
          <w:ilvl w:val="0"/>
          <w:numId w:val="1"/>
        </w:numPr>
        <w:rPr>
          <w:lang w:val="en-GB"/>
        </w:rPr>
      </w:pPr>
      <w:r w:rsidRPr="00EB48C8">
        <w:rPr>
          <w:lang w:val="en-GB"/>
        </w:rPr>
        <w:t>time series of y coordinates</w:t>
      </w:r>
    </w:p>
    <w:p w:rsidR="00620D20" w:rsidRPr="00EB48C8" w:rsidRDefault="00620D20" w:rsidP="00EB48C8">
      <w:pPr>
        <w:pStyle w:val="Listenabsatz"/>
        <w:numPr>
          <w:ilvl w:val="0"/>
          <w:numId w:val="1"/>
        </w:numPr>
        <w:rPr>
          <w:lang w:val="en-GB"/>
        </w:rPr>
      </w:pPr>
      <w:r w:rsidRPr="00EB48C8">
        <w:rPr>
          <w:lang w:val="en-GB"/>
        </w:rPr>
        <w:t>time series of sample timings</w:t>
      </w:r>
    </w:p>
    <w:p w:rsidR="00620D20" w:rsidRDefault="00A964AE">
      <w:pPr>
        <w:rPr>
          <w:lang w:val="en-GB"/>
        </w:rPr>
      </w:pPr>
      <w:r>
        <w:rPr>
          <w:lang w:val="en-GB"/>
        </w:rPr>
        <w:t>For reasons of simplicity, invalid trials (erroneous response, missed deadlines) have been removed already.</w:t>
      </w:r>
    </w:p>
    <w:p w:rsidR="00724C43" w:rsidRDefault="00724C43" w:rsidP="00724C43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  <w:r>
        <w:rPr>
          <w:lang w:val="en-GB"/>
        </w:rPr>
        <w:t xml:space="preserve">Before starting the tutorial, make sure that you have the </w:t>
      </w:r>
      <w:r w:rsidRPr="00724C43">
        <w:rPr>
          <w:b/>
          <w:lang w:val="en-GB"/>
        </w:rPr>
        <w:t>Matlab Statistics Toolbox</w:t>
      </w:r>
      <w:r>
        <w:rPr>
          <w:lang w:val="en-GB"/>
        </w:rPr>
        <w:t xml:space="preserve"> installed, as well as </w:t>
      </w:r>
      <w:r w:rsidRPr="00724C43">
        <w:rPr>
          <w:b/>
          <w:szCs w:val="21"/>
          <w:lang w:val="en-GB"/>
        </w:rPr>
        <w:t>fminsearchbnd</w:t>
      </w:r>
      <w:r w:rsidRPr="00724C43">
        <w:rPr>
          <w:szCs w:val="21"/>
          <w:lang w:val="en-GB"/>
        </w:rPr>
        <w:t>: (https://de.mathworks.com/matlabcentral/fileexchange/8277-fminsearchbnd--fminsearchcon, John D'Errico, 2012)</w:t>
      </w:r>
      <w:r>
        <w:rPr>
          <w:szCs w:val="21"/>
          <w:lang w:val="en-GB"/>
        </w:rPr>
        <w:t xml:space="preserve"> and </w:t>
      </w:r>
      <w:r w:rsidRPr="00724C43">
        <w:rPr>
          <w:b/>
          <w:szCs w:val="21"/>
          <w:lang w:val="en-GB"/>
        </w:rPr>
        <w:t>geom2d</w:t>
      </w:r>
      <w:r>
        <w:rPr>
          <w:b/>
          <w:szCs w:val="21"/>
          <w:lang w:val="en-GB"/>
        </w:rPr>
        <w:t xml:space="preserve"> </w:t>
      </w:r>
      <w:r w:rsidRPr="00724C43">
        <w:rPr>
          <w:szCs w:val="21"/>
          <w:lang w:val="en-GB"/>
        </w:rPr>
        <w:t>(</w:t>
      </w:r>
      <w:r w:rsidRPr="00724C43">
        <w:rPr>
          <w:lang w:val="en-GB"/>
        </w:rPr>
        <w:t>https://de.mathworks.com/matlabcentral/fileexchange/7844-geom2d, David Legland, 2017).</w:t>
      </w:r>
    </w:p>
    <w:p w:rsidR="00EB48C8" w:rsidRDefault="00EB48C8">
      <w:pPr>
        <w:rPr>
          <w:lang w:val="en-GB"/>
        </w:rPr>
      </w:pPr>
      <w:r>
        <w:rPr>
          <w:lang w:val="en-GB"/>
        </w:rPr>
        <w:t xml:space="preserve">First load </w:t>
      </w:r>
      <w:r w:rsidR="009E3B70">
        <w:rPr>
          <w:lang w:val="en-GB"/>
        </w:rPr>
        <w:t>the</w:t>
      </w:r>
      <w:r>
        <w:rPr>
          <w:lang w:val="en-GB"/>
        </w:rPr>
        <w:t xml:space="preserve"> data </w:t>
      </w:r>
      <w:r w:rsidR="009E3B70">
        <w:rPr>
          <w:lang w:val="en-GB"/>
        </w:rPr>
        <w:t xml:space="preserve">into the workspace </w:t>
      </w:r>
      <w:r>
        <w:rPr>
          <w:lang w:val="en-GB"/>
        </w:rPr>
        <w:t xml:space="preserve">and create a struct for each participant with the basic properties of the trials (response, congruency) as vectors. This is our usual way of organizing the data: one struct per participant. However, feel free to use any form of organization </w:t>
      </w:r>
      <w:r w:rsidR="009E3B70">
        <w:rPr>
          <w:lang w:val="en-GB"/>
        </w:rPr>
        <w:t xml:space="preserve">(tables, CSV files,…) </w:t>
      </w:r>
      <w:r>
        <w:rPr>
          <w:lang w:val="en-GB"/>
        </w:rPr>
        <w:t>you are familiar with.</w:t>
      </w:r>
    </w:p>
    <w:p w:rsidR="00EB48C8" w:rsidRDefault="00EB48C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57DAE5C" wp14:editId="4FA3AF90">
            <wp:extent cx="5822899" cy="991516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44" t="37216" r="40316" b="46768"/>
                    <a:stretch/>
                  </pic:blipFill>
                  <pic:spPr bwMode="auto">
                    <a:xfrm>
                      <a:off x="0" y="0"/>
                      <a:ext cx="5850774" cy="99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20" w:rsidRDefault="00EB48C8">
      <w:pPr>
        <w:rPr>
          <w:lang w:val="en-GB"/>
        </w:rPr>
      </w:pPr>
      <w:r>
        <w:rPr>
          <w:lang w:val="en-GB"/>
        </w:rPr>
        <w:t>Then</w:t>
      </w:r>
      <w:r w:rsidR="00620D20">
        <w:rPr>
          <w:lang w:val="en-GB"/>
        </w:rPr>
        <w:t xml:space="preserve"> you will have to perform the following pre</w:t>
      </w:r>
      <w:r w:rsidR="009E3B70">
        <w:rPr>
          <w:lang w:val="en-GB"/>
        </w:rPr>
        <w:t>-</w:t>
      </w:r>
      <w:r w:rsidR="00620D20">
        <w:rPr>
          <w:lang w:val="en-GB"/>
        </w:rPr>
        <w:t>processing steps for each participant:</w:t>
      </w:r>
    </w:p>
    <w:p w:rsidR="00620D20" w:rsidRDefault="00620D20">
      <w:pPr>
        <w:rPr>
          <w:lang w:val="en-GB"/>
        </w:rPr>
      </w:pPr>
      <w:r>
        <w:rPr>
          <w:lang w:val="en-GB"/>
        </w:rPr>
        <w:t xml:space="preserve">1. </w:t>
      </w:r>
      <w:r w:rsidR="00EB48C8">
        <w:rPr>
          <w:lang w:val="en-GB"/>
        </w:rPr>
        <w:t>C</w:t>
      </w:r>
      <w:r>
        <w:rPr>
          <w:lang w:val="en-GB"/>
        </w:rPr>
        <w:t>orrect potential sample timing errors: since the mouse is not recorded by a hardware device (as for example in EEG recordings), samples might have been recorded irregularly</w:t>
      </w:r>
      <w:r w:rsidR="009E3B70">
        <w:rPr>
          <w:lang w:val="en-GB"/>
        </w:rPr>
        <w:t xml:space="preserve"> in time</w:t>
      </w:r>
      <w:r w:rsidR="00EB48C8">
        <w:rPr>
          <w:lang w:val="en-GB"/>
        </w:rPr>
        <w:t>.</w:t>
      </w:r>
    </w:p>
    <w:p w:rsidR="00620D20" w:rsidRDefault="00620D20">
      <w:pPr>
        <w:rPr>
          <w:lang w:val="en-GB"/>
        </w:rPr>
      </w:pPr>
      <w:r>
        <w:rPr>
          <w:lang w:val="en-GB"/>
        </w:rPr>
        <w:t xml:space="preserve">2. </w:t>
      </w:r>
      <w:r w:rsidR="00EB48C8">
        <w:rPr>
          <w:lang w:val="en-GB"/>
        </w:rPr>
        <w:t>A</w:t>
      </w:r>
      <w:r w:rsidR="00FB0746">
        <w:rPr>
          <w:lang w:val="en-GB"/>
        </w:rPr>
        <w:t xml:space="preserve">lign start point of x coordinates to 0, then </w:t>
      </w:r>
      <w:r>
        <w:rPr>
          <w:lang w:val="en-GB"/>
        </w:rPr>
        <w:t xml:space="preserve">mirror responses so that all trials </w:t>
      </w:r>
      <w:r w:rsidR="009E3B70">
        <w:rPr>
          <w:lang w:val="en-GB"/>
        </w:rPr>
        <w:t>are aligned similarly (this step could be omitted if appropriate)</w:t>
      </w:r>
      <w:r w:rsidR="00EB48C8">
        <w:rPr>
          <w:lang w:val="en-GB"/>
        </w:rPr>
        <w:t>.</w:t>
      </w:r>
    </w:p>
    <w:p w:rsidR="00620D20" w:rsidRDefault="00EB48C8">
      <w:pPr>
        <w:rPr>
          <w:lang w:val="en-GB"/>
        </w:rPr>
      </w:pPr>
      <w:r>
        <w:rPr>
          <w:lang w:val="en-GB"/>
        </w:rPr>
        <w:lastRenderedPageBreak/>
        <w:t>3. E</w:t>
      </w:r>
      <w:r w:rsidR="00620D20">
        <w:rPr>
          <w:lang w:val="en-GB"/>
        </w:rPr>
        <w:t>xtract the continuous signal properties (angle, velocity) from the raw data, in stimulus-locked and time-normalized format</w:t>
      </w:r>
      <w:r w:rsidR="002A77CF">
        <w:rPr>
          <w:lang w:val="en-GB"/>
        </w:rPr>
        <w:t>.</w:t>
      </w:r>
    </w:p>
    <w:p w:rsidR="00620D20" w:rsidRDefault="00EB48C8">
      <w:pPr>
        <w:rPr>
          <w:lang w:val="en-GB"/>
        </w:rPr>
      </w:pPr>
      <w:r>
        <w:rPr>
          <w:lang w:val="en-GB"/>
        </w:rPr>
        <w:t>4. E</w:t>
      </w:r>
      <w:r w:rsidR="00620D20">
        <w:rPr>
          <w:lang w:val="en-GB"/>
        </w:rPr>
        <w:t>xtract the static signal properties, i.e. mean deviation and maximum deviation</w:t>
      </w:r>
      <w:r w:rsidR="002A77CF">
        <w:rPr>
          <w:lang w:val="en-GB"/>
        </w:rPr>
        <w:t>.</w:t>
      </w:r>
    </w:p>
    <w:p w:rsidR="00EB48C8" w:rsidRDefault="00EB48C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04C0AB8" wp14:editId="0F693414">
            <wp:extent cx="5822899" cy="4607315"/>
            <wp:effectExtent l="0" t="0" r="698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47" t="15418" r="41273" b="11187"/>
                    <a:stretch/>
                  </pic:blipFill>
                  <pic:spPr bwMode="auto">
                    <a:xfrm>
                      <a:off x="0" y="0"/>
                      <a:ext cx="5827556" cy="461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4EF" w:rsidRDefault="00620D20">
      <w:pPr>
        <w:rPr>
          <w:lang w:val="en-GB"/>
        </w:rPr>
      </w:pPr>
      <w:r>
        <w:rPr>
          <w:lang w:val="en-GB"/>
        </w:rPr>
        <w:t xml:space="preserve">After these preprocessing steps, </w:t>
      </w:r>
      <w:r w:rsidR="000744EF">
        <w:rPr>
          <w:lang w:val="en-GB"/>
        </w:rPr>
        <w:t>first check the data quality</w:t>
      </w:r>
      <w:r w:rsidR="00EB48C8">
        <w:rPr>
          <w:lang w:val="en-GB"/>
        </w:rPr>
        <w:t>.</w:t>
      </w:r>
    </w:p>
    <w:p w:rsidR="000744EF" w:rsidRDefault="000744EF">
      <w:pPr>
        <w:rPr>
          <w:lang w:val="en-GB"/>
        </w:rPr>
      </w:pPr>
      <w:r>
        <w:rPr>
          <w:lang w:val="en-GB"/>
        </w:rPr>
        <w:t>1. Draw the time course of average movements on X-axis for both conditions</w:t>
      </w:r>
    </w:p>
    <w:p w:rsidR="00B855FE" w:rsidRDefault="00B855FE" w:rsidP="00B855FE">
      <w:pPr>
        <w:rPr>
          <w:lang w:val="en-GB"/>
        </w:rPr>
      </w:pPr>
      <w:r>
        <w:rPr>
          <w:lang w:val="en-GB"/>
        </w:rPr>
        <w:t>2. Check movement consistency by calculating the movement index (how consistent/straight was the upwards movement, how many backwards movements occurred)</w:t>
      </w:r>
    </w:p>
    <w:p w:rsidR="00B855FE" w:rsidRDefault="00B855FE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624F0DAF" wp14:editId="541B071E">
            <wp:extent cx="5215737" cy="3041768"/>
            <wp:effectExtent l="0" t="0" r="4445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681" t="29315" r="47821" b="23348"/>
                    <a:stretch/>
                  </pic:blipFill>
                  <pic:spPr bwMode="auto">
                    <a:xfrm>
                      <a:off x="0" y="0"/>
                      <a:ext cx="5222410" cy="304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879" w:rsidRDefault="00AB1879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B1C2981" wp14:editId="64954E83">
            <wp:extent cx="2612323" cy="2047582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141" t="17816" r="5334" b="2515"/>
                    <a:stretch/>
                  </pic:blipFill>
                  <pic:spPr bwMode="auto">
                    <a:xfrm>
                      <a:off x="0" y="0"/>
                      <a:ext cx="2623498" cy="205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BD9BB79" wp14:editId="2AF9E33B">
            <wp:extent cx="2594960" cy="202631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600" t="17366" r="6000" b="6881"/>
                    <a:stretch/>
                  </pic:blipFill>
                  <pic:spPr bwMode="auto">
                    <a:xfrm>
                      <a:off x="0" y="0"/>
                      <a:ext cx="2597918" cy="20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4EF" w:rsidRDefault="00B855FE">
      <w:pPr>
        <w:rPr>
          <w:lang w:val="en-GB"/>
        </w:rPr>
      </w:pPr>
      <w:r>
        <w:rPr>
          <w:lang w:val="en-GB"/>
        </w:rPr>
        <w:t>3</w:t>
      </w:r>
      <w:r w:rsidR="000744EF">
        <w:rPr>
          <w:lang w:val="en-GB"/>
        </w:rPr>
        <w:t>. Draw X/Y heatmaps for both conditions to judge movement distribution</w:t>
      </w:r>
      <w:r w:rsidR="002A77CF">
        <w:rPr>
          <w:lang w:val="en-GB"/>
        </w:rPr>
        <w:t>.</w:t>
      </w:r>
    </w:p>
    <w:p w:rsidR="000744EF" w:rsidRDefault="00B855FE">
      <w:pPr>
        <w:rPr>
          <w:lang w:val="en-GB"/>
        </w:rPr>
      </w:pPr>
      <w:r>
        <w:rPr>
          <w:lang w:val="en-GB"/>
        </w:rPr>
        <w:t>4</w:t>
      </w:r>
      <w:r w:rsidR="000744EF">
        <w:rPr>
          <w:lang w:val="en-GB"/>
        </w:rPr>
        <w:t>. Draw a heatmap of movement velocities to check the regularity of movements</w:t>
      </w:r>
      <w:r w:rsidR="002A77CF">
        <w:rPr>
          <w:lang w:val="en-GB"/>
        </w:rPr>
        <w:t>.</w:t>
      </w:r>
    </w:p>
    <w:p w:rsidR="00B855FE" w:rsidRDefault="00B855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0280598" wp14:editId="1C0B6FD9">
            <wp:extent cx="5062118" cy="2726382"/>
            <wp:effectExtent l="0" t="0" r="571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320" t="35395" r="48412" b="21101"/>
                    <a:stretch/>
                  </pic:blipFill>
                  <pic:spPr bwMode="auto">
                    <a:xfrm>
                      <a:off x="0" y="0"/>
                      <a:ext cx="5082219" cy="273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879" w:rsidRDefault="00AB1879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36308029" wp14:editId="25ABCA34">
            <wp:extent cx="3179274" cy="1862458"/>
            <wp:effectExtent l="0" t="0" r="254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7501" t="17557" r="7353" b="4275"/>
                    <a:stretch/>
                  </pic:blipFill>
                  <pic:spPr bwMode="auto">
                    <a:xfrm>
                      <a:off x="0" y="0"/>
                      <a:ext cx="3182798" cy="186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B98F09C" wp14:editId="64FA4807">
            <wp:extent cx="2219766" cy="1835008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8385" t="18025" r="7256" b="3674"/>
                    <a:stretch/>
                  </pic:blipFill>
                  <pic:spPr bwMode="auto">
                    <a:xfrm>
                      <a:off x="0" y="0"/>
                      <a:ext cx="2221406" cy="183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20" w:rsidRDefault="000744EF">
      <w:pPr>
        <w:rPr>
          <w:lang w:val="en-GB"/>
        </w:rPr>
      </w:pPr>
      <w:r>
        <w:rPr>
          <w:lang w:val="en-GB"/>
        </w:rPr>
        <w:t>After checking</w:t>
      </w:r>
      <w:r w:rsidR="00724C43">
        <w:rPr>
          <w:lang w:val="en-GB"/>
        </w:rPr>
        <w:t xml:space="preserve"> the </w:t>
      </w:r>
      <w:r>
        <w:rPr>
          <w:lang w:val="en-GB"/>
        </w:rPr>
        <w:t xml:space="preserve">preconditions, you can now apply </w:t>
      </w:r>
      <w:r w:rsidR="00620D20">
        <w:rPr>
          <w:lang w:val="en-GB"/>
        </w:rPr>
        <w:t>TCMR to each participants dataset in the following steps</w:t>
      </w:r>
      <w:r w:rsidR="002A77CF">
        <w:rPr>
          <w:lang w:val="en-GB"/>
        </w:rPr>
        <w:t>:</w:t>
      </w:r>
    </w:p>
    <w:p w:rsidR="00620D20" w:rsidRDefault="000744EF">
      <w:pPr>
        <w:rPr>
          <w:lang w:val="en-GB"/>
        </w:rPr>
      </w:pPr>
      <w:r>
        <w:rPr>
          <w:lang w:val="en-GB"/>
        </w:rPr>
        <w:t>1. C</w:t>
      </w:r>
      <w:r w:rsidR="00620D20">
        <w:rPr>
          <w:lang w:val="en-GB"/>
        </w:rPr>
        <w:t>ode the regressors for</w:t>
      </w:r>
      <w:r>
        <w:rPr>
          <w:lang w:val="en-GB"/>
        </w:rPr>
        <w:t xml:space="preserve"> the</w:t>
      </w:r>
      <w:r w:rsidR="00620D20">
        <w:rPr>
          <w:lang w:val="en-GB"/>
        </w:rPr>
        <w:t xml:space="preserve"> </w:t>
      </w:r>
      <w:r>
        <w:rPr>
          <w:lang w:val="en-GB"/>
        </w:rPr>
        <w:t xml:space="preserve">response repetition bias </w:t>
      </w:r>
      <w:r w:rsidR="00620D20">
        <w:rPr>
          <w:lang w:val="en-GB"/>
        </w:rPr>
        <w:t xml:space="preserve">and </w:t>
      </w:r>
      <w:r>
        <w:rPr>
          <w:lang w:val="en-GB"/>
        </w:rPr>
        <w:t>for congruency</w:t>
      </w:r>
      <w:r w:rsidR="002A77CF">
        <w:rPr>
          <w:lang w:val="en-GB"/>
        </w:rPr>
        <w:t>.</w:t>
      </w:r>
    </w:p>
    <w:p w:rsidR="000744EF" w:rsidRDefault="000744EF">
      <w:pPr>
        <w:rPr>
          <w:lang w:val="en-GB"/>
        </w:rPr>
      </w:pPr>
      <w:r>
        <w:rPr>
          <w:lang w:val="en-GB"/>
        </w:rPr>
        <w:t>2. Normalize the regressors to [-1,1].</w:t>
      </w:r>
    </w:p>
    <w:p w:rsidR="00B855FE" w:rsidRDefault="002A77CF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005F816" wp14:editId="100B494C">
            <wp:simplePos x="0" y="0"/>
            <wp:positionH relativeFrom="column">
              <wp:posOffset>-635</wp:posOffset>
            </wp:positionH>
            <wp:positionV relativeFrom="paragraph">
              <wp:posOffset>379095</wp:posOffset>
            </wp:positionV>
            <wp:extent cx="5515610" cy="2208530"/>
            <wp:effectExtent l="0" t="0" r="8890" b="127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1" t="25612" r="42991" b="38491"/>
                    <a:stretch/>
                  </pic:blipFill>
                  <pic:spPr bwMode="auto">
                    <a:xfrm>
                      <a:off x="0" y="0"/>
                      <a:ext cx="5515610" cy="22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5FE">
        <w:rPr>
          <w:lang w:val="en-GB"/>
        </w:rPr>
        <w:t>3</w:t>
      </w:r>
      <w:r w:rsidR="00620D20">
        <w:rPr>
          <w:lang w:val="en-GB"/>
        </w:rPr>
        <w:t>.</w:t>
      </w:r>
      <w:r>
        <w:rPr>
          <w:lang w:val="en-GB"/>
        </w:rPr>
        <w:t xml:space="preserve"> P</w:t>
      </w:r>
      <w:r w:rsidR="00620D20">
        <w:rPr>
          <w:lang w:val="en-GB"/>
        </w:rPr>
        <w:t>erform TCMR</w:t>
      </w:r>
      <w:r>
        <w:rPr>
          <w:lang w:val="en-GB"/>
        </w:rPr>
        <w:t>.</w:t>
      </w:r>
    </w:p>
    <w:p w:rsidR="00AB1879" w:rsidRDefault="00AB1879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2B98C038" wp14:editId="1E12EAB4">
            <wp:simplePos x="0" y="0"/>
            <wp:positionH relativeFrom="column">
              <wp:posOffset>-635</wp:posOffset>
            </wp:positionH>
            <wp:positionV relativeFrom="paragraph">
              <wp:posOffset>2403475</wp:posOffset>
            </wp:positionV>
            <wp:extent cx="3138805" cy="2442845"/>
            <wp:effectExtent l="0" t="0" r="4445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4" t="17814" r="6666" b="5983"/>
                    <a:stretch/>
                  </pic:blipFill>
                  <pic:spPr bwMode="auto">
                    <a:xfrm>
                      <a:off x="0" y="0"/>
                      <a:ext cx="3138805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7CF" w:rsidRDefault="002A77CF">
      <w:pPr>
        <w:rPr>
          <w:lang w:val="en-GB"/>
        </w:rPr>
      </w:pPr>
    </w:p>
    <w:p w:rsidR="008D5D30" w:rsidRDefault="008D5D30">
      <w:pPr>
        <w:rPr>
          <w:lang w:val="en-GB"/>
        </w:rPr>
      </w:pPr>
      <w:r>
        <w:rPr>
          <w:lang w:val="en-GB"/>
        </w:rPr>
        <w:t>Variance inflation factors will be shown for each participant’s two regressors. As long as they stay below 5, multicollinearity is no issue.</w:t>
      </w:r>
    </w:p>
    <w:p w:rsidR="008D5D30" w:rsidRDefault="008D5D30">
      <w:pPr>
        <w:rPr>
          <w:lang w:val="en-GB"/>
        </w:rPr>
      </w:pPr>
    </w:p>
    <w:p w:rsidR="008D5D30" w:rsidRDefault="008D5D30">
      <w:pPr>
        <w:rPr>
          <w:lang w:val="en-GB"/>
        </w:rPr>
      </w:pPr>
    </w:p>
    <w:p w:rsidR="008D5D30" w:rsidRDefault="008D5D30">
      <w:pPr>
        <w:rPr>
          <w:lang w:val="en-GB"/>
        </w:rPr>
      </w:pPr>
    </w:p>
    <w:p w:rsidR="002A77CF" w:rsidRDefault="002A77CF">
      <w:pPr>
        <w:rPr>
          <w:lang w:val="en-GB"/>
        </w:rPr>
      </w:pPr>
    </w:p>
    <w:p w:rsidR="002A77CF" w:rsidRDefault="00620D20">
      <w:pPr>
        <w:rPr>
          <w:lang w:val="en-GB"/>
        </w:rPr>
      </w:pPr>
      <w:r>
        <w:rPr>
          <w:lang w:val="en-GB"/>
        </w:rPr>
        <w:t xml:space="preserve">After performing TCMR per participant, </w:t>
      </w:r>
      <w:r w:rsidR="002A77CF">
        <w:rPr>
          <w:lang w:val="en-GB"/>
        </w:rPr>
        <w:t xml:space="preserve">you can extract group-level properties of each beta, e.g.  significant segments and peaks. </w:t>
      </w:r>
    </w:p>
    <w:p w:rsidR="002A77CF" w:rsidRDefault="002A77CF">
      <w:pPr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59475B43" wp14:editId="5B45357D">
            <wp:extent cx="5246941" cy="424281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576" t="55155" r="48284" b="38331"/>
                    <a:stretch/>
                  </pic:blipFill>
                  <pic:spPr bwMode="auto">
                    <a:xfrm>
                      <a:off x="0" y="0"/>
                      <a:ext cx="5250274" cy="42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5FE" w:rsidRDefault="002A77CF">
      <w:pPr>
        <w:rPr>
          <w:lang w:val="en-GB"/>
        </w:rPr>
      </w:pPr>
      <w:r>
        <w:rPr>
          <w:lang w:val="en-GB"/>
        </w:rPr>
        <w:t xml:space="preserve">To extract individual parameters, apply </w:t>
      </w:r>
      <w:r w:rsidR="00620D20">
        <w:rPr>
          <w:lang w:val="en-GB"/>
        </w:rPr>
        <w:t xml:space="preserve">the gauss fit </w:t>
      </w:r>
      <w:r>
        <w:rPr>
          <w:lang w:val="en-GB"/>
        </w:rPr>
        <w:t xml:space="preserve">procedure </w:t>
      </w:r>
      <w:r w:rsidR="00B33130">
        <w:rPr>
          <w:lang w:val="en-GB"/>
        </w:rPr>
        <w:t xml:space="preserve">to the complete </w:t>
      </w:r>
      <w:r w:rsidR="00C93601">
        <w:rPr>
          <w:lang w:val="en-GB"/>
        </w:rPr>
        <w:t>set</w:t>
      </w:r>
      <w:r w:rsidR="00B33130">
        <w:rPr>
          <w:lang w:val="en-GB"/>
        </w:rPr>
        <w:t xml:space="preserve"> of beta weights extracted by TCMR</w:t>
      </w:r>
      <w:r w:rsidR="00C93601">
        <w:rPr>
          <w:lang w:val="en-GB"/>
        </w:rPr>
        <w:t>: run the gauss fit function</w:t>
      </w:r>
      <w:r w:rsidR="00B33130">
        <w:rPr>
          <w:lang w:val="en-GB"/>
        </w:rPr>
        <w:t>.</w:t>
      </w:r>
    </w:p>
    <w:p w:rsidR="00620D20" w:rsidRDefault="00B855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37D48E1" wp14:editId="78619C5A">
            <wp:extent cx="4754880" cy="441414"/>
            <wp:effectExtent l="0" t="0" r="762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713" t="57345" r="52748" b="35906"/>
                    <a:stretch/>
                  </pic:blipFill>
                  <pic:spPr bwMode="auto">
                    <a:xfrm>
                      <a:off x="0" y="0"/>
                      <a:ext cx="4823172" cy="44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20" w:rsidRDefault="00C93601">
      <w:pPr>
        <w:rPr>
          <w:lang w:val="en-GB"/>
        </w:rPr>
      </w:pPr>
      <w:r>
        <w:rPr>
          <w:lang w:val="en-GB"/>
        </w:rPr>
        <w:t xml:space="preserve">Afterwards, </w:t>
      </w:r>
      <w:r w:rsidR="00724C43">
        <w:rPr>
          <w:lang w:val="en-GB"/>
        </w:rPr>
        <w:t>plot a</w:t>
      </w:r>
      <w:r w:rsidR="000744EF">
        <w:rPr>
          <w:lang w:val="en-GB"/>
        </w:rPr>
        <w:t xml:space="preserve"> summary of the </w:t>
      </w:r>
      <w:r>
        <w:rPr>
          <w:lang w:val="en-GB"/>
        </w:rPr>
        <w:t>results</w:t>
      </w:r>
      <w:r w:rsidR="00724C43">
        <w:rPr>
          <w:lang w:val="en-GB"/>
        </w:rPr>
        <w:t>. The p</w:t>
      </w:r>
      <w:r w:rsidR="00B33130">
        <w:rPr>
          <w:lang w:val="en-GB"/>
        </w:rPr>
        <w:t>arameters can be analysed or exported for further statistical analysis</w:t>
      </w:r>
      <w:r w:rsidR="000744EF">
        <w:rPr>
          <w:lang w:val="en-GB"/>
        </w:rPr>
        <w:t>.</w:t>
      </w:r>
    </w:p>
    <w:p w:rsidR="00C93601" w:rsidRDefault="00B855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5CEBA6C" wp14:editId="40CDC7D3">
            <wp:extent cx="5669642" cy="2011680"/>
            <wp:effectExtent l="0" t="0" r="7620" b="762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4320" t="62972" r="44671" b="6099"/>
                    <a:stretch/>
                  </pic:blipFill>
                  <pic:spPr bwMode="auto">
                    <a:xfrm>
                      <a:off x="0" y="0"/>
                      <a:ext cx="5691730" cy="201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20" w:rsidRDefault="00AB1879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12FC42C" wp14:editId="4ED1614B">
            <wp:extent cx="5164531" cy="2779776"/>
            <wp:effectExtent l="0" t="0" r="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4447" t="17235" r="5845" b="1910"/>
                    <a:stretch/>
                  </pic:blipFill>
                  <pic:spPr bwMode="auto">
                    <a:xfrm>
                      <a:off x="0" y="0"/>
                      <a:ext cx="5167812" cy="278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9F1" w:rsidRPr="00620D20" w:rsidRDefault="00D769F1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2EF16FA" wp14:editId="3989C209">
            <wp:extent cx="5666894" cy="1046074"/>
            <wp:effectExtent l="0" t="0" r="0" b="190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4457" t="49075" r="36213" b="32209"/>
                    <a:stretch/>
                  </pic:blipFill>
                  <pic:spPr bwMode="auto">
                    <a:xfrm>
                      <a:off x="0" y="0"/>
                      <a:ext cx="5683090" cy="104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9F1" w:rsidRPr="00620D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4CBD"/>
    <w:multiLevelType w:val="hybridMultilevel"/>
    <w:tmpl w:val="5C14B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20"/>
    <w:rsid w:val="0000019C"/>
    <w:rsid w:val="00060E0F"/>
    <w:rsid w:val="000744EF"/>
    <w:rsid w:val="00081DCC"/>
    <w:rsid w:val="000E2E3C"/>
    <w:rsid w:val="002A77CF"/>
    <w:rsid w:val="002C7A72"/>
    <w:rsid w:val="005602DA"/>
    <w:rsid w:val="00597834"/>
    <w:rsid w:val="00620D20"/>
    <w:rsid w:val="00724C43"/>
    <w:rsid w:val="007759D7"/>
    <w:rsid w:val="007F6FFE"/>
    <w:rsid w:val="008149D8"/>
    <w:rsid w:val="00850028"/>
    <w:rsid w:val="008D5D30"/>
    <w:rsid w:val="009E3B70"/>
    <w:rsid w:val="009E6EDE"/>
    <w:rsid w:val="00A964AE"/>
    <w:rsid w:val="00AB1879"/>
    <w:rsid w:val="00B302AF"/>
    <w:rsid w:val="00B33130"/>
    <w:rsid w:val="00B855FE"/>
    <w:rsid w:val="00C93601"/>
    <w:rsid w:val="00CB3C07"/>
    <w:rsid w:val="00D576C0"/>
    <w:rsid w:val="00D769F1"/>
    <w:rsid w:val="00EB48C8"/>
    <w:rsid w:val="00FB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8C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8C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463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scherbaum</dc:creator>
  <cp:lastModifiedBy>scherbaum</cp:lastModifiedBy>
  <cp:revision>13</cp:revision>
  <dcterms:created xsi:type="dcterms:W3CDTF">2017-06-15T12:06:00Z</dcterms:created>
  <dcterms:modified xsi:type="dcterms:W3CDTF">2017-10-30T17:19:00Z</dcterms:modified>
</cp:coreProperties>
</file>