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F8" w:rsidRDefault="00DF7EF8" w:rsidP="00894502"/>
    <w:p w:rsidR="00DF7EF8" w:rsidRPr="00DF7EF8" w:rsidRDefault="00AB53FE" w:rsidP="00DF7EF8">
      <w:r>
        <w:t>Jueves</w:t>
      </w:r>
      <w:r w:rsidR="00DF7EF8">
        <w:t xml:space="preserve"> 1</w:t>
      </w:r>
      <w:r>
        <w:t>8</w:t>
      </w:r>
      <w:r w:rsidR="00DF7EF8">
        <w:t xml:space="preserve"> de julio de 2013</w:t>
      </w:r>
    </w:p>
    <w:p w:rsidR="0059623F" w:rsidRDefault="00AB53FE">
      <w:r>
        <w:t>Este documento describe las políticas y procesos que se seguirán para hacer las actualizaciones del código fuente en la nube.</w:t>
      </w:r>
    </w:p>
    <w:p w:rsidR="000D6589" w:rsidRDefault="00AB53FE" w:rsidP="000D6589">
      <w:r>
        <w:t xml:space="preserve">Se ha seleccionado </w:t>
      </w:r>
      <w:proofErr w:type="spellStart"/>
      <w:r>
        <w:t>GitHub</w:t>
      </w:r>
      <w:proofErr w:type="spellEnd"/>
      <w:r>
        <w:t xml:space="preserve"> como el mecanismo de </w:t>
      </w:r>
      <w:proofErr w:type="spellStart"/>
      <w:r>
        <w:t>subversionado</w:t>
      </w:r>
      <w:proofErr w:type="spellEnd"/>
      <w:r>
        <w:t xml:space="preserve"> para llevar la actualización de los contenidos en</w:t>
      </w:r>
      <w:r w:rsidR="000D6589">
        <w:t xml:space="preserve"> la nube.  La descripción del proceso para la </w:t>
      </w:r>
      <w:proofErr w:type="spellStart"/>
      <w:r w:rsidR="000D6589">
        <w:t>instlación</w:t>
      </w:r>
      <w:proofErr w:type="spellEnd"/>
      <w:r w:rsidR="000D6589">
        <w:t xml:space="preserve"> el cliente </w:t>
      </w:r>
      <w:proofErr w:type="spellStart"/>
      <w:r w:rsidR="000D6589">
        <w:t>GitHub</w:t>
      </w:r>
      <w:proofErr w:type="spellEnd"/>
      <w:r w:rsidR="000D6589">
        <w:t xml:space="preserve"> está descrita en </w:t>
      </w:r>
      <w:r w:rsidR="000D6589" w:rsidRPr="000D6589">
        <w:t>SVN-Puesta en Marcha Cliente Nube Github</w:t>
      </w:r>
      <w:r w:rsidR="000D6589">
        <w:t>.docx</w:t>
      </w:r>
    </w:p>
    <w:p w:rsidR="000D6589" w:rsidRDefault="000D6589" w:rsidP="000D6589">
      <w:r>
        <w:t xml:space="preserve">Para migrar del código Test al de Producción es necesario que dicho código haya superado las pruebas del equipo de </w:t>
      </w:r>
      <w:proofErr w:type="spellStart"/>
      <w:r>
        <w:t>Testers</w:t>
      </w:r>
      <w:proofErr w:type="spellEnd"/>
      <w:r>
        <w:t xml:space="preserve">.  Este proceso supone que el código ha sido probado, y </w:t>
      </w:r>
      <w:proofErr w:type="gramStart"/>
      <w:r>
        <w:t>verificada</w:t>
      </w:r>
      <w:proofErr w:type="gramEnd"/>
      <w:r>
        <w:t xml:space="preserve"> su funcionalidad con el resto del sistema que se está actualizando.</w:t>
      </w:r>
    </w:p>
    <w:p w:rsidR="000D6589" w:rsidRPr="007A2682" w:rsidRDefault="000D6589" w:rsidP="000D6589">
      <w:pPr>
        <w:pStyle w:val="Prrafodelista"/>
        <w:numPr>
          <w:ilvl w:val="0"/>
          <w:numId w:val="4"/>
        </w:numPr>
      </w:pPr>
      <w:r>
        <w:t xml:space="preserve">Generar una copia desde el navegador de ventanas de Windows de los contenidos actualizados de la carpeta </w:t>
      </w:r>
      <w:r>
        <w:rPr>
          <w:rFonts w:ascii="Arial" w:hAnsi="Arial" w:cs="Arial"/>
          <w:color w:val="222222"/>
          <w:sz w:val="20"/>
          <w:szCs w:val="20"/>
        </w:rPr>
        <w:t>C:\Repositorios\</w:t>
      </w:r>
      <w:r>
        <w:rPr>
          <w:rFonts w:ascii="Arial" w:hAnsi="Arial" w:cs="Arial"/>
          <w:color w:val="222222"/>
          <w:sz w:val="20"/>
          <w:szCs w:val="20"/>
        </w:rPr>
        <w:t>NombreProyecto</w:t>
      </w:r>
      <w:r>
        <w:rPr>
          <w:rFonts w:ascii="Arial" w:hAnsi="Arial" w:cs="Arial"/>
          <w:color w:val="222222"/>
          <w:sz w:val="20"/>
          <w:szCs w:val="20"/>
        </w:rPr>
        <w:t>\</w:t>
      </w:r>
      <w:r>
        <w:rPr>
          <w:rFonts w:ascii="Arial" w:hAnsi="Arial" w:cs="Arial"/>
          <w:color w:val="222222"/>
          <w:sz w:val="20"/>
          <w:szCs w:val="20"/>
        </w:rPr>
        <w:t>Trunk</w:t>
      </w:r>
      <w:r>
        <w:rPr>
          <w:rFonts w:ascii="Arial" w:hAnsi="Arial" w:cs="Arial"/>
          <w:color w:val="222222"/>
          <w:sz w:val="20"/>
          <w:szCs w:val="20"/>
        </w:rPr>
        <w:t>\</w:t>
      </w:r>
      <w:r>
        <w:rPr>
          <w:rFonts w:ascii="Arial" w:hAnsi="Arial" w:cs="Arial"/>
          <w:color w:val="222222"/>
          <w:sz w:val="20"/>
          <w:szCs w:val="20"/>
        </w:rPr>
        <w:t>... (repositorio de Pruebas)</w:t>
      </w:r>
      <w:r>
        <w:t xml:space="preserve"> hacia </w:t>
      </w: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C:</w:t>
      </w:r>
      <w:r>
        <w:rPr>
          <w:rFonts w:ascii="Arial" w:hAnsi="Arial" w:cs="Arial"/>
          <w:color w:val="222222"/>
          <w:sz w:val="20"/>
          <w:szCs w:val="20"/>
        </w:rPr>
        <w:t>\</w:t>
      </w: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Produccion</w:t>
      </w:r>
      <w:r>
        <w:rPr>
          <w:rFonts w:ascii="Arial" w:hAnsi="Arial" w:cs="Arial"/>
          <w:color w:val="222222"/>
          <w:sz w:val="20"/>
          <w:szCs w:val="20"/>
        </w:rPr>
        <w:t>\NombreProyecto\</w:t>
      </w:r>
      <w:r>
        <w:rPr>
          <w:rFonts w:ascii="Arial" w:hAnsi="Arial" w:cs="Arial"/>
          <w:color w:val="222222"/>
          <w:sz w:val="20"/>
          <w:szCs w:val="20"/>
        </w:rPr>
        <w:t xml:space="preserve"> (Repositorio de </w:t>
      </w:r>
      <w:r w:rsidR="007A2682">
        <w:rPr>
          <w:rFonts w:ascii="Arial" w:hAnsi="Arial" w:cs="Arial"/>
          <w:color w:val="222222"/>
          <w:sz w:val="20"/>
          <w:szCs w:val="20"/>
        </w:rPr>
        <w:t>Producción</w:t>
      </w:r>
      <w:r>
        <w:rPr>
          <w:rFonts w:ascii="Arial" w:hAnsi="Arial" w:cs="Arial"/>
          <w:color w:val="222222"/>
          <w:sz w:val="20"/>
          <w:szCs w:val="20"/>
        </w:rPr>
        <w:t xml:space="preserve">).  Ejemplo: Si se está actualizando el index.html del proyecto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eTAB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se deberá copiar</w:t>
      </w:r>
      <w:r w:rsidR="007A2682">
        <w:rPr>
          <w:rFonts w:ascii="Arial" w:hAnsi="Arial" w:cs="Arial"/>
          <w:color w:val="222222"/>
          <w:sz w:val="20"/>
          <w:szCs w:val="20"/>
        </w:rPr>
        <w:t xml:space="preserve"> desde </w:t>
      </w:r>
      <w:r w:rsidR="007A2682">
        <w:rPr>
          <w:rFonts w:ascii="Arial" w:hAnsi="Arial" w:cs="Arial"/>
          <w:color w:val="222222"/>
          <w:sz w:val="20"/>
          <w:szCs w:val="20"/>
        </w:rPr>
        <w:t>C:\Repositorios\</w:t>
      </w:r>
      <w:r w:rsidR="007A2682">
        <w:rPr>
          <w:rFonts w:ascii="Arial" w:hAnsi="Arial" w:cs="Arial"/>
          <w:color w:val="222222"/>
          <w:sz w:val="20"/>
          <w:szCs w:val="20"/>
        </w:rPr>
        <w:t>eTAB</w:t>
      </w:r>
      <w:r w:rsidR="007A2682">
        <w:rPr>
          <w:rFonts w:ascii="Arial" w:hAnsi="Arial" w:cs="Arial"/>
          <w:color w:val="222222"/>
          <w:sz w:val="20"/>
          <w:szCs w:val="20"/>
        </w:rPr>
        <w:t>\Trunk\</w:t>
      </w:r>
      <w:r w:rsidR="007A2682">
        <w:rPr>
          <w:rFonts w:ascii="Arial" w:hAnsi="Arial" w:cs="Arial"/>
          <w:color w:val="222222"/>
          <w:sz w:val="20"/>
          <w:szCs w:val="20"/>
        </w:rPr>
        <w:t xml:space="preserve">index.html a </w:t>
      </w:r>
      <w:r w:rsidR="007A2682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C:</w:t>
      </w:r>
      <w:r w:rsidR="007A2682">
        <w:rPr>
          <w:rFonts w:ascii="Arial" w:hAnsi="Arial" w:cs="Arial"/>
          <w:color w:val="222222"/>
          <w:sz w:val="20"/>
          <w:szCs w:val="20"/>
        </w:rPr>
        <w:t>\</w:t>
      </w:r>
      <w:r w:rsidR="007A2682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Produccion</w:t>
      </w:r>
      <w:r w:rsidR="007A2682">
        <w:rPr>
          <w:rFonts w:ascii="Arial" w:hAnsi="Arial" w:cs="Arial"/>
          <w:color w:val="222222"/>
          <w:sz w:val="20"/>
          <w:szCs w:val="20"/>
        </w:rPr>
        <w:t>\</w:t>
      </w:r>
      <w:r w:rsidR="007A2682">
        <w:rPr>
          <w:rFonts w:ascii="Arial" w:hAnsi="Arial" w:cs="Arial"/>
          <w:color w:val="222222"/>
          <w:sz w:val="20"/>
          <w:szCs w:val="20"/>
        </w:rPr>
        <w:t>eTab</w:t>
      </w:r>
      <w:r w:rsidR="007A2682">
        <w:rPr>
          <w:rFonts w:ascii="Arial" w:hAnsi="Arial" w:cs="Arial"/>
          <w:color w:val="222222"/>
          <w:sz w:val="20"/>
          <w:szCs w:val="20"/>
        </w:rPr>
        <w:t>\</w:t>
      </w:r>
      <w:r w:rsidR="007A2682">
        <w:rPr>
          <w:rFonts w:ascii="Arial" w:hAnsi="Arial" w:cs="Arial"/>
          <w:color w:val="222222"/>
          <w:sz w:val="20"/>
          <w:szCs w:val="20"/>
        </w:rPr>
        <w:t>index.html.</w:t>
      </w:r>
    </w:p>
    <w:p w:rsidR="007A2682" w:rsidRDefault="007A2682" w:rsidP="000D6589">
      <w:pPr>
        <w:pStyle w:val="Prrafodelista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</w:rPr>
        <w:t xml:space="preserve">Desde la aplicación 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GitHub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acceder al repositorio Local y hacer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Commit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para que el código sea actualizado en la Nube.</w:t>
      </w:r>
      <w:bookmarkStart w:id="0" w:name="_GoBack"/>
      <w:bookmarkEnd w:id="0"/>
    </w:p>
    <w:p w:rsidR="00C131EA" w:rsidRDefault="00C131EA" w:rsidP="00C131EA"/>
    <w:sectPr w:rsidR="00C131E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6F" w:rsidRDefault="00286D6F" w:rsidP="00933FA7">
      <w:pPr>
        <w:spacing w:after="0" w:line="240" w:lineRule="auto"/>
      </w:pPr>
      <w:r>
        <w:separator/>
      </w:r>
    </w:p>
  </w:endnote>
  <w:endnote w:type="continuationSeparator" w:id="0">
    <w:p w:rsidR="00286D6F" w:rsidRDefault="00286D6F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6F" w:rsidRDefault="00286D6F" w:rsidP="00933FA7">
      <w:pPr>
        <w:spacing w:after="0" w:line="240" w:lineRule="auto"/>
      </w:pPr>
      <w:r>
        <w:separator/>
      </w:r>
    </w:p>
  </w:footnote>
  <w:footnote w:type="continuationSeparator" w:id="0">
    <w:p w:rsidR="00286D6F" w:rsidRDefault="00286D6F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Pr="000D6589" w:rsidRDefault="00671F04" w:rsidP="00933FA7">
    <w:pPr>
      <w:pStyle w:val="Encabezado"/>
      <w:tabs>
        <w:tab w:val="clear" w:pos="8838"/>
      </w:tabs>
      <w:rPr>
        <w:b/>
      </w:rPr>
    </w:pPr>
    <w:r w:rsidRPr="007C3D62">
      <w:rPr>
        <w:b/>
        <w:lang w:val="en-US"/>
      </w:rPr>
      <w:tab/>
    </w:r>
    <w:r w:rsidR="000D6589" w:rsidRPr="000D6589">
      <w:rPr>
        <w:b/>
      </w:rPr>
      <w:t xml:space="preserve">Proceso de </w:t>
    </w:r>
    <w:proofErr w:type="spellStart"/>
    <w:r w:rsidR="000D6589" w:rsidRPr="000D6589">
      <w:rPr>
        <w:b/>
      </w:rPr>
      <w:t>Actualizacion</w:t>
    </w:r>
    <w:proofErr w:type="spellEnd"/>
    <w:r w:rsidR="000D6589" w:rsidRPr="000D6589">
      <w:rPr>
        <w:b/>
      </w:rPr>
      <w:t xml:space="preserve"> en la Nube</w:t>
    </w:r>
  </w:p>
  <w:p w:rsidR="00DF7EF8" w:rsidRPr="00C131EA" w:rsidRDefault="00DF7EF8" w:rsidP="00933FA7">
    <w:pPr>
      <w:pStyle w:val="Encabezado"/>
      <w:tabs>
        <w:tab w:val="clear" w:pos="8838"/>
      </w:tabs>
      <w:rPr>
        <w:b/>
      </w:rPr>
    </w:pPr>
    <w:r w:rsidRPr="000D6589">
      <w:rPr>
        <w:b/>
      </w:rPr>
      <w:tab/>
    </w:r>
    <w:r w:rsidRPr="00C131EA">
      <w:rPr>
        <w:b/>
      </w:rPr>
      <w:t>Arquitecto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36F41"/>
    <w:multiLevelType w:val="hybridMultilevel"/>
    <w:tmpl w:val="75302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C69E4"/>
    <w:multiLevelType w:val="hybridMultilevel"/>
    <w:tmpl w:val="E66C60E0"/>
    <w:lvl w:ilvl="0" w:tplc="802CB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C3A61"/>
    <w:multiLevelType w:val="hybridMultilevel"/>
    <w:tmpl w:val="C0F05D7A"/>
    <w:lvl w:ilvl="0" w:tplc="527EF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0D6589"/>
    <w:rsid w:val="001E1887"/>
    <w:rsid w:val="00286D6F"/>
    <w:rsid w:val="002B3A60"/>
    <w:rsid w:val="0059623F"/>
    <w:rsid w:val="006671E7"/>
    <w:rsid w:val="00671F04"/>
    <w:rsid w:val="006D316C"/>
    <w:rsid w:val="00720F1F"/>
    <w:rsid w:val="00773583"/>
    <w:rsid w:val="007A2682"/>
    <w:rsid w:val="007C3D62"/>
    <w:rsid w:val="00894502"/>
    <w:rsid w:val="00933FA7"/>
    <w:rsid w:val="00A43D2F"/>
    <w:rsid w:val="00AA38B3"/>
    <w:rsid w:val="00AB53FE"/>
    <w:rsid w:val="00BD66B3"/>
    <w:rsid w:val="00C131EA"/>
    <w:rsid w:val="00C72A82"/>
    <w:rsid w:val="00D5734A"/>
    <w:rsid w:val="00DF62D3"/>
    <w:rsid w:val="00DF7EF8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SH-EB-360</dc:creator>
  <cp:lastModifiedBy>SH-EB-360</cp:lastModifiedBy>
  <cp:revision>11</cp:revision>
  <dcterms:created xsi:type="dcterms:W3CDTF">2013-07-17T17:38:00Z</dcterms:created>
  <dcterms:modified xsi:type="dcterms:W3CDTF">2013-07-18T16:43:00Z</dcterms:modified>
</cp:coreProperties>
</file>