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5BD" w:rsidRDefault="002055BD" w:rsidP="002055B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055BD">
        <w:rPr>
          <w:rFonts w:ascii="Segoe UI Symbol" w:eastAsia="Times New Roman" w:hAnsi="Segoe UI Symbol" w:cs="Segoe UI Symbol"/>
          <w:b/>
          <w:bCs/>
          <w:kern w:val="36"/>
          <w:sz w:val="48"/>
          <w:szCs w:val="48"/>
          <w:lang w:eastAsia="fr-FR"/>
        </w:rPr>
        <w:t>📘</w:t>
      </w:r>
      <w:r w:rsidRPr="002055BD">
        <w:rPr>
          <w:rFonts w:ascii="Times New Roman" w:eastAsia="Times New Roman" w:hAnsi="Times New Roman" w:cs="Times New Roman"/>
          <w:b/>
          <w:bCs/>
          <w:kern w:val="36"/>
          <w:sz w:val="48"/>
          <w:szCs w:val="48"/>
          <w:lang w:eastAsia="fr-FR"/>
        </w:rPr>
        <w:t xml:space="preserve"> </w:t>
      </w:r>
      <w:bookmarkStart w:id="0" w:name="_GoBack"/>
      <w:r w:rsidR="00E20398">
        <w:rPr>
          <w:rFonts w:ascii="Times New Roman" w:eastAsia="Times New Roman" w:hAnsi="Times New Roman" w:cs="Times New Roman"/>
          <w:b/>
          <w:bCs/>
          <w:kern w:val="36"/>
          <w:sz w:val="48"/>
          <w:szCs w:val="48"/>
          <w:lang w:eastAsia="fr-FR"/>
        </w:rPr>
        <w:t>Prélèvements</w:t>
      </w:r>
      <w:r w:rsidRPr="002055BD">
        <w:rPr>
          <w:rFonts w:ascii="Times New Roman" w:eastAsia="Times New Roman" w:hAnsi="Times New Roman" w:cs="Times New Roman"/>
          <w:b/>
          <w:bCs/>
          <w:kern w:val="36"/>
          <w:sz w:val="48"/>
          <w:szCs w:val="48"/>
          <w:lang w:eastAsia="fr-FR"/>
        </w:rPr>
        <w:t>: Automatisation du Rapprochement Oracle / EDF &amp; Gestion des Rejets</w:t>
      </w:r>
      <w:bookmarkEnd w:id="0"/>
    </w:p>
    <w:p w:rsidR="00E20398" w:rsidRPr="002055BD" w:rsidRDefault="00E20398" w:rsidP="002055B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2055BD" w:rsidRPr="002055BD" w:rsidRDefault="002055BD" w:rsidP="002055B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055BD">
        <w:rPr>
          <w:rFonts w:ascii="Segoe UI Symbol" w:eastAsia="Times New Roman" w:hAnsi="Segoe UI Symbol" w:cs="Segoe UI Symbol"/>
          <w:b/>
          <w:bCs/>
          <w:sz w:val="36"/>
          <w:szCs w:val="36"/>
          <w:lang w:eastAsia="fr-FR"/>
        </w:rPr>
        <w:t>🎯</w:t>
      </w:r>
      <w:r w:rsidRPr="002055BD">
        <w:rPr>
          <w:rFonts w:ascii="Times New Roman" w:eastAsia="Times New Roman" w:hAnsi="Times New Roman" w:cs="Times New Roman"/>
          <w:b/>
          <w:bCs/>
          <w:sz w:val="36"/>
          <w:szCs w:val="36"/>
          <w:lang w:eastAsia="fr-FR"/>
        </w:rPr>
        <w:t xml:space="preserve"> 1. Objectif du traitement</w:t>
      </w:r>
    </w:p>
    <w:p w:rsidR="002055BD" w:rsidRP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Automatiser l'ancien contrôle manuel quotidien de rapprochement des prélèvements. Le script centralise, calcule et compare de manière étanche trois sources d'informations afin d'identifier immédiatement les écarts réels et de tracer les motifs de rejets.</w:t>
      </w:r>
    </w:p>
    <w:p w:rsidR="00E20398" w:rsidRDefault="00E20398" w:rsidP="002055BD">
      <w:pPr>
        <w:spacing w:before="100" w:beforeAutospacing="1" w:after="100" w:afterAutospacing="1" w:line="240" w:lineRule="auto"/>
        <w:outlineLvl w:val="1"/>
        <w:rPr>
          <w:rFonts w:ascii="Segoe UI Symbol" w:eastAsia="Times New Roman" w:hAnsi="Segoe UI Symbol" w:cs="Segoe UI Symbol"/>
          <w:b/>
          <w:bCs/>
          <w:sz w:val="36"/>
          <w:szCs w:val="36"/>
          <w:lang w:eastAsia="fr-FR"/>
        </w:rPr>
      </w:pPr>
    </w:p>
    <w:p w:rsidR="002055BD" w:rsidRPr="002055BD" w:rsidRDefault="002055BD" w:rsidP="002055B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055BD">
        <w:rPr>
          <w:rFonts w:ascii="Segoe UI Symbol" w:eastAsia="Times New Roman" w:hAnsi="Segoe UI Symbol" w:cs="Segoe UI Symbol"/>
          <w:b/>
          <w:bCs/>
          <w:sz w:val="36"/>
          <w:szCs w:val="36"/>
          <w:lang w:eastAsia="fr-FR"/>
        </w:rPr>
        <w:t>📁</w:t>
      </w:r>
      <w:r w:rsidRPr="002055BD">
        <w:rPr>
          <w:rFonts w:ascii="Times New Roman" w:eastAsia="Times New Roman" w:hAnsi="Times New Roman" w:cs="Times New Roman"/>
          <w:b/>
          <w:bCs/>
          <w:sz w:val="36"/>
          <w:szCs w:val="36"/>
          <w:lang w:eastAsia="fr-FR"/>
        </w:rPr>
        <w:t xml:space="preserve"> 2. Structure des dossiers à respecter</w:t>
      </w:r>
    </w:p>
    <w:p w:rsidR="002055BD" w:rsidRP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Pour que le script fonctionne, l'arborescence des fichiers doit être scrupuleusement respectée sur votre espace de travail :</w:t>
      </w:r>
    </w:p>
    <w:p w:rsidR="002055BD" w:rsidRPr="002055BD" w:rsidRDefault="002055BD" w:rsidP="002055BD">
      <w:pPr>
        <w:spacing w:after="0" w:line="240" w:lineRule="auto"/>
        <w:rPr>
          <w:rFonts w:ascii="Times New Roman" w:eastAsia="Times New Roman" w:hAnsi="Times New Roman" w:cs="Times New Roman"/>
          <w:sz w:val="24"/>
          <w:szCs w:val="24"/>
          <w:lang w:eastAsia="fr-FR"/>
        </w:rPr>
      </w:pP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xml:space="preserve">[Dossier Principal] (Ex: </w:t>
      </w:r>
      <w:r>
        <w:rPr>
          <w:rFonts w:ascii="Courier New" w:eastAsia="Times New Roman" w:hAnsi="Courier New" w:cs="Courier New"/>
          <w:sz w:val="20"/>
          <w:szCs w:val="20"/>
          <w:lang w:eastAsia="fr-FR"/>
        </w:rPr>
        <w:t>"Prélèvements"</w:t>
      </w:r>
      <w:r w:rsidRPr="002055BD">
        <w:rPr>
          <w:rFonts w:ascii="Courier New" w:eastAsia="Times New Roman" w:hAnsi="Courier New" w:cs="Courier New"/>
          <w:sz w:val="20"/>
          <w:szCs w:val="20"/>
          <w:lang w:eastAsia="fr-FR"/>
        </w:rPr>
        <w:t>)</w:t>
      </w: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xml:space="preserve">│   ├── </w:t>
      </w:r>
      <w:proofErr w:type="gramStart"/>
      <w:r w:rsidRPr="002055BD">
        <w:rPr>
          <w:rFonts w:ascii="Courier New" w:eastAsia="Times New Roman" w:hAnsi="Courier New" w:cs="Courier New"/>
          <w:sz w:val="20"/>
          <w:szCs w:val="20"/>
          <w:lang w:eastAsia="fr-FR"/>
        </w:rPr>
        <w:t>Prelevements_Rapprochement_Oracle_EDF.ps1  &lt;</w:t>
      </w:r>
      <w:proofErr w:type="gramEnd"/>
      <w:r w:rsidRPr="002055BD">
        <w:rPr>
          <w:rFonts w:ascii="Courier New" w:eastAsia="Times New Roman" w:hAnsi="Courier New" w:cs="Courier New"/>
          <w:sz w:val="20"/>
          <w:szCs w:val="20"/>
          <w:lang w:eastAsia="fr-FR"/>
        </w:rPr>
        <w:t>-- Le script PowerShell</w:t>
      </w: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xml:space="preserve">│   ├── </w:t>
      </w:r>
      <w:r>
        <w:rPr>
          <w:rFonts w:ascii="Courier New" w:eastAsia="Times New Roman" w:hAnsi="Courier New" w:cs="Courier New"/>
          <w:sz w:val="20"/>
          <w:szCs w:val="20"/>
          <w:lang w:eastAsia="fr-FR"/>
        </w:rPr>
        <w:t>ORACLE/</w:t>
      </w: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ab/>
      </w:r>
      <w:r w:rsidRPr="002055BD">
        <w:rPr>
          <w:rFonts w:ascii="Courier New" w:eastAsia="Times New Roman" w:hAnsi="Courier New" w:cs="Courier New"/>
          <w:sz w:val="20"/>
          <w:szCs w:val="20"/>
          <w:lang w:eastAsia="fr-FR"/>
        </w:rPr>
        <w:t>[Dossiers Oracle datés] (Ex: "20260624", "20260625")</w:t>
      </w: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   └── Fichiers d'émissions bruts (*PCX* ou *PCL*)</w:t>
      </w: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w:t>
      </w: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 EDF/</w:t>
      </w: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 IMPORT_AVP_DK.*.*.csv                  &lt;-- Les fichiers d'acquittement EDF</w:t>
      </w:r>
    </w:p>
    <w:p w:rsidR="002055BD" w:rsidRP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 REJETS/ (ou "rejets")</w:t>
      </w: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t>│           └── REJETS_INTERNES_DK.*.csv            &lt;-- Les fichiers de rejets de la banque</w:t>
      </w: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lastRenderedPageBreak/>
        <w:drawing>
          <wp:inline distT="0" distB="0" distL="0" distR="0" wp14:anchorId="3D8A697F" wp14:editId="277AE027">
            <wp:extent cx="5760720" cy="2806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806700"/>
                    </a:xfrm>
                    <a:prstGeom prst="rect">
                      <a:avLst/>
                    </a:prstGeom>
                  </pic:spPr>
                </pic:pic>
              </a:graphicData>
            </a:graphic>
          </wp:inline>
        </w:drawing>
      </w: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drawing>
          <wp:inline distT="0" distB="0" distL="0" distR="0" wp14:anchorId="795786BA" wp14:editId="474BF4F4">
            <wp:extent cx="5760720" cy="4319905"/>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319905"/>
                    </a:xfrm>
                    <a:prstGeom prst="rect">
                      <a:avLst/>
                    </a:prstGeom>
                  </pic:spPr>
                </pic:pic>
              </a:graphicData>
            </a:graphic>
          </wp:inline>
        </w:drawing>
      </w: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lastRenderedPageBreak/>
        <w:drawing>
          <wp:inline distT="0" distB="0" distL="0" distR="0" wp14:anchorId="7908677C" wp14:editId="7F9D08DE">
            <wp:extent cx="5760720" cy="21780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178050"/>
                    </a:xfrm>
                    <a:prstGeom prst="rect">
                      <a:avLst/>
                    </a:prstGeom>
                  </pic:spPr>
                </pic:pic>
              </a:graphicData>
            </a:graphic>
          </wp:inline>
        </w:drawing>
      </w:r>
    </w:p>
    <w:p w:rsidR="002055BD" w:rsidRDefault="002055BD" w:rsidP="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055BD">
        <w:rPr>
          <w:rFonts w:ascii="Courier New" w:eastAsia="Times New Roman" w:hAnsi="Courier New" w:cs="Courier New"/>
          <w:sz w:val="20"/>
          <w:szCs w:val="20"/>
          <w:lang w:eastAsia="fr-FR"/>
        </w:rPr>
        <w:drawing>
          <wp:inline distT="0" distB="0" distL="0" distR="0" wp14:anchorId="02B6F214" wp14:editId="17994E52">
            <wp:extent cx="5760720" cy="52863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286375"/>
                    </a:xfrm>
                    <a:prstGeom prst="rect">
                      <a:avLst/>
                    </a:prstGeom>
                  </pic:spPr>
                </pic:pic>
              </a:graphicData>
            </a:graphic>
          </wp:inline>
        </w:drawing>
      </w:r>
    </w:p>
    <w:p w:rsidR="002055BD" w:rsidRP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Remarque :</w:t>
      </w:r>
    </w:p>
    <w:p w:rsidR="002055BD" w:rsidRPr="002055BD" w:rsidRDefault="002055BD" w:rsidP="002055BD">
      <w:pPr>
        <w:pStyle w:val="Paragraphedeliste"/>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Fichiers Oracle = Fichiers archivés dans DATA/Traite/OUT_SEPA </w:t>
      </w:r>
    </w:p>
    <w:p w:rsidR="002055BD" w:rsidRPr="002055BD" w:rsidRDefault="002055BD" w:rsidP="002055BD">
      <w:pPr>
        <w:pStyle w:val="Paragraphedeliste"/>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Fichiers Edf = Fichiers Excel attachés aux mails</w:t>
      </w:r>
      <w:proofErr w:type="gramStart"/>
      <w:r w:rsidRPr="002055BD">
        <w:rPr>
          <w:rFonts w:ascii="Times New Roman" w:eastAsia="Times New Roman" w:hAnsi="Times New Roman" w:cs="Times New Roman"/>
          <w:sz w:val="24"/>
          <w:szCs w:val="24"/>
          <w:lang w:eastAsia="fr-FR"/>
        </w:rPr>
        <w:t xml:space="preserve"> «</w:t>
      </w:r>
      <w:r w:rsidRPr="002055BD">
        <w:rPr>
          <w:rFonts w:ascii="Times New Roman" w:eastAsia="Times New Roman" w:hAnsi="Times New Roman" w:cs="Times New Roman"/>
          <w:sz w:val="24"/>
          <w:szCs w:val="24"/>
          <w:lang w:eastAsia="fr-FR"/>
        </w:rPr>
        <w:t>[</w:t>
      </w:r>
      <w:proofErr w:type="gramEnd"/>
      <w:r w:rsidRPr="002055BD">
        <w:rPr>
          <w:rFonts w:ascii="Times New Roman" w:eastAsia="Times New Roman" w:hAnsi="Times New Roman" w:cs="Times New Roman"/>
          <w:sz w:val="24"/>
          <w:szCs w:val="24"/>
          <w:lang w:eastAsia="fr-FR"/>
        </w:rPr>
        <w:t xml:space="preserve">PRD] Synthèse quotidienne des prélèvements Dalkia reçus par </w:t>
      </w:r>
      <w:proofErr w:type="spellStart"/>
      <w:r w:rsidRPr="002055BD">
        <w:rPr>
          <w:rFonts w:ascii="Times New Roman" w:eastAsia="Times New Roman" w:hAnsi="Times New Roman" w:cs="Times New Roman"/>
          <w:sz w:val="24"/>
          <w:szCs w:val="24"/>
          <w:lang w:eastAsia="fr-FR"/>
        </w:rPr>
        <w:t>CashCollection</w:t>
      </w:r>
      <w:proofErr w:type="spellEnd"/>
      <w:r w:rsidRPr="002055BD">
        <w:rPr>
          <w:rFonts w:ascii="Times New Roman" w:eastAsia="Times New Roman" w:hAnsi="Times New Roman" w:cs="Times New Roman"/>
          <w:sz w:val="24"/>
          <w:szCs w:val="24"/>
          <w:lang w:eastAsia="fr-FR"/>
        </w:rPr>
        <w:t> »</w:t>
      </w:r>
    </w:p>
    <w:p w:rsidR="002055BD" w:rsidRDefault="002055BD" w:rsidP="002055BD">
      <w:pPr>
        <w:pStyle w:val="Paragraphedeliste"/>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Fichiers Edf de rejet = Fichiers attachés au mail « </w:t>
      </w:r>
      <w:r w:rsidRPr="002055BD">
        <w:rPr>
          <w:rFonts w:ascii="Times New Roman" w:eastAsia="Times New Roman" w:hAnsi="Times New Roman" w:cs="Times New Roman"/>
          <w:sz w:val="24"/>
          <w:szCs w:val="24"/>
          <w:lang w:eastAsia="fr-FR"/>
        </w:rPr>
        <w:t>[PRD] Liste des rejets internes Dalkia du jour</w:t>
      </w:r>
      <w:r w:rsidRPr="002055BD">
        <w:rPr>
          <w:rFonts w:ascii="Times New Roman" w:eastAsia="Times New Roman" w:hAnsi="Times New Roman" w:cs="Times New Roman"/>
          <w:sz w:val="24"/>
          <w:szCs w:val="24"/>
          <w:lang w:eastAsia="fr-FR"/>
        </w:rPr>
        <w:t> » </w:t>
      </w:r>
    </w:p>
    <w:p w:rsid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p>
    <w:p w:rsid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p>
    <w:p w:rsid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p>
    <w:p w:rsid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p>
    <w:p w:rsidR="002055BD" w:rsidRP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p>
    <w:p w:rsidR="002055BD" w:rsidRPr="002055BD" w:rsidRDefault="002055BD" w:rsidP="002055B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055BD">
        <w:rPr>
          <w:rFonts w:ascii="Segoe UI Symbol" w:eastAsia="Times New Roman" w:hAnsi="Segoe UI Symbol" w:cs="Segoe UI Symbol"/>
          <w:b/>
          <w:bCs/>
          <w:sz w:val="36"/>
          <w:szCs w:val="36"/>
          <w:lang w:eastAsia="fr-FR"/>
        </w:rPr>
        <w:t>🔍</w:t>
      </w:r>
      <w:r w:rsidRPr="002055BD">
        <w:rPr>
          <w:rFonts w:ascii="Times New Roman" w:eastAsia="Times New Roman" w:hAnsi="Times New Roman" w:cs="Times New Roman"/>
          <w:b/>
          <w:bCs/>
          <w:sz w:val="36"/>
          <w:szCs w:val="36"/>
          <w:lang w:eastAsia="fr-FR"/>
        </w:rPr>
        <w:t xml:space="preserve"> 3. Les 3 étapes de contrôle automatisées</w:t>
      </w:r>
    </w:p>
    <w:p w:rsidR="002055BD" w:rsidRPr="002055BD" w:rsidRDefault="002055BD" w:rsidP="002055BD">
      <w:p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Le script génère automatiquement un classeur Excel unique intitulé </w:t>
      </w:r>
      <w:r w:rsidRPr="002055BD">
        <w:rPr>
          <w:rFonts w:ascii="Courier New" w:eastAsia="Times New Roman" w:hAnsi="Courier New" w:cs="Courier New"/>
          <w:sz w:val="20"/>
          <w:szCs w:val="20"/>
          <w:lang w:eastAsia="fr-FR"/>
        </w:rPr>
        <w:t>Rapprochement_Oracle_EDF_[Date_Heure].xlsx</w:t>
      </w:r>
      <w:r w:rsidRPr="002055BD">
        <w:rPr>
          <w:rFonts w:ascii="Times New Roman" w:eastAsia="Times New Roman" w:hAnsi="Times New Roman" w:cs="Times New Roman"/>
          <w:sz w:val="24"/>
          <w:szCs w:val="24"/>
          <w:lang w:eastAsia="fr-FR"/>
        </w:rPr>
        <w:t xml:space="preserve"> composé de 3 onglets distincts (correspondant à vos anciennes actions manuelles) :</w:t>
      </w:r>
    </w:p>
    <w:p w:rsidR="002055BD" w:rsidRPr="002055BD" w:rsidRDefault="002055BD" w:rsidP="002055B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055BD">
        <w:rPr>
          <w:rFonts w:ascii="Times New Roman" w:eastAsia="Times New Roman" w:hAnsi="Times New Roman" w:cs="Times New Roman"/>
          <w:b/>
          <w:bCs/>
          <w:sz w:val="27"/>
          <w:szCs w:val="27"/>
          <w:lang w:eastAsia="fr-FR"/>
        </w:rPr>
        <w:t>Étape 1 : Synthèse Journalière Brute (Onglet 1)</w:t>
      </w:r>
    </w:p>
    <w:p w:rsidR="002055BD" w:rsidRPr="002055BD" w:rsidRDefault="002055BD" w:rsidP="002055B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Action du script :</w:t>
      </w:r>
      <w:r w:rsidRPr="002055BD">
        <w:rPr>
          <w:rFonts w:ascii="Times New Roman" w:eastAsia="Times New Roman" w:hAnsi="Times New Roman" w:cs="Times New Roman"/>
          <w:sz w:val="24"/>
          <w:szCs w:val="24"/>
          <w:lang w:eastAsia="fr-FR"/>
        </w:rPr>
        <w:t xml:space="preserve"> Lit les fichiers d'émissions Oracle présents dans les sous-dossiers et calcule la somme brute par jour. En parallèle, il isole les lignes marquées </w:t>
      </w:r>
      <w:r w:rsidRPr="002055BD">
        <w:rPr>
          <w:rFonts w:ascii="Courier New" w:eastAsia="Times New Roman" w:hAnsi="Courier New" w:cs="Courier New"/>
          <w:sz w:val="20"/>
          <w:szCs w:val="20"/>
          <w:lang w:eastAsia="fr-FR"/>
        </w:rPr>
        <w:t>ORACLE</w:t>
      </w:r>
      <w:r w:rsidRPr="002055BD">
        <w:rPr>
          <w:rFonts w:ascii="Times New Roman" w:eastAsia="Times New Roman" w:hAnsi="Times New Roman" w:cs="Times New Roman"/>
          <w:sz w:val="24"/>
          <w:szCs w:val="24"/>
          <w:lang w:eastAsia="fr-FR"/>
        </w:rPr>
        <w:t xml:space="preserve"> dans les fichiers d'acquittement d'EDF (</w:t>
      </w:r>
      <w:r w:rsidRPr="002055BD">
        <w:rPr>
          <w:rFonts w:ascii="Courier New" w:eastAsia="Times New Roman" w:hAnsi="Courier New" w:cs="Courier New"/>
          <w:sz w:val="20"/>
          <w:szCs w:val="20"/>
          <w:lang w:eastAsia="fr-FR"/>
        </w:rPr>
        <w:t>IMPORT_AVP_DK</w:t>
      </w:r>
      <w:r w:rsidRPr="002055BD">
        <w:rPr>
          <w:rFonts w:ascii="Times New Roman" w:eastAsia="Times New Roman" w:hAnsi="Times New Roman" w:cs="Times New Roman"/>
          <w:sz w:val="24"/>
          <w:szCs w:val="24"/>
          <w:lang w:eastAsia="fr-FR"/>
        </w:rPr>
        <w:t>).</w:t>
      </w:r>
    </w:p>
    <w:p w:rsidR="002055BD" w:rsidRPr="002055BD" w:rsidRDefault="002055BD" w:rsidP="002055B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Objectif :</w:t>
      </w:r>
      <w:r w:rsidRPr="002055BD">
        <w:rPr>
          <w:rFonts w:ascii="Times New Roman" w:eastAsia="Times New Roman" w:hAnsi="Times New Roman" w:cs="Times New Roman"/>
          <w:sz w:val="24"/>
          <w:szCs w:val="24"/>
          <w:lang w:eastAsia="fr-FR"/>
        </w:rPr>
        <w:t xml:space="preserve"> Avoir une vision brute globale (Volumes et Montants) de ce qui est parti (Oracle) vs ce qui a été pris en charge (EDF).</w:t>
      </w:r>
    </w:p>
    <w:p w:rsidR="002055BD" w:rsidRPr="002055BD" w:rsidRDefault="002055BD" w:rsidP="002055B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055BD">
        <w:rPr>
          <w:rFonts w:ascii="Times New Roman" w:eastAsia="Times New Roman" w:hAnsi="Times New Roman" w:cs="Times New Roman"/>
          <w:b/>
          <w:bCs/>
          <w:sz w:val="27"/>
          <w:szCs w:val="27"/>
          <w:lang w:eastAsia="fr-FR"/>
        </w:rPr>
        <w:t>Étape 2 : État Comparatif &amp; Écarts (Onglet 2)</w:t>
      </w:r>
    </w:p>
    <w:p w:rsidR="002055BD" w:rsidRPr="002055BD" w:rsidRDefault="002055BD" w:rsidP="002055B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Action du script :</w:t>
      </w:r>
      <w:r w:rsidRPr="002055BD">
        <w:rPr>
          <w:rFonts w:ascii="Times New Roman" w:eastAsia="Times New Roman" w:hAnsi="Times New Roman" w:cs="Times New Roman"/>
          <w:sz w:val="24"/>
          <w:szCs w:val="24"/>
          <w:lang w:eastAsia="fr-FR"/>
        </w:rPr>
        <w:t xml:space="preserve"> Calcule automatiquement les dates cibles théoriques en intégrant la règle des week-ends (J+2 en semaine, J+4 pour les jeudi/vendredi). Il calcule les écarts de volume et de montant.</w:t>
      </w:r>
    </w:p>
    <w:p w:rsidR="002055BD" w:rsidRPr="002055BD" w:rsidRDefault="002055BD" w:rsidP="002055B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Interprétation des statuts :</w:t>
      </w:r>
    </w:p>
    <w:p w:rsidR="002055BD" w:rsidRPr="002055BD" w:rsidRDefault="002055BD" w:rsidP="002055B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 </w:t>
      </w:r>
      <w:r w:rsidRPr="002055BD">
        <w:rPr>
          <w:rFonts w:ascii="Times New Roman" w:eastAsia="Times New Roman" w:hAnsi="Times New Roman" w:cs="Times New Roman"/>
          <w:b/>
          <w:bCs/>
          <w:sz w:val="24"/>
          <w:szCs w:val="24"/>
          <w:lang w:eastAsia="fr-FR"/>
        </w:rPr>
        <w:t>OK (J+X) :</w:t>
      </w:r>
      <w:r w:rsidRPr="002055BD">
        <w:rPr>
          <w:rFonts w:ascii="Times New Roman" w:eastAsia="Times New Roman" w:hAnsi="Times New Roman" w:cs="Times New Roman"/>
          <w:sz w:val="24"/>
          <w:szCs w:val="24"/>
          <w:lang w:eastAsia="fr-FR"/>
        </w:rPr>
        <w:t xml:space="preserve"> Les volumes et montants concordent à 100%. Aucune action requise.</w:t>
      </w:r>
    </w:p>
    <w:p w:rsidR="002055BD" w:rsidRPr="002055BD" w:rsidRDefault="002055BD" w:rsidP="002055B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 </w:t>
      </w:r>
      <w:r w:rsidRPr="002055BD">
        <w:rPr>
          <w:rFonts w:ascii="Times New Roman" w:eastAsia="Times New Roman" w:hAnsi="Times New Roman" w:cs="Times New Roman"/>
          <w:b/>
          <w:bCs/>
          <w:sz w:val="24"/>
          <w:szCs w:val="24"/>
          <w:lang w:eastAsia="fr-FR"/>
        </w:rPr>
        <w:t>OK (Écart Justifié par Rejet) :</w:t>
      </w:r>
      <w:r w:rsidRPr="002055BD">
        <w:rPr>
          <w:rFonts w:ascii="Times New Roman" w:eastAsia="Times New Roman" w:hAnsi="Times New Roman" w:cs="Times New Roman"/>
          <w:sz w:val="24"/>
          <w:szCs w:val="24"/>
          <w:lang w:eastAsia="fr-FR"/>
        </w:rPr>
        <w:t xml:space="preserve"> Un écart existe, mais le script a vérifié que le nombre et le montant exacts de cet écart correspondent au centime près au fichier de rejet de la banque. </w:t>
      </w:r>
      <w:r w:rsidRPr="002055BD">
        <w:rPr>
          <w:rFonts w:ascii="Times New Roman" w:eastAsia="Times New Roman" w:hAnsi="Times New Roman" w:cs="Times New Roman"/>
          <w:b/>
          <w:bCs/>
          <w:sz w:val="24"/>
          <w:szCs w:val="24"/>
          <w:lang w:eastAsia="fr-FR"/>
        </w:rPr>
        <w:t>Le contrôle est validé.</w:t>
      </w:r>
    </w:p>
    <w:p w:rsidR="002055BD" w:rsidRPr="002055BD" w:rsidRDefault="002055BD" w:rsidP="002055B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 </w:t>
      </w:r>
      <w:r w:rsidRPr="002055BD">
        <w:rPr>
          <w:rFonts w:ascii="Times New Roman" w:eastAsia="Times New Roman" w:hAnsi="Times New Roman" w:cs="Times New Roman"/>
          <w:b/>
          <w:bCs/>
          <w:sz w:val="24"/>
          <w:szCs w:val="24"/>
          <w:lang w:eastAsia="fr-FR"/>
        </w:rPr>
        <w:t>Écart Non Justifié :</w:t>
      </w:r>
      <w:r w:rsidRPr="002055BD">
        <w:rPr>
          <w:rFonts w:ascii="Times New Roman" w:eastAsia="Times New Roman" w:hAnsi="Times New Roman" w:cs="Times New Roman"/>
          <w:sz w:val="24"/>
          <w:szCs w:val="24"/>
          <w:lang w:eastAsia="fr-FR"/>
        </w:rPr>
        <w:t xml:space="preserve"> L'écart constaté ne s'explique pas (ou pas entièrement) par le fichier de rejets. </w:t>
      </w:r>
      <w:r w:rsidRPr="002055BD">
        <w:rPr>
          <w:rFonts w:ascii="Times New Roman" w:eastAsia="Times New Roman" w:hAnsi="Times New Roman" w:cs="Times New Roman"/>
          <w:b/>
          <w:bCs/>
          <w:sz w:val="24"/>
          <w:szCs w:val="24"/>
          <w:lang w:eastAsia="fr-FR"/>
        </w:rPr>
        <w:t>Alerte : nécessite une investigation manuelle.</w:t>
      </w:r>
    </w:p>
    <w:p w:rsidR="002055BD" w:rsidRPr="002055BD" w:rsidRDefault="002055BD" w:rsidP="002055B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055BD">
        <w:rPr>
          <w:rFonts w:ascii="Times New Roman" w:eastAsia="Times New Roman" w:hAnsi="Times New Roman" w:cs="Times New Roman"/>
          <w:b/>
          <w:bCs/>
          <w:sz w:val="27"/>
          <w:szCs w:val="27"/>
          <w:lang w:eastAsia="fr-FR"/>
        </w:rPr>
        <w:t>Étape 3 : Piste d'Audit / Fichiers Bruts (Onglet 3)</w:t>
      </w:r>
    </w:p>
    <w:p w:rsidR="002055BD" w:rsidRPr="002055BD" w:rsidRDefault="002055BD" w:rsidP="002055B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Action du script :</w:t>
      </w:r>
      <w:r w:rsidRPr="002055BD">
        <w:rPr>
          <w:rFonts w:ascii="Times New Roman" w:eastAsia="Times New Roman" w:hAnsi="Times New Roman" w:cs="Times New Roman"/>
          <w:sz w:val="24"/>
          <w:szCs w:val="24"/>
          <w:lang w:eastAsia="fr-FR"/>
        </w:rPr>
        <w:t xml:space="preserve"> Par mesure de sécurité et pour éviter tout problème lié aux structures changeantes ou aux formats d'encodage de la banque, cet onglet charge l'intégralité des lignes de rejets sous leur forme textuelle brute.</w:t>
      </w:r>
    </w:p>
    <w:p w:rsidR="002055BD" w:rsidRPr="002055BD" w:rsidRDefault="002055BD" w:rsidP="002055B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Règle de gestion Banque :</w:t>
      </w:r>
      <w:r w:rsidRPr="002055BD">
        <w:rPr>
          <w:rFonts w:ascii="Times New Roman" w:eastAsia="Times New Roman" w:hAnsi="Times New Roman" w:cs="Times New Roman"/>
          <w:sz w:val="24"/>
          <w:szCs w:val="24"/>
          <w:lang w:eastAsia="fr-FR"/>
        </w:rPr>
        <w:t xml:space="preserve"> L'analyse brute confirme la structure suivante :</w:t>
      </w:r>
    </w:p>
    <w:p w:rsidR="002055BD" w:rsidRPr="002055BD" w:rsidRDefault="002055BD" w:rsidP="002055B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Courier New" w:eastAsia="Times New Roman" w:hAnsi="Courier New" w:cs="Courier New"/>
          <w:sz w:val="20"/>
          <w:szCs w:val="20"/>
          <w:lang w:eastAsia="fr-FR"/>
        </w:rPr>
        <w:t>Colonne 1</w:t>
      </w:r>
      <w:r w:rsidRPr="002055BD">
        <w:rPr>
          <w:rFonts w:ascii="Times New Roman" w:eastAsia="Times New Roman" w:hAnsi="Times New Roman" w:cs="Times New Roman"/>
          <w:sz w:val="24"/>
          <w:szCs w:val="24"/>
          <w:lang w:eastAsia="fr-FR"/>
        </w:rPr>
        <w:t xml:space="preserve"> : IBAN Créancier (fixe)</w:t>
      </w:r>
    </w:p>
    <w:p w:rsidR="002055BD" w:rsidRPr="002055BD" w:rsidRDefault="002055BD" w:rsidP="002055B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Courier New" w:eastAsia="Times New Roman" w:hAnsi="Courier New" w:cs="Courier New"/>
          <w:sz w:val="20"/>
          <w:szCs w:val="20"/>
          <w:lang w:eastAsia="fr-FR"/>
        </w:rPr>
        <w:t>Colonne 2</w:t>
      </w:r>
      <w:r w:rsidRPr="002055BD">
        <w:rPr>
          <w:rFonts w:ascii="Times New Roman" w:eastAsia="Times New Roman" w:hAnsi="Times New Roman" w:cs="Times New Roman"/>
          <w:sz w:val="24"/>
          <w:szCs w:val="24"/>
          <w:lang w:eastAsia="fr-FR"/>
        </w:rPr>
        <w:t xml:space="preserve"> : RUM (Référence Unique de Mandat)</w:t>
      </w:r>
    </w:p>
    <w:p w:rsidR="002055BD" w:rsidRPr="002055BD" w:rsidRDefault="002055BD" w:rsidP="002055B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Courier New" w:eastAsia="Times New Roman" w:hAnsi="Courier New" w:cs="Courier New"/>
          <w:sz w:val="20"/>
          <w:szCs w:val="20"/>
          <w:lang w:eastAsia="fr-FR"/>
        </w:rPr>
        <w:t>Colonne 3</w:t>
      </w:r>
      <w:r w:rsidRPr="002055BD">
        <w:rPr>
          <w:rFonts w:ascii="Times New Roman" w:eastAsia="Times New Roman" w:hAnsi="Times New Roman" w:cs="Times New Roman"/>
          <w:sz w:val="24"/>
          <w:szCs w:val="24"/>
          <w:lang w:eastAsia="fr-FR"/>
        </w:rPr>
        <w:t xml:space="preserve"> : </w:t>
      </w:r>
      <w:r w:rsidRPr="002055BD">
        <w:rPr>
          <w:rFonts w:ascii="Times New Roman" w:eastAsia="Times New Roman" w:hAnsi="Times New Roman" w:cs="Times New Roman"/>
          <w:b/>
          <w:bCs/>
          <w:sz w:val="24"/>
          <w:szCs w:val="24"/>
          <w:lang w:eastAsia="fr-FR"/>
        </w:rPr>
        <w:t>IBAN Débiteur (Le client rejeté)</w:t>
      </w:r>
    </w:p>
    <w:p w:rsidR="002055BD" w:rsidRPr="002055BD" w:rsidRDefault="002055BD" w:rsidP="002055B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Courier New" w:eastAsia="Times New Roman" w:hAnsi="Courier New" w:cs="Courier New"/>
          <w:sz w:val="20"/>
          <w:szCs w:val="20"/>
          <w:lang w:eastAsia="fr-FR"/>
        </w:rPr>
        <w:t>Colonne 4</w:t>
      </w:r>
      <w:r w:rsidRPr="002055BD">
        <w:rPr>
          <w:rFonts w:ascii="Times New Roman" w:eastAsia="Times New Roman" w:hAnsi="Times New Roman" w:cs="Times New Roman"/>
          <w:sz w:val="24"/>
          <w:szCs w:val="24"/>
          <w:lang w:eastAsia="fr-FR"/>
        </w:rPr>
        <w:t xml:space="preserve"> : Date d'échéance</w:t>
      </w:r>
    </w:p>
    <w:p w:rsidR="002055BD" w:rsidRPr="002055BD" w:rsidRDefault="002055BD" w:rsidP="002055B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Courier New" w:eastAsia="Times New Roman" w:hAnsi="Courier New" w:cs="Courier New"/>
          <w:sz w:val="20"/>
          <w:szCs w:val="20"/>
          <w:lang w:eastAsia="fr-FR"/>
        </w:rPr>
        <w:t>Colonne 5</w:t>
      </w:r>
      <w:r w:rsidRPr="002055BD">
        <w:rPr>
          <w:rFonts w:ascii="Times New Roman" w:eastAsia="Times New Roman" w:hAnsi="Times New Roman" w:cs="Times New Roman"/>
          <w:sz w:val="24"/>
          <w:szCs w:val="24"/>
          <w:lang w:eastAsia="fr-FR"/>
        </w:rPr>
        <w:t xml:space="preserve"> : </w:t>
      </w:r>
      <w:r w:rsidRPr="002055BD">
        <w:rPr>
          <w:rFonts w:ascii="Times New Roman" w:eastAsia="Times New Roman" w:hAnsi="Times New Roman" w:cs="Times New Roman"/>
          <w:b/>
          <w:bCs/>
          <w:sz w:val="24"/>
          <w:szCs w:val="24"/>
          <w:lang w:eastAsia="fr-FR"/>
        </w:rPr>
        <w:t>Montant du rejet (avec virgule)</w:t>
      </w:r>
    </w:p>
    <w:p w:rsidR="002055BD" w:rsidRDefault="002055BD" w:rsidP="002055B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Courier New" w:eastAsia="Times New Roman" w:hAnsi="Courier New" w:cs="Courier New"/>
          <w:sz w:val="20"/>
          <w:szCs w:val="20"/>
          <w:lang w:eastAsia="fr-FR"/>
        </w:rPr>
        <w:t>Colonne 6 &amp; 7</w:t>
      </w:r>
      <w:r w:rsidRPr="002055BD">
        <w:rPr>
          <w:rFonts w:ascii="Times New Roman" w:eastAsia="Times New Roman" w:hAnsi="Times New Roman" w:cs="Times New Roman"/>
          <w:sz w:val="24"/>
          <w:szCs w:val="24"/>
          <w:lang w:eastAsia="fr-FR"/>
        </w:rPr>
        <w:t xml:space="preserve"> : Code et Motif textuel du rejet (Ex: </w:t>
      </w:r>
      <w:r w:rsidRPr="002055BD">
        <w:rPr>
          <w:rFonts w:ascii="Times New Roman" w:eastAsia="Times New Roman" w:hAnsi="Times New Roman" w:cs="Times New Roman"/>
          <w:i/>
          <w:iCs/>
          <w:sz w:val="24"/>
          <w:szCs w:val="24"/>
          <w:lang w:eastAsia="fr-FR"/>
        </w:rPr>
        <w:t>MANDAT INVALIDE</w:t>
      </w:r>
      <w:r w:rsidRPr="002055BD">
        <w:rPr>
          <w:rFonts w:ascii="Times New Roman" w:eastAsia="Times New Roman" w:hAnsi="Times New Roman" w:cs="Times New Roman"/>
          <w:sz w:val="24"/>
          <w:szCs w:val="24"/>
          <w:lang w:eastAsia="fr-FR"/>
        </w:rPr>
        <w:t>)</w:t>
      </w:r>
    </w:p>
    <w:p w:rsidR="00E20398" w:rsidRDefault="00E20398" w:rsidP="00E20398">
      <w:pPr>
        <w:spacing w:before="100" w:beforeAutospacing="1" w:after="100" w:afterAutospacing="1" w:line="240" w:lineRule="auto"/>
        <w:rPr>
          <w:rFonts w:ascii="Times New Roman" w:eastAsia="Times New Roman" w:hAnsi="Times New Roman" w:cs="Times New Roman"/>
          <w:sz w:val="24"/>
          <w:szCs w:val="24"/>
          <w:lang w:eastAsia="fr-FR"/>
        </w:rPr>
      </w:pPr>
    </w:p>
    <w:p w:rsidR="00E20398" w:rsidRDefault="00E20398" w:rsidP="00E20398">
      <w:pPr>
        <w:spacing w:before="100" w:beforeAutospacing="1" w:after="100" w:afterAutospacing="1" w:line="240" w:lineRule="auto"/>
        <w:rPr>
          <w:rFonts w:ascii="Times New Roman" w:eastAsia="Times New Roman" w:hAnsi="Times New Roman" w:cs="Times New Roman"/>
          <w:sz w:val="24"/>
          <w:szCs w:val="24"/>
          <w:lang w:eastAsia="fr-FR"/>
        </w:rPr>
      </w:pPr>
    </w:p>
    <w:p w:rsidR="00E20398" w:rsidRDefault="00E20398" w:rsidP="00E20398">
      <w:pPr>
        <w:spacing w:before="100" w:beforeAutospacing="1" w:after="100" w:afterAutospacing="1" w:line="240" w:lineRule="auto"/>
        <w:rPr>
          <w:rFonts w:ascii="Times New Roman" w:eastAsia="Times New Roman" w:hAnsi="Times New Roman" w:cs="Times New Roman"/>
          <w:sz w:val="24"/>
          <w:szCs w:val="24"/>
          <w:lang w:eastAsia="fr-FR"/>
        </w:rPr>
      </w:pPr>
    </w:p>
    <w:p w:rsidR="00E20398" w:rsidRPr="002055BD" w:rsidRDefault="00E20398" w:rsidP="00E20398">
      <w:pPr>
        <w:spacing w:before="100" w:beforeAutospacing="1" w:after="100" w:afterAutospacing="1" w:line="240" w:lineRule="auto"/>
        <w:rPr>
          <w:rFonts w:ascii="Times New Roman" w:eastAsia="Times New Roman" w:hAnsi="Times New Roman" w:cs="Times New Roman"/>
          <w:sz w:val="24"/>
          <w:szCs w:val="24"/>
          <w:lang w:eastAsia="fr-FR"/>
        </w:rPr>
      </w:pPr>
    </w:p>
    <w:p w:rsidR="002055BD" w:rsidRPr="002055BD" w:rsidRDefault="002055BD" w:rsidP="002055B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055BD">
        <w:rPr>
          <w:rFonts w:ascii="Segoe UI Symbol" w:eastAsia="Times New Roman" w:hAnsi="Segoe UI Symbol" w:cs="Segoe UI Symbol"/>
          <w:b/>
          <w:bCs/>
          <w:sz w:val="36"/>
          <w:szCs w:val="36"/>
          <w:lang w:eastAsia="fr-FR"/>
        </w:rPr>
        <w:t>⚙️</w:t>
      </w:r>
      <w:r w:rsidRPr="002055BD">
        <w:rPr>
          <w:rFonts w:ascii="Times New Roman" w:eastAsia="Times New Roman" w:hAnsi="Times New Roman" w:cs="Times New Roman"/>
          <w:b/>
          <w:bCs/>
          <w:sz w:val="36"/>
          <w:szCs w:val="36"/>
          <w:lang w:eastAsia="fr-FR"/>
        </w:rPr>
        <w:t xml:space="preserve"> 4. Mode opératoire pour l'équipe</w:t>
      </w:r>
    </w:p>
    <w:p w:rsidR="002055BD" w:rsidRPr="002055BD" w:rsidRDefault="002055BD" w:rsidP="002055B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Déposer les fichiers Oracle, EDF et Rejets du jour dans leurs dossiers respectifs.</w:t>
      </w:r>
    </w:p>
    <w:p w:rsidR="002055BD" w:rsidRPr="002055BD" w:rsidRDefault="002055BD" w:rsidP="002055B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Faire un clic droit sur le fichier </w:t>
      </w:r>
      <w:r w:rsidRPr="002055BD">
        <w:rPr>
          <w:rFonts w:ascii="Courier New" w:eastAsia="Times New Roman" w:hAnsi="Courier New" w:cs="Courier New"/>
          <w:sz w:val="20"/>
          <w:szCs w:val="20"/>
          <w:lang w:eastAsia="fr-FR"/>
        </w:rPr>
        <w:t>.ps1</w:t>
      </w:r>
      <w:r w:rsidRPr="002055BD">
        <w:rPr>
          <w:rFonts w:ascii="Times New Roman" w:eastAsia="Times New Roman" w:hAnsi="Times New Roman" w:cs="Times New Roman"/>
          <w:sz w:val="24"/>
          <w:szCs w:val="24"/>
          <w:lang w:eastAsia="fr-FR"/>
        </w:rPr>
        <w:t xml:space="preserve"> </w:t>
      </w:r>
      <w:r w:rsidRPr="002055BD">
        <w:rPr>
          <w:rFonts w:ascii="Segoe UI Symbol" w:eastAsia="Times New Roman" w:hAnsi="Segoe UI Symbol" w:cs="Segoe UI Symbol"/>
          <w:sz w:val="24"/>
          <w:szCs w:val="24"/>
          <w:lang w:eastAsia="fr-FR"/>
        </w:rPr>
        <w:t>➡️</w:t>
      </w:r>
      <w:r w:rsidRPr="002055BD">
        <w:rPr>
          <w:rFonts w:ascii="Times New Roman" w:eastAsia="Times New Roman" w:hAnsi="Times New Roman" w:cs="Times New Roman"/>
          <w:sz w:val="24"/>
          <w:szCs w:val="24"/>
          <w:lang w:eastAsia="fr-FR"/>
        </w:rPr>
        <w:t xml:space="preserve"> </w:t>
      </w:r>
      <w:r w:rsidRPr="002055BD">
        <w:rPr>
          <w:rFonts w:ascii="Times New Roman" w:eastAsia="Times New Roman" w:hAnsi="Times New Roman" w:cs="Times New Roman"/>
          <w:b/>
          <w:bCs/>
          <w:sz w:val="24"/>
          <w:szCs w:val="24"/>
          <w:lang w:eastAsia="fr-FR"/>
        </w:rPr>
        <w:t>Exécuter avec PowerShell</w:t>
      </w:r>
      <w:r w:rsidRPr="002055BD">
        <w:rPr>
          <w:rFonts w:ascii="Times New Roman" w:eastAsia="Times New Roman" w:hAnsi="Times New Roman" w:cs="Times New Roman"/>
          <w:sz w:val="24"/>
          <w:szCs w:val="24"/>
          <w:lang w:eastAsia="fr-FR"/>
        </w:rPr>
        <w:t>.</w:t>
      </w:r>
    </w:p>
    <w:p w:rsidR="002055BD" w:rsidRPr="002055BD" w:rsidRDefault="002055BD" w:rsidP="002055B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Attendre l'affichage du message vert : </w:t>
      </w:r>
      <w:r w:rsidRPr="002055BD">
        <w:rPr>
          <w:rFonts w:ascii="Courier New" w:eastAsia="Times New Roman" w:hAnsi="Courier New" w:cs="Courier New"/>
          <w:sz w:val="20"/>
          <w:szCs w:val="20"/>
          <w:lang w:eastAsia="fr-FR"/>
        </w:rPr>
        <w:t>Rapprochement complété avec succès !</w:t>
      </w:r>
      <w:r w:rsidRPr="002055BD">
        <w:rPr>
          <w:rFonts w:ascii="Times New Roman" w:eastAsia="Times New Roman" w:hAnsi="Times New Roman" w:cs="Times New Roman"/>
          <w:sz w:val="24"/>
          <w:szCs w:val="24"/>
          <w:lang w:eastAsia="fr-FR"/>
        </w:rPr>
        <w:t>.</w:t>
      </w:r>
    </w:p>
    <w:p w:rsidR="002055BD" w:rsidRPr="002055BD" w:rsidRDefault="002055BD" w:rsidP="002055B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Ouvrir le fichier Excel généré et filtrer sur l'Onglet 2 pour repérer d'éventuelles lignes rouges (</w:t>
      </w:r>
      <w:r w:rsidRPr="002055BD">
        <w:rPr>
          <w:rFonts w:ascii="Times New Roman" w:eastAsia="Times New Roman" w:hAnsi="Times New Roman" w:cs="Times New Roman"/>
          <w:b/>
          <w:bCs/>
          <w:sz w:val="24"/>
          <w:szCs w:val="24"/>
          <w:lang w:eastAsia="fr-FR"/>
        </w:rPr>
        <w:t>Écart Non Justifié</w:t>
      </w:r>
      <w:r w:rsidRPr="002055BD">
        <w:rPr>
          <w:rFonts w:ascii="Times New Roman" w:eastAsia="Times New Roman" w:hAnsi="Times New Roman" w:cs="Times New Roman"/>
          <w:sz w:val="24"/>
          <w:szCs w:val="24"/>
          <w:lang w:eastAsia="fr-FR"/>
        </w:rPr>
        <w:t>).</w:t>
      </w:r>
    </w:p>
    <w:p w:rsidR="002055BD" w:rsidRPr="002055BD" w:rsidRDefault="002055BD" w:rsidP="002055B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sz w:val="24"/>
          <w:szCs w:val="24"/>
          <w:lang w:eastAsia="fr-FR"/>
        </w:rPr>
        <w:t xml:space="preserve">Si une ligne rouge apparaît, utiliser l'Onglet 3 pour copier le texte brut et faire une recherche rapide (via </w:t>
      </w:r>
      <w:proofErr w:type="spellStart"/>
      <w:r w:rsidRPr="002055BD">
        <w:rPr>
          <w:rFonts w:ascii="Courier New" w:eastAsia="Times New Roman" w:hAnsi="Courier New" w:cs="Courier New"/>
          <w:sz w:val="20"/>
          <w:szCs w:val="20"/>
          <w:lang w:eastAsia="fr-FR"/>
        </w:rPr>
        <w:t>Ctrl+F</w:t>
      </w:r>
      <w:proofErr w:type="spellEnd"/>
      <w:r w:rsidRPr="002055BD">
        <w:rPr>
          <w:rFonts w:ascii="Times New Roman" w:eastAsia="Times New Roman" w:hAnsi="Times New Roman" w:cs="Times New Roman"/>
          <w:sz w:val="24"/>
          <w:szCs w:val="24"/>
          <w:lang w:eastAsia="fr-FR"/>
        </w:rPr>
        <w:t xml:space="preserve"> ou la fonction </w:t>
      </w:r>
      <w:r w:rsidRPr="002055BD">
        <w:rPr>
          <w:rFonts w:ascii="Times New Roman" w:eastAsia="Times New Roman" w:hAnsi="Times New Roman" w:cs="Times New Roman"/>
          <w:i/>
          <w:iCs/>
          <w:sz w:val="24"/>
          <w:szCs w:val="24"/>
          <w:lang w:eastAsia="fr-FR"/>
        </w:rPr>
        <w:t>Convertir en colonnes</w:t>
      </w:r>
      <w:r w:rsidRPr="002055BD">
        <w:rPr>
          <w:rFonts w:ascii="Times New Roman" w:eastAsia="Times New Roman" w:hAnsi="Times New Roman" w:cs="Times New Roman"/>
          <w:sz w:val="24"/>
          <w:szCs w:val="24"/>
          <w:lang w:eastAsia="fr-FR"/>
        </w:rPr>
        <w:t xml:space="preserve"> d'Excel avec le séparateur </w:t>
      </w:r>
      <w:r w:rsidRPr="002055BD">
        <w:rPr>
          <w:rFonts w:ascii="Courier New" w:eastAsia="Times New Roman" w:hAnsi="Courier New" w:cs="Courier New"/>
          <w:sz w:val="20"/>
          <w:szCs w:val="20"/>
          <w:lang w:eastAsia="fr-FR"/>
        </w:rPr>
        <w:t>;</w:t>
      </w:r>
      <w:r w:rsidRPr="002055BD">
        <w:rPr>
          <w:rFonts w:ascii="Times New Roman" w:eastAsia="Times New Roman" w:hAnsi="Times New Roman" w:cs="Times New Roman"/>
          <w:sz w:val="24"/>
          <w:szCs w:val="24"/>
          <w:lang w:eastAsia="fr-FR"/>
        </w:rPr>
        <w:t>) afin de mener l'analyse détaillée.</w:t>
      </w:r>
    </w:p>
    <w:p w:rsidR="002055BD" w:rsidRPr="002055BD" w:rsidRDefault="002055BD" w:rsidP="002055B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055BD">
        <w:rPr>
          <w:rFonts w:ascii="Segoe UI Symbol" w:eastAsia="Times New Roman" w:hAnsi="Segoe UI Symbol" w:cs="Segoe UI Symbol"/>
          <w:b/>
          <w:bCs/>
          <w:sz w:val="36"/>
          <w:szCs w:val="36"/>
          <w:lang w:eastAsia="fr-FR"/>
        </w:rPr>
        <w:t>🛠</w:t>
      </w:r>
      <w:r w:rsidRPr="002055BD">
        <w:rPr>
          <w:rFonts w:ascii="Times New Roman" w:eastAsia="Times New Roman" w:hAnsi="Times New Roman" w:cs="Times New Roman"/>
          <w:b/>
          <w:bCs/>
          <w:sz w:val="36"/>
          <w:szCs w:val="36"/>
          <w:lang w:eastAsia="fr-FR"/>
        </w:rPr>
        <w:t>️ 5. Résolution des anomalies fréquentes</w:t>
      </w:r>
    </w:p>
    <w:p w:rsidR="002055BD" w:rsidRPr="002055BD" w:rsidRDefault="002055BD" w:rsidP="002055B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Le script se ferme immédiatement / Erreur d'exécution :</w:t>
      </w:r>
      <w:r w:rsidRPr="002055BD">
        <w:rPr>
          <w:rFonts w:ascii="Times New Roman" w:eastAsia="Times New Roman" w:hAnsi="Times New Roman" w:cs="Times New Roman"/>
          <w:sz w:val="24"/>
          <w:szCs w:val="24"/>
          <w:lang w:eastAsia="fr-FR"/>
        </w:rPr>
        <w:t xml:space="preserve"> Vérifier qu'une instance Excel masquée n'est pas restée bloquée en tâche de fond (au besoin, ouvrir le </w:t>
      </w:r>
      <w:r w:rsidRPr="002055BD">
        <w:rPr>
          <w:rFonts w:ascii="Times New Roman" w:eastAsia="Times New Roman" w:hAnsi="Times New Roman" w:cs="Times New Roman"/>
          <w:i/>
          <w:iCs/>
          <w:sz w:val="24"/>
          <w:szCs w:val="24"/>
          <w:lang w:eastAsia="fr-FR"/>
        </w:rPr>
        <w:t>Gestionnaire des tâches</w:t>
      </w:r>
      <w:r w:rsidRPr="002055BD">
        <w:rPr>
          <w:rFonts w:ascii="Times New Roman" w:eastAsia="Times New Roman" w:hAnsi="Times New Roman" w:cs="Times New Roman"/>
          <w:sz w:val="24"/>
          <w:szCs w:val="24"/>
          <w:lang w:eastAsia="fr-FR"/>
        </w:rPr>
        <w:t xml:space="preserve"> de Windows et tuer le processus </w:t>
      </w:r>
      <w:r w:rsidRPr="002055BD">
        <w:rPr>
          <w:rFonts w:ascii="Courier New" w:eastAsia="Times New Roman" w:hAnsi="Courier New" w:cs="Courier New"/>
          <w:sz w:val="20"/>
          <w:szCs w:val="20"/>
          <w:lang w:eastAsia="fr-FR"/>
        </w:rPr>
        <w:t>Microsoft Excel</w:t>
      </w:r>
      <w:r w:rsidRPr="002055BD">
        <w:rPr>
          <w:rFonts w:ascii="Times New Roman" w:eastAsia="Times New Roman" w:hAnsi="Times New Roman" w:cs="Times New Roman"/>
          <w:sz w:val="24"/>
          <w:szCs w:val="24"/>
          <w:lang w:eastAsia="fr-FR"/>
        </w:rPr>
        <w:t>).</w:t>
      </w:r>
    </w:p>
    <w:p w:rsidR="002055BD" w:rsidRPr="002055BD" w:rsidRDefault="002055BD" w:rsidP="002055B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055BD">
        <w:rPr>
          <w:rFonts w:ascii="Times New Roman" w:eastAsia="Times New Roman" w:hAnsi="Times New Roman" w:cs="Times New Roman"/>
          <w:b/>
          <w:bCs/>
          <w:sz w:val="24"/>
          <w:szCs w:val="24"/>
          <w:lang w:eastAsia="fr-FR"/>
        </w:rPr>
        <w:t>Avertissement d'en-tête manquant :</w:t>
      </w:r>
      <w:r w:rsidRPr="002055BD">
        <w:rPr>
          <w:rFonts w:ascii="Times New Roman" w:eastAsia="Times New Roman" w:hAnsi="Times New Roman" w:cs="Times New Roman"/>
          <w:sz w:val="24"/>
          <w:szCs w:val="24"/>
          <w:lang w:eastAsia="fr-FR"/>
        </w:rPr>
        <w:t xml:space="preserve"> Le script gère et ignore automatiquement les colonnes vides ou fantômes ajoutées en fin de ligne par les outils d'export bancaires. Le message peut être ignoré tant que le rapport Excel final est généré.</w:t>
      </w:r>
    </w:p>
    <w:p w:rsidR="00722F92" w:rsidRDefault="00722F92"/>
    <w:sectPr w:rsidR="00722F92" w:rsidSect="00E20398">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21E61"/>
    <w:multiLevelType w:val="multilevel"/>
    <w:tmpl w:val="602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23623"/>
    <w:multiLevelType w:val="multilevel"/>
    <w:tmpl w:val="58040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35E04"/>
    <w:multiLevelType w:val="multilevel"/>
    <w:tmpl w:val="27A06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55D5A"/>
    <w:multiLevelType w:val="hybridMultilevel"/>
    <w:tmpl w:val="172A1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A3077A"/>
    <w:multiLevelType w:val="multilevel"/>
    <w:tmpl w:val="1DB6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F14A9"/>
    <w:multiLevelType w:val="multilevel"/>
    <w:tmpl w:val="919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5BD"/>
    <w:rsid w:val="00116055"/>
    <w:rsid w:val="002055BD"/>
    <w:rsid w:val="00722F92"/>
    <w:rsid w:val="00E20398"/>
    <w:rsid w:val="00ED1D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12AF"/>
  <w15:chartTrackingRefBased/>
  <w15:docId w15:val="{F7F748B4-AC2F-4006-BFD1-A776025CE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055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055B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055B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55B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055B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055B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055B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g-tns-c2864574617-687">
    <w:name w:val="ng-tns-c2864574617-687"/>
    <w:basedOn w:val="Policepardfaut"/>
    <w:rsid w:val="002055BD"/>
  </w:style>
  <w:style w:type="paragraph" w:styleId="PrformatHTML">
    <w:name w:val="HTML Preformatted"/>
    <w:basedOn w:val="Normal"/>
    <w:link w:val="PrformatHTMLCar"/>
    <w:uiPriority w:val="99"/>
    <w:semiHidden/>
    <w:unhideWhenUsed/>
    <w:rsid w:val="00205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055BD"/>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055BD"/>
    <w:rPr>
      <w:rFonts w:ascii="Courier New" w:eastAsia="Times New Roman" w:hAnsi="Courier New" w:cs="Courier New"/>
      <w:sz w:val="20"/>
      <w:szCs w:val="20"/>
    </w:rPr>
  </w:style>
  <w:style w:type="paragraph" w:styleId="Paragraphedeliste">
    <w:name w:val="List Paragraph"/>
    <w:basedOn w:val="Normal"/>
    <w:uiPriority w:val="34"/>
    <w:qFormat/>
    <w:rsid w:val="00205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914142">
      <w:bodyDiv w:val="1"/>
      <w:marLeft w:val="0"/>
      <w:marRight w:val="0"/>
      <w:marTop w:val="0"/>
      <w:marBottom w:val="0"/>
      <w:divBdr>
        <w:top w:val="none" w:sz="0" w:space="0" w:color="auto"/>
        <w:left w:val="none" w:sz="0" w:space="0" w:color="auto"/>
        <w:bottom w:val="none" w:sz="0" w:space="0" w:color="auto"/>
        <w:right w:val="none" w:sz="0" w:space="0" w:color="auto"/>
      </w:divBdr>
      <w:divsChild>
        <w:div w:id="1533768008">
          <w:marLeft w:val="0"/>
          <w:marRight w:val="0"/>
          <w:marTop w:val="0"/>
          <w:marBottom w:val="0"/>
          <w:divBdr>
            <w:top w:val="none" w:sz="0" w:space="0" w:color="auto"/>
            <w:left w:val="none" w:sz="0" w:space="0" w:color="auto"/>
            <w:bottom w:val="none" w:sz="0" w:space="0" w:color="auto"/>
            <w:right w:val="none" w:sz="0" w:space="0" w:color="auto"/>
          </w:divBdr>
          <w:divsChild>
            <w:div w:id="1516963512">
              <w:marLeft w:val="0"/>
              <w:marRight w:val="0"/>
              <w:marTop w:val="0"/>
              <w:marBottom w:val="0"/>
              <w:divBdr>
                <w:top w:val="none" w:sz="0" w:space="0" w:color="auto"/>
                <w:left w:val="none" w:sz="0" w:space="0" w:color="auto"/>
                <w:bottom w:val="none" w:sz="0" w:space="0" w:color="auto"/>
                <w:right w:val="none" w:sz="0" w:space="0" w:color="auto"/>
              </w:divBdr>
              <w:divsChild>
                <w:div w:id="1871066919">
                  <w:marLeft w:val="0"/>
                  <w:marRight w:val="0"/>
                  <w:marTop w:val="0"/>
                  <w:marBottom w:val="0"/>
                  <w:divBdr>
                    <w:top w:val="none" w:sz="0" w:space="0" w:color="auto"/>
                    <w:left w:val="none" w:sz="0" w:space="0" w:color="auto"/>
                    <w:bottom w:val="none" w:sz="0" w:space="0" w:color="auto"/>
                    <w:right w:val="none" w:sz="0" w:space="0" w:color="auto"/>
                  </w:divBdr>
                  <w:divsChild>
                    <w:div w:id="6480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683</Words>
  <Characters>3759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Dalkia</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 Lionel</dc:creator>
  <cp:keywords/>
  <dc:description/>
  <cp:lastModifiedBy>JOVE Lionel</cp:lastModifiedBy>
  <cp:revision>1</cp:revision>
  <dcterms:created xsi:type="dcterms:W3CDTF">2026-07-07T16:29:00Z</dcterms:created>
  <dcterms:modified xsi:type="dcterms:W3CDTF">2026-07-07T16:42:00Z</dcterms:modified>
</cp:coreProperties>
</file>