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59C0" w:rsidRDefault="001359C0" w:rsidP="001359C0">
      <w:r>
        <w:rPr>
          <w:rFonts w:hint="eastAsia"/>
        </w:rPr>
        <w:t>近期目标（6</w:t>
      </w:r>
      <w:r>
        <w:t>.1-6.5</w:t>
      </w:r>
      <w:r>
        <w:rPr>
          <w:rFonts w:hint="eastAsia"/>
        </w:rPr>
        <w:t>）</w:t>
      </w:r>
    </w:p>
    <w:p w:rsidR="001359C0" w:rsidRDefault="001359C0" w:rsidP="001359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用三医测试库形成指控分析报告</w:t>
      </w:r>
    </w:p>
    <w:p w:rsidR="001359C0" w:rsidRDefault="001359C0" w:rsidP="001359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解决web程序现有问题</w:t>
      </w:r>
    </w:p>
    <w:p w:rsidR="001359C0" w:rsidRDefault="001359C0" w:rsidP="001359C0">
      <w:pPr>
        <w:ind w:left="320"/>
        <w:rPr>
          <w:rFonts w:hint="eastAsia"/>
        </w:rPr>
      </w:pPr>
    </w:p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1702"/>
        <w:gridCol w:w="2693"/>
        <w:gridCol w:w="2268"/>
        <w:gridCol w:w="1134"/>
        <w:gridCol w:w="1276"/>
        <w:gridCol w:w="1559"/>
      </w:tblGrid>
      <w:tr w:rsidR="001359C0" w:rsidRPr="00AF6CEB" w:rsidTr="000F1745">
        <w:tc>
          <w:tcPr>
            <w:tcW w:w="1702" w:type="dxa"/>
          </w:tcPr>
          <w:p w:rsidR="001359C0" w:rsidRPr="00AF6CEB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表</w:t>
            </w: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字段</w:t>
            </w:r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规则</w:t>
            </w:r>
          </w:p>
        </w:tc>
        <w:tc>
          <w:tcPr>
            <w:tcW w:w="1134" w:type="dxa"/>
          </w:tcPr>
          <w:p w:rsidR="001359C0" w:rsidRPr="00AF6CEB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人员</w:t>
            </w:r>
          </w:p>
        </w:tc>
        <w:tc>
          <w:tcPr>
            <w:tcW w:w="1276" w:type="dxa"/>
          </w:tcPr>
          <w:p w:rsidR="001359C0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559" w:type="dxa"/>
          </w:tcPr>
          <w:p w:rsidR="001359C0" w:rsidRDefault="001359C0" w:rsidP="000F1745">
            <w:pPr>
              <w:pStyle w:val="a3"/>
              <w:ind w:firstLineChars="0" w:firstLine="0"/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</w:t>
            </w: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患者信息表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  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tb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_hzxx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卡类型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证件类型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zjlx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性别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X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b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患者类型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hzlx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婚姻状况。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yzk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出生日期。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C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srq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日期格式、空值、日期范围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身份证号码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sfzhm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空值、正则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手机号码。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S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jhm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空值、正则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门诊处方主表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tb_mz_cfzb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处方类型。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C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开方科室代码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kfksdm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字典、空值、长度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开方时间。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K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日期格式、空值、日期范围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患者姓名。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患者性别。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zxb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患者年龄。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znl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空值、数字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处方金额。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C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空值、数字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门急诊号。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M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jzh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费用类型。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F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ylx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门诊挂号明细表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tb_mz_ghmxb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挂退号标示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gthbs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挂退号时间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gthsj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挂号类别。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hlb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是否急诊。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S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fjz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保险类型。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B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xlx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科室代码。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K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科室名称。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K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smc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门诊结算明细表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tb_mz_jsmxb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费用结算总金额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fyjszje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医疗付费方式代码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ylfffsdm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门诊结算支付方式表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tb_mz_jszffsmxb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支付方式代码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zffsdm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支付金额。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ffsje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F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门诊就诊明细表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tb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_mz_zdmxb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是否复诊。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S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ffz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患者姓名。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就诊类型。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J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zlx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是否急诊。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S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fjz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就诊科室编码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主诊医生姓名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zzysxm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就诊日期。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J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zksrq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门诊诊断代码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mzzddm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门诊诊断名称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mzzdmc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门诊其他处方明细表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tb_mz_qtcfmx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处方主id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cfzid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诊疗项目类别代码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zlxmlbbm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项目编码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项目名称。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X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mmc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项目分类编码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执行科室代码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zxksbm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开方时间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cfkssj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门诊收费明细表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tb_mz_sfmxb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处方明细id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yzmxid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退费标志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tfbz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收费项目类别代码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sfxmlbbm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费用收入归类代码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fysrglbm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费用发生时间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syfssj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left="90" w:hangingChars="50" w:hanging="9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明细项目代码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明细项目代码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mxxmdw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ind w:left="90" w:hangingChars="50" w:hanging="9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明细项目实收金额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Mxxmssje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门诊药品处方明细表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tb_mz_ypcfmxb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处方主id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cfzid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诊疗项目类别代码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zlxmlbbm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项目编码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项目名称。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X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mmc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项目分类编码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剂型代码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jxdm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药品规格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ypgg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用药频次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yypc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开方时间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cfkssj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门诊诊断明细表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tb_mz_zdmxb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郑兴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就诊流水号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诊断id。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did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zdffbm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诊断日期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zdrqsj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入院登记明细表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tb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_zy_rydjmxb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入院时间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rysj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入院科室代码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ryksbm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入院病情代码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rybqdm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入院途径代码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rytjbm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出院登记明细表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tb_zy_cydjmxb</w:t>
            </w:r>
            <w:proofErr w:type="spellEnd"/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出院科室代码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cyksbm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出院时间。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C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ysj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住院结算明细表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lastRenderedPageBreak/>
              <w:t>tb_zy_jsmxb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lastRenderedPageBreak/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lastRenderedPageBreak/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.3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费用结算总金额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fyjszje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医疗付费方式代码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ylfffsdm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住院支付方式明细表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b_zy_jszffsmxb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jc w:val="left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支付方式代码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zffsdm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支付金额。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ffsje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F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住院其他医嘱明细表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tb_zy_qtyzmx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医嘱主id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yzzid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诊疗项目类别代码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zlxmlbbm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医嘱项目编码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医嘱项目名称。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Y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zxmmc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医嘱项目分类编码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医嘱项目分类名称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yzxmflmc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执行科室代码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zxksbm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cs="PingFang SC" w:hint="eastAsia"/>
                <w:color w:val="000000"/>
                <w:kern w:val="0"/>
                <w:sz w:val="18"/>
                <w:szCs w:val="18"/>
              </w:rPr>
              <w:t>医嘱开始时间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yzkssj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住院收费明细表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zy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_sfmxb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.4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医嘱明细id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yzmxid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退费标志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tfbz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收费项目类别代码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sfxmlbbm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费用收入归类代码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fysrglbm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费用发生时间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syfssj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费用结算时间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fyjssj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left="90" w:hangingChars="50" w:hanging="9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明细项目代码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明细项目代码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mxxmdw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ind w:left="90" w:hangingChars="50" w:hanging="9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明细项目实收金额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Mxxmssje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数字、空值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住院药品处方明细表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zy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_ypcfmxb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医嘱主id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yzid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诊疗项目类别代码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zlxmlbbm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项目编码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项目名称。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X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mmc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项目分类编码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项目分类名称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xmflmc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剂型代码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jxdm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药品规格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ypgg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用药频次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yypc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医嘱开始时间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yzkssj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住院诊断明细表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zy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>_zdmxb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</w:t>
            </w:r>
            <w:r>
              <w:rPr>
                <w:rFonts w:ascii="宋体" w:eastAsia="宋体" w:hAnsi="宋体"/>
                <w:sz w:val="18"/>
                <w:szCs w:val="18"/>
              </w:rPr>
              <w:t>.5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诊断方式代码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zdffbm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诊断类别代码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zdlbbm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诊断代码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诊断名称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zdmc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诊断日期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zdrqsj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 w:val="restart"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住院医嘱主表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r w:rsidRPr="00AF6CEB">
              <w:rPr>
                <w:rFonts w:ascii="宋体" w:eastAsia="宋体" w:hAnsi="宋体"/>
                <w:sz w:val="18"/>
                <w:szCs w:val="18"/>
              </w:rPr>
              <w:t xml:space="preserve">      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tb_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zy</w:t>
            </w:r>
            <w:r>
              <w:rPr>
                <w:rFonts w:ascii="宋体" w:eastAsia="宋体" w:hAnsi="宋体"/>
                <w:sz w:val="18"/>
                <w:szCs w:val="18"/>
              </w:rPr>
              <w:t>_yzzb</w:t>
            </w:r>
            <w:proofErr w:type="spellEnd"/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医疗机构代码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 w:rsidRPr="00AF6CEB">
              <w:rPr>
                <w:rFonts w:ascii="宋体" w:eastAsia="宋体" w:hAnsi="宋体" w:hint="eastAsia"/>
                <w:sz w:val="18"/>
                <w:szCs w:val="18"/>
              </w:rPr>
              <w:t>yljgdm</w:t>
            </w:r>
            <w:proofErr w:type="spellEnd"/>
          </w:p>
        </w:tc>
        <w:tc>
          <w:tcPr>
            <w:tcW w:w="2268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空值、关联性（暂无）</w:t>
            </w:r>
          </w:p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吴勇军</w:t>
            </w:r>
          </w:p>
        </w:tc>
        <w:tc>
          <w:tcPr>
            <w:tcW w:w="1276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6．5</w:t>
            </w:r>
          </w:p>
        </w:tc>
        <w:tc>
          <w:tcPr>
            <w:tcW w:w="1559" w:type="dxa"/>
            <w:vMerge w:val="restart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个人标识类型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grbslx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  <w:r w:rsidRPr="00AF6CEB">
              <w:rPr>
                <w:rFonts w:ascii="宋体" w:eastAsia="宋体" w:hAnsi="宋体"/>
                <w:sz w:val="18"/>
                <w:szCs w:val="18"/>
              </w:rPr>
              <w:t>个人标识号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grbsh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="36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住院就诊流水号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zyjzlsh</w:t>
            </w:r>
            <w:proofErr w:type="spellEnd"/>
          </w:p>
        </w:tc>
        <w:tc>
          <w:tcPr>
            <w:tcW w:w="2268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科室编码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xdksbm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字典、空值、长度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医嘱时间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proofErr w:type="spellStart"/>
            <w:r>
              <w:rPr>
                <w:rFonts w:ascii="宋体" w:eastAsia="宋体" w:hAnsi="宋体"/>
                <w:sz w:val="18"/>
                <w:szCs w:val="18"/>
              </w:rPr>
              <w:t>Y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zxdsj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日期格式、空值、日期范围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患者姓名。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zxm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患者性别。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zxb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字典、空值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1359C0" w:rsidRPr="00AF6CEB" w:rsidTr="000F1745">
        <w:tc>
          <w:tcPr>
            <w:tcW w:w="1702" w:type="dxa"/>
            <w:vMerge/>
          </w:tcPr>
          <w:p w:rsidR="001359C0" w:rsidRPr="00AF6CEB" w:rsidRDefault="001359C0" w:rsidP="000F1745">
            <w:pPr>
              <w:rPr>
                <w:rFonts w:ascii="宋体" w:eastAsia="宋体" w:hAnsi="宋体"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患者年龄。</w:t>
            </w:r>
            <w:proofErr w:type="spellStart"/>
            <w:r w:rsidRPr="00AF6CEB">
              <w:rPr>
                <w:rFonts w:ascii="宋体" w:eastAsia="宋体" w:hAnsi="宋体"/>
                <w:sz w:val="18"/>
                <w:szCs w:val="18"/>
              </w:rPr>
              <w:t>H</w:t>
            </w:r>
            <w:r w:rsidRPr="00AF6CEB">
              <w:rPr>
                <w:rFonts w:ascii="宋体" w:eastAsia="宋体" w:hAnsi="宋体" w:hint="eastAsia"/>
                <w:sz w:val="18"/>
                <w:szCs w:val="18"/>
              </w:rPr>
              <w:t>znl</w:t>
            </w:r>
            <w:proofErr w:type="spellEnd"/>
          </w:p>
        </w:tc>
        <w:tc>
          <w:tcPr>
            <w:tcW w:w="2268" w:type="dxa"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 w:hint="eastAsia"/>
                <w:sz w:val="18"/>
                <w:szCs w:val="18"/>
              </w:rPr>
            </w:pPr>
            <w:r w:rsidRPr="00AF6CEB">
              <w:rPr>
                <w:rFonts w:ascii="宋体" w:eastAsia="宋体" w:hAnsi="宋体" w:hint="eastAsia"/>
                <w:sz w:val="18"/>
                <w:szCs w:val="18"/>
              </w:rPr>
              <w:t>空值、数字</w:t>
            </w:r>
          </w:p>
        </w:tc>
        <w:tc>
          <w:tcPr>
            <w:tcW w:w="1134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1359C0" w:rsidRPr="00AF6CEB" w:rsidRDefault="001359C0" w:rsidP="000F1745">
            <w:pPr>
              <w:pStyle w:val="a3"/>
              <w:ind w:firstLineChars="0" w:firstLine="0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:rsidR="001359C0" w:rsidRDefault="001359C0" w:rsidP="001359C0">
      <w:pPr>
        <w:pStyle w:val="a3"/>
        <w:ind w:left="680" w:firstLineChars="0" w:firstLine="0"/>
      </w:pPr>
    </w:p>
    <w:p w:rsidR="00440C48" w:rsidRDefault="00440C48"/>
    <w:sectPr w:rsidR="00440C48" w:rsidSect="00FB22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44E59"/>
    <w:multiLevelType w:val="hybridMultilevel"/>
    <w:tmpl w:val="7346CAF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2C3B43"/>
    <w:multiLevelType w:val="hybridMultilevel"/>
    <w:tmpl w:val="B3100950"/>
    <w:lvl w:ilvl="0" w:tplc="38CC5A76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" w15:restartNumberingAfterBreak="0">
    <w:nsid w:val="73153EF1"/>
    <w:multiLevelType w:val="hybridMultilevel"/>
    <w:tmpl w:val="EF902848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C0"/>
    <w:rsid w:val="001359C0"/>
    <w:rsid w:val="00440C48"/>
    <w:rsid w:val="00FB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FDB8C6-98B7-674A-92FB-82AC6CE1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C0"/>
    <w:pPr>
      <w:widowControl w:val="0"/>
      <w:jc w:val="both"/>
    </w:pPr>
    <w:rPr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359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359C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359C0"/>
    <w:pPr>
      <w:ind w:firstLineChars="200" w:firstLine="420"/>
    </w:pPr>
  </w:style>
  <w:style w:type="table" w:styleId="a4">
    <w:name w:val="Table Grid"/>
    <w:basedOn w:val="a1"/>
    <w:uiPriority w:val="39"/>
    <w:rsid w:val="00135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35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59C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勇军</dc:creator>
  <cp:keywords/>
  <dc:description/>
  <cp:lastModifiedBy>吴 勇军</cp:lastModifiedBy>
  <cp:revision>1</cp:revision>
  <dcterms:created xsi:type="dcterms:W3CDTF">2020-06-02T09:39:00Z</dcterms:created>
  <dcterms:modified xsi:type="dcterms:W3CDTF">2020-06-02T09:40:00Z</dcterms:modified>
</cp:coreProperties>
</file>