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Medium</w:t>
      </w:r>
    </w:p>
    <w:p>
      <w:r>
        <w:br/>
        <w:t>Artificial intelligence systems are widely used for generating text.</w:t>
        <w:br/>
        <w:t>They rely on patterns learned from data rather than real understanding.</w:t>
        <w:br/>
        <w:t>Because of this, generated content is often clear but somewhat generic.</w:t>
        <w:br/>
        <w:t>Sometimes it repeats ideas or uses similar phrasing across sentences.</w:t>
        <w:br/>
        <w:t>However, such text can still be useful in many applications.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