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6C123" w14:textId="77777777" w:rsidR="001F3B5F" w:rsidRPr="00467B66" w:rsidRDefault="00BA301A" w:rsidP="00BA301A">
      <w:pPr>
        <w:jc w:val="right"/>
        <w:rPr>
          <w:rFonts w:ascii="Times New Roman" w:hAnsi="Times New Roman"/>
          <w:color w:val="000000" w:themeColor="text1"/>
        </w:rPr>
      </w:pPr>
      <w:r w:rsidRPr="00467B66">
        <w:rPr>
          <w:rFonts w:ascii="Times New Roman" w:hAnsi="Times New Roman"/>
          <w:color w:val="000000" w:themeColor="text1"/>
        </w:rPr>
        <w:t>Rachel A Schifano</w:t>
      </w:r>
    </w:p>
    <w:p w14:paraId="2B52D12B" w14:textId="45CE472B" w:rsidR="00325F6D" w:rsidRPr="00467B66" w:rsidRDefault="00917103" w:rsidP="005E0510">
      <w:pPr>
        <w:jc w:val="right"/>
        <w:rPr>
          <w:rFonts w:ascii="Times New Roman" w:hAnsi="Times New Roman"/>
          <w:color w:val="000000" w:themeColor="text1"/>
        </w:rPr>
      </w:pPr>
      <w:r>
        <w:rPr>
          <w:rFonts w:ascii="Times New Roman" w:hAnsi="Times New Roman"/>
          <w:color w:val="000000" w:themeColor="text1"/>
        </w:rPr>
        <w:t xml:space="preserve">IT 279 - </w:t>
      </w:r>
      <w:bookmarkStart w:id="0" w:name="_GoBack"/>
      <w:bookmarkEnd w:id="0"/>
      <w:r w:rsidR="00325F6D">
        <w:rPr>
          <w:rFonts w:ascii="Times New Roman" w:hAnsi="Times New Roman"/>
          <w:color w:val="000000" w:themeColor="text1"/>
        </w:rPr>
        <w:t>3/24/14</w:t>
      </w:r>
    </w:p>
    <w:p w14:paraId="0EC2580E" w14:textId="3DDF94C6" w:rsidR="00BA301A" w:rsidRPr="00467B66" w:rsidRDefault="005E0510" w:rsidP="00BA301A">
      <w:pPr>
        <w:jc w:val="center"/>
        <w:rPr>
          <w:rFonts w:ascii="Times New Roman" w:hAnsi="Times New Roman"/>
          <w:color w:val="000000" w:themeColor="text1"/>
        </w:rPr>
      </w:pPr>
      <w:r>
        <w:rPr>
          <w:rFonts w:ascii="Times New Roman" w:hAnsi="Times New Roman"/>
          <w:color w:val="000000" w:themeColor="text1"/>
        </w:rPr>
        <w:t xml:space="preserve">Assignment 4 Paper: </w:t>
      </w:r>
      <w:r w:rsidR="00BA301A" w:rsidRPr="00467B66">
        <w:rPr>
          <w:rFonts w:ascii="Times New Roman" w:hAnsi="Times New Roman"/>
          <w:color w:val="000000" w:themeColor="text1"/>
        </w:rPr>
        <w:t>Which is the best sort of them all?</w:t>
      </w:r>
    </w:p>
    <w:p w14:paraId="50B8D472" w14:textId="77777777" w:rsidR="00BA301A" w:rsidRPr="00467B66" w:rsidRDefault="00BA301A" w:rsidP="00BA301A">
      <w:pPr>
        <w:pStyle w:val="Heading2"/>
        <w:rPr>
          <w:rFonts w:ascii="Times New Roman" w:hAnsi="Times New Roman"/>
          <w:color w:val="000000" w:themeColor="text1"/>
          <w:sz w:val="24"/>
          <w:szCs w:val="24"/>
        </w:rPr>
      </w:pPr>
      <w:r w:rsidRPr="00467B66">
        <w:rPr>
          <w:rFonts w:ascii="Times New Roman" w:hAnsi="Times New Roman"/>
          <w:color w:val="000000" w:themeColor="text1"/>
          <w:sz w:val="24"/>
          <w:szCs w:val="24"/>
        </w:rPr>
        <w:t>Description</w:t>
      </w:r>
    </w:p>
    <w:p w14:paraId="365FAD77" w14:textId="2AFC53C7" w:rsidR="00F63302" w:rsidRPr="005B38F6" w:rsidRDefault="005B38F6" w:rsidP="00F63302">
      <w:pPr>
        <w:rPr>
          <w:rFonts w:ascii="Times New Roman" w:hAnsi="Times New Roman"/>
          <w:color w:val="000000" w:themeColor="text1"/>
        </w:rPr>
      </w:pPr>
      <w:r>
        <w:rPr>
          <w:rFonts w:ascii="Times New Roman" w:hAnsi="Times New Roman"/>
          <w:color w:val="000000" w:themeColor="text1"/>
        </w:rPr>
        <w:t>Four sorting algorithms were implemented in C++. Array assignments and comparisons were measured in order to determine the efficiency of each algorithm when handling array elements (n) - varying from small (up to 100) or to large (up to 100,000) elements.</w:t>
      </w:r>
      <w:r w:rsidR="002D586C">
        <w:rPr>
          <w:rFonts w:ascii="Times New Roman" w:hAnsi="Times New Roman"/>
          <w:color w:val="000000" w:themeColor="text1"/>
        </w:rPr>
        <w:t xml:space="preserve"> Comparisons were defined exclusively as any comparison between two array elements and not anything else (such as i &lt; n). Assignments were defined exclusively </w:t>
      </w:r>
      <w:r w:rsidR="00BC3096">
        <w:rPr>
          <w:rFonts w:ascii="Times New Roman" w:hAnsi="Times New Roman"/>
          <w:color w:val="000000" w:themeColor="text1"/>
        </w:rPr>
        <w:t>as an assignment to or from an array element, and not other assignments (such as i = 0).</w:t>
      </w:r>
      <w:r>
        <w:rPr>
          <w:rFonts w:ascii="Times New Roman" w:hAnsi="Times New Roman"/>
          <w:color w:val="000000" w:themeColor="text1"/>
        </w:rPr>
        <w:t xml:space="preserve"> The following sections for </w:t>
      </w:r>
      <w:r>
        <w:rPr>
          <w:rFonts w:ascii="Times New Roman" w:hAnsi="Times New Roman"/>
          <w:b/>
          <w:color w:val="000000" w:themeColor="text1"/>
        </w:rPr>
        <w:t>Comparisons</w:t>
      </w:r>
      <w:r>
        <w:rPr>
          <w:rFonts w:ascii="Times New Roman" w:hAnsi="Times New Roman"/>
          <w:color w:val="000000" w:themeColor="text1"/>
        </w:rPr>
        <w:t xml:space="preserve">, </w:t>
      </w:r>
      <w:r>
        <w:rPr>
          <w:rFonts w:ascii="Times New Roman" w:hAnsi="Times New Roman"/>
          <w:b/>
          <w:color w:val="000000" w:themeColor="text1"/>
        </w:rPr>
        <w:t>Assignments</w:t>
      </w:r>
      <w:r>
        <w:rPr>
          <w:rFonts w:ascii="Times New Roman" w:hAnsi="Times New Roman"/>
          <w:color w:val="000000" w:themeColor="text1"/>
        </w:rPr>
        <w:t xml:space="preserve">, and </w:t>
      </w:r>
      <w:r>
        <w:rPr>
          <w:rFonts w:ascii="Times New Roman" w:hAnsi="Times New Roman"/>
          <w:b/>
          <w:color w:val="000000" w:themeColor="text1"/>
        </w:rPr>
        <w:t>Cost</w:t>
      </w:r>
      <w:r>
        <w:rPr>
          <w:rFonts w:ascii="Times New Roman" w:hAnsi="Times New Roman"/>
          <w:color w:val="000000" w:themeColor="text1"/>
        </w:rPr>
        <w:t xml:space="preserve"> analyze the collected data graphs in order to draw conclusions.</w:t>
      </w:r>
      <w:r w:rsidRPr="00467B66">
        <w:rPr>
          <w:rFonts w:ascii="Times New Roman" w:hAnsi="Times New Roman"/>
          <w:color w:val="000000" w:themeColor="text1"/>
        </w:rPr>
        <w:t xml:space="preserve"> </w:t>
      </w:r>
    </w:p>
    <w:p w14:paraId="5DD37081" w14:textId="77777777" w:rsidR="00BA301A" w:rsidRPr="00467B66" w:rsidRDefault="00BA301A" w:rsidP="00BA301A">
      <w:pPr>
        <w:rPr>
          <w:rFonts w:ascii="Times New Roman" w:hAnsi="Times New Roman"/>
          <w:color w:val="000000" w:themeColor="text1"/>
        </w:rPr>
      </w:pPr>
    </w:p>
    <w:p w14:paraId="260EED10" w14:textId="11067623" w:rsidR="00EE6B15" w:rsidRPr="005B38F6" w:rsidRDefault="00EE6B15" w:rsidP="00BA301A">
      <w:pPr>
        <w:rPr>
          <w:rFonts w:ascii="Times New Roman" w:hAnsi="Times New Roman"/>
          <w:b/>
          <w:color w:val="000000" w:themeColor="text1"/>
        </w:rPr>
      </w:pPr>
      <w:r w:rsidRPr="00467B66">
        <w:rPr>
          <w:rFonts w:ascii="Times New Roman" w:hAnsi="Times New Roman"/>
          <w:b/>
          <w:color w:val="000000" w:themeColor="text1"/>
        </w:rPr>
        <w:t>Comparisons</w:t>
      </w:r>
    </w:p>
    <w:p w14:paraId="2E29DCB0" w14:textId="7EE66A97" w:rsidR="00467B66" w:rsidRPr="00467B66" w:rsidRDefault="009E2A18" w:rsidP="00BA301A">
      <w:pPr>
        <w:rPr>
          <w:rFonts w:ascii="Times New Roman" w:hAnsi="Times New Roman"/>
          <w:color w:val="000000" w:themeColor="text1"/>
        </w:rPr>
      </w:pPr>
      <w:r>
        <w:rPr>
          <w:noProof/>
        </w:rPr>
        <w:drawing>
          <wp:inline distT="0" distB="0" distL="0" distR="0" wp14:anchorId="68941305" wp14:editId="2B3FF2CD">
            <wp:extent cx="6396990" cy="2757472"/>
            <wp:effectExtent l="0" t="0" r="29210" b="368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25AE15" w14:textId="3FC730C5" w:rsidR="00EE6B15" w:rsidRPr="009E2A18" w:rsidRDefault="00AC0B5E" w:rsidP="00BA301A">
      <w:pPr>
        <w:rPr>
          <w:rFonts w:ascii="Times New Roman" w:hAnsi="Times New Roman"/>
          <w:color w:val="000000" w:themeColor="text1"/>
          <w:sz w:val="18"/>
          <w:szCs w:val="18"/>
        </w:rPr>
      </w:pPr>
      <w:r>
        <w:rPr>
          <w:rFonts w:ascii="Times New Roman" w:hAnsi="Times New Roman"/>
          <w:color w:val="000000" w:themeColor="text1"/>
          <w:sz w:val="18"/>
          <w:szCs w:val="18"/>
        </w:rPr>
        <w:t>Figure</w:t>
      </w:r>
      <w:r w:rsidR="005B38F6" w:rsidRPr="00AC0B5E">
        <w:rPr>
          <w:rFonts w:ascii="Times New Roman" w:hAnsi="Times New Roman"/>
          <w:color w:val="000000" w:themeColor="text1"/>
          <w:sz w:val="18"/>
          <w:szCs w:val="18"/>
        </w:rPr>
        <w:t xml:space="preserve"> 1.0 – </w:t>
      </w:r>
      <w:r w:rsidR="009E2A18">
        <w:rPr>
          <w:rFonts w:ascii="Times New Roman" w:hAnsi="Times New Roman"/>
          <w:color w:val="000000" w:themeColor="text1"/>
          <w:sz w:val="18"/>
          <w:szCs w:val="18"/>
        </w:rPr>
        <w:t>“</w:t>
      </w:r>
      <w:r w:rsidR="005B38F6" w:rsidRPr="00AC0B5E">
        <w:rPr>
          <w:rFonts w:ascii="Times New Roman" w:hAnsi="Times New Roman"/>
          <w:color w:val="000000" w:themeColor="text1"/>
          <w:sz w:val="18"/>
          <w:szCs w:val="18"/>
        </w:rPr>
        <w:t>Comparisons Up to 10</w:t>
      </w:r>
      <w:r w:rsidR="009E2A18">
        <w:rPr>
          <w:rFonts w:ascii="Times New Roman" w:hAnsi="Times New Roman"/>
          <w:color w:val="000000" w:themeColor="text1"/>
          <w:sz w:val="18"/>
          <w:szCs w:val="18"/>
        </w:rPr>
        <w:t>”</w:t>
      </w:r>
      <w:r w:rsidR="005B38F6" w:rsidRPr="00AC0B5E">
        <w:rPr>
          <w:rFonts w:ascii="Times New Roman" w:hAnsi="Times New Roman"/>
          <w:color w:val="000000" w:themeColor="text1"/>
          <w:sz w:val="18"/>
          <w:szCs w:val="18"/>
        </w:rPr>
        <w:t xml:space="preserve"> to analyze performance of small n values</w:t>
      </w:r>
      <w:r w:rsidR="008A0CB1">
        <w:rPr>
          <w:rFonts w:ascii="Times New Roman" w:hAnsi="Times New Roman"/>
          <w:color w:val="000000" w:themeColor="text1"/>
          <w:sz w:val="18"/>
          <w:szCs w:val="18"/>
        </w:rPr>
        <w:br/>
      </w:r>
    </w:p>
    <w:p w14:paraId="4ED3603A" w14:textId="5E8BFA70" w:rsidR="00350D65" w:rsidRPr="00467B66" w:rsidRDefault="0050008D" w:rsidP="00BA301A">
      <w:pPr>
        <w:rPr>
          <w:rFonts w:ascii="Times New Roman" w:hAnsi="Times New Roman"/>
          <w:color w:val="000000" w:themeColor="text1"/>
        </w:rPr>
      </w:pPr>
      <w:r>
        <w:rPr>
          <w:noProof/>
        </w:rPr>
        <w:drawing>
          <wp:inline distT="0" distB="0" distL="0" distR="0" wp14:anchorId="3B1390ED" wp14:editId="3C71277B">
            <wp:extent cx="6396990" cy="2566035"/>
            <wp:effectExtent l="0" t="0" r="2921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A27B92" w14:textId="77777777" w:rsidR="00B80C64" w:rsidRDefault="0050008D" w:rsidP="008A0CB1">
      <w:pPr>
        <w:rPr>
          <w:rFonts w:ascii="Times New Roman" w:hAnsi="Times New Roman"/>
          <w:color w:val="000000" w:themeColor="text1"/>
          <w:sz w:val="18"/>
          <w:szCs w:val="18"/>
        </w:rPr>
      </w:pPr>
      <w:r>
        <w:rPr>
          <w:rFonts w:ascii="Times New Roman" w:hAnsi="Times New Roman"/>
          <w:color w:val="000000" w:themeColor="text1"/>
          <w:sz w:val="18"/>
          <w:szCs w:val="18"/>
        </w:rPr>
        <w:t>Figure</w:t>
      </w:r>
      <w:r w:rsidRPr="00AC0B5E">
        <w:rPr>
          <w:rFonts w:ascii="Times New Roman" w:hAnsi="Times New Roman"/>
          <w:color w:val="000000" w:themeColor="text1"/>
          <w:sz w:val="18"/>
          <w:szCs w:val="18"/>
        </w:rPr>
        <w:t xml:space="preserve"> 1.</w:t>
      </w:r>
      <w:r>
        <w:rPr>
          <w:rFonts w:ascii="Times New Roman" w:hAnsi="Times New Roman"/>
          <w:color w:val="000000" w:themeColor="text1"/>
          <w:sz w:val="18"/>
          <w:szCs w:val="18"/>
        </w:rPr>
        <w:t>1</w:t>
      </w:r>
      <w:r w:rsidRPr="00AC0B5E">
        <w:rPr>
          <w:rFonts w:ascii="Times New Roman" w:hAnsi="Times New Roman"/>
          <w:color w:val="000000" w:themeColor="text1"/>
          <w:sz w:val="18"/>
          <w:szCs w:val="18"/>
        </w:rPr>
        <w:t xml:space="preserve"> – </w:t>
      </w:r>
      <w:r>
        <w:rPr>
          <w:rFonts w:ascii="Times New Roman" w:hAnsi="Times New Roman"/>
          <w:color w:val="000000" w:themeColor="text1"/>
          <w:sz w:val="18"/>
          <w:szCs w:val="18"/>
        </w:rPr>
        <w:t>“</w:t>
      </w:r>
      <w:r w:rsidRPr="00AC0B5E">
        <w:rPr>
          <w:rFonts w:ascii="Times New Roman" w:hAnsi="Times New Roman"/>
          <w:color w:val="000000" w:themeColor="text1"/>
          <w:sz w:val="18"/>
          <w:szCs w:val="18"/>
        </w:rPr>
        <w:t>Comparisons Up to 10</w:t>
      </w:r>
      <w:r w:rsidR="00FD7B0C">
        <w:rPr>
          <w:rFonts w:ascii="Times New Roman" w:hAnsi="Times New Roman"/>
          <w:color w:val="000000" w:themeColor="text1"/>
          <w:sz w:val="18"/>
          <w:szCs w:val="18"/>
        </w:rPr>
        <w:t>0,000</w:t>
      </w:r>
      <w:r>
        <w:rPr>
          <w:rFonts w:ascii="Times New Roman" w:hAnsi="Times New Roman"/>
          <w:color w:val="000000" w:themeColor="text1"/>
          <w:sz w:val="18"/>
          <w:szCs w:val="18"/>
        </w:rPr>
        <w:t>”</w:t>
      </w:r>
      <w:r w:rsidRPr="00AC0B5E">
        <w:rPr>
          <w:rFonts w:ascii="Times New Roman" w:hAnsi="Times New Roman"/>
          <w:color w:val="000000" w:themeColor="text1"/>
          <w:sz w:val="18"/>
          <w:szCs w:val="18"/>
        </w:rPr>
        <w:t xml:space="preserve"> to analyze performance of </w:t>
      </w:r>
      <w:r w:rsidR="00FD7B0C">
        <w:rPr>
          <w:rFonts w:ascii="Times New Roman" w:hAnsi="Times New Roman"/>
          <w:color w:val="000000" w:themeColor="text1"/>
          <w:sz w:val="18"/>
          <w:szCs w:val="18"/>
        </w:rPr>
        <w:t>large</w:t>
      </w:r>
      <w:r w:rsidR="00B80C64">
        <w:rPr>
          <w:rFonts w:ascii="Times New Roman" w:hAnsi="Times New Roman"/>
          <w:color w:val="000000" w:themeColor="text1"/>
          <w:sz w:val="18"/>
          <w:szCs w:val="18"/>
        </w:rPr>
        <w:t xml:space="preserve"> n value</w:t>
      </w:r>
    </w:p>
    <w:p w14:paraId="1067F33F" w14:textId="326B709F" w:rsidR="008A0CB1" w:rsidRPr="00B80C64" w:rsidRDefault="008A0CB1" w:rsidP="008A0CB1">
      <w:pPr>
        <w:rPr>
          <w:rFonts w:ascii="Times New Roman" w:hAnsi="Times New Roman"/>
          <w:color w:val="000000" w:themeColor="text1"/>
          <w:sz w:val="18"/>
          <w:szCs w:val="18"/>
        </w:rPr>
      </w:pPr>
      <w:r w:rsidRPr="00AC0B5E">
        <w:rPr>
          <w:rFonts w:ascii="Times New Roman" w:hAnsi="Times New Roman"/>
          <w:i/>
          <w:color w:val="000000" w:themeColor="text1"/>
        </w:rPr>
        <w:lastRenderedPageBreak/>
        <w:t>Analysis</w:t>
      </w:r>
    </w:p>
    <w:p w14:paraId="7EEB7CE4" w14:textId="77777777" w:rsidR="008A0CB1" w:rsidRDefault="008A0CB1" w:rsidP="008A0CB1">
      <w:pPr>
        <w:pStyle w:val="ListParagraph"/>
        <w:numPr>
          <w:ilvl w:val="0"/>
          <w:numId w:val="1"/>
        </w:numPr>
        <w:rPr>
          <w:rFonts w:ascii="Times New Roman" w:hAnsi="Times New Roman"/>
          <w:color w:val="000000" w:themeColor="text1"/>
        </w:rPr>
      </w:pPr>
      <w:r>
        <w:rPr>
          <w:rFonts w:ascii="Times New Roman" w:hAnsi="Times New Roman"/>
          <w:color w:val="000000" w:themeColor="text1"/>
        </w:rPr>
        <w:t>Insertion Sort makes the least amount of comparisons for smaller values up to 10, following by Heap Sort. Insertion and Heap sort may be more efficient at handling smaller values quicker as it does fewer comparisons.</w:t>
      </w:r>
    </w:p>
    <w:p w14:paraId="2B234232" w14:textId="77777777" w:rsidR="008A0CB1" w:rsidRDefault="008A0CB1" w:rsidP="008A0CB1">
      <w:pPr>
        <w:pStyle w:val="ListParagraph"/>
        <w:numPr>
          <w:ilvl w:val="0"/>
          <w:numId w:val="1"/>
        </w:numPr>
        <w:rPr>
          <w:rFonts w:ascii="Times New Roman" w:hAnsi="Times New Roman"/>
          <w:color w:val="000000" w:themeColor="text1"/>
        </w:rPr>
      </w:pPr>
      <w:r>
        <w:rPr>
          <w:rFonts w:ascii="Times New Roman" w:hAnsi="Times New Roman"/>
          <w:color w:val="000000" w:themeColor="text1"/>
        </w:rPr>
        <w:t>Quick Sort and then Merge Sort perform the most comparisons, nearly doubling or tripling the amount compared to Insertion and Heap Sort.</w:t>
      </w:r>
    </w:p>
    <w:p w14:paraId="02AF4C50" w14:textId="77777777" w:rsidR="008A0CB1" w:rsidRDefault="008A0CB1" w:rsidP="008A0CB1">
      <w:pPr>
        <w:pStyle w:val="ListParagraph"/>
        <w:numPr>
          <w:ilvl w:val="0"/>
          <w:numId w:val="1"/>
        </w:numPr>
        <w:rPr>
          <w:rFonts w:ascii="Times New Roman" w:hAnsi="Times New Roman"/>
          <w:color w:val="000000" w:themeColor="text1"/>
        </w:rPr>
      </w:pPr>
      <w:r>
        <w:rPr>
          <w:rFonts w:ascii="Times New Roman" w:hAnsi="Times New Roman"/>
          <w:color w:val="000000" w:themeColor="text1"/>
        </w:rPr>
        <w:t>There exists an upward trend in comparisons as the values of n increase, indicating a nearly exponential curve.</w:t>
      </w:r>
    </w:p>
    <w:p w14:paraId="1A0F4BDE" w14:textId="77777777" w:rsidR="008A0CB1" w:rsidRDefault="008A0CB1" w:rsidP="008A0CB1">
      <w:pPr>
        <w:pStyle w:val="ListParagraph"/>
        <w:numPr>
          <w:ilvl w:val="0"/>
          <w:numId w:val="1"/>
        </w:numPr>
        <w:rPr>
          <w:rFonts w:ascii="Times New Roman" w:hAnsi="Times New Roman"/>
          <w:color w:val="000000" w:themeColor="text1"/>
        </w:rPr>
      </w:pPr>
      <w:r>
        <w:rPr>
          <w:rFonts w:ascii="Times New Roman" w:hAnsi="Times New Roman"/>
          <w:color w:val="000000" w:themeColor="text1"/>
        </w:rPr>
        <w:t>Insertion Sort and Heap Sort perform with nearly identical comparisons with very small value of n = 5. It would appear that the true gain in performance from either algorithm might not be achieved until larger values.</w:t>
      </w:r>
    </w:p>
    <w:p w14:paraId="57DE3CF8" w14:textId="77777777" w:rsidR="008A0CB1" w:rsidRDefault="008A0CB1" w:rsidP="008A0CB1">
      <w:pPr>
        <w:pStyle w:val="ListParagraph"/>
        <w:numPr>
          <w:ilvl w:val="0"/>
          <w:numId w:val="1"/>
        </w:numPr>
        <w:rPr>
          <w:rFonts w:ascii="Times New Roman" w:hAnsi="Times New Roman"/>
          <w:color w:val="000000" w:themeColor="text1"/>
        </w:rPr>
      </w:pPr>
      <w:r>
        <w:rPr>
          <w:rFonts w:ascii="Times New Roman" w:hAnsi="Times New Roman"/>
          <w:color w:val="000000" w:themeColor="text1"/>
        </w:rPr>
        <w:t>Quick Sort and Merge Sort perform in parallel to each other for very small value of n = 5, doubling comparison performance respective to Insertion Sort and Heap Sort. Again for these algorithms, their gain in performance may not be apparent until larger values of n.</w:t>
      </w:r>
    </w:p>
    <w:p w14:paraId="23BB99E7" w14:textId="77777777" w:rsidR="007F231B" w:rsidRDefault="00D30DA0" w:rsidP="008A0CB1">
      <w:pPr>
        <w:pStyle w:val="ListParagraph"/>
        <w:numPr>
          <w:ilvl w:val="0"/>
          <w:numId w:val="1"/>
        </w:numPr>
        <w:rPr>
          <w:rFonts w:ascii="Times New Roman" w:hAnsi="Times New Roman"/>
          <w:color w:val="000000" w:themeColor="text1"/>
        </w:rPr>
      </w:pPr>
      <w:r>
        <w:rPr>
          <w:rFonts w:ascii="Times New Roman" w:hAnsi="Times New Roman"/>
          <w:color w:val="000000" w:themeColor="text1"/>
        </w:rPr>
        <w:t xml:space="preserve">At larger values of n = 50,000, </w:t>
      </w:r>
      <w:r w:rsidR="007F231B">
        <w:rPr>
          <w:rFonts w:ascii="Times New Roman" w:hAnsi="Times New Roman"/>
          <w:color w:val="000000" w:themeColor="text1"/>
        </w:rPr>
        <w:t>Quick</w:t>
      </w:r>
      <w:r>
        <w:rPr>
          <w:rFonts w:ascii="Times New Roman" w:hAnsi="Times New Roman"/>
          <w:color w:val="000000" w:themeColor="text1"/>
        </w:rPr>
        <w:t xml:space="preserve"> Sort and Heap Sort perform nearly </w:t>
      </w:r>
      <w:r w:rsidR="007F231B">
        <w:rPr>
          <w:rFonts w:ascii="Times New Roman" w:hAnsi="Times New Roman"/>
          <w:color w:val="000000" w:themeColor="text1"/>
        </w:rPr>
        <w:t>identical this time. They make fewer comparisons than the other sorts. At larger values n, Heap Sort appears to outperform Insertion Sort this time.</w:t>
      </w:r>
    </w:p>
    <w:p w14:paraId="17260667" w14:textId="5155B787" w:rsidR="008A0CB1" w:rsidRDefault="007F231B" w:rsidP="008A0CB1">
      <w:pPr>
        <w:pStyle w:val="ListParagraph"/>
        <w:numPr>
          <w:ilvl w:val="0"/>
          <w:numId w:val="1"/>
        </w:numPr>
        <w:rPr>
          <w:rFonts w:ascii="Times New Roman" w:hAnsi="Times New Roman"/>
          <w:color w:val="000000" w:themeColor="text1"/>
        </w:rPr>
      </w:pPr>
      <w:r>
        <w:rPr>
          <w:rFonts w:ascii="Times New Roman" w:hAnsi="Times New Roman"/>
          <w:color w:val="000000" w:themeColor="text1"/>
        </w:rPr>
        <w:t>Merge Sort and Insertion Sort appear to make far more comparisons than Heap Sort and Quick Sort, which contrast to their greater performance for smaller values.</w:t>
      </w:r>
    </w:p>
    <w:p w14:paraId="025F6181" w14:textId="135AC396" w:rsidR="00467B66" w:rsidRDefault="007F231B" w:rsidP="008E6132">
      <w:pPr>
        <w:pStyle w:val="ListParagraph"/>
        <w:numPr>
          <w:ilvl w:val="0"/>
          <w:numId w:val="1"/>
        </w:numPr>
        <w:rPr>
          <w:rFonts w:ascii="Times New Roman" w:hAnsi="Times New Roman"/>
          <w:color w:val="000000" w:themeColor="text1"/>
        </w:rPr>
      </w:pPr>
      <w:r>
        <w:rPr>
          <w:rFonts w:ascii="Times New Roman" w:hAnsi="Times New Roman"/>
          <w:color w:val="000000" w:themeColor="text1"/>
        </w:rPr>
        <w:t xml:space="preserve">Merge Sort and Insertion Sort also continue trending exponentially as </w:t>
      </w:r>
      <w:r w:rsidR="001F5008">
        <w:rPr>
          <w:rFonts w:ascii="Times New Roman" w:hAnsi="Times New Roman"/>
          <w:color w:val="000000" w:themeColor="text1"/>
        </w:rPr>
        <w:t xml:space="preserve">large </w:t>
      </w:r>
      <w:r>
        <w:rPr>
          <w:rFonts w:ascii="Times New Roman" w:hAnsi="Times New Roman"/>
          <w:color w:val="000000" w:themeColor="text1"/>
        </w:rPr>
        <w:t>values of n increase.</w:t>
      </w:r>
      <w:r w:rsidR="001F5008">
        <w:rPr>
          <w:rFonts w:ascii="Times New Roman" w:hAnsi="Times New Roman"/>
          <w:color w:val="000000" w:themeColor="text1"/>
        </w:rPr>
        <w:t xml:space="preserve"> In contrast, Quick Sort and Heap Sort do not increase comparisons as quickly as large values of n increase.</w:t>
      </w:r>
    </w:p>
    <w:p w14:paraId="1C0E1B39" w14:textId="77777777" w:rsidR="008E6132" w:rsidRPr="008E6132" w:rsidRDefault="008E6132" w:rsidP="008E6132">
      <w:pPr>
        <w:rPr>
          <w:rFonts w:ascii="Times New Roman" w:hAnsi="Times New Roman"/>
          <w:color w:val="000000" w:themeColor="text1"/>
        </w:rPr>
      </w:pPr>
    </w:p>
    <w:p w14:paraId="68E9890C" w14:textId="6352C422" w:rsidR="00DE319C" w:rsidRPr="00B13D15" w:rsidRDefault="006C64E2">
      <w:pPr>
        <w:rPr>
          <w:rFonts w:ascii="Times New Roman" w:hAnsi="Times New Roman"/>
          <w:b/>
          <w:color w:val="000000" w:themeColor="text1"/>
        </w:rPr>
      </w:pPr>
      <w:r>
        <w:rPr>
          <w:rFonts w:ascii="Times New Roman" w:hAnsi="Times New Roman"/>
          <w:b/>
          <w:color w:val="000000" w:themeColor="text1"/>
        </w:rPr>
        <w:t>Assignments</w:t>
      </w:r>
    </w:p>
    <w:p w14:paraId="5974979F" w14:textId="5B54F5D4" w:rsidR="00DE319C" w:rsidRDefault="009E2A18">
      <w:pPr>
        <w:rPr>
          <w:rFonts w:ascii="Times New Roman" w:hAnsi="Times New Roman"/>
          <w:color w:val="000000" w:themeColor="text1"/>
        </w:rPr>
      </w:pPr>
      <w:r>
        <w:rPr>
          <w:noProof/>
        </w:rPr>
        <w:drawing>
          <wp:inline distT="0" distB="0" distL="0" distR="0" wp14:anchorId="6567A6AC" wp14:editId="5F76C398">
            <wp:extent cx="6400800" cy="2572316"/>
            <wp:effectExtent l="0" t="0" r="2540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F8F7D1" w14:textId="5BE8434B" w:rsidR="00CE4943" w:rsidRPr="00CE4943" w:rsidRDefault="00A66934">
      <w:pPr>
        <w:rPr>
          <w:rFonts w:ascii="Times New Roman" w:hAnsi="Times New Roman"/>
          <w:color w:val="000000" w:themeColor="text1"/>
        </w:rPr>
      </w:pPr>
      <w:r>
        <w:rPr>
          <w:rFonts w:ascii="Times New Roman" w:hAnsi="Times New Roman"/>
          <w:color w:val="000000" w:themeColor="text1"/>
          <w:sz w:val="18"/>
          <w:szCs w:val="18"/>
        </w:rPr>
        <w:t>Figure</w:t>
      </w:r>
      <w:r w:rsidRPr="00AC0B5E">
        <w:rPr>
          <w:rFonts w:ascii="Times New Roman" w:hAnsi="Times New Roman"/>
          <w:color w:val="000000" w:themeColor="text1"/>
          <w:sz w:val="18"/>
          <w:szCs w:val="18"/>
        </w:rPr>
        <w:t xml:space="preserve"> 1.</w:t>
      </w:r>
      <w:r w:rsidR="00806823">
        <w:rPr>
          <w:rFonts w:ascii="Times New Roman" w:hAnsi="Times New Roman"/>
          <w:color w:val="000000" w:themeColor="text1"/>
          <w:sz w:val="18"/>
          <w:szCs w:val="18"/>
        </w:rPr>
        <w:t>2</w:t>
      </w:r>
      <w:r w:rsidRPr="00AC0B5E">
        <w:rPr>
          <w:rFonts w:ascii="Times New Roman" w:hAnsi="Times New Roman"/>
          <w:color w:val="000000" w:themeColor="text1"/>
          <w:sz w:val="18"/>
          <w:szCs w:val="18"/>
        </w:rPr>
        <w:t xml:space="preserve"> – </w:t>
      </w:r>
      <w:r>
        <w:rPr>
          <w:rFonts w:ascii="Times New Roman" w:hAnsi="Times New Roman"/>
          <w:color w:val="000000" w:themeColor="text1"/>
          <w:sz w:val="18"/>
          <w:szCs w:val="18"/>
        </w:rPr>
        <w:t>“Assignments</w:t>
      </w:r>
      <w:r w:rsidRPr="00AC0B5E">
        <w:rPr>
          <w:rFonts w:ascii="Times New Roman" w:hAnsi="Times New Roman"/>
          <w:color w:val="000000" w:themeColor="text1"/>
          <w:sz w:val="18"/>
          <w:szCs w:val="18"/>
        </w:rPr>
        <w:t xml:space="preserve"> Up to</w:t>
      </w:r>
      <w:r>
        <w:rPr>
          <w:rFonts w:ascii="Times New Roman" w:hAnsi="Times New Roman"/>
          <w:color w:val="000000" w:themeColor="text1"/>
          <w:sz w:val="18"/>
          <w:szCs w:val="18"/>
        </w:rPr>
        <w:t xml:space="preserve"> 10”</w:t>
      </w:r>
      <w:r w:rsidRPr="00AC0B5E">
        <w:rPr>
          <w:rFonts w:ascii="Times New Roman" w:hAnsi="Times New Roman"/>
          <w:color w:val="000000" w:themeColor="text1"/>
          <w:sz w:val="18"/>
          <w:szCs w:val="18"/>
        </w:rPr>
        <w:t xml:space="preserve"> to analyze performance of </w:t>
      </w:r>
      <w:r>
        <w:rPr>
          <w:rFonts w:ascii="Times New Roman" w:hAnsi="Times New Roman"/>
          <w:color w:val="000000" w:themeColor="text1"/>
          <w:sz w:val="18"/>
          <w:szCs w:val="18"/>
        </w:rPr>
        <w:t>small</w:t>
      </w:r>
      <w:r w:rsidRPr="00AC0B5E">
        <w:rPr>
          <w:rFonts w:ascii="Times New Roman" w:hAnsi="Times New Roman"/>
          <w:color w:val="000000" w:themeColor="text1"/>
          <w:sz w:val="18"/>
          <w:szCs w:val="18"/>
        </w:rPr>
        <w:t xml:space="preserve"> n values</w:t>
      </w:r>
    </w:p>
    <w:p w14:paraId="3BB6E22C" w14:textId="77777777" w:rsidR="00CE4943" w:rsidRDefault="00CE4943">
      <w:pPr>
        <w:rPr>
          <w:rFonts w:ascii="Times New Roman" w:hAnsi="Times New Roman"/>
          <w:i/>
          <w:color w:val="000000" w:themeColor="text1"/>
        </w:rPr>
      </w:pPr>
    </w:p>
    <w:p w14:paraId="1687F454" w14:textId="4246E5CA" w:rsidR="00A66934" w:rsidRDefault="00CE4943">
      <w:pPr>
        <w:rPr>
          <w:rFonts w:ascii="Times New Roman" w:hAnsi="Times New Roman"/>
          <w:color w:val="000000" w:themeColor="text1"/>
        </w:rPr>
      </w:pPr>
      <w:r>
        <w:rPr>
          <w:noProof/>
        </w:rPr>
        <w:lastRenderedPageBreak/>
        <w:drawing>
          <wp:inline distT="0" distB="0" distL="0" distR="0" wp14:anchorId="34EA5CA9" wp14:editId="16CE2304">
            <wp:extent cx="6400800" cy="26289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37B9A7" w14:textId="1861BA38" w:rsidR="00A66934" w:rsidRPr="00467B66" w:rsidRDefault="00A66934" w:rsidP="00A66934">
      <w:pPr>
        <w:rPr>
          <w:rFonts w:ascii="Times New Roman" w:hAnsi="Times New Roman"/>
          <w:color w:val="000000" w:themeColor="text1"/>
        </w:rPr>
      </w:pPr>
      <w:r>
        <w:rPr>
          <w:rFonts w:ascii="Times New Roman" w:hAnsi="Times New Roman"/>
          <w:color w:val="000000" w:themeColor="text1"/>
          <w:sz w:val="18"/>
          <w:szCs w:val="18"/>
        </w:rPr>
        <w:t>Figure</w:t>
      </w:r>
      <w:r w:rsidRPr="00AC0B5E">
        <w:rPr>
          <w:rFonts w:ascii="Times New Roman" w:hAnsi="Times New Roman"/>
          <w:color w:val="000000" w:themeColor="text1"/>
          <w:sz w:val="18"/>
          <w:szCs w:val="18"/>
        </w:rPr>
        <w:t xml:space="preserve"> 1.</w:t>
      </w:r>
      <w:r w:rsidR="00806823">
        <w:rPr>
          <w:rFonts w:ascii="Times New Roman" w:hAnsi="Times New Roman"/>
          <w:color w:val="000000" w:themeColor="text1"/>
          <w:sz w:val="18"/>
          <w:szCs w:val="18"/>
        </w:rPr>
        <w:t>3</w:t>
      </w:r>
      <w:r w:rsidRPr="00AC0B5E">
        <w:rPr>
          <w:rFonts w:ascii="Times New Roman" w:hAnsi="Times New Roman"/>
          <w:color w:val="000000" w:themeColor="text1"/>
          <w:sz w:val="18"/>
          <w:szCs w:val="18"/>
        </w:rPr>
        <w:t xml:space="preserve"> – </w:t>
      </w:r>
      <w:r>
        <w:rPr>
          <w:rFonts w:ascii="Times New Roman" w:hAnsi="Times New Roman"/>
          <w:color w:val="000000" w:themeColor="text1"/>
          <w:sz w:val="18"/>
          <w:szCs w:val="18"/>
        </w:rPr>
        <w:t>“Assignments</w:t>
      </w:r>
      <w:r w:rsidRPr="00AC0B5E">
        <w:rPr>
          <w:rFonts w:ascii="Times New Roman" w:hAnsi="Times New Roman"/>
          <w:color w:val="000000" w:themeColor="text1"/>
          <w:sz w:val="18"/>
          <w:szCs w:val="18"/>
        </w:rPr>
        <w:t xml:space="preserve"> Up to 10</w:t>
      </w:r>
      <w:r>
        <w:rPr>
          <w:rFonts w:ascii="Times New Roman" w:hAnsi="Times New Roman"/>
          <w:color w:val="000000" w:themeColor="text1"/>
          <w:sz w:val="18"/>
          <w:szCs w:val="18"/>
        </w:rPr>
        <w:t>0,000”</w:t>
      </w:r>
      <w:r w:rsidRPr="00AC0B5E">
        <w:rPr>
          <w:rFonts w:ascii="Times New Roman" w:hAnsi="Times New Roman"/>
          <w:color w:val="000000" w:themeColor="text1"/>
          <w:sz w:val="18"/>
          <w:szCs w:val="18"/>
        </w:rPr>
        <w:t xml:space="preserve"> to analyze performance of </w:t>
      </w:r>
      <w:r>
        <w:rPr>
          <w:rFonts w:ascii="Times New Roman" w:hAnsi="Times New Roman"/>
          <w:color w:val="000000" w:themeColor="text1"/>
          <w:sz w:val="18"/>
          <w:szCs w:val="18"/>
        </w:rPr>
        <w:t>large</w:t>
      </w:r>
      <w:r w:rsidRPr="00AC0B5E">
        <w:rPr>
          <w:rFonts w:ascii="Times New Roman" w:hAnsi="Times New Roman"/>
          <w:color w:val="000000" w:themeColor="text1"/>
          <w:sz w:val="18"/>
          <w:szCs w:val="18"/>
        </w:rPr>
        <w:t xml:space="preserve"> n values</w:t>
      </w:r>
    </w:p>
    <w:p w14:paraId="6B480196" w14:textId="77777777" w:rsidR="00CE4943" w:rsidRPr="002D586C" w:rsidRDefault="00CE4943" w:rsidP="00CE4943">
      <w:pPr>
        <w:rPr>
          <w:rFonts w:ascii="Times New Roman" w:hAnsi="Times New Roman"/>
          <w:i/>
          <w:color w:val="000000" w:themeColor="text1"/>
        </w:rPr>
      </w:pPr>
      <w:r w:rsidRPr="002D586C">
        <w:rPr>
          <w:rFonts w:ascii="Times New Roman" w:hAnsi="Times New Roman"/>
          <w:i/>
          <w:color w:val="000000" w:themeColor="text1"/>
        </w:rPr>
        <w:t>Analysis</w:t>
      </w:r>
    </w:p>
    <w:p w14:paraId="4471D0A7" w14:textId="77777777" w:rsidR="00CE4943" w:rsidRDefault="00CE4943" w:rsidP="00CE4943">
      <w:pPr>
        <w:pStyle w:val="ListParagraph"/>
        <w:numPr>
          <w:ilvl w:val="0"/>
          <w:numId w:val="3"/>
        </w:numPr>
        <w:rPr>
          <w:rFonts w:ascii="Times New Roman" w:hAnsi="Times New Roman"/>
          <w:color w:val="000000" w:themeColor="text1"/>
        </w:rPr>
      </w:pPr>
      <w:r>
        <w:rPr>
          <w:rFonts w:ascii="Times New Roman" w:hAnsi="Times New Roman"/>
          <w:color w:val="000000" w:themeColor="text1"/>
        </w:rPr>
        <w:t>Heap Sort and Merge Sort performed similarly in the amount of assignments made, in contrast to Heap Sort and Insertion Sort with Comparisons. They make more assignments at smaller values than previously with comparisons. This could mean that where Heap Sort succeeded in gain for small values and comparisons is also where gain is potentially lost.</w:t>
      </w:r>
    </w:p>
    <w:p w14:paraId="5D5E6591" w14:textId="77777777" w:rsidR="00CE4943" w:rsidRDefault="00CE4943" w:rsidP="00CE4943">
      <w:pPr>
        <w:pStyle w:val="ListParagraph"/>
        <w:numPr>
          <w:ilvl w:val="0"/>
          <w:numId w:val="3"/>
        </w:numPr>
        <w:rPr>
          <w:rFonts w:ascii="Times New Roman" w:hAnsi="Times New Roman"/>
          <w:color w:val="000000" w:themeColor="text1"/>
        </w:rPr>
      </w:pPr>
      <w:r>
        <w:rPr>
          <w:rFonts w:ascii="Times New Roman" w:hAnsi="Times New Roman"/>
          <w:color w:val="000000" w:themeColor="text1"/>
        </w:rPr>
        <w:t>Insertion Sort performs fewer assignments with small values than previously with comparisons. Insertion Sort may demonstrate gains in sorting small values due to this.</w:t>
      </w:r>
    </w:p>
    <w:p w14:paraId="096B4FC9" w14:textId="77777777" w:rsidR="00CE4943" w:rsidRDefault="00CE4943" w:rsidP="00CE4943">
      <w:pPr>
        <w:pStyle w:val="ListParagraph"/>
        <w:numPr>
          <w:ilvl w:val="0"/>
          <w:numId w:val="3"/>
        </w:numPr>
        <w:rPr>
          <w:rFonts w:ascii="Times New Roman" w:hAnsi="Times New Roman"/>
          <w:color w:val="000000" w:themeColor="text1"/>
        </w:rPr>
      </w:pPr>
      <w:r>
        <w:rPr>
          <w:rFonts w:ascii="Times New Roman" w:hAnsi="Times New Roman"/>
          <w:color w:val="000000" w:themeColor="text1"/>
        </w:rPr>
        <w:t>Insertion Sort overall demonstrates greater efficiency than the other algorithms in assignments even as values of n increase.</w:t>
      </w:r>
    </w:p>
    <w:p w14:paraId="74E078E8" w14:textId="77777777" w:rsidR="00CE4943" w:rsidRDefault="00CE4943" w:rsidP="00CE4943">
      <w:pPr>
        <w:pStyle w:val="ListParagraph"/>
        <w:numPr>
          <w:ilvl w:val="0"/>
          <w:numId w:val="3"/>
        </w:numPr>
        <w:rPr>
          <w:rFonts w:ascii="Times New Roman" w:hAnsi="Times New Roman"/>
          <w:color w:val="000000" w:themeColor="text1"/>
        </w:rPr>
      </w:pPr>
      <w:r>
        <w:rPr>
          <w:rFonts w:ascii="Times New Roman" w:hAnsi="Times New Roman"/>
          <w:color w:val="000000" w:themeColor="text1"/>
        </w:rPr>
        <w:t>There is a similar exponential trend of assignments as the elements of n grow for every sorting algorithm.</w:t>
      </w:r>
    </w:p>
    <w:p w14:paraId="628B4089" w14:textId="77777777" w:rsidR="00CE4943" w:rsidRDefault="00CE4943" w:rsidP="00CE4943">
      <w:pPr>
        <w:pStyle w:val="ListParagraph"/>
        <w:numPr>
          <w:ilvl w:val="0"/>
          <w:numId w:val="3"/>
        </w:numPr>
        <w:rPr>
          <w:rFonts w:ascii="Times New Roman" w:hAnsi="Times New Roman"/>
          <w:color w:val="000000" w:themeColor="text1"/>
        </w:rPr>
      </w:pPr>
      <w:r>
        <w:rPr>
          <w:rFonts w:ascii="Times New Roman" w:hAnsi="Times New Roman"/>
          <w:color w:val="000000" w:themeColor="text1"/>
        </w:rPr>
        <w:t>All algorithms appear to continue trending for smaller values of n, maintaining a similar efficiency. Unlike the comparisons graphs, none of the algorithms outperform or underperform another algorithm.</w:t>
      </w:r>
    </w:p>
    <w:p w14:paraId="1337A31C" w14:textId="77777777" w:rsidR="00CE4943" w:rsidRPr="009451BE" w:rsidRDefault="00CE4943" w:rsidP="00CE4943">
      <w:pPr>
        <w:pStyle w:val="ListParagraph"/>
        <w:numPr>
          <w:ilvl w:val="0"/>
          <w:numId w:val="3"/>
        </w:numPr>
        <w:rPr>
          <w:rFonts w:ascii="Times New Roman" w:hAnsi="Times New Roman"/>
          <w:color w:val="000000" w:themeColor="text1"/>
        </w:rPr>
      </w:pPr>
      <w:r>
        <w:rPr>
          <w:rFonts w:ascii="Times New Roman" w:hAnsi="Times New Roman"/>
          <w:color w:val="000000" w:themeColor="text1"/>
        </w:rPr>
        <w:t>The predictable trending in performance for small values of n demonstrates an order of best to worst performance where Insertion Sort &gt; Quick Sort &gt; Heap Sort &gt; Merge Sort.</w:t>
      </w:r>
    </w:p>
    <w:p w14:paraId="2D6FD5D7" w14:textId="77777777" w:rsidR="00CE4943" w:rsidRPr="00CE4943" w:rsidRDefault="00CE4943" w:rsidP="002D586C">
      <w:pPr>
        <w:pStyle w:val="ListParagraph"/>
        <w:numPr>
          <w:ilvl w:val="0"/>
          <w:numId w:val="3"/>
        </w:numPr>
        <w:rPr>
          <w:rFonts w:ascii="Times New Roman" w:hAnsi="Times New Roman"/>
          <w:b/>
          <w:color w:val="000000" w:themeColor="text1"/>
        </w:rPr>
      </w:pPr>
      <w:r>
        <w:rPr>
          <w:rFonts w:ascii="Times New Roman" w:hAnsi="Times New Roman"/>
          <w:color w:val="000000" w:themeColor="text1"/>
        </w:rPr>
        <w:t>Larger values of n demonstrate a change in performance. In smaller values of n, Insertion Sort had outperformed Quick Sort. However, Quick Sort has now switched in efficiency and appears to make much fewer assignments than Insertion Sort.</w:t>
      </w:r>
    </w:p>
    <w:p w14:paraId="14406673" w14:textId="77777777" w:rsidR="00CE4943" w:rsidRPr="00CE4943" w:rsidRDefault="00CE4943" w:rsidP="002D586C">
      <w:pPr>
        <w:pStyle w:val="ListParagraph"/>
        <w:numPr>
          <w:ilvl w:val="0"/>
          <w:numId w:val="3"/>
        </w:numPr>
        <w:rPr>
          <w:rFonts w:ascii="Times New Roman" w:hAnsi="Times New Roman"/>
          <w:b/>
          <w:color w:val="000000" w:themeColor="text1"/>
        </w:rPr>
      </w:pPr>
      <w:r>
        <w:rPr>
          <w:rFonts w:ascii="Times New Roman" w:hAnsi="Times New Roman"/>
          <w:color w:val="000000" w:themeColor="text1"/>
        </w:rPr>
        <w:t>Heap Sort performs with fewer assignments similar to Quick Sort (transparency on the Quick Sort plots enabled a view of Heap Sort plots which are roughly identical in performance).</w:t>
      </w:r>
    </w:p>
    <w:p w14:paraId="5C744BB8" w14:textId="6985C675" w:rsidR="00CE4943" w:rsidRPr="00CE4943" w:rsidRDefault="00CE4943" w:rsidP="002D586C">
      <w:pPr>
        <w:pStyle w:val="ListParagraph"/>
        <w:numPr>
          <w:ilvl w:val="0"/>
          <w:numId w:val="3"/>
        </w:numPr>
        <w:rPr>
          <w:rFonts w:ascii="Times New Roman" w:hAnsi="Times New Roman"/>
          <w:b/>
          <w:color w:val="000000" w:themeColor="text1"/>
        </w:rPr>
      </w:pPr>
      <w:r>
        <w:rPr>
          <w:rFonts w:ascii="Times New Roman" w:hAnsi="Times New Roman"/>
          <w:color w:val="000000" w:themeColor="text1"/>
        </w:rPr>
        <w:t>Heap Sort does not perform as well with smaller values of n, and its gain can be seen with larger values.</w:t>
      </w:r>
    </w:p>
    <w:p w14:paraId="074D0CC4" w14:textId="2BB03CF0" w:rsidR="00CE4943" w:rsidRPr="00CE4943" w:rsidRDefault="00CE4943" w:rsidP="002D586C">
      <w:pPr>
        <w:pStyle w:val="ListParagraph"/>
        <w:numPr>
          <w:ilvl w:val="0"/>
          <w:numId w:val="3"/>
        </w:numPr>
        <w:rPr>
          <w:rFonts w:ascii="Times New Roman" w:hAnsi="Times New Roman"/>
          <w:b/>
          <w:color w:val="000000" w:themeColor="text1"/>
        </w:rPr>
      </w:pPr>
      <w:r>
        <w:rPr>
          <w:rFonts w:ascii="Times New Roman" w:hAnsi="Times New Roman"/>
          <w:color w:val="000000" w:themeColor="text1"/>
        </w:rPr>
        <w:t>All sorts at larger values of n still increase exponentially. While other sorting algorithms increase gain as values of n increase, Merge Sort continues to make the most comparisons and assignments overall, thus indicating that Merge Sort may be the worst sorting algorithm among the four.</w:t>
      </w:r>
    </w:p>
    <w:p w14:paraId="69C5A723" w14:textId="77777777" w:rsidR="008E6132" w:rsidRPr="008E6132" w:rsidRDefault="00CE4943" w:rsidP="008E6132">
      <w:pPr>
        <w:pStyle w:val="ListParagraph"/>
        <w:numPr>
          <w:ilvl w:val="0"/>
          <w:numId w:val="3"/>
        </w:numPr>
        <w:rPr>
          <w:rFonts w:ascii="Times New Roman" w:hAnsi="Times New Roman"/>
          <w:b/>
          <w:color w:val="000000" w:themeColor="text1"/>
        </w:rPr>
      </w:pPr>
      <w:r>
        <w:rPr>
          <w:rFonts w:ascii="Times New Roman" w:hAnsi="Times New Roman"/>
          <w:color w:val="000000" w:themeColor="text1"/>
        </w:rPr>
        <w:t>Overall, Quick Sort performs with significantly fewest assignments. These fewer assignments coupled with the fewer comparisons made amongst the algorithms would make Quick Sort the most efficient algorithm for sorting.</w:t>
      </w:r>
    </w:p>
    <w:p w14:paraId="0468B715" w14:textId="5EA9E4BF" w:rsidR="00DE319C" w:rsidRPr="008E6132" w:rsidRDefault="006C64E2" w:rsidP="008E6132">
      <w:pPr>
        <w:rPr>
          <w:rFonts w:ascii="Times New Roman" w:hAnsi="Times New Roman"/>
          <w:b/>
          <w:color w:val="000000" w:themeColor="text1"/>
        </w:rPr>
      </w:pPr>
      <w:r w:rsidRPr="008E6132">
        <w:rPr>
          <w:rFonts w:ascii="Times New Roman" w:hAnsi="Times New Roman"/>
          <w:b/>
          <w:color w:val="000000" w:themeColor="text1"/>
        </w:rPr>
        <w:lastRenderedPageBreak/>
        <w:t>Cost</w:t>
      </w:r>
    </w:p>
    <w:p w14:paraId="2F651943" w14:textId="4CEEBB79" w:rsidR="00394C91" w:rsidRPr="00394C91" w:rsidRDefault="00394C91">
      <w:pPr>
        <w:rPr>
          <w:rFonts w:ascii="Times New Roman" w:hAnsi="Times New Roman"/>
          <w:color w:val="000000" w:themeColor="text1"/>
        </w:rPr>
      </w:pPr>
      <w:r>
        <w:rPr>
          <w:noProof/>
        </w:rPr>
        <w:drawing>
          <wp:inline distT="0" distB="0" distL="0" distR="0" wp14:anchorId="7D9AF07D" wp14:editId="3376757C">
            <wp:extent cx="6172200" cy="2709250"/>
            <wp:effectExtent l="0" t="0" r="25400" b="342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9382F6" w14:textId="13ADAAA6" w:rsidR="00394C91" w:rsidRDefault="00394C91" w:rsidP="00394C91">
      <w:pPr>
        <w:rPr>
          <w:rFonts w:ascii="Times New Roman" w:hAnsi="Times New Roman"/>
          <w:color w:val="000000" w:themeColor="text1"/>
          <w:sz w:val="18"/>
          <w:szCs w:val="18"/>
        </w:rPr>
      </w:pPr>
      <w:r>
        <w:rPr>
          <w:rFonts w:ascii="Times New Roman" w:hAnsi="Times New Roman"/>
          <w:color w:val="000000" w:themeColor="text1"/>
          <w:sz w:val="18"/>
          <w:szCs w:val="18"/>
        </w:rPr>
        <w:t>Figure</w:t>
      </w:r>
      <w:r w:rsidRPr="00AC0B5E">
        <w:rPr>
          <w:rFonts w:ascii="Times New Roman" w:hAnsi="Times New Roman"/>
          <w:color w:val="000000" w:themeColor="text1"/>
          <w:sz w:val="18"/>
          <w:szCs w:val="18"/>
        </w:rPr>
        <w:t xml:space="preserve"> 1.</w:t>
      </w:r>
      <w:r>
        <w:rPr>
          <w:rFonts w:ascii="Times New Roman" w:hAnsi="Times New Roman"/>
          <w:color w:val="000000" w:themeColor="text1"/>
          <w:sz w:val="18"/>
          <w:szCs w:val="18"/>
        </w:rPr>
        <w:t>4</w:t>
      </w:r>
      <w:r w:rsidRPr="00AC0B5E">
        <w:rPr>
          <w:rFonts w:ascii="Times New Roman" w:hAnsi="Times New Roman"/>
          <w:color w:val="000000" w:themeColor="text1"/>
          <w:sz w:val="18"/>
          <w:szCs w:val="18"/>
        </w:rPr>
        <w:t xml:space="preserve"> – </w:t>
      </w:r>
      <w:r>
        <w:rPr>
          <w:rFonts w:ascii="Times New Roman" w:hAnsi="Times New Roman"/>
          <w:color w:val="000000" w:themeColor="text1"/>
          <w:sz w:val="18"/>
          <w:szCs w:val="18"/>
        </w:rPr>
        <w:t>“Cost – Comparisons – C++”</w:t>
      </w:r>
    </w:p>
    <w:p w14:paraId="48F233A0" w14:textId="77777777" w:rsidR="00D3134A" w:rsidRPr="00467B66" w:rsidRDefault="00D3134A" w:rsidP="00394C91">
      <w:pPr>
        <w:rPr>
          <w:rFonts w:ascii="Times New Roman" w:hAnsi="Times New Roman"/>
          <w:color w:val="000000" w:themeColor="text1"/>
        </w:rPr>
      </w:pPr>
    </w:p>
    <w:p w14:paraId="0626A398" w14:textId="5F290889" w:rsidR="00394C91" w:rsidRDefault="00D943A6">
      <w:pPr>
        <w:rPr>
          <w:rFonts w:ascii="Times New Roman" w:hAnsi="Times New Roman"/>
          <w:color w:val="000000" w:themeColor="text1"/>
        </w:rPr>
      </w:pPr>
      <w:r>
        <w:rPr>
          <w:noProof/>
        </w:rPr>
        <w:drawing>
          <wp:inline distT="0" distB="0" distL="0" distR="0" wp14:anchorId="4439590B" wp14:editId="72684212">
            <wp:extent cx="6172200" cy="2350003"/>
            <wp:effectExtent l="0" t="0" r="254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91D9AE" w14:textId="4E51ED2E" w:rsidR="00D943A6" w:rsidRDefault="00394C91">
      <w:pPr>
        <w:rPr>
          <w:rFonts w:ascii="Times New Roman" w:hAnsi="Times New Roman"/>
          <w:color w:val="000000" w:themeColor="text1"/>
        </w:rPr>
      </w:pPr>
      <w:r>
        <w:rPr>
          <w:rFonts w:ascii="Times New Roman" w:hAnsi="Times New Roman"/>
          <w:color w:val="000000" w:themeColor="text1"/>
          <w:sz w:val="18"/>
          <w:szCs w:val="18"/>
        </w:rPr>
        <w:t>Figure</w:t>
      </w:r>
      <w:r w:rsidRPr="00AC0B5E">
        <w:rPr>
          <w:rFonts w:ascii="Times New Roman" w:hAnsi="Times New Roman"/>
          <w:color w:val="000000" w:themeColor="text1"/>
          <w:sz w:val="18"/>
          <w:szCs w:val="18"/>
        </w:rPr>
        <w:t xml:space="preserve"> 1.</w:t>
      </w:r>
      <w:r>
        <w:rPr>
          <w:rFonts w:ascii="Times New Roman" w:hAnsi="Times New Roman"/>
          <w:color w:val="000000" w:themeColor="text1"/>
          <w:sz w:val="18"/>
          <w:szCs w:val="18"/>
        </w:rPr>
        <w:t>5</w:t>
      </w:r>
      <w:r w:rsidRPr="00AC0B5E">
        <w:rPr>
          <w:rFonts w:ascii="Times New Roman" w:hAnsi="Times New Roman"/>
          <w:color w:val="000000" w:themeColor="text1"/>
          <w:sz w:val="18"/>
          <w:szCs w:val="18"/>
        </w:rPr>
        <w:t xml:space="preserve"> – </w:t>
      </w:r>
      <w:r>
        <w:rPr>
          <w:rFonts w:ascii="Times New Roman" w:hAnsi="Times New Roman"/>
          <w:color w:val="000000" w:themeColor="text1"/>
          <w:sz w:val="18"/>
          <w:szCs w:val="18"/>
        </w:rPr>
        <w:t>“Cost – Assignments – C++”</w:t>
      </w:r>
      <w:r w:rsidR="008E6132">
        <w:rPr>
          <w:rFonts w:ascii="Times New Roman" w:hAnsi="Times New Roman"/>
          <w:color w:val="000000" w:themeColor="text1"/>
          <w:sz w:val="18"/>
          <w:szCs w:val="18"/>
        </w:rPr>
        <w:br/>
      </w:r>
      <w:r w:rsidRPr="00AC0B5E">
        <w:rPr>
          <w:rFonts w:ascii="Times New Roman" w:hAnsi="Times New Roman"/>
          <w:color w:val="000000" w:themeColor="text1"/>
          <w:sz w:val="18"/>
          <w:szCs w:val="18"/>
        </w:rPr>
        <w:t xml:space="preserve"> </w:t>
      </w:r>
    </w:p>
    <w:p w14:paraId="55D102C4" w14:textId="04368F46" w:rsidR="001D63C5" w:rsidRDefault="00491599">
      <w:pPr>
        <w:rPr>
          <w:rFonts w:ascii="Times New Roman" w:hAnsi="Times New Roman"/>
          <w:color w:val="000000" w:themeColor="text1"/>
        </w:rPr>
      </w:pPr>
      <w:r>
        <w:rPr>
          <w:noProof/>
        </w:rPr>
        <w:drawing>
          <wp:inline distT="0" distB="0" distL="0" distR="0" wp14:anchorId="3C2332D1" wp14:editId="709BA31B">
            <wp:extent cx="6172200" cy="2171700"/>
            <wp:effectExtent l="0" t="0" r="254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11ABA2" w14:textId="24BBA912" w:rsidR="00D3134A" w:rsidRPr="008E6132" w:rsidRDefault="001D63C5">
      <w:pPr>
        <w:rPr>
          <w:rFonts w:ascii="Times New Roman" w:hAnsi="Times New Roman"/>
          <w:color w:val="000000" w:themeColor="text1"/>
          <w:sz w:val="18"/>
          <w:szCs w:val="18"/>
        </w:rPr>
      </w:pPr>
      <w:r>
        <w:rPr>
          <w:rFonts w:ascii="Times New Roman" w:hAnsi="Times New Roman"/>
          <w:color w:val="000000" w:themeColor="text1"/>
          <w:sz w:val="18"/>
          <w:szCs w:val="18"/>
        </w:rPr>
        <w:t>Figure</w:t>
      </w:r>
      <w:r w:rsidRPr="00AC0B5E">
        <w:rPr>
          <w:rFonts w:ascii="Times New Roman" w:hAnsi="Times New Roman"/>
          <w:color w:val="000000" w:themeColor="text1"/>
          <w:sz w:val="18"/>
          <w:szCs w:val="18"/>
        </w:rPr>
        <w:t xml:space="preserve"> 1.</w:t>
      </w:r>
      <w:r>
        <w:rPr>
          <w:rFonts w:ascii="Times New Roman" w:hAnsi="Times New Roman"/>
          <w:color w:val="000000" w:themeColor="text1"/>
          <w:sz w:val="18"/>
          <w:szCs w:val="18"/>
        </w:rPr>
        <w:t>6</w:t>
      </w:r>
      <w:r w:rsidRPr="00AC0B5E">
        <w:rPr>
          <w:rFonts w:ascii="Times New Roman" w:hAnsi="Times New Roman"/>
          <w:color w:val="000000" w:themeColor="text1"/>
          <w:sz w:val="18"/>
          <w:szCs w:val="18"/>
        </w:rPr>
        <w:t xml:space="preserve"> – </w:t>
      </w:r>
      <w:r>
        <w:rPr>
          <w:rFonts w:ascii="Times New Roman" w:hAnsi="Times New Roman"/>
          <w:color w:val="000000" w:themeColor="text1"/>
          <w:sz w:val="18"/>
          <w:szCs w:val="18"/>
        </w:rPr>
        <w:t>“Cost – Comparisons – Java” where assignments are more expensive than comparisons</w:t>
      </w:r>
    </w:p>
    <w:p w14:paraId="2F589B03" w14:textId="44795F08" w:rsidR="00D943A6" w:rsidRDefault="006E711D">
      <w:pPr>
        <w:rPr>
          <w:rFonts w:ascii="Times New Roman" w:hAnsi="Times New Roman"/>
          <w:color w:val="000000" w:themeColor="text1"/>
        </w:rPr>
      </w:pPr>
      <w:r>
        <w:rPr>
          <w:noProof/>
        </w:rPr>
        <w:lastRenderedPageBreak/>
        <w:drawing>
          <wp:inline distT="0" distB="0" distL="0" distR="0" wp14:anchorId="7F3F828E" wp14:editId="7FF8B31C">
            <wp:extent cx="6172200" cy="2743200"/>
            <wp:effectExtent l="0" t="0" r="2540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3FA1C5" w14:textId="73621B6A" w:rsidR="00D943A6" w:rsidRDefault="001D63C5">
      <w:pPr>
        <w:rPr>
          <w:rFonts w:ascii="Times New Roman" w:hAnsi="Times New Roman"/>
          <w:color w:val="000000" w:themeColor="text1"/>
        </w:rPr>
      </w:pPr>
      <w:r>
        <w:rPr>
          <w:rFonts w:ascii="Times New Roman" w:hAnsi="Times New Roman"/>
          <w:color w:val="000000" w:themeColor="text1"/>
          <w:sz w:val="18"/>
          <w:szCs w:val="18"/>
        </w:rPr>
        <w:t>Figure</w:t>
      </w:r>
      <w:r w:rsidRPr="00AC0B5E">
        <w:rPr>
          <w:rFonts w:ascii="Times New Roman" w:hAnsi="Times New Roman"/>
          <w:color w:val="000000" w:themeColor="text1"/>
          <w:sz w:val="18"/>
          <w:szCs w:val="18"/>
        </w:rPr>
        <w:t xml:space="preserve"> 1.</w:t>
      </w:r>
      <w:r>
        <w:rPr>
          <w:rFonts w:ascii="Times New Roman" w:hAnsi="Times New Roman"/>
          <w:color w:val="000000" w:themeColor="text1"/>
          <w:sz w:val="18"/>
          <w:szCs w:val="18"/>
        </w:rPr>
        <w:t>7</w:t>
      </w:r>
      <w:r w:rsidRPr="00AC0B5E">
        <w:rPr>
          <w:rFonts w:ascii="Times New Roman" w:hAnsi="Times New Roman"/>
          <w:color w:val="000000" w:themeColor="text1"/>
          <w:sz w:val="18"/>
          <w:szCs w:val="18"/>
        </w:rPr>
        <w:t xml:space="preserve"> – </w:t>
      </w:r>
      <w:r>
        <w:rPr>
          <w:rFonts w:ascii="Times New Roman" w:hAnsi="Times New Roman"/>
          <w:color w:val="000000" w:themeColor="text1"/>
          <w:sz w:val="18"/>
          <w:szCs w:val="18"/>
        </w:rPr>
        <w:t>“Cost – Assignments – C++”</w:t>
      </w:r>
      <w:r w:rsidRPr="00AC0B5E">
        <w:rPr>
          <w:rFonts w:ascii="Times New Roman" w:hAnsi="Times New Roman"/>
          <w:color w:val="000000" w:themeColor="text1"/>
          <w:sz w:val="18"/>
          <w:szCs w:val="18"/>
        </w:rPr>
        <w:t xml:space="preserve"> </w:t>
      </w:r>
      <w:r>
        <w:rPr>
          <w:rFonts w:ascii="Times New Roman" w:hAnsi="Times New Roman"/>
          <w:color w:val="000000" w:themeColor="text1"/>
          <w:sz w:val="18"/>
          <w:szCs w:val="18"/>
        </w:rPr>
        <w:t>where assignments are more expensive than comparisons</w:t>
      </w:r>
    </w:p>
    <w:p w14:paraId="15C2A38D" w14:textId="77777777" w:rsidR="001D63C5" w:rsidRDefault="001D63C5">
      <w:pPr>
        <w:rPr>
          <w:rFonts w:ascii="Times New Roman" w:hAnsi="Times New Roman"/>
          <w:i/>
          <w:color w:val="000000" w:themeColor="text1"/>
        </w:rPr>
      </w:pPr>
    </w:p>
    <w:p w14:paraId="69FC7FB2" w14:textId="3E9E518A" w:rsidR="00D943A6" w:rsidRDefault="00D943A6">
      <w:pPr>
        <w:rPr>
          <w:rFonts w:ascii="Times New Roman" w:hAnsi="Times New Roman"/>
          <w:color w:val="000000" w:themeColor="text1"/>
        </w:rPr>
      </w:pPr>
      <w:r>
        <w:rPr>
          <w:rFonts w:ascii="Times New Roman" w:hAnsi="Times New Roman"/>
          <w:i/>
          <w:color w:val="000000" w:themeColor="text1"/>
        </w:rPr>
        <w:t>Analysis – Which Strategy Would be most Useful? C++ vs</w:t>
      </w:r>
      <w:r w:rsidR="006E711D">
        <w:rPr>
          <w:rFonts w:ascii="Times New Roman" w:hAnsi="Times New Roman"/>
          <w:i/>
          <w:color w:val="000000" w:themeColor="text1"/>
        </w:rPr>
        <w:t>.</w:t>
      </w:r>
      <w:r>
        <w:rPr>
          <w:rFonts w:ascii="Times New Roman" w:hAnsi="Times New Roman"/>
          <w:i/>
          <w:color w:val="000000" w:themeColor="text1"/>
        </w:rPr>
        <w:t xml:space="preserve"> Java</w:t>
      </w:r>
    </w:p>
    <w:p w14:paraId="5BC02F11" w14:textId="77777777" w:rsidR="00170405" w:rsidRDefault="00F11FF9" w:rsidP="00170405">
      <w:pPr>
        <w:pStyle w:val="ListParagraph"/>
        <w:numPr>
          <w:ilvl w:val="0"/>
          <w:numId w:val="5"/>
        </w:numPr>
        <w:rPr>
          <w:rFonts w:ascii="Times New Roman" w:hAnsi="Times New Roman"/>
          <w:color w:val="000000" w:themeColor="text1"/>
        </w:rPr>
      </w:pPr>
      <w:r>
        <w:rPr>
          <w:rFonts w:ascii="Times New Roman" w:hAnsi="Times New Roman"/>
          <w:color w:val="000000" w:themeColor="text1"/>
        </w:rPr>
        <w:t xml:space="preserve">In </w:t>
      </w:r>
      <w:r w:rsidR="006E711D" w:rsidRPr="00F11FF9">
        <w:rPr>
          <w:rFonts w:ascii="Times New Roman" w:hAnsi="Times New Roman"/>
          <w:color w:val="000000" w:themeColor="text1"/>
        </w:rPr>
        <w:t xml:space="preserve">C++ </w:t>
      </w:r>
      <w:r w:rsidR="001D63C5" w:rsidRPr="00F11FF9">
        <w:rPr>
          <w:rFonts w:ascii="Times New Roman" w:hAnsi="Times New Roman"/>
          <w:color w:val="000000" w:themeColor="text1"/>
        </w:rPr>
        <w:t>comparison are cheaper than object assignments</w:t>
      </w:r>
      <w:r>
        <w:rPr>
          <w:rFonts w:ascii="Times New Roman" w:hAnsi="Times New Roman"/>
          <w:color w:val="000000" w:themeColor="text1"/>
        </w:rPr>
        <w:t xml:space="preserve">. </w:t>
      </w:r>
      <w:r w:rsidRPr="00F11FF9">
        <w:rPr>
          <w:rFonts w:ascii="Times New Roman" w:hAnsi="Times New Roman"/>
          <w:color w:val="000000" w:themeColor="text1"/>
        </w:rPr>
        <w:t xml:space="preserve">In </w:t>
      </w:r>
      <w:r w:rsidR="001D63C5" w:rsidRPr="00F11FF9">
        <w:rPr>
          <w:rFonts w:ascii="Times New Roman" w:hAnsi="Times New Roman"/>
          <w:color w:val="000000" w:themeColor="text1"/>
        </w:rPr>
        <w:t>Java – comparisons are more expensive than assignments</w:t>
      </w:r>
      <w:r>
        <w:rPr>
          <w:rFonts w:ascii="Times New Roman" w:hAnsi="Times New Roman"/>
          <w:color w:val="000000" w:themeColor="text1"/>
        </w:rPr>
        <w:t>.</w:t>
      </w:r>
    </w:p>
    <w:p w14:paraId="5B5F2773" w14:textId="77777777" w:rsidR="00170405" w:rsidRDefault="00170405" w:rsidP="00170405">
      <w:pPr>
        <w:pStyle w:val="ListParagraph"/>
        <w:numPr>
          <w:ilvl w:val="0"/>
          <w:numId w:val="5"/>
        </w:numPr>
        <w:rPr>
          <w:rFonts w:ascii="Times New Roman" w:hAnsi="Times New Roman"/>
          <w:color w:val="000000" w:themeColor="text1"/>
        </w:rPr>
      </w:pPr>
      <w:r>
        <w:rPr>
          <w:rFonts w:ascii="Times New Roman" w:hAnsi="Times New Roman"/>
          <w:color w:val="000000" w:themeColor="text1"/>
        </w:rPr>
        <w:t>In sorting array of elements that are of large size n, cheaper comparisons may be most suited since, in order to sort many elements, you cannot predict the large amount of sub arrays that may be needed or values that will need switching and thus comparisons to.</w:t>
      </w:r>
    </w:p>
    <w:p w14:paraId="411F0EE2" w14:textId="77777777" w:rsidR="00D3134A" w:rsidRDefault="00170405" w:rsidP="00D3134A">
      <w:pPr>
        <w:pStyle w:val="ListParagraph"/>
        <w:numPr>
          <w:ilvl w:val="0"/>
          <w:numId w:val="5"/>
        </w:numPr>
        <w:rPr>
          <w:rFonts w:ascii="Times New Roman" w:hAnsi="Times New Roman"/>
          <w:color w:val="000000" w:themeColor="text1"/>
        </w:rPr>
      </w:pPr>
      <w:r>
        <w:rPr>
          <w:rFonts w:ascii="Times New Roman" w:hAnsi="Times New Roman"/>
          <w:color w:val="000000" w:themeColor="text1"/>
        </w:rPr>
        <w:t xml:space="preserve">Arrays that are </w:t>
      </w:r>
      <w:r w:rsidR="00D3134A">
        <w:rPr>
          <w:rFonts w:ascii="Times New Roman" w:hAnsi="Times New Roman"/>
          <w:color w:val="000000" w:themeColor="text1"/>
        </w:rPr>
        <w:t>reversed or far from being sorted could benefit from having cheaper comparisons since it would, once again, require more comparisons in order to place them in the appropriate spot.</w:t>
      </w:r>
    </w:p>
    <w:p w14:paraId="38ECC9DF" w14:textId="77777777" w:rsidR="008E6132" w:rsidRDefault="00D3134A" w:rsidP="008E6132">
      <w:pPr>
        <w:pStyle w:val="ListParagraph"/>
        <w:numPr>
          <w:ilvl w:val="0"/>
          <w:numId w:val="5"/>
        </w:numPr>
        <w:rPr>
          <w:rFonts w:ascii="Times New Roman" w:hAnsi="Times New Roman"/>
          <w:color w:val="000000" w:themeColor="text1"/>
        </w:rPr>
      </w:pPr>
      <w:r>
        <w:rPr>
          <w:rFonts w:ascii="Times New Roman" w:hAnsi="Times New Roman"/>
          <w:color w:val="000000" w:themeColor="text1"/>
        </w:rPr>
        <w:t>Arrays that are reversed or far from being sorted would also need to benefit from having cheaper assignments since having more comparisons will equal to having more assignments necessary to switch places.</w:t>
      </w:r>
    </w:p>
    <w:p w14:paraId="5E3815AB" w14:textId="77777777" w:rsidR="009B0AC9" w:rsidRDefault="008E6132" w:rsidP="008E6132">
      <w:pPr>
        <w:pStyle w:val="ListParagraph"/>
        <w:numPr>
          <w:ilvl w:val="0"/>
          <w:numId w:val="5"/>
        </w:numPr>
        <w:rPr>
          <w:rFonts w:ascii="Times New Roman" w:hAnsi="Times New Roman"/>
          <w:color w:val="000000" w:themeColor="text1"/>
        </w:rPr>
      </w:pPr>
      <w:r>
        <w:rPr>
          <w:rFonts w:ascii="Times New Roman" w:hAnsi="Times New Roman"/>
          <w:color w:val="000000" w:themeColor="text1"/>
        </w:rPr>
        <w:t>The graphs show Insertion Sort, Merge Sort and Quick sort to trend exponentially wi</w:t>
      </w:r>
      <w:r w:rsidR="009B0AC9">
        <w:rPr>
          <w:rFonts w:ascii="Times New Roman" w:hAnsi="Times New Roman"/>
          <w:color w:val="000000" w:themeColor="text1"/>
        </w:rPr>
        <w:t>th larger values of elements n.</w:t>
      </w:r>
    </w:p>
    <w:p w14:paraId="0AC46BE7" w14:textId="77777777" w:rsidR="005C5549" w:rsidRDefault="009B0AC9" w:rsidP="008E6132">
      <w:pPr>
        <w:pStyle w:val="ListParagraph"/>
        <w:numPr>
          <w:ilvl w:val="0"/>
          <w:numId w:val="5"/>
        </w:numPr>
        <w:rPr>
          <w:rFonts w:ascii="Times New Roman" w:hAnsi="Times New Roman"/>
          <w:color w:val="000000" w:themeColor="text1"/>
        </w:rPr>
      </w:pPr>
      <w:r>
        <w:rPr>
          <w:rFonts w:ascii="Times New Roman" w:hAnsi="Times New Roman"/>
          <w:color w:val="000000" w:themeColor="text1"/>
        </w:rPr>
        <w:t>Between how C++ and Java work, they seem to perform similarly for larger values of n according to the graph.</w:t>
      </w:r>
    </w:p>
    <w:p w14:paraId="72210F9A" w14:textId="7A8EBF92" w:rsidR="009B0AC9" w:rsidRDefault="005C5549" w:rsidP="008E6132">
      <w:pPr>
        <w:pStyle w:val="ListParagraph"/>
        <w:numPr>
          <w:ilvl w:val="0"/>
          <w:numId w:val="5"/>
        </w:numPr>
        <w:rPr>
          <w:rFonts w:ascii="Times New Roman" w:hAnsi="Times New Roman"/>
          <w:color w:val="000000" w:themeColor="text1"/>
        </w:rPr>
      </w:pPr>
      <w:r>
        <w:rPr>
          <w:rFonts w:ascii="Times New Roman" w:hAnsi="Times New Roman"/>
          <w:color w:val="000000" w:themeColor="text1"/>
        </w:rPr>
        <w:t xml:space="preserve">Sorting algorithms like Merge Sort or Quick Sort that require breaking down a given array into multiple smaller sub arrays could benefit from the cheaper assignments that are used in Java. It is possible that there are some algorithms </w:t>
      </w:r>
      <w:r w:rsidR="009249B2">
        <w:rPr>
          <w:rFonts w:ascii="Times New Roman" w:hAnsi="Times New Roman"/>
          <w:color w:val="000000" w:themeColor="text1"/>
        </w:rPr>
        <w:t>that</w:t>
      </w:r>
      <w:r>
        <w:rPr>
          <w:rFonts w:ascii="Times New Roman" w:hAnsi="Times New Roman"/>
          <w:color w:val="000000" w:themeColor="text1"/>
        </w:rPr>
        <w:t xml:space="preserve"> work best in either C++ or Java.</w:t>
      </w:r>
    </w:p>
    <w:p w14:paraId="0200B88E" w14:textId="77777777" w:rsidR="009B0AC9" w:rsidRPr="00F0645D" w:rsidRDefault="009B0AC9" w:rsidP="00F0645D">
      <w:pPr>
        <w:ind w:left="360"/>
        <w:rPr>
          <w:rFonts w:ascii="Times New Roman" w:hAnsi="Times New Roman"/>
          <w:color w:val="000000" w:themeColor="text1"/>
        </w:rPr>
      </w:pPr>
    </w:p>
    <w:p w14:paraId="0032F37B" w14:textId="77777777" w:rsidR="0081412D" w:rsidRDefault="0081412D">
      <w:pPr>
        <w:rPr>
          <w:rFonts w:ascii="Times New Roman" w:hAnsi="Times New Roman"/>
          <w:b/>
          <w:color w:val="000000" w:themeColor="text1"/>
        </w:rPr>
      </w:pPr>
      <w:r>
        <w:rPr>
          <w:rFonts w:ascii="Times New Roman" w:hAnsi="Times New Roman"/>
          <w:b/>
          <w:color w:val="000000" w:themeColor="text1"/>
        </w:rPr>
        <w:br w:type="page"/>
      </w:r>
    </w:p>
    <w:p w14:paraId="6C9EC02B" w14:textId="144D9AA9" w:rsidR="00EE6B15" w:rsidRPr="009B0AC9" w:rsidRDefault="00467B66" w:rsidP="009B0AC9">
      <w:pPr>
        <w:rPr>
          <w:rFonts w:ascii="Times New Roman" w:hAnsi="Times New Roman"/>
          <w:color w:val="000000" w:themeColor="text1"/>
        </w:rPr>
      </w:pPr>
      <w:r w:rsidRPr="009B0AC9">
        <w:rPr>
          <w:rFonts w:ascii="Times New Roman" w:hAnsi="Times New Roman"/>
          <w:b/>
          <w:color w:val="000000" w:themeColor="text1"/>
        </w:rPr>
        <w:lastRenderedPageBreak/>
        <w:t>Observed Data Tables</w:t>
      </w:r>
    </w:p>
    <w:p w14:paraId="4250255B" w14:textId="77777777" w:rsidR="00EE6B15" w:rsidRPr="006C64E2" w:rsidRDefault="00350D65" w:rsidP="00BA301A">
      <w:pPr>
        <w:rPr>
          <w:rFonts w:ascii="Times New Roman" w:hAnsi="Times New Roman"/>
          <w:i/>
          <w:color w:val="000000" w:themeColor="text1"/>
        </w:rPr>
      </w:pPr>
      <w:r w:rsidRPr="006C64E2">
        <w:rPr>
          <w:rFonts w:ascii="Times New Roman" w:hAnsi="Times New Roman"/>
          <w:i/>
          <w:color w:val="000000" w:themeColor="text1"/>
        </w:rPr>
        <w:t>Comparison Data</w:t>
      </w:r>
    </w:p>
    <w:tbl>
      <w:tblPr>
        <w:tblW w:w="7125" w:type="dxa"/>
        <w:tblInd w:w="93" w:type="dxa"/>
        <w:tblLayout w:type="fixed"/>
        <w:tblLook w:val="04A0" w:firstRow="1" w:lastRow="0" w:firstColumn="1" w:lastColumn="0" w:noHBand="0" w:noVBand="1"/>
      </w:tblPr>
      <w:tblGrid>
        <w:gridCol w:w="1545"/>
        <w:gridCol w:w="1080"/>
        <w:gridCol w:w="1620"/>
        <w:gridCol w:w="1620"/>
        <w:gridCol w:w="1260"/>
      </w:tblGrid>
      <w:tr w:rsidR="00AD4D69" w:rsidRPr="00467B66" w14:paraId="51E0748A" w14:textId="77777777" w:rsidTr="00AD4D69">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AA7DC"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Elements (n)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0A65BCB"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Heap</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91C4F6B"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Insert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E1F7916"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Merge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8752A31"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Quick</w:t>
            </w:r>
          </w:p>
        </w:tc>
      </w:tr>
      <w:tr w:rsidR="00AD4D69" w:rsidRPr="00467B66" w14:paraId="11E374FD"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AE3AAB3"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w:t>
            </w:r>
          </w:p>
        </w:tc>
        <w:tc>
          <w:tcPr>
            <w:tcW w:w="1080" w:type="dxa"/>
            <w:tcBorders>
              <w:top w:val="nil"/>
              <w:left w:val="nil"/>
              <w:bottom w:val="single" w:sz="4" w:space="0" w:color="auto"/>
              <w:right w:val="single" w:sz="4" w:space="0" w:color="auto"/>
            </w:tcBorders>
            <w:shd w:val="clear" w:color="auto" w:fill="auto"/>
            <w:noWrap/>
            <w:vAlign w:val="bottom"/>
            <w:hideMark/>
          </w:tcPr>
          <w:p w14:paraId="7B186353"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7</w:t>
            </w:r>
          </w:p>
        </w:tc>
        <w:tc>
          <w:tcPr>
            <w:tcW w:w="1620" w:type="dxa"/>
            <w:tcBorders>
              <w:top w:val="nil"/>
              <w:left w:val="nil"/>
              <w:bottom w:val="single" w:sz="4" w:space="0" w:color="auto"/>
              <w:right w:val="single" w:sz="4" w:space="0" w:color="auto"/>
            </w:tcBorders>
            <w:shd w:val="clear" w:color="auto" w:fill="auto"/>
            <w:noWrap/>
            <w:vAlign w:val="bottom"/>
            <w:hideMark/>
          </w:tcPr>
          <w:p w14:paraId="71A7603C"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8</w:t>
            </w:r>
          </w:p>
        </w:tc>
        <w:tc>
          <w:tcPr>
            <w:tcW w:w="1620" w:type="dxa"/>
            <w:tcBorders>
              <w:top w:val="nil"/>
              <w:left w:val="nil"/>
              <w:bottom w:val="single" w:sz="4" w:space="0" w:color="auto"/>
              <w:right w:val="single" w:sz="4" w:space="0" w:color="auto"/>
            </w:tcBorders>
            <w:shd w:val="clear" w:color="auto" w:fill="auto"/>
            <w:noWrap/>
            <w:vAlign w:val="bottom"/>
            <w:hideMark/>
          </w:tcPr>
          <w:p w14:paraId="3D23CC04"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48</w:t>
            </w:r>
          </w:p>
        </w:tc>
        <w:tc>
          <w:tcPr>
            <w:tcW w:w="1260" w:type="dxa"/>
            <w:tcBorders>
              <w:top w:val="nil"/>
              <w:left w:val="nil"/>
              <w:bottom w:val="single" w:sz="4" w:space="0" w:color="auto"/>
              <w:right w:val="single" w:sz="4" w:space="0" w:color="auto"/>
            </w:tcBorders>
            <w:shd w:val="clear" w:color="auto" w:fill="auto"/>
            <w:noWrap/>
            <w:vAlign w:val="bottom"/>
            <w:hideMark/>
          </w:tcPr>
          <w:p w14:paraId="215696CA"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28</w:t>
            </w:r>
          </w:p>
        </w:tc>
      </w:tr>
      <w:tr w:rsidR="00AD4D69" w:rsidRPr="00467B66" w14:paraId="46E19FDE"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E0BCAD3"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w:t>
            </w:r>
          </w:p>
        </w:tc>
        <w:tc>
          <w:tcPr>
            <w:tcW w:w="1080" w:type="dxa"/>
            <w:tcBorders>
              <w:top w:val="nil"/>
              <w:left w:val="nil"/>
              <w:bottom w:val="single" w:sz="4" w:space="0" w:color="auto"/>
              <w:right w:val="single" w:sz="4" w:space="0" w:color="auto"/>
            </w:tcBorders>
            <w:shd w:val="clear" w:color="auto" w:fill="auto"/>
            <w:noWrap/>
            <w:vAlign w:val="bottom"/>
            <w:hideMark/>
          </w:tcPr>
          <w:p w14:paraId="0570F45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32</w:t>
            </w:r>
          </w:p>
        </w:tc>
        <w:tc>
          <w:tcPr>
            <w:tcW w:w="1620" w:type="dxa"/>
            <w:tcBorders>
              <w:top w:val="nil"/>
              <w:left w:val="nil"/>
              <w:bottom w:val="single" w:sz="4" w:space="0" w:color="auto"/>
              <w:right w:val="single" w:sz="4" w:space="0" w:color="auto"/>
            </w:tcBorders>
            <w:shd w:val="clear" w:color="auto" w:fill="auto"/>
            <w:noWrap/>
            <w:vAlign w:val="bottom"/>
            <w:hideMark/>
          </w:tcPr>
          <w:p w14:paraId="595A98D4"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26</w:t>
            </w:r>
          </w:p>
        </w:tc>
        <w:tc>
          <w:tcPr>
            <w:tcW w:w="1620" w:type="dxa"/>
            <w:tcBorders>
              <w:top w:val="nil"/>
              <w:left w:val="nil"/>
              <w:bottom w:val="single" w:sz="4" w:space="0" w:color="auto"/>
              <w:right w:val="single" w:sz="4" w:space="0" w:color="auto"/>
            </w:tcBorders>
            <w:shd w:val="clear" w:color="auto" w:fill="auto"/>
            <w:noWrap/>
            <w:vAlign w:val="bottom"/>
            <w:hideMark/>
          </w:tcPr>
          <w:p w14:paraId="03A5D416"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140</w:t>
            </w:r>
          </w:p>
        </w:tc>
        <w:tc>
          <w:tcPr>
            <w:tcW w:w="1260" w:type="dxa"/>
            <w:tcBorders>
              <w:top w:val="nil"/>
              <w:left w:val="nil"/>
              <w:bottom w:val="single" w:sz="4" w:space="0" w:color="auto"/>
              <w:right w:val="single" w:sz="4" w:space="0" w:color="auto"/>
            </w:tcBorders>
            <w:shd w:val="clear" w:color="auto" w:fill="auto"/>
            <w:noWrap/>
            <w:vAlign w:val="bottom"/>
            <w:hideMark/>
          </w:tcPr>
          <w:p w14:paraId="0BC60605"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97</w:t>
            </w:r>
          </w:p>
        </w:tc>
      </w:tr>
      <w:tr w:rsidR="00AD4D69" w:rsidRPr="00467B66" w14:paraId="585575A2"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8BEEE6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w:t>
            </w:r>
          </w:p>
        </w:tc>
        <w:tc>
          <w:tcPr>
            <w:tcW w:w="1080" w:type="dxa"/>
            <w:tcBorders>
              <w:top w:val="nil"/>
              <w:left w:val="nil"/>
              <w:bottom w:val="single" w:sz="4" w:space="0" w:color="auto"/>
              <w:right w:val="single" w:sz="4" w:space="0" w:color="auto"/>
            </w:tcBorders>
            <w:shd w:val="clear" w:color="auto" w:fill="auto"/>
            <w:noWrap/>
            <w:vAlign w:val="bottom"/>
            <w:hideMark/>
          </w:tcPr>
          <w:p w14:paraId="2FCBB3D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319</w:t>
            </w:r>
          </w:p>
        </w:tc>
        <w:tc>
          <w:tcPr>
            <w:tcW w:w="1620" w:type="dxa"/>
            <w:tcBorders>
              <w:top w:val="nil"/>
              <w:left w:val="nil"/>
              <w:bottom w:val="single" w:sz="4" w:space="0" w:color="auto"/>
              <w:right w:val="single" w:sz="4" w:space="0" w:color="auto"/>
            </w:tcBorders>
            <w:shd w:val="clear" w:color="auto" w:fill="auto"/>
            <w:noWrap/>
            <w:vAlign w:val="bottom"/>
            <w:hideMark/>
          </w:tcPr>
          <w:p w14:paraId="34BF063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592</w:t>
            </w:r>
          </w:p>
        </w:tc>
        <w:tc>
          <w:tcPr>
            <w:tcW w:w="1620" w:type="dxa"/>
            <w:tcBorders>
              <w:top w:val="nil"/>
              <w:left w:val="nil"/>
              <w:bottom w:val="single" w:sz="4" w:space="0" w:color="auto"/>
              <w:right w:val="single" w:sz="4" w:space="0" w:color="auto"/>
            </w:tcBorders>
            <w:shd w:val="clear" w:color="auto" w:fill="auto"/>
            <w:noWrap/>
            <w:vAlign w:val="bottom"/>
            <w:hideMark/>
          </w:tcPr>
          <w:p w14:paraId="1F5E2DEB"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1968</w:t>
            </w:r>
          </w:p>
        </w:tc>
        <w:tc>
          <w:tcPr>
            <w:tcW w:w="1260" w:type="dxa"/>
            <w:tcBorders>
              <w:top w:val="nil"/>
              <w:left w:val="nil"/>
              <w:bottom w:val="single" w:sz="4" w:space="0" w:color="auto"/>
              <w:right w:val="single" w:sz="4" w:space="0" w:color="auto"/>
            </w:tcBorders>
            <w:shd w:val="clear" w:color="auto" w:fill="auto"/>
            <w:noWrap/>
            <w:vAlign w:val="bottom"/>
            <w:hideMark/>
          </w:tcPr>
          <w:p w14:paraId="7B146436"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2054</w:t>
            </w:r>
          </w:p>
        </w:tc>
      </w:tr>
      <w:tr w:rsidR="00AD4D69" w:rsidRPr="00467B66" w14:paraId="1C4A09CD"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18EB82B"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3B3C2E2D"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767</w:t>
            </w:r>
          </w:p>
        </w:tc>
        <w:tc>
          <w:tcPr>
            <w:tcW w:w="1620" w:type="dxa"/>
            <w:tcBorders>
              <w:top w:val="nil"/>
              <w:left w:val="nil"/>
              <w:bottom w:val="single" w:sz="4" w:space="0" w:color="auto"/>
              <w:right w:val="single" w:sz="4" w:space="0" w:color="auto"/>
            </w:tcBorders>
            <w:shd w:val="clear" w:color="auto" w:fill="auto"/>
            <w:noWrap/>
            <w:vAlign w:val="bottom"/>
            <w:hideMark/>
          </w:tcPr>
          <w:p w14:paraId="0EC4450C"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2172</w:t>
            </w:r>
          </w:p>
        </w:tc>
        <w:tc>
          <w:tcPr>
            <w:tcW w:w="1620" w:type="dxa"/>
            <w:tcBorders>
              <w:top w:val="nil"/>
              <w:left w:val="nil"/>
              <w:bottom w:val="single" w:sz="4" w:space="0" w:color="auto"/>
              <w:right w:val="single" w:sz="4" w:space="0" w:color="auto"/>
            </w:tcBorders>
            <w:shd w:val="clear" w:color="auto" w:fill="auto"/>
            <w:noWrap/>
            <w:vAlign w:val="bottom"/>
            <w:hideMark/>
          </w:tcPr>
          <w:p w14:paraId="1A99A8E4"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6618</w:t>
            </w:r>
          </w:p>
        </w:tc>
        <w:tc>
          <w:tcPr>
            <w:tcW w:w="1260" w:type="dxa"/>
            <w:tcBorders>
              <w:top w:val="nil"/>
              <w:left w:val="nil"/>
              <w:bottom w:val="single" w:sz="4" w:space="0" w:color="auto"/>
              <w:right w:val="single" w:sz="4" w:space="0" w:color="auto"/>
            </w:tcBorders>
            <w:shd w:val="clear" w:color="auto" w:fill="auto"/>
            <w:noWrap/>
            <w:vAlign w:val="bottom"/>
            <w:hideMark/>
          </w:tcPr>
          <w:p w14:paraId="13F0E9E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7161</w:t>
            </w:r>
          </w:p>
        </w:tc>
      </w:tr>
      <w:tr w:rsidR="00AD4D69" w:rsidRPr="00467B66" w14:paraId="0BB5901E"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F66D0DE"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500</w:t>
            </w:r>
          </w:p>
        </w:tc>
        <w:tc>
          <w:tcPr>
            <w:tcW w:w="1080" w:type="dxa"/>
            <w:tcBorders>
              <w:top w:val="nil"/>
              <w:left w:val="nil"/>
              <w:bottom w:val="single" w:sz="4" w:space="0" w:color="auto"/>
              <w:right w:val="single" w:sz="4" w:space="0" w:color="auto"/>
            </w:tcBorders>
            <w:shd w:val="clear" w:color="auto" w:fill="auto"/>
            <w:noWrap/>
            <w:vAlign w:val="bottom"/>
            <w:hideMark/>
          </w:tcPr>
          <w:p w14:paraId="0667B4DC"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5546</w:t>
            </w:r>
          </w:p>
        </w:tc>
        <w:tc>
          <w:tcPr>
            <w:tcW w:w="1620" w:type="dxa"/>
            <w:tcBorders>
              <w:top w:val="nil"/>
              <w:left w:val="nil"/>
              <w:bottom w:val="single" w:sz="4" w:space="0" w:color="auto"/>
              <w:right w:val="single" w:sz="4" w:space="0" w:color="auto"/>
            </w:tcBorders>
            <w:shd w:val="clear" w:color="auto" w:fill="auto"/>
            <w:noWrap/>
            <w:vAlign w:val="bottom"/>
            <w:hideMark/>
          </w:tcPr>
          <w:p w14:paraId="5392181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63360</w:t>
            </w:r>
          </w:p>
        </w:tc>
        <w:tc>
          <w:tcPr>
            <w:tcW w:w="1620" w:type="dxa"/>
            <w:tcBorders>
              <w:top w:val="nil"/>
              <w:left w:val="nil"/>
              <w:bottom w:val="single" w:sz="4" w:space="0" w:color="auto"/>
              <w:right w:val="single" w:sz="4" w:space="0" w:color="auto"/>
            </w:tcBorders>
            <w:shd w:val="clear" w:color="auto" w:fill="auto"/>
            <w:noWrap/>
            <w:vAlign w:val="bottom"/>
            <w:hideMark/>
          </w:tcPr>
          <w:p w14:paraId="26B2FEBA"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132362</w:t>
            </w:r>
          </w:p>
        </w:tc>
        <w:tc>
          <w:tcPr>
            <w:tcW w:w="1260" w:type="dxa"/>
            <w:tcBorders>
              <w:top w:val="nil"/>
              <w:left w:val="nil"/>
              <w:bottom w:val="single" w:sz="4" w:space="0" w:color="auto"/>
              <w:right w:val="single" w:sz="4" w:space="0" w:color="auto"/>
            </w:tcBorders>
            <w:shd w:val="clear" w:color="auto" w:fill="auto"/>
            <w:noWrap/>
            <w:vAlign w:val="bottom"/>
            <w:hideMark/>
          </w:tcPr>
          <w:p w14:paraId="3BE2ED4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50844</w:t>
            </w:r>
          </w:p>
        </w:tc>
      </w:tr>
      <w:tr w:rsidR="00AD4D69" w:rsidRPr="00467B66" w14:paraId="610F10A0"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4F6681C6"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2A8D6F95"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12588</w:t>
            </w:r>
          </w:p>
        </w:tc>
        <w:tc>
          <w:tcPr>
            <w:tcW w:w="1620" w:type="dxa"/>
            <w:tcBorders>
              <w:top w:val="nil"/>
              <w:left w:val="nil"/>
              <w:bottom w:val="single" w:sz="4" w:space="0" w:color="auto"/>
              <w:right w:val="single" w:sz="4" w:space="0" w:color="auto"/>
            </w:tcBorders>
            <w:shd w:val="clear" w:color="auto" w:fill="auto"/>
            <w:noWrap/>
            <w:vAlign w:val="bottom"/>
            <w:hideMark/>
          </w:tcPr>
          <w:p w14:paraId="0EFE7B2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256808</w:t>
            </w:r>
          </w:p>
        </w:tc>
        <w:tc>
          <w:tcPr>
            <w:tcW w:w="1620" w:type="dxa"/>
            <w:tcBorders>
              <w:top w:val="nil"/>
              <w:left w:val="nil"/>
              <w:bottom w:val="single" w:sz="4" w:space="0" w:color="auto"/>
              <w:right w:val="single" w:sz="4" w:space="0" w:color="auto"/>
            </w:tcBorders>
            <w:shd w:val="clear" w:color="auto" w:fill="auto"/>
            <w:noWrap/>
            <w:vAlign w:val="bottom"/>
            <w:hideMark/>
          </w:tcPr>
          <w:p w14:paraId="53C645DA"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520340</w:t>
            </w:r>
          </w:p>
        </w:tc>
        <w:tc>
          <w:tcPr>
            <w:tcW w:w="1260" w:type="dxa"/>
            <w:tcBorders>
              <w:top w:val="nil"/>
              <w:left w:val="nil"/>
              <w:bottom w:val="single" w:sz="4" w:space="0" w:color="auto"/>
              <w:right w:val="single" w:sz="4" w:space="0" w:color="auto"/>
            </w:tcBorders>
            <w:shd w:val="clear" w:color="auto" w:fill="auto"/>
            <w:noWrap/>
            <w:vAlign w:val="bottom"/>
            <w:hideMark/>
          </w:tcPr>
          <w:p w14:paraId="7872A41E"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105698</w:t>
            </w:r>
          </w:p>
        </w:tc>
      </w:tr>
      <w:tr w:rsidR="00AD4D69" w:rsidRPr="00467B66" w14:paraId="3D72C693"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19FDC28A"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5000</w:t>
            </w:r>
          </w:p>
        </w:tc>
        <w:tc>
          <w:tcPr>
            <w:tcW w:w="1080" w:type="dxa"/>
            <w:tcBorders>
              <w:top w:val="nil"/>
              <w:left w:val="nil"/>
              <w:bottom w:val="single" w:sz="4" w:space="0" w:color="auto"/>
              <w:right w:val="single" w:sz="4" w:space="0" w:color="auto"/>
            </w:tcBorders>
            <w:shd w:val="clear" w:color="auto" w:fill="auto"/>
            <w:noWrap/>
            <w:vAlign w:val="bottom"/>
            <w:hideMark/>
          </w:tcPr>
          <w:p w14:paraId="371CD7A3"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79938</w:t>
            </w:r>
          </w:p>
        </w:tc>
        <w:tc>
          <w:tcPr>
            <w:tcW w:w="1620" w:type="dxa"/>
            <w:tcBorders>
              <w:top w:val="nil"/>
              <w:left w:val="nil"/>
              <w:bottom w:val="single" w:sz="4" w:space="0" w:color="auto"/>
              <w:right w:val="single" w:sz="4" w:space="0" w:color="auto"/>
            </w:tcBorders>
            <w:shd w:val="clear" w:color="auto" w:fill="auto"/>
            <w:noWrap/>
            <w:vAlign w:val="bottom"/>
            <w:hideMark/>
          </w:tcPr>
          <w:p w14:paraId="68896832"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6183250</w:t>
            </w:r>
          </w:p>
        </w:tc>
        <w:tc>
          <w:tcPr>
            <w:tcW w:w="1620" w:type="dxa"/>
            <w:tcBorders>
              <w:top w:val="nil"/>
              <w:left w:val="nil"/>
              <w:bottom w:val="single" w:sz="4" w:space="0" w:color="auto"/>
              <w:right w:val="single" w:sz="4" w:space="0" w:color="auto"/>
            </w:tcBorders>
            <w:shd w:val="clear" w:color="auto" w:fill="auto"/>
            <w:noWrap/>
            <w:vAlign w:val="bottom"/>
            <w:hideMark/>
          </w:tcPr>
          <w:p w14:paraId="7A6F3A26"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12644900</w:t>
            </w:r>
          </w:p>
        </w:tc>
        <w:tc>
          <w:tcPr>
            <w:tcW w:w="1260" w:type="dxa"/>
            <w:tcBorders>
              <w:top w:val="nil"/>
              <w:left w:val="nil"/>
              <w:bottom w:val="single" w:sz="4" w:space="0" w:color="auto"/>
              <w:right w:val="single" w:sz="4" w:space="0" w:color="auto"/>
            </w:tcBorders>
            <w:shd w:val="clear" w:color="auto" w:fill="auto"/>
            <w:noWrap/>
            <w:vAlign w:val="bottom"/>
            <w:hideMark/>
          </w:tcPr>
          <w:p w14:paraId="1816CAE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629022</w:t>
            </w:r>
          </w:p>
        </w:tc>
      </w:tr>
      <w:tr w:rsidR="00AD4D69" w:rsidRPr="00467B66" w14:paraId="254E14DB"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738DA41"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10000</w:t>
            </w:r>
          </w:p>
        </w:tc>
        <w:tc>
          <w:tcPr>
            <w:tcW w:w="1080" w:type="dxa"/>
            <w:tcBorders>
              <w:top w:val="nil"/>
              <w:left w:val="nil"/>
              <w:bottom w:val="single" w:sz="4" w:space="0" w:color="auto"/>
              <w:right w:val="single" w:sz="4" w:space="0" w:color="auto"/>
            </w:tcBorders>
            <w:shd w:val="clear" w:color="auto" w:fill="auto"/>
            <w:noWrap/>
            <w:vAlign w:val="bottom"/>
            <w:hideMark/>
          </w:tcPr>
          <w:p w14:paraId="5B19DC2F"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175234</w:t>
            </w:r>
          </w:p>
        </w:tc>
        <w:tc>
          <w:tcPr>
            <w:tcW w:w="1620" w:type="dxa"/>
            <w:tcBorders>
              <w:top w:val="nil"/>
              <w:left w:val="nil"/>
              <w:bottom w:val="single" w:sz="4" w:space="0" w:color="auto"/>
              <w:right w:val="single" w:sz="4" w:space="0" w:color="auto"/>
            </w:tcBorders>
            <w:shd w:val="clear" w:color="auto" w:fill="auto"/>
            <w:noWrap/>
            <w:vAlign w:val="bottom"/>
            <w:hideMark/>
          </w:tcPr>
          <w:p w14:paraId="0A20D88F"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24748400</w:t>
            </w:r>
          </w:p>
        </w:tc>
        <w:tc>
          <w:tcPr>
            <w:tcW w:w="1620" w:type="dxa"/>
            <w:tcBorders>
              <w:top w:val="nil"/>
              <w:left w:val="nil"/>
              <w:bottom w:val="single" w:sz="4" w:space="0" w:color="auto"/>
              <w:right w:val="single" w:sz="4" w:space="0" w:color="auto"/>
            </w:tcBorders>
            <w:shd w:val="clear" w:color="auto" w:fill="auto"/>
            <w:noWrap/>
            <w:vAlign w:val="bottom"/>
            <w:hideMark/>
          </w:tcPr>
          <w:p w14:paraId="2920A57D"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5030550</w:t>
            </w:r>
          </w:p>
        </w:tc>
        <w:tc>
          <w:tcPr>
            <w:tcW w:w="1260" w:type="dxa"/>
            <w:tcBorders>
              <w:top w:val="nil"/>
              <w:left w:val="nil"/>
              <w:bottom w:val="single" w:sz="4" w:space="0" w:color="auto"/>
              <w:right w:val="single" w:sz="4" w:space="0" w:color="auto"/>
            </w:tcBorders>
            <w:shd w:val="clear" w:color="auto" w:fill="auto"/>
            <w:noWrap/>
            <w:vAlign w:val="bottom"/>
            <w:hideMark/>
          </w:tcPr>
          <w:p w14:paraId="64798772"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1516450</w:t>
            </w:r>
          </w:p>
        </w:tc>
      </w:tr>
      <w:tr w:rsidR="00AD4D69" w:rsidRPr="00467B66" w14:paraId="2950BF6D"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F82D36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50000</w:t>
            </w:r>
          </w:p>
        </w:tc>
        <w:tc>
          <w:tcPr>
            <w:tcW w:w="1080" w:type="dxa"/>
            <w:tcBorders>
              <w:top w:val="nil"/>
              <w:left w:val="nil"/>
              <w:bottom w:val="single" w:sz="4" w:space="0" w:color="auto"/>
              <w:right w:val="single" w:sz="4" w:space="0" w:color="auto"/>
            </w:tcBorders>
            <w:shd w:val="clear" w:color="auto" w:fill="auto"/>
            <w:noWrap/>
            <w:vAlign w:val="bottom"/>
            <w:hideMark/>
          </w:tcPr>
          <w:p w14:paraId="18F3DE19"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1049960</w:t>
            </w:r>
          </w:p>
        </w:tc>
        <w:tc>
          <w:tcPr>
            <w:tcW w:w="1620" w:type="dxa"/>
            <w:tcBorders>
              <w:top w:val="nil"/>
              <w:left w:val="nil"/>
              <w:bottom w:val="single" w:sz="4" w:space="0" w:color="auto"/>
              <w:right w:val="single" w:sz="4" w:space="0" w:color="auto"/>
            </w:tcBorders>
            <w:shd w:val="clear" w:color="auto" w:fill="auto"/>
            <w:noWrap/>
            <w:vAlign w:val="bottom"/>
            <w:hideMark/>
          </w:tcPr>
          <w:p w14:paraId="5E9C1EDA"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621218000</w:t>
            </w:r>
          </w:p>
        </w:tc>
        <w:tc>
          <w:tcPr>
            <w:tcW w:w="1620" w:type="dxa"/>
            <w:tcBorders>
              <w:top w:val="nil"/>
              <w:left w:val="nil"/>
              <w:bottom w:val="single" w:sz="4" w:space="0" w:color="auto"/>
              <w:right w:val="single" w:sz="4" w:space="0" w:color="auto"/>
            </w:tcBorders>
            <w:shd w:val="clear" w:color="auto" w:fill="auto"/>
            <w:noWrap/>
            <w:vAlign w:val="bottom"/>
            <w:hideMark/>
          </w:tcPr>
          <w:p w14:paraId="26586CC2"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1251740000</w:t>
            </w:r>
          </w:p>
        </w:tc>
        <w:tc>
          <w:tcPr>
            <w:tcW w:w="1260" w:type="dxa"/>
            <w:tcBorders>
              <w:top w:val="nil"/>
              <w:left w:val="nil"/>
              <w:bottom w:val="single" w:sz="4" w:space="0" w:color="auto"/>
              <w:right w:val="single" w:sz="4" w:space="0" w:color="auto"/>
            </w:tcBorders>
            <w:shd w:val="clear" w:color="auto" w:fill="auto"/>
            <w:noWrap/>
            <w:vAlign w:val="bottom"/>
            <w:hideMark/>
          </w:tcPr>
          <w:p w14:paraId="295126F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17612900</w:t>
            </w:r>
          </w:p>
        </w:tc>
      </w:tr>
      <w:tr w:rsidR="00AD4D69" w:rsidRPr="00467B66" w14:paraId="236F5270" w14:textId="77777777" w:rsidTr="00AD4D6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19CC8F71"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100000</w:t>
            </w:r>
          </w:p>
        </w:tc>
        <w:tc>
          <w:tcPr>
            <w:tcW w:w="1080" w:type="dxa"/>
            <w:tcBorders>
              <w:top w:val="nil"/>
              <w:left w:val="nil"/>
              <w:bottom w:val="single" w:sz="4" w:space="0" w:color="auto"/>
              <w:right w:val="single" w:sz="4" w:space="0" w:color="auto"/>
            </w:tcBorders>
            <w:shd w:val="clear" w:color="auto" w:fill="auto"/>
            <w:noWrap/>
            <w:vAlign w:val="bottom"/>
            <w:hideMark/>
          </w:tcPr>
          <w:p w14:paraId="57A7A98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2233910</w:t>
            </w:r>
          </w:p>
        </w:tc>
        <w:tc>
          <w:tcPr>
            <w:tcW w:w="1620" w:type="dxa"/>
            <w:tcBorders>
              <w:top w:val="nil"/>
              <w:left w:val="nil"/>
              <w:bottom w:val="single" w:sz="4" w:space="0" w:color="auto"/>
              <w:right w:val="single" w:sz="4" w:space="0" w:color="auto"/>
            </w:tcBorders>
            <w:shd w:val="clear" w:color="auto" w:fill="auto"/>
            <w:noWrap/>
            <w:vAlign w:val="bottom"/>
            <w:hideMark/>
          </w:tcPr>
          <w:p w14:paraId="561FAB2F"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2465300000</w:t>
            </w:r>
          </w:p>
        </w:tc>
        <w:tc>
          <w:tcPr>
            <w:tcW w:w="1620" w:type="dxa"/>
            <w:tcBorders>
              <w:top w:val="nil"/>
              <w:left w:val="nil"/>
              <w:bottom w:val="single" w:sz="4" w:space="0" w:color="auto"/>
              <w:right w:val="single" w:sz="4" w:space="0" w:color="auto"/>
            </w:tcBorders>
            <w:shd w:val="clear" w:color="auto" w:fill="auto"/>
            <w:noWrap/>
            <w:vAlign w:val="bottom"/>
            <w:hideMark/>
          </w:tcPr>
          <w:p w14:paraId="17F70FAE"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5003630000</w:t>
            </w:r>
          </w:p>
        </w:tc>
        <w:tc>
          <w:tcPr>
            <w:tcW w:w="1260" w:type="dxa"/>
            <w:tcBorders>
              <w:top w:val="nil"/>
              <w:left w:val="nil"/>
              <w:bottom w:val="single" w:sz="4" w:space="0" w:color="auto"/>
              <w:right w:val="single" w:sz="4" w:space="0" w:color="auto"/>
            </w:tcBorders>
            <w:shd w:val="clear" w:color="auto" w:fill="auto"/>
            <w:noWrap/>
            <w:vAlign w:val="bottom"/>
            <w:hideMark/>
          </w:tcPr>
          <w:p w14:paraId="7C21455F"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60174600</w:t>
            </w:r>
          </w:p>
        </w:tc>
      </w:tr>
    </w:tbl>
    <w:p w14:paraId="38FF6B6B" w14:textId="77777777" w:rsidR="00DE319C" w:rsidRPr="00467B66" w:rsidRDefault="00DE319C" w:rsidP="00BA301A">
      <w:pPr>
        <w:rPr>
          <w:rFonts w:ascii="Times New Roman" w:hAnsi="Times New Roman"/>
          <w:color w:val="000000" w:themeColor="text1"/>
        </w:rPr>
      </w:pPr>
    </w:p>
    <w:p w14:paraId="39C8BC51" w14:textId="64ED3E19" w:rsidR="00DE319C" w:rsidRPr="006C64E2" w:rsidRDefault="00DE319C" w:rsidP="00BA301A">
      <w:pPr>
        <w:rPr>
          <w:rFonts w:ascii="Times New Roman" w:hAnsi="Times New Roman"/>
          <w:i/>
          <w:color w:val="000000" w:themeColor="text1"/>
        </w:rPr>
      </w:pPr>
      <w:r w:rsidRPr="006C64E2">
        <w:rPr>
          <w:rFonts w:ascii="Times New Roman" w:hAnsi="Times New Roman"/>
          <w:i/>
          <w:color w:val="000000" w:themeColor="text1"/>
        </w:rPr>
        <w:t>Assignment Data</w:t>
      </w:r>
    </w:p>
    <w:tbl>
      <w:tblPr>
        <w:tblW w:w="7125" w:type="dxa"/>
        <w:tblInd w:w="93" w:type="dxa"/>
        <w:tblLayout w:type="fixed"/>
        <w:tblLook w:val="04A0" w:firstRow="1" w:lastRow="0" w:firstColumn="1" w:lastColumn="0" w:noHBand="0" w:noVBand="1"/>
      </w:tblPr>
      <w:tblGrid>
        <w:gridCol w:w="1545"/>
        <w:gridCol w:w="1080"/>
        <w:gridCol w:w="1595"/>
        <w:gridCol w:w="1645"/>
        <w:gridCol w:w="1260"/>
      </w:tblGrid>
      <w:tr w:rsidR="00AD4D69" w:rsidRPr="00467B66" w14:paraId="6A1E193D" w14:textId="77777777" w:rsidTr="00041200">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0A44C" w14:textId="00BA4F29"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Elements (n)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3C006D"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Heap</w:t>
            </w:r>
          </w:p>
        </w:tc>
        <w:tc>
          <w:tcPr>
            <w:tcW w:w="1595" w:type="dxa"/>
            <w:tcBorders>
              <w:top w:val="single" w:sz="4" w:space="0" w:color="auto"/>
              <w:left w:val="nil"/>
              <w:bottom w:val="single" w:sz="4" w:space="0" w:color="auto"/>
              <w:right w:val="single" w:sz="4" w:space="0" w:color="auto"/>
            </w:tcBorders>
            <w:shd w:val="clear" w:color="auto" w:fill="auto"/>
            <w:noWrap/>
            <w:vAlign w:val="bottom"/>
            <w:hideMark/>
          </w:tcPr>
          <w:p w14:paraId="53E94983"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Insert</w:t>
            </w:r>
          </w:p>
        </w:tc>
        <w:tc>
          <w:tcPr>
            <w:tcW w:w="1645" w:type="dxa"/>
            <w:tcBorders>
              <w:top w:val="single" w:sz="4" w:space="0" w:color="auto"/>
              <w:left w:val="nil"/>
              <w:bottom w:val="single" w:sz="4" w:space="0" w:color="auto"/>
              <w:right w:val="single" w:sz="4" w:space="0" w:color="auto"/>
            </w:tcBorders>
            <w:shd w:val="clear" w:color="auto" w:fill="auto"/>
            <w:noWrap/>
            <w:vAlign w:val="bottom"/>
            <w:hideMark/>
          </w:tcPr>
          <w:p w14:paraId="37B6006E"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Merge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C3B4DA2" w14:textId="77777777" w:rsidR="00AD4D69" w:rsidRPr="0081412D" w:rsidRDefault="00AD4D69" w:rsidP="00AD4D69">
            <w:pPr>
              <w:rPr>
                <w:rFonts w:ascii="Calibri" w:eastAsia="Times New Roman" w:hAnsi="Calibri" w:cs="Times New Roman"/>
                <w:b/>
                <w:bCs/>
                <w:color w:val="000000" w:themeColor="text1"/>
                <w:lang w:val="it-IT"/>
              </w:rPr>
            </w:pPr>
            <w:r w:rsidRPr="0081412D">
              <w:rPr>
                <w:rFonts w:ascii="Calibri" w:eastAsia="Times New Roman" w:hAnsi="Calibri" w:cs="Times New Roman"/>
                <w:b/>
                <w:bCs/>
                <w:color w:val="000000" w:themeColor="text1"/>
                <w:lang w:val="it-IT"/>
              </w:rPr>
              <w:t>Quick</w:t>
            </w:r>
          </w:p>
        </w:tc>
      </w:tr>
      <w:tr w:rsidR="00AD4D69" w:rsidRPr="00467B66" w14:paraId="5CA8AD62"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1FBB2DC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w:t>
            </w:r>
          </w:p>
        </w:tc>
        <w:tc>
          <w:tcPr>
            <w:tcW w:w="1080" w:type="dxa"/>
            <w:tcBorders>
              <w:top w:val="nil"/>
              <w:left w:val="nil"/>
              <w:bottom w:val="single" w:sz="4" w:space="0" w:color="auto"/>
              <w:right w:val="single" w:sz="4" w:space="0" w:color="auto"/>
            </w:tcBorders>
            <w:shd w:val="clear" w:color="auto" w:fill="auto"/>
            <w:noWrap/>
            <w:vAlign w:val="bottom"/>
            <w:hideMark/>
          </w:tcPr>
          <w:p w14:paraId="6AD6EA8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39</w:t>
            </w:r>
          </w:p>
        </w:tc>
        <w:tc>
          <w:tcPr>
            <w:tcW w:w="1595" w:type="dxa"/>
            <w:tcBorders>
              <w:top w:val="nil"/>
              <w:left w:val="nil"/>
              <w:bottom w:val="single" w:sz="4" w:space="0" w:color="auto"/>
              <w:right w:val="single" w:sz="4" w:space="0" w:color="auto"/>
            </w:tcBorders>
            <w:shd w:val="clear" w:color="auto" w:fill="auto"/>
            <w:noWrap/>
            <w:vAlign w:val="bottom"/>
            <w:hideMark/>
          </w:tcPr>
          <w:p w14:paraId="51EF22D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16</w:t>
            </w:r>
          </w:p>
        </w:tc>
        <w:tc>
          <w:tcPr>
            <w:tcW w:w="1645" w:type="dxa"/>
            <w:tcBorders>
              <w:top w:val="nil"/>
              <w:left w:val="nil"/>
              <w:bottom w:val="single" w:sz="4" w:space="0" w:color="auto"/>
              <w:right w:val="single" w:sz="4" w:space="0" w:color="auto"/>
            </w:tcBorders>
            <w:shd w:val="clear" w:color="auto" w:fill="auto"/>
            <w:noWrap/>
            <w:vAlign w:val="bottom"/>
            <w:hideMark/>
          </w:tcPr>
          <w:p w14:paraId="5E187323"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40</w:t>
            </w:r>
          </w:p>
        </w:tc>
        <w:tc>
          <w:tcPr>
            <w:tcW w:w="1260" w:type="dxa"/>
            <w:tcBorders>
              <w:top w:val="nil"/>
              <w:left w:val="nil"/>
              <w:bottom w:val="single" w:sz="4" w:space="0" w:color="auto"/>
              <w:right w:val="single" w:sz="4" w:space="0" w:color="auto"/>
            </w:tcBorders>
            <w:shd w:val="clear" w:color="auto" w:fill="auto"/>
            <w:noWrap/>
            <w:vAlign w:val="bottom"/>
            <w:hideMark/>
          </w:tcPr>
          <w:p w14:paraId="6B05E82B"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22</w:t>
            </w:r>
          </w:p>
        </w:tc>
      </w:tr>
      <w:tr w:rsidR="00AD4D69" w:rsidRPr="00467B66" w14:paraId="76D9471D"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4E107ADE"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w:t>
            </w:r>
          </w:p>
        </w:tc>
        <w:tc>
          <w:tcPr>
            <w:tcW w:w="1080" w:type="dxa"/>
            <w:tcBorders>
              <w:top w:val="nil"/>
              <w:left w:val="nil"/>
              <w:bottom w:val="single" w:sz="4" w:space="0" w:color="auto"/>
              <w:right w:val="single" w:sz="4" w:space="0" w:color="auto"/>
            </w:tcBorders>
            <w:shd w:val="clear" w:color="auto" w:fill="auto"/>
            <w:noWrap/>
            <w:vAlign w:val="bottom"/>
            <w:hideMark/>
          </w:tcPr>
          <w:p w14:paraId="6946708F"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90</w:t>
            </w:r>
          </w:p>
        </w:tc>
        <w:tc>
          <w:tcPr>
            <w:tcW w:w="1595" w:type="dxa"/>
            <w:tcBorders>
              <w:top w:val="nil"/>
              <w:left w:val="nil"/>
              <w:bottom w:val="single" w:sz="4" w:space="0" w:color="auto"/>
              <w:right w:val="single" w:sz="4" w:space="0" w:color="auto"/>
            </w:tcBorders>
            <w:shd w:val="clear" w:color="auto" w:fill="auto"/>
            <w:noWrap/>
            <w:vAlign w:val="bottom"/>
            <w:hideMark/>
          </w:tcPr>
          <w:p w14:paraId="4E591CF4"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44</w:t>
            </w:r>
          </w:p>
        </w:tc>
        <w:tc>
          <w:tcPr>
            <w:tcW w:w="1645" w:type="dxa"/>
            <w:tcBorders>
              <w:top w:val="nil"/>
              <w:left w:val="nil"/>
              <w:bottom w:val="single" w:sz="4" w:space="0" w:color="auto"/>
              <w:right w:val="single" w:sz="4" w:space="0" w:color="auto"/>
            </w:tcBorders>
            <w:shd w:val="clear" w:color="auto" w:fill="auto"/>
            <w:noWrap/>
            <w:vAlign w:val="bottom"/>
            <w:hideMark/>
          </w:tcPr>
          <w:p w14:paraId="4BB891E9"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120</w:t>
            </w:r>
          </w:p>
        </w:tc>
        <w:tc>
          <w:tcPr>
            <w:tcW w:w="1260" w:type="dxa"/>
            <w:tcBorders>
              <w:top w:val="nil"/>
              <w:left w:val="nil"/>
              <w:bottom w:val="single" w:sz="4" w:space="0" w:color="auto"/>
              <w:right w:val="single" w:sz="4" w:space="0" w:color="auto"/>
            </w:tcBorders>
            <w:shd w:val="clear" w:color="auto" w:fill="auto"/>
            <w:noWrap/>
            <w:vAlign w:val="bottom"/>
            <w:hideMark/>
          </w:tcPr>
          <w:p w14:paraId="02C2664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64</w:t>
            </w:r>
          </w:p>
        </w:tc>
      </w:tr>
      <w:tr w:rsidR="00AD4D69" w:rsidRPr="00467B66" w14:paraId="269BB465"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88A27A4"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w:t>
            </w:r>
          </w:p>
        </w:tc>
        <w:tc>
          <w:tcPr>
            <w:tcW w:w="1080" w:type="dxa"/>
            <w:tcBorders>
              <w:top w:val="nil"/>
              <w:left w:val="nil"/>
              <w:bottom w:val="single" w:sz="4" w:space="0" w:color="auto"/>
              <w:right w:val="single" w:sz="4" w:space="0" w:color="auto"/>
            </w:tcBorders>
            <w:shd w:val="clear" w:color="auto" w:fill="auto"/>
            <w:noWrap/>
            <w:vAlign w:val="bottom"/>
            <w:hideMark/>
          </w:tcPr>
          <w:p w14:paraId="371F6B9C"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551</w:t>
            </w:r>
          </w:p>
        </w:tc>
        <w:tc>
          <w:tcPr>
            <w:tcW w:w="1595" w:type="dxa"/>
            <w:tcBorders>
              <w:top w:val="nil"/>
              <w:left w:val="nil"/>
              <w:bottom w:val="single" w:sz="4" w:space="0" w:color="auto"/>
              <w:right w:val="single" w:sz="4" w:space="0" w:color="auto"/>
            </w:tcBorders>
            <w:shd w:val="clear" w:color="auto" w:fill="auto"/>
            <w:noWrap/>
            <w:vAlign w:val="bottom"/>
            <w:hideMark/>
          </w:tcPr>
          <w:p w14:paraId="4B701FE1"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690</w:t>
            </w:r>
          </w:p>
        </w:tc>
        <w:tc>
          <w:tcPr>
            <w:tcW w:w="1645" w:type="dxa"/>
            <w:tcBorders>
              <w:top w:val="nil"/>
              <w:left w:val="nil"/>
              <w:bottom w:val="single" w:sz="4" w:space="0" w:color="auto"/>
              <w:right w:val="single" w:sz="4" w:space="0" w:color="auto"/>
            </w:tcBorders>
            <w:shd w:val="clear" w:color="auto" w:fill="auto"/>
            <w:noWrap/>
            <w:vAlign w:val="bottom"/>
            <w:hideMark/>
          </w:tcPr>
          <w:p w14:paraId="2783DD45"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1808</w:t>
            </w:r>
          </w:p>
        </w:tc>
        <w:tc>
          <w:tcPr>
            <w:tcW w:w="1260" w:type="dxa"/>
            <w:tcBorders>
              <w:top w:val="nil"/>
              <w:left w:val="nil"/>
              <w:bottom w:val="single" w:sz="4" w:space="0" w:color="auto"/>
              <w:right w:val="single" w:sz="4" w:space="0" w:color="auto"/>
            </w:tcBorders>
            <w:shd w:val="clear" w:color="auto" w:fill="auto"/>
            <w:noWrap/>
            <w:vAlign w:val="bottom"/>
            <w:hideMark/>
          </w:tcPr>
          <w:p w14:paraId="08CC747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1105</w:t>
            </w:r>
          </w:p>
        </w:tc>
      </w:tr>
      <w:tr w:rsidR="00AD4D69" w:rsidRPr="00467B66" w14:paraId="60DC760D"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E645A03"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2ADDFE55"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107</w:t>
            </w:r>
          </w:p>
        </w:tc>
        <w:tc>
          <w:tcPr>
            <w:tcW w:w="1595" w:type="dxa"/>
            <w:tcBorders>
              <w:top w:val="nil"/>
              <w:left w:val="nil"/>
              <w:bottom w:val="single" w:sz="4" w:space="0" w:color="auto"/>
              <w:right w:val="single" w:sz="4" w:space="0" w:color="auto"/>
            </w:tcBorders>
            <w:shd w:val="clear" w:color="auto" w:fill="auto"/>
            <w:noWrap/>
            <w:vAlign w:val="bottom"/>
            <w:hideMark/>
          </w:tcPr>
          <w:p w14:paraId="2172C32B"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51</w:t>
            </w:r>
          </w:p>
        </w:tc>
        <w:tc>
          <w:tcPr>
            <w:tcW w:w="1645" w:type="dxa"/>
            <w:tcBorders>
              <w:top w:val="nil"/>
              <w:left w:val="nil"/>
              <w:bottom w:val="single" w:sz="4" w:space="0" w:color="auto"/>
              <w:right w:val="single" w:sz="4" w:space="0" w:color="auto"/>
            </w:tcBorders>
            <w:shd w:val="clear" w:color="auto" w:fill="auto"/>
            <w:noWrap/>
            <w:vAlign w:val="bottom"/>
            <w:hideMark/>
          </w:tcPr>
          <w:p w14:paraId="4AB61C9E"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146</w:t>
            </w:r>
          </w:p>
        </w:tc>
        <w:tc>
          <w:tcPr>
            <w:tcW w:w="1260" w:type="dxa"/>
            <w:tcBorders>
              <w:top w:val="nil"/>
              <w:left w:val="nil"/>
              <w:bottom w:val="single" w:sz="4" w:space="0" w:color="auto"/>
              <w:right w:val="single" w:sz="4" w:space="0" w:color="auto"/>
            </w:tcBorders>
            <w:shd w:val="clear" w:color="auto" w:fill="auto"/>
            <w:noWrap/>
            <w:vAlign w:val="bottom"/>
            <w:hideMark/>
          </w:tcPr>
          <w:p w14:paraId="4774A4A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85</w:t>
            </w:r>
          </w:p>
        </w:tc>
      </w:tr>
      <w:tr w:rsidR="00AD4D69" w:rsidRPr="00467B66" w14:paraId="7061FC67"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4A9A81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500</w:t>
            </w:r>
          </w:p>
        </w:tc>
        <w:tc>
          <w:tcPr>
            <w:tcW w:w="1080" w:type="dxa"/>
            <w:tcBorders>
              <w:top w:val="nil"/>
              <w:left w:val="nil"/>
              <w:bottom w:val="single" w:sz="4" w:space="0" w:color="auto"/>
              <w:right w:val="single" w:sz="4" w:space="0" w:color="auto"/>
            </w:tcBorders>
            <w:shd w:val="clear" w:color="auto" w:fill="auto"/>
            <w:noWrap/>
            <w:vAlign w:val="bottom"/>
            <w:hideMark/>
          </w:tcPr>
          <w:p w14:paraId="7BA24C4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7122</w:t>
            </w:r>
          </w:p>
        </w:tc>
        <w:tc>
          <w:tcPr>
            <w:tcW w:w="1595" w:type="dxa"/>
            <w:tcBorders>
              <w:top w:val="nil"/>
              <w:left w:val="nil"/>
              <w:bottom w:val="single" w:sz="4" w:space="0" w:color="auto"/>
              <w:right w:val="single" w:sz="4" w:space="0" w:color="auto"/>
            </w:tcBorders>
            <w:shd w:val="clear" w:color="auto" w:fill="auto"/>
            <w:noWrap/>
            <w:vAlign w:val="bottom"/>
            <w:hideMark/>
          </w:tcPr>
          <w:p w14:paraId="1C54218C"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64358</w:t>
            </w:r>
          </w:p>
        </w:tc>
        <w:tc>
          <w:tcPr>
            <w:tcW w:w="1645" w:type="dxa"/>
            <w:tcBorders>
              <w:top w:val="nil"/>
              <w:left w:val="nil"/>
              <w:bottom w:val="single" w:sz="4" w:space="0" w:color="auto"/>
              <w:right w:val="single" w:sz="4" w:space="0" w:color="auto"/>
            </w:tcBorders>
            <w:shd w:val="clear" w:color="auto" w:fill="auto"/>
            <w:noWrap/>
            <w:vAlign w:val="bottom"/>
            <w:hideMark/>
          </w:tcPr>
          <w:p w14:paraId="6297B9B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132466</w:t>
            </w:r>
          </w:p>
        </w:tc>
        <w:tc>
          <w:tcPr>
            <w:tcW w:w="1260" w:type="dxa"/>
            <w:tcBorders>
              <w:top w:val="nil"/>
              <w:left w:val="nil"/>
              <w:bottom w:val="single" w:sz="4" w:space="0" w:color="auto"/>
              <w:right w:val="single" w:sz="4" w:space="0" w:color="auto"/>
            </w:tcBorders>
            <w:shd w:val="clear" w:color="auto" w:fill="auto"/>
            <w:noWrap/>
            <w:vAlign w:val="bottom"/>
            <w:hideMark/>
          </w:tcPr>
          <w:p w14:paraId="71BCBB15"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25484</w:t>
            </w:r>
          </w:p>
        </w:tc>
      </w:tr>
      <w:tr w:rsidR="00AD4D69" w:rsidRPr="00467B66" w14:paraId="7AE3D92B"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A1CEB4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427B30B4"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15216</w:t>
            </w:r>
          </w:p>
        </w:tc>
        <w:tc>
          <w:tcPr>
            <w:tcW w:w="1595" w:type="dxa"/>
            <w:tcBorders>
              <w:top w:val="nil"/>
              <w:left w:val="nil"/>
              <w:bottom w:val="single" w:sz="4" w:space="0" w:color="auto"/>
              <w:right w:val="single" w:sz="4" w:space="0" w:color="auto"/>
            </w:tcBorders>
            <w:shd w:val="clear" w:color="auto" w:fill="auto"/>
            <w:noWrap/>
            <w:vAlign w:val="bottom"/>
            <w:hideMark/>
          </w:tcPr>
          <w:p w14:paraId="0B08338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258806</w:t>
            </w:r>
          </w:p>
        </w:tc>
        <w:tc>
          <w:tcPr>
            <w:tcW w:w="1645" w:type="dxa"/>
            <w:tcBorders>
              <w:top w:val="nil"/>
              <w:left w:val="nil"/>
              <w:bottom w:val="single" w:sz="4" w:space="0" w:color="auto"/>
              <w:right w:val="single" w:sz="4" w:space="0" w:color="auto"/>
            </w:tcBorders>
            <w:shd w:val="clear" w:color="auto" w:fill="auto"/>
            <w:noWrap/>
            <w:vAlign w:val="bottom"/>
            <w:hideMark/>
          </w:tcPr>
          <w:p w14:paraId="54AC5B43"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516432</w:t>
            </w:r>
          </w:p>
        </w:tc>
        <w:tc>
          <w:tcPr>
            <w:tcW w:w="1260" w:type="dxa"/>
            <w:tcBorders>
              <w:top w:val="nil"/>
              <w:left w:val="nil"/>
              <w:bottom w:val="single" w:sz="4" w:space="0" w:color="auto"/>
              <w:right w:val="single" w:sz="4" w:space="0" w:color="auto"/>
            </w:tcBorders>
            <w:shd w:val="clear" w:color="auto" w:fill="auto"/>
            <w:noWrap/>
            <w:vAlign w:val="bottom"/>
            <w:hideMark/>
          </w:tcPr>
          <w:p w14:paraId="7336082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51755</w:t>
            </w:r>
          </w:p>
        </w:tc>
      </w:tr>
      <w:tr w:rsidR="00AD4D69" w:rsidRPr="00467B66" w14:paraId="7587A59C"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120F438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5000</w:t>
            </w:r>
          </w:p>
        </w:tc>
        <w:tc>
          <w:tcPr>
            <w:tcW w:w="1080" w:type="dxa"/>
            <w:tcBorders>
              <w:top w:val="nil"/>
              <w:left w:val="nil"/>
              <w:bottom w:val="single" w:sz="4" w:space="0" w:color="auto"/>
              <w:right w:val="single" w:sz="4" w:space="0" w:color="auto"/>
            </w:tcBorders>
            <w:shd w:val="clear" w:color="auto" w:fill="auto"/>
            <w:noWrap/>
            <w:vAlign w:val="bottom"/>
            <w:hideMark/>
          </w:tcPr>
          <w:p w14:paraId="6E9E6416"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875533</w:t>
            </w:r>
          </w:p>
        </w:tc>
        <w:tc>
          <w:tcPr>
            <w:tcW w:w="1595" w:type="dxa"/>
            <w:tcBorders>
              <w:top w:val="nil"/>
              <w:left w:val="nil"/>
              <w:bottom w:val="single" w:sz="4" w:space="0" w:color="auto"/>
              <w:right w:val="single" w:sz="4" w:space="0" w:color="auto"/>
            </w:tcBorders>
            <w:shd w:val="clear" w:color="auto" w:fill="auto"/>
            <w:noWrap/>
            <w:vAlign w:val="bottom"/>
            <w:hideMark/>
          </w:tcPr>
          <w:p w14:paraId="4D729C39"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6193250</w:t>
            </w:r>
          </w:p>
        </w:tc>
        <w:tc>
          <w:tcPr>
            <w:tcW w:w="1645" w:type="dxa"/>
            <w:tcBorders>
              <w:top w:val="nil"/>
              <w:left w:val="nil"/>
              <w:bottom w:val="single" w:sz="4" w:space="0" w:color="auto"/>
              <w:right w:val="single" w:sz="4" w:space="0" w:color="auto"/>
            </w:tcBorders>
            <w:shd w:val="clear" w:color="auto" w:fill="auto"/>
            <w:noWrap/>
            <w:vAlign w:val="bottom"/>
            <w:hideMark/>
          </w:tcPr>
          <w:p w14:paraId="40E016D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12622300</w:t>
            </w:r>
          </w:p>
        </w:tc>
        <w:tc>
          <w:tcPr>
            <w:tcW w:w="1260" w:type="dxa"/>
            <w:tcBorders>
              <w:top w:val="nil"/>
              <w:left w:val="nil"/>
              <w:bottom w:val="single" w:sz="4" w:space="0" w:color="auto"/>
              <w:right w:val="single" w:sz="4" w:space="0" w:color="auto"/>
            </w:tcBorders>
            <w:shd w:val="clear" w:color="auto" w:fill="auto"/>
            <w:noWrap/>
            <w:vAlign w:val="bottom"/>
            <w:hideMark/>
          </w:tcPr>
          <w:p w14:paraId="6FD911AA"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259413</w:t>
            </w:r>
          </w:p>
        </w:tc>
      </w:tr>
      <w:tr w:rsidR="00AD4D69" w:rsidRPr="00467B66" w14:paraId="4E661DF7"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FE93F7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10000</w:t>
            </w:r>
          </w:p>
        </w:tc>
        <w:tc>
          <w:tcPr>
            <w:tcW w:w="1080" w:type="dxa"/>
            <w:tcBorders>
              <w:top w:val="nil"/>
              <w:left w:val="nil"/>
              <w:bottom w:val="single" w:sz="4" w:space="0" w:color="auto"/>
              <w:right w:val="single" w:sz="4" w:space="0" w:color="auto"/>
            </w:tcBorders>
            <w:shd w:val="clear" w:color="auto" w:fill="auto"/>
            <w:noWrap/>
            <w:vAlign w:val="bottom"/>
            <w:hideMark/>
          </w:tcPr>
          <w:p w14:paraId="6233AFEF"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185239</w:t>
            </w:r>
          </w:p>
        </w:tc>
        <w:tc>
          <w:tcPr>
            <w:tcW w:w="1595" w:type="dxa"/>
            <w:tcBorders>
              <w:top w:val="nil"/>
              <w:left w:val="nil"/>
              <w:bottom w:val="single" w:sz="4" w:space="0" w:color="auto"/>
              <w:right w:val="single" w:sz="4" w:space="0" w:color="auto"/>
            </w:tcBorders>
            <w:shd w:val="clear" w:color="auto" w:fill="auto"/>
            <w:noWrap/>
            <w:vAlign w:val="bottom"/>
            <w:hideMark/>
          </w:tcPr>
          <w:p w14:paraId="73F15497"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24768400</w:t>
            </w:r>
          </w:p>
        </w:tc>
        <w:tc>
          <w:tcPr>
            <w:tcW w:w="1645" w:type="dxa"/>
            <w:tcBorders>
              <w:top w:val="nil"/>
              <w:left w:val="nil"/>
              <w:bottom w:val="single" w:sz="4" w:space="0" w:color="auto"/>
              <w:right w:val="single" w:sz="4" w:space="0" w:color="auto"/>
            </w:tcBorders>
            <w:shd w:val="clear" w:color="auto" w:fill="auto"/>
            <w:noWrap/>
            <w:vAlign w:val="bottom"/>
            <w:hideMark/>
          </w:tcPr>
          <w:p w14:paraId="0C470CDC"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50259600</w:t>
            </w:r>
          </w:p>
        </w:tc>
        <w:tc>
          <w:tcPr>
            <w:tcW w:w="1260" w:type="dxa"/>
            <w:tcBorders>
              <w:top w:val="nil"/>
              <w:left w:val="nil"/>
              <w:bottom w:val="single" w:sz="4" w:space="0" w:color="auto"/>
              <w:right w:val="single" w:sz="4" w:space="0" w:color="auto"/>
            </w:tcBorders>
            <w:shd w:val="clear" w:color="auto" w:fill="auto"/>
            <w:noWrap/>
            <w:vAlign w:val="bottom"/>
            <w:hideMark/>
          </w:tcPr>
          <w:p w14:paraId="1CC50BE5"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523625</w:t>
            </w:r>
          </w:p>
        </w:tc>
      </w:tr>
      <w:tr w:rsidR="00AD4D69" w:rsidRPr="00467B66" w14:paraId="1255340E"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E987B66"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50000</w:t>
            </w:r>
          </w:p>
        </w:tc>
        <w:tc>
          <w:tcPr>
            <w:tcW w:w="1080" w:type="dxa"/>
            <w:tcBorders>
              <w:top w:val="nil"/>
              <w:left w:val="nil"/>
              <w:bottom w:val="single" w:sz="4" w:space="0" w:color="auto"/>
              <w:right w:val="single" w:sz="4" w:space="0" w:color="auto"/>
            </w:tcBorders>
            <w:shd w:val="clear" w:color="auto" w:fill="auto"/>
            <w:noWrap/>
            <w:vAlign w:val="bottom"/>
            <w:hideMark/>
          </w:tcPr>
          <w:p w14:paraId="7AC2DCC1"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1040080</w:t>
            </w:r>
          </w:p>
        </w:tc>
        <w:tc>
          <w:tcPr>
            <w:tcW w:w="1595" w:type="dxa"/>
            <w:tcBorders>
              <w:top w:val="nil"/>
              <w:left w:val="nil"/>
              <w:bottom w:val="single" w:sz="4" w:space="0" w:color="auto"/>
              <w:right w:val="single" w:sz="4" w:space="0" w:color="auto"/>
            </w:tcBorders>
            <w:shd w:val="clear" w:color="auto" w:fill="auto"/>
            <w:noWrap/>
            <w:vAlign w:val="bottom"/>
            <w:hideMark/>
          </w:tcPr>
          <w:p w14:paraId="209BDD1D"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621318000</w:t>
            </w:r>
          </w:p>
        </w:tc>
        <w:tc>
          <w:tcPr>
            <w:tcW w:w="1645" w:type="dxa"/>
            <w:tcBorders>
              <w:top w:val="nil"/>
              <w:left w:val="nil"/>
              <w:bottom w:val="single" w:sz="4" w:space="0" w:color="auto"/>
              <w:right w:val="single" w:sz="4" w:space="0" w:color="auto"/>
            </w:tcBorders>
            <w:shd w:val="clear" w:color="auto" w:fill="auto"/>
            <w:noWrap/>
            <w:vAlign w:val="bottom"/>
            <w:hideMark/>
          </w:tcPr>
          <w:p w14:paraId="167E64E6"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1251510000</w:t>
            </w:r>
          </w:p>
        </w:tc>
        <w:tc>
          <w:tcPr>
            <w:tcW w:w="1260" w:type="dxa"/>
            <w:tcBorders>
              <w:top w:val="nil"/>
              <w:left w:val="nil"/>
              <w:bottom w:val="single" w:sz="4" w:space="0" w:color="auto"/>
              <w:right w:val="single" w:sz="4" w:space="0" w:color="auto"/>
            </w:tcBorders>
            <w:shd w:val="clear" w:color="auto" w:fill="auto"/>
            <w:noWrap/>
            <w:vAlign w:val="bottom"/>
            <w:hideMark/>
          </w:tcPr>
          <w:p w14:paraId="09F18A59"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2632290</w:t>
            </w:r>
          </w:p>
        </w:tc>
      </w:tr>
      <w:tr w:rsidR="00AD4D69" w:rsidRPr="00467B66" w14:paraId="4334F065" w14:textId="77777777" w:rsidTr="0004120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9BAA7A5"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100000</w:t>
            </w:r>
          </w:p>
        </w:tc>
        <w:tc>
          <w:tcPr>
            <w:tcW w:w="1080" w:type="dxa"/>
            <w:tcBorders>
              <w:top w:val="nil"/>
              <w:left w:val="nil"/>
              <w:bottom w:val="single" w:sz="4" w:space="0" w:color="auto"/>
              <w:right w:val="single" w:sz="4" w:space="0" w:color="auto"/>
            </w:tcBorders>
            <w:shd w:val="clear" w:color="auto" w:fill="auto"/>
            <w:noWrap/>
            <w:vAlign w:val="bottom"/>
            <w:hideMark/>
          </w:tcPr>
          <w:p w14:paraId="38BE4560"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2171360</w:t>
            </w:r>
          </w:p>
        </w:tc>
        <w:tc>
          <w:tcPr>
            <w:tcW w:w="1595" w:type="dxa"/>
            <w:tcBorders>
              <w:top w:val="nil"/>
              <w:left w:val="nil"/>
              <w:bottom w:val="single" w:sz="4" w:space="0" w:color="auto"/>
              <w:right w:val="single" w:sz="4" w:space="0" w:color="auto"/>
            </w:tcBorders>
            <w:shd w:val="clear" w:color="auto" w:fill="auto"/>
            <w:noWrap/>
            <w:vAlign w:val="bottom"/>
            <w:hideMark/>
          </w:tcPr>
          <w:p w14:paraId="767844F2"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2465500000</w:t>
            </w:r>
          </w:p>
        </w:tc>
        <w:tc>
          <w:tcPr>
            <w:tcW w:w="1645" w:type="dxa"/>
            <w:tcBorders>
              <w:top w:val="nil"/>
              <w:left w:val="nil"/>
              <w:bottom w:val="single" w:sz="4" w:space="0" w:color="auto"/>
              <w:right w:val="single" w:sz="4" w:space="0" w:color="auto"/>
            </w:tcBorders>
            <w:shd w:val="clear" w:color="auto" w:fill="auto"/>
            <w:noWrap/>
            <w:vAlign w:val="bottom"/>
            <w:hideMark/>
          </w:tcPr>
          <w:p w14:paraId="7EF9E648"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5003170000</w:t>
            </w:r>
          </w:p>
        </w:tc>
        <w:tc>
          <w:tcPr>
            <w:tcW w:w="1260" w:type="dxa"/>
            <w:tcBorders>
              <w:top w:val="nil"/>
              <w:left w:val="nil"/>
              <w:bottom w:val="single" w:sz="4" w:space="0" w:color="auto"/>
              <w:right w:val="single" w:sz="4" w:space="0" w:color="auto"/>
            </w:tcBorders>
            <w:shd w:val="clear" w:color="auto" w:fill="auto"/>
            <w:noWrap/>
            <w:vAlign w:val="bottom"/>
            <w:hideMark/>
          </w:tcPr>
          <w:p w14:paraId="5404476D" w14:textId="77777777" w:rsidR="00AD4D69" w:rsidRPr="00467B66" w:rsidRDefault="00AD4D69" w:rsidP="00AD4D69">
            <w:pPr>
              <w:jc w:val="right"/>
              <w:rPr>
                <w:rFonts w:ascii="Calibri" w:eastAsia="Times New Roman" w:hAnsi="Calibri" w:cs="Times New Roman"/>
                <w:color w:val="000000" w:themeColor="text1"/>
                <w:lang w:val="it-IT"/>
              </w:rPr>
            </w:pPr>
            <w:r w:rsidRPr="00467B66">
              <w:rPr>
                <w:rFonts w:ascii="Calibri" w:eastAsia="Times New Roman" w:hAnsi="Calibri" w:cs="Times New Roman"/>
                <w:color w:val="000000" w:themeColor="text1"/>
                <w:lang w:val="it-IT"/>
              </w:rPr>
              <w:t>5232030</w:t>
            </w:r>
          </w:p>
        </w:tc>
      </w:tr>
    </w:tbl>
    <w:p w14:paraId="4D22893B" w14:textId="77777777" w:rsidR="00AD4D69" w:rsidRDefault="00AD4D69" w:rsidP="00BA301A">
      <w:pPr>
        <w:rPr>
          <w:rFonts w:ascii="Times New Roman" w:hAnsi="Times New Roman"/>
          <w:color w:val="000000" w:themeColor="text1"/>
        </w:rPr>
      </w:pPr>
    </w:p>
    <w:p w14:paraId="2CAEE106" w14:textId="2F3CB627" w:rsidR="00E02499" w:rsidRPr="00E02499" w:rsidRDefault="00E02499" w:rsidP="00BA301A">
      <w:pPr>
        <w:rPr>
          <w:rFonts w:ascii="Times New Roman" w:hAnsi="Times New Roman"/>
          <w:i/>
          <w:color w:val="000000" w:themeColor="text1"/>
        </w:rPr>
      </w:pPr>
      <w:r>
        <w:rPr>
          <w:rFonts w:ascii="Times New Roman" w:hAnsi="Times New Roman"/>
          <w:i/>
          <w:color w:val="000000" w:themeColor="text1"/>
        </w:rPr>
        <w:t>Cost - Comparison C++</w:t>
      </w:r>
    </w:p>
    <w:tbl>
      <w:tblPr>
        <w:tblW w:w="5865" w:type="dxa"/>
        <w:tblInd w:w="93" w:type="dxa"/>
        <w:tblLayout w:type="fixed"/>
        <w:tblLook w:val="04A0" w:firstRow="1" w:lastRow="0" w:firstColumn="1" w:lastColumn="0" w:noHBand="0" w:noVBand="1"/>
      </w:tblPr>
      <w:tblGrid>
        <w:gridCol w:w="1545"/>
        <w:gridCol w:w="1440"/>
        <w:gridCol w:w="1620"/>
        <w:gridCol w:w="1260"/>
      </w:tblGrid>
      <w:tr w:rsidR="00E02499" w:rsidRPr="00E02499" w14:paraId="0894217A" w14:textId="77777777" w:rsidTr="00E02499">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B7779" w14:textId="77777777" w:rsidR="00E02499" w:rsidRPr="00E02499" w:rsidRDefault="00E02499" w:rsidP="00E02499">
            <w:pPr>
              <w:rPr>
                <w:rFonts w:ascii="Calibri" w:eastAsia="Times New Roman" w:hAnsi="Calibri" w:cs="Times New Roman"/>
                <w:b/>
                <w:bCs/>
                <w:color w:val="000000"/>
                <w:lang w:val="it-IT"/>
              </w:rPr>
            </w:pPr>
            <w:r w:rsidRPr="00E02499">
              <w:rPr>
                <w:rFonts w:ascii="Calibri" w:eastAsia="Times New Roman" w:hAnsi="Calibri" w:cs="Times New Roman"/>
                <w:b/>
                <w:bCs/>
                <w:color w:val="000000"/>
                <w:lang w:val="it-IT"/>
              </w:rPr>
              <w:t>Elements (n)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9234410" w14:textId="77777777" w:rsidR="00E02499" w:rsidRPr="00E02499" w:rsidRDefault="00E02499" w:rsidP="00E02499">
            <w:pPr>
              <w:rPr>
                <w:rFonts w:ascii="Calibri" w:eastAsia="Times New Roman" w:hAnsi="Calibri" w:cs="Times New Roman"/>
                <w:b/>
                <w:bCs/>
                <w:color w:val="000000"/>
                <w:lang w:val="it-IT"/>
              </w:rPr>
            </w:pPr>
            <w:r w:rsidRPr="00E02499">
              <w:rPr>
                <w:rFonts w:ascii="Calibri" w:eastAsia="Times New Roman" w:hAnsi="Calibri" w:cs="Times New Roman"/>
                <w:b/>
                <w:bCs/>
                <w:color w:val="000000"/>
                <w:lang w:val="it-IT"/>
              </w:rPr>
              <w:t>Insert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8F6CAE4" w14:textId="77777777" w:rsidR="00E02499" w:rsidRPr="00E02499" w:rsidRDefault="00E02499" w:rsidP="00E02499">
            <w:pPr>
              <w:rPr>
                <w:rFonts w:ascii="Calibri" w:eastAsia="Times New Roman" w:hAnsi="Calibri" w:cs="Times New Roman"/>
                <w:b/>
                <w:bCs/>
                <w:color w:val="000000"/>
                <w:lang w:val="it-IT"/>
              </w:rPr>
            </w:pPr>
            <w:r w:rsidRPr="00E02499">
              <w:rPr>
                <w:rFonts w:ascii="Calibri" w:eastAsia="Times New Roman" w:hAnsi="Calibri" w:cs="Times New Roman"/>
                <w:b/>
                <w:bCs/>
                <w:color w:val="000000"/>
                <w:lang w:val="it-IT"/>
              </w:rPr>
              <w:t>Merge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D265B2" w14:textId="77777777" w:rsidR="00E02499" w:rsidRPr="00E02499" w:rsidRDefault="00E02499" w:rsidP="00E02499">
            <w:pPr>
              <w:rPr>
                <w:rFonts w:ascii="Calibri" w:eastAsia="Times New Roman" w:hAnsi="Calibri" w:cs="Times New Roman"/>
                <w:b/>
                <w:bCs/>
                <w:color w:val="000000"/>
                <w:lang w:val="it-IT"/>
              </w:rPr>
            </w:pPr>
            <w:r w:rsidRPr="00E02499">
              <w:rPr>
                <w:rFonts w:ascii="Calibri" w:eastAsia="Times New Roman" w:hAnsi="Calibri" w:cs="Times New Roman"/>
                <w:b/>
                <w:bCs/>
                <w:color w:val="000000"/>
                <w:lang w:val="it-IT"/>
              </w:rPr>
              <w:t>Quick</w:t>
            </w:r>
          </w:p>
        </w:tc>
      </w:tr>
      <w:tr w:rsidR="00E02499" w:rsidRPr="00E02499" w14:paraId="7C933CEF"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5D5078F"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w:t>
            </w:r>
          </w:p>
        </w:tc>
        <w:tc>
          <w:tcPr>
            <w:tcW w:w="1440" w:type="dxa"/>
            <w:tcBorders>
              <w:top w:val="nil"/>
              <w:left w:val="nil"/>
              <w:bottom w:val="single" w:sz="4" w:space="0" w:color="auto"/>
              <w:right w:val="single" w:sz="4" w:space="0" w:color="auto"/>
            </w:tcBorders>
            <w:shd w:val="clear" w:color="auto" w:fill="auto"/>
            <w:noWrap/>
            <w:vAlign w:val="bottom"/>
            <w:hideMark/>
          </w:tcPr>
          <w:p w14:paraId="488FC24E"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8</w:t>
            </w:r>
          </w:p>
        </w:tc>
        <w:tc>
          <w:tcPr>
            <w:tcW w:w="1620" w:type="dxa"/>
            <w:tcBorders>
              <w:top w:val="nil"/>
              <w:left w:val="nil"/>
              <w:bottom w:val="single" w:sz="4" w:space="0" w:color="auto"/>
              <w:right w:val="single" w:sz="4" w:space="0" w:color="auto"/>
            </w:tcBorders>
            <w:shd w:val="clear" w:color="auto" w:fill="auto"/>
            <w:noWrap/>
            <w:vAlign w:val="bottom"/>
            <w:hideMark/>
          </w:tcPr>
          <w:p w14:paraId="4E1DFD81"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48</w:t>
            </w:r>
          </w:p>
        </w:tc>
        <w:tc>
          <w:tcPr>
            <w:tcW w:w="1260" w:type="dxa"/>
            <w:tcBorders>
              <w:top w:val="nil"/>
              <w:left w:val="nil"/>
              <w:bottom w:val="single" w:sz="4" w:space="0" w:color="auto"/>
              <w:right w:val="single" w:sz="4" w:space="0" w:color="auto"/>
            </w:tcBorders>
            <w:shd w:val="clear" w:color="auto" w:fill="auto"/>
            <w:noWrap/>
            <w:vAlign w:val="bottom"/>
            <w:hideMark/>
          </w:tcPr>
          <w:p w14:paraId="6F932F87"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28</w:t>
            </w:r>
          </w:p>
        </w:tc>
      </w:tr>
      <w:tr w:rsidR="00E02499" w:rsidRPr="00E02499" w14:paraId="3C09A59C"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795966F"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w:t>
            </w:r>
          </w:p>
        </w:tc>
        <w:tc>
          <w:tcPr>
            <w:tcW w:w="1440" w:type="dxa"/>
            <w:tcBorders>
              <w:top w:val="nil"/>
              <w:left w:val="nil"/>
              <w:bottom w:val="single" w:sz="4" w:space="0" w:color="auto"/>
              <w:right w:val="single" w:sz="4" w:space="0" w:color="auto"/>
            </w:tcBorders>
            <w:shd w:val="clear" w:color="auto" w:fill="auto"/>
            <w:noWrap/>
            <w:vAlign w:val="bottom"/>
            <w:hideMark/>
          </w:tcPr>
          <w:p w14:paraId="00B8F2AD"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26</w:t>
            </w:r>
          </w:p>
        </w:tc>
        <w:tc>
          <w:tcPr>
            <w:tcW w:w="1620" w:type="dxa"/>
            <w:tcBorders>
              <w:top w:val="nil"/>
              <w:left w:val="nil"/>
              <w:bottom w:val="single" w:sz="4" w:space="0" w:color="auto"/>
              <w:right w:val="single" w:sz="4" w:space="0" w:color="auto"/>
            </w:tcBorders>
            <w:shd w:val="clear" w:color="auto" w:fill="auto"/>
            <w:noWrap/>
            <w:vAlign w:val="bottom"/>
            <w:hideMark/>
          </w:tcPr>
          <w:p w14:paraId="52427BDD"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140</w:t>
            </w:r>
          </w:p>
        </w:tc>
        <w:tc>
          <w:tcPr>
            <w:tcW w:w="1260" w:type="dxa"/>
            <w:tcBorders>
              <w:top w:val="nil"/>
              <w:left w:val="nil"/>
              <w:bottom w:val="single" w:sz="4" w:space="0" w:color="auto"/>
              <w:right w:val="single" w:sz="4" w:space="0" w:color="auto"/>
            </w:tcBorders>
            <w:shd w:val="clear" w:color="auto" w:fill="auto"/>
            <w:noWrap/>
            <w:vAlign w:val="bottom"/>
            <w:hideMark/>
          </w:tcPr>
          <w:p w14:paraId="5B969CC9"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97</w:t>
            </w:r>
          </w:p>
        </w:tc>
      </w:tr>
      <w:tr w:rsidR="00E02499" w:rsidRPr="00E02499" w14:paraId="44E1C1BE"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9231C4D"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50</w:t>
            </w:r>
          </w:p>
        </w:tc>
        <w:tc>
          <w:tcPr>
            <w:tcW w:w="1440" w:type="dxa"/>
            <w:tcBorders>
              <w:top w:val="nil"/>
              <w:left w:val="nil"/>
              <w:bottom w:val="single" w:sz="4" w:space="0" w:color="auto"/>
              <w:right w:val="single" w:sz="4" w:space="0" w:color="auto"/>
            </w:tcBorders>
            <w:shd w:val="clear" w:color="auto" w:fill="auto"/>
            <w:noWrap/>
            <w:vAlign w:val="bottom"/>
            <w:hideMark/>
          </w:tcPr>
          <w:p w14:paraId="33018C84"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592</w:t>
            </w:r>
          </w:p>
        </w:tc>
        <w:tc>
          <w:tcPr>
            <w:tcW w:w="1620" w:type="dxa"/>
            <w:tcBorders>
              <w:top w:val="nil"/>
              <w:left w:val="nil"/>
              <w:bottom w:val="single" w:sz="4" w:space="0" w:color="auto"/>
              <w:right w:val="single" w:sz="4" w:space="0" w:color="auto"/>
            </w:tcBorders>
            <w:shd w:val="clear" w:color="auto" w:fill="auto"/>
            <w:noWrap/>
            <w:vAlign w:val="bottom"/>
            <w:hideMark/>
          </w:tcPr>
          <w:p w14:paraId="5D7875EC"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1968</w:t>
            </w:r>
          </w:p>
        </w:tc>
        <w:tc>
          <w:tcPr>
            <w:tcW w:w="1260" w:type="dxa"/>
            <w:tcBorders>
              <w:top w:val="nil"/>
              <w:left w:val="nil"/>
              <w:bottom w:val="single" w:sz="4" w:space="0" w:color="auto"/>
              <w:right w:val="single" w:sz="4" w:space="0" w:color="auto"/>
            </w:tcBorders>
            <w:shd w:val="clear" w:color="auto" w:fill="auto"/>
            <w:noWrap/>
            <w:vAlign w:val="bottom"/>
            <w:hideMark/>
          </w:tcPr>
          <w:p w14:paraId="7150D3FF"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2054</w:t>
            </w:r>
          </w:p>
        </w:tc>
      </w:tr>
      <w:tr w:rsidR="00E02499" w:rsidRPr="00E02499" w14:paraId="52B63722"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3D26347"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593758AF"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2172</w:t>
            </w:r>
          </w:p>
        </w:tc>
        <w:tc>
          <w:tcPr>
            <w:tcW w:w="1620" w:type="dxa"/>
            <w:tcBorders>
              <w:top w:val="nil"/>
              <w:left w:val="nil"/>
              <w:bottom w:val="single" w:sz="4" w:space="0" w:color="auto"/>
              <w:right w:val="single" w:sz="4" w:space="0" w:color="auto"/>
            </w:tcBorders>
            <w:shd w:val="clear" w:color="auto" w:fill="auto"/>
            <w:noWrap/>
            <w:vAlign w:val="bottom"/>
            <w:hideMark/>
          </w:tcPr>
          <w:p w14:paraId="3B520CC3"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6618</w:t>
            </w:r>
          </w:p>
        </w:tc>
        <w:tc>
          <w:tcPr>
            <w:tcW w:w="1260" w:type="dxa"/>
            <w:tcBorders>
              <w:top w:val="nil"/>
              <w:left w:val="nil"/>
              <w:bottom w:val="single" w:sz="4" w:space="0" w:color="auto"/>
              <w:right w:val="single" w:sz="4" w:space="0" w:color="auto"/>
            </w:tcBorders>
            <w:shd w:val="clear" w:color="auto" w:fill="auto"/>
            <w:noWrap/>
            <w:vAlign w:val="bottom"/>
            <w:hideMark/>
          </w:tcPr>
          <w:p w14:paraId="55C070DA"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7161</w:t>
            </w:r>
          </w:p>
        </w:tc>
      </w:tr>
      <w:tr w:rsidR="00E02499" w:rsidRPr="00E02499" w14:paraId="7F4AFBB7"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36DE852"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500</w:t>
            </w:r>
          </w:p>
        </w:tc>
        <w:tc>
          <w:tcPr>
            <w:tcW w:w="1440" w:type="dxa"/>
            <w:tcBorders>
              <w:top w:val="nil"/>
              <w:left w:val="nil"/>
              <w:bottom w:val="single" w:sz="4" w:space="0" w:color="auto"/>
              <w:right w:val="single" w:sz="4" w:space="0" w:color="auto"/>
            </w:tcBorders>
            <w:shd w:val="clear" w:color="auto" w:fill="auto"/>
            <w:noWrap/>
            <w:vAlign w:val="bottom"/>
            <w:hideMark/>
          </w:tcPr>
          <w:p w14:paraId="1A766AE2"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63360</w:t>
            </w:r>
          </w:p>
        </w:tc>
        <w:tc>
          <w:tcPr>
            <w:tcW w:w="1620" w:type="dxa"/>
            <w:tcBorders>
              <w:top w:val="nil"/>
              <w:left w:val="nil"/>
              <w:bottom w:val="single" w:sz="4" w:space="0" w:color="auto"/>
              <w:right w:val="single" w:sz="4" w:space="0" w:color="auto"/>
            </w:tcBorders>
            <w:shd w:val="clear" w:color="auto" w:fill="auto"/>
            <w:noWrap/>
            <w:vAlign w:val="bottom"/>
            <w:hideMark/>
          </w:tcPr>
          <w:p w14:paraId="4BEF1274"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132362</w:t>
            </w:r>
          </w:p>
        </w:tc>
        <w:tc>
          <w:tcPr>
            <w:tcW w:w="1260" w:type="dxa"/>
            <w:tcBorders>
              <w:top w:val="nil"/>
              <w:left w:val="nil"/>
              <w:bottom w:val="single" w:sz="4" w:space="0" w:color="auto"/>
              <w:right w:val="single" w:sz="4" w:space="0" w:color="auto"/>
            </w:tcBorders>
            <w:shd w:val="clear" w:color="auto" w:fill="auto"/>
            <w:noWrap/>
            <w:vAlign w:val="bottom"/>
            <w:hideMark/>
          </w:tcPr>
          <w:p w14:paraId="2DA3C861"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50844</w:t>
            </w:r>
          </w:p>
        </w:tc>
      </w:tr>
      <w:tr w:rsidR="00E02499" w:rsidRPr="00E02499" w14:paraId="653F0CCB"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AA78A72"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1000</w:t>
            </w:r>
          </w:p>
        </w:tc>
        <w:tc>
          <w:tcPr>
            <w:tcW w:w="1440" w:type="dxa"/>
            <w:tcBorders>
              <w:top w:val="nil"/>
              <w:left w:val="nil"/>
              <w:bottom w:val="single" w:sz="4" w:space="0" w:color="auto"/>
              <w:right w:val="single" w:sz="4" w:space="0" w:color="auto"/>
            </w:tcBorders>
            <w:shd w:val="clear" w:color="auto" w:fill="auto"/>
            <w:noWrap/>
            <w:vAlign w:val="bottom"/>
            <w:hideMark/>
          </w:tcPr>
          <w:p w14:paraId="08773812"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256808</w:t>
            </w:r>
          </w:p>
        </w:tc>
        <w:tc>
          <w:tcPr>
            <w:tcW w:w="1620" w:type="dxa"/>
            <w:tcBorders>
              <w:top w:val="nil"/>
              <w:left w:val="nil"/>
              <w:bottom w:val="single" w:sz="4" w:space="0" w:color="auto"/>
              <w:right w:val="single" w:sz="4" w:space="0" w:color="auto"/>
            </w:tcBorders>
            <w:shd w:val="clear" w:color="auto" w:fill="auto"/>
            <w:noWrap/>
            <w:vAlign w:val="bottom"/>
            <w:hideMark/>
          </w:tcPr>
          <w:p w14:paraId="60AEB95E"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520340</w:t>
            </w:r>
          </w:p>
        </w:tc>
        <w:tc>
          <w:tcPr>
            <w:tcW w:w="1260" w:type="dxa"/>
            <w:tcBorders>
              <w:top w:val="nil"/>
              <w:left w:val="nil"/>
              <w:bottom w:val="single" w:sz="4" w:space="0" w:color="auto"/>
              <w:right w:val="single" w:sz="4" w:space="0" w:color="auto"/>
            </w:tcBorders>
            <w:shd w:val="clear" w:color="auto" w:fill="auto"/>
            <w:noWrap/>
            <w:vAlign w:val="bottom"/>
            <w:hideMark/>
          </w:tcPr>
          <w:p w14:paraId="2A0A3925"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105698</w:t>
            </w:r>
          </w:p>
        </w:tc>
      </w:tr>
      <w:tr w:rsidR="00E02499" w:rsidRPr="00E02499" w14:paraId="2D1D1E81"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EDAA51B"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5000</w:t>
            </w:r>
          </w:p>
        </w:tc>
        <w:tc>
          <w:tcPr>
            <w:tcW w:w="1440" w:type="dxa"/>
            <w:tcBorders>
              <w:top w:val="nil"/>
              <w:left w:val="nil"/>
              <w:bottom w:val="single" w:sz="4" w:space="0" w:color="auto"/>
              <w:right w:val="single" w:sz="4" w:space="0" w:color="auto"/>
            </w:tcBorders>
            <w:shd w:val="clear" w:color="auto" w:fill="auto"/>
            <w:noWrap/>
            <w:vAlign w:val="bottom"/>
            <w:hideMark/>
          </w:tcPr>
          <w:p w14:paraId="64FCE315"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6183250</w:t>
            </w:r>
          </w:p>
        </w:tc>
        <w:tc>
          <w:tcPr>
            <w:tcW w:w="1620" w:type="dxa"/>
            <w:tcBorders>
              <w:top w:val="nil"/>
              <w:left w:val="nil"/>
              <w:bottom w:val="single" w:sz="4" w:space="0" w:color="auto"/>
              <w:right w:val="single" w:sz="4" w:space="0" w:color="auto"/>
            </w:tcBorders>
            <w:shd w:val="clear" w:color="auto" w:fill="auto"/>
            <w:noWrap/>
            <w:vAlign w:val="bottom"/>
            <w:hideMark/>
          </w:tcPr>
          <w:p w14:paraId="54A09A82"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12644900</w:t>
            </w:r>
          </w:p>
        </w:tc>
        <w:tc>
          <w:tcPr>
            <w:tcW w:w="1260" w:type="dxa"/>
            <w:tcBorders>
              <w:top w:val="nil"/>
              <w:left w:val="nil"/>
              <w:bottom w:val="single" w:sz="4" w:space="0" w:color="auto"/>
              <w:right w:val="single" w:sz="4" w:space="0" w:color="auto"/>
            </w:tcBorders>
            <w:shd w:val="clear" w:color="auto" w:fill="auto"/>
            <w:noWrap/>
            <w:vAlign w:val="bottom"/>
            <w:hideMark/>
          </w:tcPr>
          <w:p w14:paraId="30544D10"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629022</w:t>
            </w:r>
          </w:p>
        </w:tc>
      </w:tr>
      <w:tr w:rsidR="00E02499" w:rsidRPr="00E02499" w14:paraId="4C1CD543"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127FD79"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10000</w:t>
            </w:r>
          </w:p>
        </w:tc>
        <w:tc>
          <w:tcPr>
            <w:tcW w:w="1440" w:type="dxa"/>
            <w:tcBorders>
              <w:top w:val="nil"/>
              <w:left w:val="nil"/>
              <w:bottom w:val="single" w:sz="4" w:space="0" w:color="auto"/>
              <w:right w:val="single" w:sz="4" w:space="0" w:color="auto"/>
            </w:tcBorders>
            <w:shd w:val="clear" w:color="auto" w:fill="auto"/>
            <w:noWrap/>
            <w:vAlign w:val="bottom"/>
            <w:hideMark/>
          </w:tcPr>
          <w:p w14:paraId="0633F728"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24748400</w:t>
            </w:r>
          </w:p>
        </w:tc>
        <w:tc>
          <w:tcPr>
            <w:tcW w:w="1620" w:type="dxa"/>
            <w:tcBorders>
              <w:top w:val="nil"/>
              <w:left w:val="nil"/>
              <w:bottom w:val="single" w:sz="4" w:space="0" w:color="auto"/>
              <w:right w:val="single" w:sz="4" w:space="0" w:color="auto"/>
            </w:tcBorders>
            <w:shd w:val="clear" w:color="auto" w:fill="auto"/>
            <w:noWrap/>
            <w:vAlign w:val="bottom"/>
            <w:hideMark/>
          </w:tcPr>
          <w:p w14:paraId="129D7819"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5030550</w:t>
            </w:r>
          </w:p>
        </w:tc>
        <w:tc>
          <w:tcPr>
            <w:tcW w:w="1260" w:type="dxa"/>
            <w:tcBorders>
              <w:top w:val="nil"/>
              <w:left w:val="nil"/>
              <w:bottom w:val="single" w:sz="4" w:space="0" w:color="auto"/>
              <w:right w:val="single" w:sz="4" w:space="0" w:color="auto"/>
            </w:tcBorders>
            <w:shd w:val="clear" w:color="auto" w:fill="auto"/>
            <w:noWrap/>
            <w:vAlign w:val="bottom"/>
            <w:hideMark/>
          </w:tcPr>
          <w:p w14:paraId="3E152442"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1516450</w:t>
            </w:r>
          </w:p>
        </w:tc>
      </w:tr>
      <w:tr w:rsidR="00E02499" w:rsidRPr="00E02499" w14:paraId="2D8DB531"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92E4AA7"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50000</w:t>
            </w:r>
          </w:p>
        </w:tc>
        <w:tc>
          <w:tcPr>
            <w:tcW w:w="1440" w:type="dxa"/>
            <w:tcBorders>
              <w:top w:val="nil"/>
              <w:left w:val="nil"/>
              <w:bottom w:val="single" w:sz="4" w:space="0" w:color="auto"/>
              <w:right w:val="single" w:sz="4" w:space="0" w:color="auto"/>
            </w:tcBorders>
            <w:shd w:val="clear" w:color="auto" w:fill="auto"/>
            <w:noWrap/>
            <w:vAlign w:val="bottom"/>
            <w:hideMark/>
          </w:tcPr>
          <w:p w14:paraId="4FF29DF1"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621218000</w:t>
            </w:r>
          </w:p>
        </w:tc>
        <w:tc>
          <w:tcPr>
            <w:tcW w:w="1620" w:type="dxa"/>
            <w:tcBorders>
              <w:top w:val="nil"/>
              <w:left w:val="nil"/>
              <w:bottom w:val="single" w:sz="4" w:space="0" w:color="auto"/>
              <w:right w:val="single" w:sz="4" w:space="0" w:color="auto"/>
            </w:tcBorders>
            <w:shd w:val="clear" w:color="auto" w:fill="auto"/>
            <w:noWrap/>
            <w:vAlign w:val="bottom"/>
            <w:hideMark/>
          </w:tcPr>
          <w:p w14:paraId="29A20603"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1251740000</w:t>
            </w:r>
          </w:p>
        </w:tc>
        <w:tc>
          <w:tcPr>
            <w:tcW w:w="1260" w:type="dxa"/>
            <w:tcBorders>
              <w:top w:val="nil"/>
              <w:left w:val="nil"/>
              <w:bottom w:val="single" w:sz="4" w:space="0" w:color="auto"/>
              <w:right w:val="single" w:sz="4" w:space="0" w:color="auto"/>
            </w:tcBorders>
            <w:shd w:val="clear" w:color="auto" w:fill="auto"/>
            <w:noWrap/>
            <w:vAlign w:val="bottom"/>
            <w:hideMark/>
          </w:tcPr>
          <w:p w14:paraId="47CD644D"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17612900</w:t>
            </w:r>
          </w:p>
        </w:tc>
      </w:tr>
      <w:tr w:rsidR="00E02499" w:rsidRPr="00E02499" w14:paraId="75F0BAD7"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06CDCC3"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100000</w:t>
            </w:r>
          </w:p>
        </w:tc>
        <w:tc>
          <w:tcPr>
            <w:tcW w:w="1440" w:type="dxa"/>
            <w:tcBorders>
              <w:top w:val="nil"/>
              <w:left w:val="nil"/>
              <w:bottom w:val="single" w:sz="4" w:space="0" w:color="auto"/>
              <w:right w:val="single" w:sz="4" w:space="0" w:color="auto"/>
            </w:tcBorders>
            <w:shd w:val="clear" w:color="auto" w:fill="auto"/>
            <w:noWrap/>
            <w:vAlign w:val="bottom"/>
            <w:hideMark/>
          </w:tcPr>
          <w:p w14:paraId="5B5DF503"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2465300000</w:t>
            </w:r>
          </w:p>
        </w:tc>
        <w:tc>
          <w:tcPr>
            <w:tcW w:w="1620" w:type="dxa"/>
            <w:tcBorders>
              <w:top w:val="nil"/>
              <w:left w:val="nil"/>
              <w:bottom w:val="single" w:sz="4" w:space="0" w:color="auto"/>
              <w:right w:val="single" w:sz="4" w:space="0" w:color="auto"/>
            </w:tcBorders>
            <w:shd w:val="clear" w:color="auto" w:fill="auto"/>
            <w:noWrap/>
            <w:vAlign w:val="bottom"/>
            <w:hideMark/>
          </w:tcPr>
          <w:p w14:paraId="3E8D5B91"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5003630000</w:t>
            </w:r>
          </w:p>
        </w:tc>
        <w:tc>
          <w:tcPr>
            <w:tcW w:w="1260" w:type="dxa"/>
            <w:tcBorders>
              <w:top w:val="nil"/>
              <w:left w:val="nil"/>
              <w:bottom w:val="single" w:sz="4" w:space="0" w:color="auto"/>
              <w:right w:val="single" w:sz="4" w:space="0" w:color="auto"/>
            </w:tcBorders>
            <w:shd w:val="clear" w:color="auto" w:fill="auto"/>
            <w:noWrap/>
            <w:vAlign w:val="bottom"/>
            <w:hideMark/>
          </w:tcPr>
          <w:p w14:paraId="4FFE9D98"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60174600</w:t>
            </w:r>
          </w:p>
        </w:tc>
      </w:tr>
    </w:tbl>
    <w:p w14:paraId="23011125" w14:textId="77777777" w:rsidR="00E02499" w:rsidRDefault="00E02499" w:rsidP="00BA301A">
      <w:pPr>
        <w:rPr>
          <w:rFonts w:ascii="Times New Roman" w:hAnsi="Times New Roman"/>
          <w:i/>
          <w:color w:val="000000" w:themeColor="text1"/>
        </w:rPr>
      </w:pPr>
    </w:p>
    <w:p w14:paraId="24929DED" w14:textId="4D437107" w:rsidR="00E02499" w:rsidRDefault="00E02499" w:rsidP="00BA301A">
      <w:pPr>
        <w:rPr>
          <w:rFonts w:ascii="Times New Roman" w:hAnsi="Times New Roman"/>
          <w:i/>
          <w:color w:val="000000" w:themeColor="text1"/>
        </w:rPr>
      </w:pPr>
      <w:r>
        <w:rPr>
          <w:rFonts w:ascii="Times New Roman" w:hAnsi="Times New Roman"/>
          <w:i/>
          <w:color w:val="000000" w:themeColor="text1"/>
        </w:rPr>
        <w:t>Cost – Assignment C++</w:t>
      </w:r>
    </w:p>
    <w:tbl>
      <w:tblPr>
        <w:tblW w:w="5865" w:type="dxa"/>
        <w:tblInd w:w="93" w:type="dxa"/>
        <w:tblLayout w:type="fixed"/>
        <w:tblLook w:val="04A0" w:firstRow="1" w:lastRow="0" w:firstColumn="1" w:lastColumn="0" w:noHBand="0" w:noVBand="1"/>
      </w:tblPr>
      <w:tblGrid>
        <w:gridCol w:w="1545"/>
        <w:gridCol w:w="1440"/>
        <w:gridCol w:w="1595"/>
        <w:gridCol w:w="1285"/>
      </w:tblGrid>
      <w:tr w:rsidR="00E02499" w:rsidRPr="00E02499" w14:paraId="0796819C" w14:textId="77777777" w:rsidTr="00E02499">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8153E" w14:textId="77777777" w:rsidR="00E02499" w:rsidRPr="00E02499" w:rsidRDefault="00E02499" w:rsidP="00E02499">
            <w:pPr>
              <w:rPr>
                <w:rFonts w:ascii="Calibri" w:eastAsia="Times New Roman" w:hAnsi="Calibri" w:cs="Times New Roman"/>
                <w:b/>
                <w:bCs/>
                <w:color w:val="000000"/>
                <w:lang w:val="it-IT"/>
              </w:rPr>
            </w:pPr>
            <w:r w:rsidRPr="00E02499">
              <w:rPr>
                <w:rFonts w:ascii="Calibri" w:eastAsia="Times New Roman" w:hAnsi="Calibri" w:cs="Times New Roman"/>
                <w:b/>
                <w:bCs/>
                <w:color w:val="000000"/>
                <w:lang w:val="it-IT"/>
              </w:rPr>
              <w:t>Elements (n)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CE3B4CE" w14:textId="77777777" w:rsidR="00E02499" w:rsidRPr="00E02499" w:rsidRDefault="00E02499" w:rsidP="00E02499">
            <w:pPr>
              <w:rPr>
                <w:rFonts w:ascii="Calibri" w:eastAsia="Times New Roman" w:hAnsi="Calibri" w:cs="Times New Roman"/>
                <w:b/>
                <w:bCs/>
                <w:color w:val="000000"/>
                <w:lang w:val="it-IT"/>
              </w:rPr>
            </w:pPr>
            <w:r w:rsidRPr="00E02499">
              <w:rPr>
                <w:rFonts w:ascii="Calibri" w:eastAsia="Times New Roman" w:hAnsi="Calibri" w:cs="Times New Roman"/>
                <w:b/>
                <w:bCs/>
                <w:color w:val="000000"/>
                <w:lang w:val="it-IT"/>
              </w:rPr>
              <w:t>Insert</w:t>
            </w:r>
          </w:p>
        </w:tc>
        <w:tc>
          <w:tcPr>
            <w:tcW w:w="1595" w:type="dxa"/>
            <w:tcBorders>
              <w:top w:val="single" w:sz="4" w:space="0" w:color="auto"/>
              <w:left w:val="nil"/>
              <w:bottom w:val="single" w:sz="4" w:space="0" w:color="auto"/>
              <w:right w:val="single" w:sz="4" w:space="0" w:color="auto"/>
            </w:tcBorders>
            <w:shd w:val="clear" w:color="auto" w:fill="auto"/>
            <w:noWrap/>
            <w:vAlign w:val="bottom"/>
            <w:hideMark/>
          </w:tcPr>
          <w:p w14:paraId="669C0F09" w14:textId="77777777" w:rsidR="00E02499" w:rsidRPr="00E02499" w:rsidRDefault="00E02499" w:rsidP="00E02499">
            <w:pPr>
              <w:rPr>
                <w:rFonts w:ascii="Calibri" w:eastAsia="Times New Roman" w:hAnsi="Calibri" w:cs="Times New Roman"/>
                <w:b/>
                <w:bCs/>
                <w:color w:val="000000"/>
                <w:lang w:val="it-IT"/>
              </w:rPr>
            </w:pPr>
            <w:r w:rsidRPr="00E02499">
              <w:rPr>
                <w:rFonts w:ascii="Calibri" w:eastAsia="Times New Roman" w:hAnsi="Calibri" w:cs="Times New Roman"/>
                <w:b/>
                <w:bCs/>
                <w:color w:val="000000"/>
                <w:lang w:val="it-IT"/>
              </w:rPr>
              <w:t>Merge</w:t>
            </w:r>
          </w:p>
        </w:tc>
        <w:tc>
          <w:tcPr>
            <w:tcW w:w="1285" w:type="dxa"/>
            <w:tcBorders>
              <w:top w:val="single" w:sz="4" w:space="0" w:color="auto"/>
              <w:left w:val="nil"/>
              <w:bottom w:val="single" w:sz="4" w:space="0" w:color="auto"/>
              <w:right w:val="single" w:sz="4" w:space="0" w:color="auto"/>
            </w:tcBorders>
            <w:shd w:val="clear" w:color="auto" w:fill="auto"/>
            <w:noWrap/>
            <w:vAlign w:val="bottom"/>
            <w:hideMark/>
          </w:tcPr>
          <w:p w14:paraId="0BF9C20F" w14:textId="77777777" w:rsidR="00E02499" w:rsidRPr="00E02499" w:rsidRDefault="00E02499" w:rsidP="00E02499">
            <w:pPr>
              <w:rPr>
                <w:rFonts w:ascii="Calibri" w:eastAsia="Times New Roman" w:hAnsi="Calibri" w:cs="Times New Roman"/>
                <w:b/>
                <w:bCs/>
                <w:color w:val="000000"/>
                <w:lang w:val="it-IT"/>
              </w:rPr>
            </w:pPr>
            <w:r w:rsidRPr="00E02499">
              <w:rPr>
                <w:rFonts w:ascii="Calibri" w:eastAsia="Times New Roman" w:hAnsi="Calibri" w:cs="Times New Roman"/>
                <w:b/>
                <w:bCs/>
                <w:color w:val="000000"/>
                <w:lang w:val="it-IT"/>
              </w:rPr>
              <w:t>Quick</w:t>
            </w:r>
          </w:p>
        </w:tc>
      </w:tr>
      <w:tr w:rsidR="00E02499" w:rsidRPr="00E02499" w14:paraId="1FF2FAAB"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3F6EE14"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lastRenderedPageBreak/>
              <w:t>5</w:t>
            </w:r>
          </w:p>
        </w:tc>
        <w:tc>
          <w:tcPr>
            <w:tcW w:w="1440" w:type="dxa"/>
            <w:tcBorders>
              <w:top w:val="nil"/>
              <w:left w:val="nil"/>
              <w:bottom w:val="single" w:sz="4" w:space="0" w:color="auto"/>
              <w:right w:val="single" w:sz="4" w:space="0" w:color="auto"/>
            </w:tcBorders>
            <w:shd w:val="clear" w:color="auto" w:fill="auto"/>
            <w:noWrap/>
            <w:vAlign w:val="bottom"/>
            <w:hideMark/>
          </w:tcPr>
          <w:p w14:paraId="231835C8"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32</w:t>
            </w:r>
          </w:p>
        </w:tc>
        <w:tc>
          <w:tcPr>
            <w:tcW w:w="1595" w:type="dxa"/>
            <w:tcBorders>
              <w:top w:val="nil"/>
              <w:left w:val="nil"/>
              <w:bottom w:val="single" w:sz="4" w:space="0" w:color="auto"/>
              <w:right w:val="single" w:sz="4" w:space="0" w:color="auto"/>
            </w:tcBorders>
            <w:shd w:val="clear" w:color="auto" w:fill="auto"/>
            <w:noWrap/>
            <w:vAlign w:val="bottom"/>
            <w:hideMark/>
          </w:tcPr>
          <w:p w14:paraId="72D3FC31"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80</w:t>
            </w:r>
          </w:p>
        </w:tc>
        <w:tc>
          <w:tcPr>
            <w:tcW w:w="1285" w:type="dxa"/>
            <w:tcBorders>
              <w:top w:val="nil"/>
              <w:left w:val="nil"/>
              <w:bottom w:val="single" w:sz="4" w:space="0" w:color="auto"/>
              <w:right w:val="single" w:sz="4" w:space="0" w:color="auto"/>
            </w:tcBorders>
            <w:shd w:val="clear" w:color="auto" w:fill="auto"/>
            <w:noWrap/>
            <w:vAlign w:val="bottom"/>
            <w:hideMark/>
          </w:tcPr>
          <w:p w14:paraId="497EC907" w14:textId="77777777" w:rsidR="00E02499" w:rsidRPr="00E02499" w:rsidRDefault="00E02499" w:rsidP="00E02499">
            <w:pPr>
              <w:jc w:val="right"/>
              <w:rPr>
                <w:rFonts w:ascii="Calibri" w:eastAsia="Times New Roman" w:hAnsi="Calibri" w:cs="Times New Roman"/>
                <w:color w:val="0000FF"/>
                <w:lang w:val="it-IT"/>
              </w:rPr>
            </w:pPr>
            <w:r w:rsidRPr="00E02499">
              <w:rPr>
                <w:rFonts w:ascii="Calibri" w:eastAsia="Times New Roman" w:hAnsi="Calibri" w:cs="Times New Roman"/>
                <w:color w:val="0000FF"/>
                <w:lang w:val="it-IT"/>
              </w:rPr>
              <w:t>44</w:t>
            </w:r>
          </w:p>
        </w:tc>
      </w:tr>
      <w:tr w:rsidR="00E02499" w:rsidRPr="00E02499" w14:paraId="663527B8"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478745E4"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w:t>
            </w:r>
          </w:p>
        </w:tc>
        <w:tc>
          <w:tcPr>
            <w:tcW w:w="1440" w:type="dxa"/>
            <w:tcBorders>
              <w:top w:val="nil"/>
              <w:left w:val="nil"/>
              <w:bottom w:val="single" w:sz="4" w:space="0" w:color="auto"/>
              <w:right w:val="single" w:sz="4" w:space="0" w:color="auto"/>
            </w:tcBorders>
            <w:shd w:val="clear" w:color="auto" w:fill="auto"/>
            <w:noWrap/>
            <w:vAlign w:val="bottom"/>
            <w:hideMark/>
          </w:tcPr>
          <w:p w14:paraId="2B911884"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88</w:t>
            </w:r>
          </w:p>
        </w:tc>
        <w:tc>
          <w:tcPr>
            <w:tcW w:w="1595" w:type="dxa"/>
            <w:tcBorders>
              <w:top w:val="nil"/>
              <w:left w:val="nil"/>
              <w:bottom w:val="single" w:sz="4" w:space="0" w:color="auto"/>
              <w:right w:val="single" w:sz="4" w:space="0" w:color="auto"/>
            </w:tcBorders>
            <w:shd w:val="clear" w:color="auto" w:fill="auto"/>
            <w:noWrap/>
            <w:vAlign w:val="bottom"/>
            <w:hideMark/>
          </w:tcPr>
          <w:p w14:paraId="78664DE0"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240</w:t>
            </w:r>
          </w:p>
        </w:tc>
        <w:tc>
          <w:tcPr>
            <w:tcW w:w="1285" w:type="dxa"/>
            <w:tcBorders>
              <w:top w:val="nil"/>
              <w:left w:val="nil"/>
              <w:bottom w:val="single" w:sz="4" w:space="0" w:color="auto"/>
              <w:right w:val="single" w:sz="4" w:space="0" w:color="auto"/>
            </w:tcBorders>
            <w:shd w:val="clear" w:color="auto" w:fill="auto"/>
            <w:noWrap/>
            <w:vAlign w:val="bottom"/>
            <w:hideMark/>
          </w:tcPr>
          <w:p w14:paraId="07C686FC" w14:textId="77777777" w:rsidR="00E02499" w:rsidRPr="00E02499" w:rsidRDefault="00E02499" w:rsidP="00E02499">
            <w:pPr>
              <w:jc w:val="right"/>
              <w:rPr>
                <w:rFonts w:ascii="Calibri" w:eastAsia="Times New Roman" w:hAnsi="Calibri" w:cs="Times New Roman"/>
                <w:color w:val="0000FF"/>
                <w:lang w:val="it-IT"/>
              </w:rPr>
            </w:pPr>
            <w:r w:rsidRPr="00E02499">
              <w:rPr>
                <w:rFonts w:ascii="Calibri" w:eastAsia="Times New Roman" w:hAnsi="Calibri" w:cs="Times New Roman"/>
                <w:color w:val="0000FF"/>
                <w:lang w:val="it-IT"/>
              </w:rPr>
              <w:t>128</w:t>
            </w:r>
          </w:p>
        </w:tc>
      </w:tr>
      <w:tr w:rsidR="00E02499" w:rsidRPr="00E02499" w14:paraId="62350C30"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041A433"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50</w:t>
            </w:r>
          </w:p>
        </w:tc>
        <w:tc>
          <w:tcPr>
            <w:tcW w:w="1440" w:type="dxa"/>
            <w:tcBorders>
              <w:top w:val="nil"/>
              <w:left w:val="nil"/>
              <w:bottom w:val="single" w:sz="4" w:space="0" w:color="auto"/>
              <w:right w:val="single" w:sz="4" w:space="0" w:color="auto"/>
            </w:tcBorders>
            <w:shd w:val="clear" w:color="auto" w:fill="auto"/>
            <w:noWrap/>
            <w:vAlign w:val="bottom"/>
            <w:hideMark/>
          </w:tcPr>
          <w:p w14:paraId="1144F0A7" w14:textId="77777777" w:rsidR="00E02499" w:rsidRPr="00E02499" w:rsidRDefault="00E02499" w:rsidP="00E02499">
            <w:pPr>
              <w:jc w:val="right"/>
              <w:rPr>
                <w:rFonts w:ascii="Calibri" w:eastAsia="Times New Roman" w:hAnsi="Calibri" w:cs="Times New Roman"/>
                <w:lang w:val="it-IT"/>
              </w:rPr>
            </w:pPr>
            <w:r w:rsidRPr="00E02499">
              <w:rPr>
                <w:rFonts w:ascii="Calibri" w:eastAsia="Times New Roman" w:hAnsi="Calibri" w:cs="Times New Roman"/>
                <w:lang w:val="it-IT"/>
              </w:rPr>
              <w:t>1380</w:t>
            </w:r>
          </w:p>
        </w:tc>
        <w:tc>
          <w:tcPr>
            <w:tcW w:w="1595" w:type="dxa"/>
            <w:tcBorders>
              <w:top w:val="nil"/>
              <w:left w:val="nil"/>
              <w:bottom w:val="single" w:sz="4" w:space="0" w:color="auto"/>
              <w:right w:val="single" w:sz="4" w:space="0" w:color="auto"/>
            </w:tcBorders>
            <w:shd w:val="clear" w:color="auto" w:fill="auto"/>
            <w:noWrap/>
            <w:vAlign w:val="bottom"/>
            <w:hideMark/>
          </w:tcPr>
          <w:p w14:paraId="1CD0EC05"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3616</w:t>
            </w:r>
          </w:p>
        </w:tc>
        <w:tc>
          <w:tcPr>
            <w:tcW w:w="1285" w:type="dxa"/>
            <w:tcBorders>
              <w:top w:val="nil"/>
              <w:left w:val="nil"/>
              <w:bottom w:val="single" w:sz="4" w:space="0" w:color="auto"/>
              <w:right w:val="single" w:sz="4" w:space="0" w:color="auto"/>
            </w:tcBorders>
            <w:shd w:val="clear" w:color="auto" w:fill="auto"/>
            <w:noWrap/>
            <w:vAlign w:val="bottom"/>
            <w:hideMark/>
          </w:tcPr>
          <w:p w14:paraId="15FB3BE2"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2210</w:t>
            </w:r>
          </w:p>
        </w:tc>
      </w:tr>
      <w:tr w:rsidR="00E02499" w:rsidRPr="00E02499" w14:paraId="035CB086"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8218B65"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29ED6222"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102</w:t>
            </w:r>
          </w:p>
        </w:tc>
        <w:tc>
          <w:tcPr>
            <w:tcW w:w="1595" w:type="dxa"/>
            <w:tcBorders>
              <w:top w:val="nil"/>
              <w:left w:val="nil"/>
              <w:bottom w:val="single" w:sz="4" w:space="0" w:color="auto"/>
              <w:right w:val="single" w:sz="4" w:space="0" w:color="auto"/>
            </w:tcBorders>
            <w:shd w:val="clear" w:color="auto" w:fill="auto"/>
            <w:noWrap/>
            <w:vAlign w:val="bottom"/>
            <w:hideMark/>
          </w:tcPr>
          <w:p w14:paraId="12DA6DEC"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292</w:t>
            </w:r>
          </w:p>
        </w:tc>
        <w:tc>
          <w:tcPr>
            <w:tcW w:w="1285" w:type="dxa"/>
            <w:tcBorders>
              <w:top w:val="nil"/>
              <w:left w:val="nil"/>
              <w:bottom w:val="single" w:sz="4" w:space="0" w:color="auto"/>
              <w:right w:val="single" w:sz="4" w:space="0" w:color="auto"/>
            </w:tcBorders>
            <w:shd w:val="clear" w:color="auto" w:fill="auto"/>
            <w:noWrap/>
            <w:vAlign w:val="bottom"/>
            <w:hideMark/>
          </w:tcPr>
          <w:p w14:paraId="60B7B9B8"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170</w:t>
            </w:r>
          </w:p>
        </w:tc>
      </w:tr>
      <w:tr w:rsidR="00E02499" w:rsidRPr="00E02499" w14:paraId="53E3E77E"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15ECAEA4"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500</w:t>
            </w:r>
          </w:p>
        </w:tc>
        <w:tc>
          <w:tcPr>
            <w:tcW w:w="1440" w:type="dxa"/>
            <w:tcBorders>
              <w:top w:val="nil"/>
              <w:left w:val="nil"/>
              <w:bottom w:val="single" w:sz="4" w:space="0" w:color="auto"/>
              <w:right w:val="single" w:sz="4" w:space="0" w:color="auto"/>
            </w:tcBorders>
            <w:shd w:val="clear" w:color="auto" w:fill="auto"/>
            <w:noWrap/>
            <w:vAlign w:val="bottom"/>
            <w:hideMark/>
          </w:tcPr>
          <w:p w14:paraId="33F498A1"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129076</w:t>
            </w:r>
          </w:p>
        </w:tc>
        <w:tc>
          <w:tcPr>
            <w:tcW w:w="1595" w:type="dxa"/>
            <w:tcBorders>
              <w:top w:val="nil"/>
              <w:left w:val="nil"/>
              <w:bottom w:val="single" w:sz="4" w:space="0" w:color="auto"/>
              <w:right w:val="single" w:sz="4" w:space="0" w:color="auto"/>
            </w:tcBorders>
            <w:shd w:val="clear" w:color="auto" w:fill="auto"/>
            <w:noWrap/>
            <w:vAlign w:val="bottom"/>
            <w:hideMark/>
          </w:tcPr>
          <w:p w14:paraId="4990242A"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264932</w:t>
            </w:r>
          </w:p>
        </w:tc>
        <w:tc>
          <w:tcPr>
            <w:tcW w:w="1285" w:type="dxa"/>
            <w:tcBorders>
              <w:top w:val="nil"/>
              <w:left w:val="nil"/>
              <w:bottom w:val="single" w:sz="4" w:space="0" w:color="auto"/>
              <w:right w:val="single" w:sz="4" w:space="0" w:color="auto"/>
            </w:tcBorders>
            <w:shd w:val="clear" w:color="auto" w:fill="auto"/>
            <w:noWrap/>
            <w:vAlign w:val="bottom"/>
            <w:hideMark/>
          </w:tcPr>
          <w:p w14:paraId="39C84AA1"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50968</w:t>
            </w:r>
          </w:p>
        </w:tc>
      </w:tr>
      <w:tr w:rsidR="00E02499" w:rsidRPr="00E02499" w14:paraId="15B98FD5"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934A0EA"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1000</w:t>
            </w:r>
          </w:p>
        </w:tc>
        <w:tc>
          <w:tcPr>
            <w:tcW w:w="1440" w:type="dxa"/>
            <w:tcBorders>
              <w:top w:val="nil"/>
              <w:left w:val="nil"/>
              <w:bottom w:val="single" w:sz="4" w:space="0" w:color="auto"/>
              <w:right w:val="single" w:sz="4" w:space="0" w:color="auto"/>
            </w:tcBorders>
            <w:shd w:val="clear" w:color="auto" w:fill="auto"/>
            <w:noWrap/>
            <w:vAlign w:val="bottom"/>
            <w:hideMark/>
          </w:tcPr>
          <w:p w14:paraId="230E308A"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517612</w:t>
            </w:r>
          </w:p>
        </w:tc>
        <w:tc>
          <w:tcPr>
            <w:tcW w:w="1595" w:type="dxa"/>
            <w:tcBorders>
              <w:top w:val="nil"/>
              <w:left w:val="nil"/>
              <w:bottom w:val="single" w:sz="4" w:space="0" w:color="auto"/>
              <w:right w:val="single" w:sz="4" w:space="0" w:color="auto"/>
            </w:tcBorders>
            <w:shd w:val="clear" w:color="auto" w:fill="auto"/>
            <w:noWrap/>
            <w:vAlign w:val="bottom"/>
            <w:hideMark/>
          </w:tcPr>
          <w:p w14:paraId="7268D773"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1032864</w:t>
            </w:r>
          </w:p>
        </w:tc>
        <w:tc>
          <w:tcPr>
            <w:tcW w:w="1285" w:type="dxa"/>
            <w:tcBorders>
              <w:top w:val="nil"/>
              <w:left w:val="nil"/>
              <w:bottom w:val="single" w:sz="4" w:space="0" w:color="auto"/>
              <w:right w:val="single" w:sz="4" w:space="0" w:color="auto"/>
            </w:tcBorders>
            <w:shd w:val="clear" w:color="auto" w:fill="auto"/>
            <w:noWrap/>
            <w:vAlign w:val="bottom"/>
            <w:hideMark/>
          </w:tcPr>
          <w:p w14:paraId="3B1E5542"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103510</w:t>
            </w:r>
          </w:p>
        </w:tc>
      </w:tr>
      <w:tr w:rsidR="00E02499" w:rsidRPr="00E02499" w14:paraId="3DFF3335"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ACFA377"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5000</w:t>
            </w:r>
          </w:p>
        </w:tc>
        <w:tc>
          <w:tcPr>
            <w:tcW w:w="1440" w:type="dxa"/>
            <w:tcBorders>
              <w:top w:val="nil"/>
              <w:left w:val="nil"/>
              <w:bottom w:val="single" w:sz="4" w:space="0" w:color="auto"/>
              <w:right w:val="single" w:sz="4" w:space="0" w:color="auto"/>
            </w:tcBorders>
            <w:shd w:val="clear" w:color="auto" w:fill="auto"/>
            <w:noWrap/>
            <w:vAlign w:val="bottom"/>
            <w:hideMark/>
          </w:tcPr>
          <w:p w14:paraId="5ABED1D6"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12386500</w:t>
            </w:r>
          </w:p>
        </w:tc>
        <w:tc>
          <w:tcPr>
            <w:tcW w:w="1595" w:type="dxa"/>
            <w:tcBorders>
              <w:top w:val="nil"/>
              <w:left w:val="nil"/>
              <w:bottom w:val="single" w:sz="4" w:space="0" w:color="auto"/>
              <w:right w:val="single" w:sz="4" w:space="0" w:color="auto"/>
            </w:tcBorders>
            <w:shd w:val="clear" w:color="auto" w:fill="auto"/>
            <w:noWrap/>
            <w:vAlign w:val="bottom"/>
            <w:hideMark/>
          </w:tcPr>
          <w:p w14:paraId="6584F520"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25244600</w:t>
            </w:r>
          </w:p>
        </w:tc>
        <w:tc>
          <w:tcPr>
            <w:tcW w:w="1285" w:type="dxa"/>
            <w:tcBorders>
              <w:top w:val="nil"/>
              <w:left w:val="nil"/>
              <w:bottom w:val="single" w:sz="4" w:space="0" w:color="auto"/>
              <w:right w:val="single" w:sz="4" w:space="0" w:color="auto"/>
            </w:tcBorders>
            <w:shd w:val="clear" w:color="auto" w:fill="auto"/>
            <w:noWrap/>
            <w:vAlign w:val="bottom"/>
            <w:hideMark/>
          </w:tcPr>
          <w:p w14:paraId="38BCCC87"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518826</w:t>
            </w:r>
          </w:p>
        </w:tc>
      </w:tr>
      <w:tr w:rsidR="00E02499" w:rsidRPr="00E02499" w14:paraId="0DF2C0A2"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25C3BC5"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10000</w:t>
            </w:r>
          </w:p>
        </w:tc>
        <w:tc>
          <w:tcPr>
            <w:tcW w:w="1440" w:type="dxa"/>
            <w:tcBorders>
              <w:top w:val="nil"/>
              <w:left w:val="nil"/>
              <w:bottom w:val="single" w:sz="4" w:space="0" w:color="auto"/>
              <w:right w:val="single" w:sz="4" w:space="0" w:color="auto"/>
            </w:tcBorders>
            <w:shd w:val="clear" w:color="auto" w:fill="auto"/>
            <w:noWrap/>
            <w:vAlign w:val="bottom"/>
            <w:hideMark/>
          </w:tcPr>
          <w:p w14:paraId="276D9AEE"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49536800</w:t>
            </w:r>
          </w:p>
        </w:tc>
        <w:tc>
          <w:tcPr>
            <w:tcW w:w="1595" w:type="dxa"/>
            <w:tcBorders>
              <w:top w:val="nil"/>
              <w:left w:val="nil"/>
              <w:bottom w:val="single" w:sz="4" w:space="0" w:color="auto"/>
              <w:right w:val="single" w:sz="4" w:space="0" w:color="auto"/>
            </w:tcBorders>
            <w:shd w:val="clear" w:color="auto" w:fill="auto"/>
            <w:noWrap/>
            <w:vAlign w:val="bottom"/>
            <w:hideMark/>
          </w:tcPr>
          <w:p w14:paraId="32DD764E"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100519200</w:t>
            </w:r>
          </w:p>
        </w:tc>
        <w:tc>
          <w:tcPr>
            <w:tcW w:w="1285" w:type="dxa"/>
            <w:tcBorders>
              <w:top w:val="nil"/>
              <w:left w:val="nil"/>
              <w:bottom w:val="single" w:sz="4" w:space="0" w:color="auto"/>
              <w:right w:val="single" w:sz="4" w:space="0" w:color="auto"/>
            </w:tcBorders>
            <w:shd w:val="clear" w:color="auto" w:fill="auto"/>
            <w:noWrap/>
            <w:vAlign w:val="bottom"/>
            <w:hideMark/>
          </w:tcPr>
          <w:p w14:paraId="751050A5"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104724</w:t>
            </w:r>
          </w:p>
        </w:tc>
      </w:tr>
      <w:tr w:rsidR="00E02499" w:rsidRPr="00E02499" w14:paraId="72FF1423"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4D4AF8A"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50000</w:t>
            </w:r>
          </w:p>
        </w:tc>
        <w:tc>
          <w:tcPr>
            <w:tcW w:w="1440" w:type="dxa"/>
            <w:tcBorders>
              <w:top w:val="nil"/>
              <w:left w:val="nil"/>
              <w:bottom w:val="single" w:sz="4" w:space="0" w:color="auto"/>
              <w:right w:val="single" w:sz="4" w:space="0" w:color="auto"/>
            </w:tcBorders>
            <w:shd w:val="clear" w:color="auto" w:fill="auto"/>
            <w:noWrap/>
            <w:vAlign w:val="bottom"/>
            <w:hideMark/>
          </w:tcPr>
          <w:p w14:paraId="5E5F0CCF"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124263600</w:t>
            </w:r>
          </w:p>
        </w:tc>
        <w:tc>
          <w:tcPr>
            <w:tcW w:w="1595" w:type="dxa"/>
            <w:tcBorders>
              <w:top w:val="nil"/>
              <w:left w:val="nil"/>
              <w:bottom w:val="single" w:sz="4" w:space="0" w:color="auto"/>
              <w:right w:val="single" w:sz="4" w:space="0" w:color="auto"/>
            </w:tcBorders>
            <w:shd w:val="clear" w:color="auto" w:fill="auto"/>
            <w:noWrap/>
            <w:vAlign w:val="bottom"/>
            <w:hideMark/>
          </w:tcPr>
          <w:p w14:paraId="7F7B4C91"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2503020000</w:t>
            </w:r>
          </w:p>
        </w:tc>
        <w:tc>
          <w:tcPr>
            <w:tcW w:w="1285" w:type="dxa"/>
            <w:tcBorders>
              <w:top w:val="nil"/>
              <w:left w:val="nil"/>
              <w:bottom w:val="single" w:sz="4" w:space="0" w:color="auto"/>
              <w:right w:val="single" w:sz="4" w:space="0" w:color="auto"/>
            </w:tcBorders>
            <w:shd w:val="clear" w:color="auto" w:fill="auto"/>
            <w:noWrap/>
            <w:vAlign w:val="bottom"/>
            <w:hideMark/>
          </w:tcPr>
          <w:p w14:paraId="3835620B"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5264580</w:t>
            </w:r>
          </w:p>
        </w:tc>
      </w:tr>
      <w:tr w:rsidR="00E02499" w:rsidRPr="00E02499" w14:paraId="1830CBA4" w14:textId="77777777" w:rsidTr="00E02499">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EB4823E" w14:textId="77777777" w:rsidR="00E02499" w:rsidRPr="00E02499" w:rsidRDefault="00E02499" w:rsidP="00E02499">
            <w:pPr>
              <w:jc w:val="right"/>
              <w:rPr>
                <w:rFonts w:ascii="Calibri" w:eastAsia="Times New Roman" w:hAnsi="Calibri" w:cs="Times New Roman"/>
                <w:color w:val="008000"/>
                <w:lang w:val="it-IT"/>
              </w:rPr>
            </w:pPr>
            <w:r w:rsidRPr="00E02499">
              <w:rPr>
                <w:rFonts w:ascii="Calibri" w:eastAsia="Times New Roman" w:hAnsi="Calibri" w:cs="Times New Roman"/>
                <w:color w:val="008000"/>
                <w:lang w:val="it-IT"/>
              </w:rPr>
              <w:t>100000</w:t>
            </w:r>
          </w:p>
        </w:tc>
        <w:tc>
          <w:tcPr>
            <w:tcW w:w="1440" w:type="dxa"/>
            <w:tcBorders>
              <w:top w:val="nil"/>
              <w:left w:val="nil"/>
              <w:bottom w:val="single" w:sz="4" w:space="0" w:color="auto"/>
              <w:right w:val="single" w:sz="4" w:space="0" w:color="auto"/>
            </w:tcBorders>
            <w:shd w:val="clear" w:color="auto" w:fill="auto"/>
            <w:noWrap/>
            <w:vAlign w:val="bottom"/>
            <w:hideMark/>
          </w:tcPr>
          <w:p w14:paraId="2DF5645C" w14:textId="77777777" w:rsidR="00E02499" w:rsidRPr="00E02499" w:rsidRDefault="00E02499" w:rsidP="00E02499">
            <w:pPr>
              <w:jc w:val="right"/>
              <w:rPr>
                <w:rFonts w:ascii="Calibri" w:eastAsia="Times New Roman" w:hAnsi="Calibri" w:cs="Times New Roman"/>
                <w:color w:val="000000"/>
                <w:lang w:val="it-IT"/>
              </w:rPr>
            </w:pPr>
            <w:r w:rsidRPr="00E02499">
              <w:rPr>
                <w:rFonts w:ascii="Calibri" w:eastAsia="Times New Roman" w:hAnsi="Calibri" w:cs="Times New Roman"/>
                <w:color w:val="000000"/>
                <w:lang w:val="it-IT"/>
              </w:rPr>
              <w:t>4931000000</w:t>
            </w:r>
          </w:p>
        </w:tc>
        <w:tc>
          <w:tcPr>
            <w:tcW w:w="1595" w:type="dxa"/>
            <w:tcBorders>
              <w:top w:val="nil"/>
              <w:left w:val="nil"/>
              <w:bottom w:val="single" w:sz="4" w:space="0" w:color="auto"/>
              <w:right w:val="single" w:sz="4" w:space="0" w:color="auto"/>
            </w:tcBorders>
            <w:shd w:val="clear" w:color="auto" w:fill="auto"/>
            <w:noWrap/>
            <w:vAlign w:val="bottom"/>
            <w:hideMark/>
          </w:tcPr>
          <w:p w14:paraId="3A17DD1D" w14:textId="77777777" w:rsidR="00E02499" w:rsidRPr="00E02499" w:rsidRDefault="00E02499" w:rsidP="00E02499">
            <w:pPr>
              <w:jc w:val="right"/>
              <w:rPr>
                <w:rFonts w:ascii="Calibri" w:eastAsia="Times New Roman" w:hAnsi="Calibri" w:cs="Times New Roman"/>
                <w:color w:val="FF0000"/>
                <w:lang w:val="it-IT"/>
              </w:rPr>
            </w:pPr>
            <w:r w:rsidRPr="00E02499">
              <w:rPr>
                <w:rFonts w:ascii="Calibri" w:eastAsia="Times New Roman" w:hAnsi="Calibri" w:cs="Times New Roman"/>
                <w:color w:val="FF0000"/>
                <w:lang w:val="it-IT"/>
              </w:rPr>
              <w:t>10006340000</w:t>
            </w:r>
          </w:p>
        </w:tc>
        <w:tc>
          <w:tcPr>
            <w:tcW w:w="1285" w:type="dxa"/>
            <w:tcBorders>
              <w:top w:val="nil"/>
              <w:left w:val="nil"/>
              <w:bottom w:val="single" w:sz="4" w:space="0" w:color="auto"/>
              <w:right w:val="single" w:sz="4" w:space="0" w:color="auto"/>
            </w:tcBorders>
            <w:shd w:val="clear" w:color="auto" w:fill="auto"/>
            <w:noWrap/>
            <w:vAlign w:val="bottom"/>
            <w:hideMark/>
          </w:tcPr>
          <w:p w14:paraId="408A6426" w14:textId="77777777" w:rsidR="00E02499" w:rsidRPr="00E02499" w:rsidRDefault="00E02499" w:rsidP="00E02499">
            <w:pPr>
              <w:jc w:val="right"/>
              <w:rPr>
                <w:rFonts w:ascii="Calibri" w:eastAsia="Times New Roman" w:hAnsi="Calibri" w:cs="Times New Roman"/>
                <w:color w:val="3366FF"/>
                <w:lang w:val="it-IT"/>
              </w:rPr>
            </w:pPr>
            <w:r w:rsidRPr="00E02499">
              <w:rPr>
                <w:rFonts w:ascii="Calibri" w:eastAsia="Times New Roman" w:hAnsi="Calibri" w:cs="Times New Roman"/>
                <w:color w:val="3366FF"/>
                <w:lang w:val="it-IT"/>
              </w:rPr>
              <w:t>10464060</w:t>
            </w:r>
          </w:p>
        </w:tc>
      </w:tr>
    </w:tbl>
    <w:p w14:paraId="33793DC5" w14:textId="77777777" w:rsidR="00E02499" w:rsidRDefault="00E02499" w:rsidP="00BA301A">
      <w:pPr>
        <w:rPr>
          <w:rFonts w:ascii="Times New Roman" w:hAnsi="Times New Roman"/>
          <w:i/>
          <w:color w:val="000000" w:themeColor="text1"/>
        </w:rPr>
      </w:pPr>
    </w:p>
    <w:p w14:paraId="7AFB859D" w14:textId="646966AC" w:rsidR="00E02499" w:rsidRDefault="00E02499" w:rsidP="00BA301A">
      <w:pPr>
        <w:rPr>
          <w:rFonts w:ascii="Times New Roman" w:hAnsi="Times New Roman"/>
          <w:i/>
          <w:color w:val="000000" w:themeColor="text1"/>
        </w:rPr>
      </w:pPr>
      <w:r>
        <w:rPr>
          <w:rFonts w:ascii="Times New Roman" w:hAnsi="Times New Roman"/>
          <w:i/>
          <w:color w:val="000000" w:themeColor="text1"/>
        </w:rPr>
        <w:t>Cost – Comparison Java</w:t>
      </w:r>
    </w:p>
    <w:tbl>
      <w:tblPr>
        <w:tblW w:w="5955" w:type="dxa"/>
        <w:tblInd w:w="93" w:type="dxa"/>
        <w:tblLayout w:type="fixed"/>
        <w:tblLook w:val="04A0" w:firstRow="1" w:lastRow="0" w:firstColumn="1" w:lastColumn="0" w:noHBand="0" w:noVBand="1"/>
      </w:tblPr>
      <w:tblGrid>
        <w:gridCol w:w="1545"/>
        <w:gridCol w:w="1440"/>
        <w:gridCol w:w="1620"/>
        <w:gridCol w:w="1350"/>
      </w:tblGrid>
      <w:tr w:rsidR="008245AC" w:rsidRPr="008245AC" w14:paraId="7820784F" w14:textId="77777777" w:rsidTr="008245AC">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4ACB" w14:textId="77777777" w:rsidR="008245AC" w:rsidRPr="008245AC" w:rsidRDefault="008245AC" w:rsidP="008245AC">
            <w:pPr>
              <w:rPr>
                <w:rFonts w:ascii="Calibri" w:eastAsia="Times New Roman" w:hAnsi="Calibri" w:cs="Times New Roman"/>
                <w:b/>
                <w:bCs/>
                <w:color w:val="000000"/>
                <w:lang w:val="it-IT"/>
              </w:rPr>
            </w:pPr>
            <w:r w:rsidRPr="008245AC">
              <w:rPr>
                <w:rFonts w:ascii="Calibri" w:eastAsia="Times New Roman" w:hAnsi="Calibri" w:cs="Times New Roman"/>
                <w:b/>
                <w:bCs/>
                <w:color w:val="000000"/>
                <w:lang w:val="it-IT"/>
              </w:rPr>
              <w:t>Elements (n)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2BD300D" w14:textId="77777777" w:rsidR="008245AC" w:rsidRPr="008245AC" w:rsidRDefault="008245AC" w:rsidP="008245AC">
            <w:pPr>
              <w:rPr>
                <w:rFonts w:ascii="Calibri" w:eastAsia="Times New Roman" w:hAnsi="Calibri" w:cs="Times New Roman"/>
                <w:b/>
                <w:bCs/>
                <w:color w:val="000000"/>
                <w:lang w:val="it-IT"/>
              </w:rPr>
            </w:pPr>
            <w:r w:rsidRPr="008245AC">
              <w:rPr>
                <w:rFonts w:ascii="Calibri" w:eastAsia="Times New Roman" w:hAnsi="Calibri" w:cs="Times New Roman"/>
                <w:b/>
                <w:bCs/>
                <w:color w:val="000000"/>
                <w:lang w:val="it-IT"/>
              </w:rPr>
              <w:t>Insert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EE9488C" w14:textId="77777777" w:rsidR="008245AC" w:rsidRPr="008245AC" w:rsidRDefault="008245AC" w:rsidP="008245AC">
            <w:pPr>
              <w:rPr>
                <w:rFonts w:ascii="Calibri" w:eastAsia="Times New Roman" w:hAnsi="Calibri" w:cs="Times New Roman"/>
                <w:b/>
                <w:bCs/>
                <w:color w:val="000000"/>
                <w:lang w:val="it-IT"/>
              </w:rPr>
            </w:pPr>
            <w:r w:rsidRPr="008245AC">
              <w:rPr>
                <w:rFonts w:ascii="Calibri" w:eastAsia="Times New Roman" w:hAnsi="Calibri" w:cs="Times New Roman"/>
                <w:b/>
                <w:bCs/>
                <w:color w:val="000000"/>
                <w:lang w:val="it-IT"/>
              </w:rPr>
              <w:t>Merge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6911D5E" w14:textId="77777777" w:rsidR="008245AC" w:rsidRPr="008245AC" w:rsidRDefault="008245AC" w:rsidP="008245AC">
            <w:pPr>
              <w:rPr>
                <w:rFonts w:ascii="Calibri" w:eastAsia="Times New Roman" w:hAnsi="Calibri" w:cs="Times New Roman"/>
                <w:b/>
                <w:bCs/>
                <w:color w:val="000000"/>
                <w:lang w:val="it-IT"/>
              </w:rPr>
            </w:pPr>
            <w:r w:rsidRPr="008245AC">
              <w:rPr>
                <w:rFonts w:ascii="Calibri" w:eastAsia="Times New Roman" w:hAnsi="Calibri" w:cs="Times New Roman"/>
                <w:b/>
                <w:bCs/>
                <w:color w:val="000000"/>
                <w:lang w:val="it-IT"/>
              </w:rPr>
              <w:t>Quick</w:t>
            </w:r>
          </w:p>
        </w:tc>
      </w:tr>
      <w:tr w:rsidR="008245AC" w:rsidRPr="008245AC" w14:paraId="5CEFB945"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10B474C0"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w:t>
            </w:r>
          </w:p>
        </w:tc>
        <w:tc>
          <w:tcPr>
            <w:tcW w:w="1440" w:type="dxa"/>
            <w:tcBorders>
              <w:top w:val="nil"/>
              <w:left w:val="nil"/>
              <w:bottom w:val="single" w:sz="4" w:space="0" w:color="auto"/>
              <w:right w:val="single" w:sz="4" w:space="0" w:color="auto"/>
            </w:tcBorders>
            <w:shd w:val="clear" w:color="auto" w:fill="auto"/>
            <w:noWrap/>
            <w:vAlign w:val="bottom"/>
            <w:hideMark/>
          </w:tcPr>
          <w:p w14:paraId="75EF9B93"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16</w:t>
            </w:r>
          </w:p>
        </w:tc>
        <w:tc>
          <w:tcPr>
            <w:tcW w:w="1620" w:type="dxa"/>
            <w:tcBorders>
              <w:top w:val="nil"/>
              <w:left w:val="nil"/>
              <w:bottom w:val="single" w:sz="4" w:space="0" w:color="auto"/>
              <w:right w:val="single" w:sz="4" w:space="0" w:color="auto"/>
            </w:tcBorders>
            <w:shd w:val="clear" w:color="auto" w:fill="auto"/>
            <w:noWrap/>
            <w:vAlign w:val="bottom"/>
            <w:hideMark/>
          </w:tcPr>
          <w:p w14:paraId="04304E97"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96</w:t>
            </w:r>
          </w:p>
        </w:tc>
        <w:tc>
          <w:tcPr>
            <w:tcW w:w="1350" w:type="dxa"/>
            <w:tcBorders>
              <w:top w:val="nil"/>
              <w:left w:val="nil"/>
              <w:bottom w:val="single" w:sz="4" w:space="0" w:color="auto"/>
              <w:right w:val="single" w:sz="4" w:space="0" w:color="auto"/>
            </w:tcBorders>
            <w:shd w:val="clear" w:color="auto" w:fill="auto"/>
            <w:noWrap/>
            <w:vAlign w:val="bottom"/>
            <w:hideMark/>
          </w:tcPr>
          <w:p w14:paraId="4C43B7D1"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56</w:t>
            </w:r>
          </w:p>
        </w:tc>
      </w:tr>
      <w:tr w:rsidR="008245AC" w:rsidRPr="008245AC" w14:paraId="5D93D659"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3A37EEE"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w:t>
            </w:r>
          </w:p>
        </w:tc>
        <w:tc>
          <w:tcPr>
            <w:tcW w:w="1440" w:type="dxa"/>
            <w:tcBorders>
              <w:top w:val="nil"/>
              <w:left w:val="nil"/>
              <w:bottom w:val="single" w:sz="4" w:space="0" w:color="auto"/>
              <w:right w:val="single" w:sz="4" w:space="0" w:color="auto"/>
            </w:tcBorders>
            <w:shd w:val="clear" w:color="auto" w:fill="auto"/>
            <w:noWrap/>
            <w:vAlign w:val="bottom"/>
            <w:hideMark/>
          </w:tcPr>
          <w:p w14:paraId="62495BC2"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52</w:t>
            </w:r>
          </w:p>
        </w:tc>
        <w:tc>
          <w:tcPr>
            <w:tcW w:w="1620" w:type="dxa"/>
            <w:tcBorders>
              <w:top w:val="nil"/>
              <w:left w:val="nil"/>
              <w:bottom w:val="single" w:sz="4" w:space="0" w:color="auto"/>
              <w:right w:val="single" w:sz="4" w:space="0" w:color="auto"/>
            </w:tcBorders>
            <w:shd w:val="clear" w:color="auto" w:fill="auto"/>
            <w:noWrap/>
            <w:vAlign w:val="bottom"/>
            <w:hideMark/>
          </w:tcPr>
          <w:p w14:paraId="3351FF83"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280</w:t>
            </w:r>
          </w:p>
        </w:tc>
        <w:tc>
          <w:tcPr>
            <w:tcW w:w="1350" w:type="dxa"/>
            <w:tcBorders>
              <w:top w:val="nil"/>
              <w:left w:val="nil"/>
              <w:bottom w:val="single" w:sz="4" w:space="0" w:color="auto"/>
              <w:right w:val="single" w:sz="4" w:space="0" w:color="auto"/>
            </w:tcBorders>
            <w:shd w:val="clear" w:color="auto" w:fill="auto"/>
            <w:noWrap/>
            <w:vAlign w:val="bottom"/>
            <w:hideMark/>
          </w:tcPr>
          <w:p w14:paraId="6BC41CDA"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194</w:t>
            </w:r>
          </w:p>
        </w:tc>
      </w:tr>
      <w:tr w:rsidR="008245AC" w:rsidRPr="008245AC" w14:paraId="6FC6751C"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B92F79E"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50</w:t>
            </w:r>
          </w:p>
        </w:tc>
        <w:tc>
          <w:tcPr>
            <w:tcW w:w="1440" w:type="dxa"/>
            <w:tcBorders>
              <w:top w:val="nil"/>
              <w:left w:val="nil"/>
              <w:bottom w:val="single" w:sz="4" w:space="0" w:color="auto"/>
              <w:right w:val="single" w:sz="4" w:space="0" w:color="auto"/>
            </w:tcBorders>
            <w:shd w:val="clear" w:color="auto" w:fill="auto"/>
            <w:noWrap/>
            <w:vAlign w:val="bottom"/>
            <w:hideMark/>
          </w:tcPr>
          <w:p w14:paraId="20320F5D"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1184</w:t>
            </w:r>
          </w:p>
        </w:tc>
        <w:tc>
          <w:tcPr>
            <w:tcW w:w="1620" w:type="dxa"/>
            <w:tcBorders>
              <w:top w:val="nil"/>
              <w:left w:val="nil"/>
              <w:bottom w:val="single" w:sz="4" w:space="0" w:color="auto"/>
              <w:right w:val="single" w:sz="4" w:space="0" w:color="auto"/>
            </w:tcBorders>
            <w:shd w:val="clear" w:color="auto" w:fill="auto"/>
            <w:noWrap/>
            <w:vAlign w:val="bottom"/>
            <w:hideMark/>
          </w:tcPr>
          <w:p w14:paraId="3B8427A5"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3936</w:t>
            </w:r>
          </w:p>
        </w:tc>
        <w:tc>
          <w:tcPr>
            <w:tcW w:w="1350" w:type="dxa"/>
            <w:tcBorders>
              <w:top w:val="nil"/>
              <w:left w:val="nil"/>
              <w:bottom w:val="single" w:sz="4" w:space="0" w:color="auto"/>
              <w:right w:val="single" w:sz="4" w:space="0" w:color="auto"/>
            </w:tcBorders>
            <w:shd w:val="clear" w:color="auto" w:fill="auto"/>
            <w:noWrap/>
            <w:vAlign w:val="bottom"/>
            <w:hideMark/>
          </w:tcPr>
          <w:p w14:paraId="57F1BC02"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4108</w:t>
            </w:r>
          </w:p>
        </w:tc>
      </w:tr>
      <w:tr w:rsidR="008245AC" w:rsidRPr="008245AC" w14:paraId="6159640F"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B87B1F4"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0FC29E02"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4344</w:t>
            </w:r>
          </w:p>
        </w:tc>
        <w:tc>
          <w:tcPr>
            <w:tcW w:w="1620" w:type="dxa"/>
            <w:tcBorders>
              <w:top w:val="nil"/>
              <w:left w:val="nil"/>
              <w:bottom w:val="single" w:sz="4" w:space="0" w:color="auto"/>
              <w:right w:val="single" w:sz="4" w:space="0" w:color="auto"/>
            </w:tcBorders>
            <w:shd w:val="clear" w:color="auto" w:fill="auto"/>
            <w:noWrap/>
            <w:vAlign w:val="bottom"/>
            <w:hideMark/>
          </w:tcPr>
          <w:p w14:paraId="38346754"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13236</w:t>
            </w:r>
          </w:p>
        </w:tc>
        <w:tc>
          <w:tcPr>
            <w:tcW w:w="1350" w:type="dxa"/>
            <w:tcBorders>
              <w:top w:val="nil"/>
              <w:left w:val="nil"/>
              <w:bottom w:val="single" w:sz="4" w:space="0" w:color="auto"/>
              <w:right w:val="single" w:sz="4" w:space="0" w:color="auto"/>
            </w:tcBorders>
            <w:shd w:val="clear" w:color="auto" w:fill="auto"/>
            <w:noWrap/>
            <w:vAlign w:val="bottom"/>
            <w:hideMark/>
          </w:tcPr>
          <w:p w14:paraId="4D6CC89F"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14322</w:t>
            </w:r>
          </w:p>
        </w:tc>
      </w:tr>
      <w:tr w:rsidR="008245AC" w:rsidRPr="008245AC" w14:paraId="75B1BD84"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D608DA8"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500</w:t>
            </w:r>
          </w:p>
        </w:tc>
        <w:tc>
          <w:tcPr>
            <w:tcW w:w="1440" w:type="dxa"/>
            <w:tcBorders>
              <w:top w:val="nil"/>
              <w:left w:val="nil"/>
              <w:bottom w:val="single" w:sz="4" w:space="0" w:color="auto"/>
              <w:right w:val="single" w:sz="4" w:space="0" w:color="auto"/>
            </w:tcBorders>
            <w:shd w:val="clear" w:color="auto" w:fill="auto"/>
            <w:noWrap/>
            <w:vAlign w:val="bottom"/>
            <w:hideMark/>
          </w:tcPr>
          <w:p w14:paraId="3C2749B0"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126720</w:t>
            </w:r>
          </w:p>
        </w:tc>
        <w:tc>
          <w:tcPr>
            <w:tcW w:w="1620" w:type="dxa"/>
            <w:tcBorders>
              <w:top w:val="nil"/>
              <w:left w:val="nil"/>
              <w:bottom w:val="single" w:sz="4" w:space="0" w:color="auto"/>
              <w:right w:val="single" w:sz="4" w:space="0" w:color="auto"/>
            </w:tcBorders>
            <w:shd w:val="clear" w:color="auto" w:fill="auto"/>
            <w:noWrap/>
            <w:vAlign w:val="bottom"/>
            <w:hideMark/>
          </w:tcPr>
          <w:p w14:paraId="4A42AEBE"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264724</w:t>
            </w:r>
          </w:p>
        </w:tc>
        <w:tc>
          <w:tcPr>
            <w:tcW w:w="1350" w:type="dxa"/>
            <w:tcBorders>
              <w:top w:val="nil"/>
              <w:left w:val="nil"/>
              <w:bottom w:val="single" w:sz="4" w:space="0" w:color="auto"/>
              <w:right w:val="single" w:sz="4" w:space="0" w:color="auto"/>
            </w:tcBorders>
            <w:shd w:val="clear" w:color="auto" w:fill="auto"/>
            <w:noWrap/>
            <w:vAlign w:val="bottom"/>
            <w:hideMark/>
          </w:tcPr>
          <w:p w14:paraId="7B3685A3"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101688</w:t>
            </w:r>
          </w:p>
        </w:tc>
      </w:tr>
      <w:tr w:rsidR="008245AC" w:rsidRPr="008245AC" w14:paraId="17A19680"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EC0622C"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1000</w:t>
            </w:r>
          </w:p>
        </w:tc>
        <w:tc>
          <w:tcPr>
            <w:tcW w:w="1440" w:type="dxa"/>
            <w:tcBorders>
              <w:top w:val="nil"/>
              <w:left w:val="nil"/>
              <w:bottom w:val="single" w:sz="4" w:space="0" w:color="auto"/>
              <w:right w:val="single" w:sz="4" w:space="0" w:color="auto"/>
            </w:tcBorders>
            <w:shd w:val="clear" w:color="auto" w:fill="auto"/>
            <w:noWrap/>
            <w:vAlign w:val="bottom"/>
            <w:hideMark/>
          </w:tcPr>
          <w:p w14:paraId="7582F724"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513616</w:t>
            </w:r>
          </w:p>
        </w:tc>
        <w:tc>
          <w:tcPr>
            <w:tcW w:w="1620" w:type="dxa"/>
            <w:tcBorders>
              <w:top w:val="nil"/>
              <w:left w:val="nil"/>
              <w:bottom w:val="single" w:sz="4" w:space="0" w:color="auto"/>
              <w:right w:val="single" w:sz="4" w:space="0" w:color="auto"/>
            </w:tcBorders>
            <w:shd w:val="clear" w:color="auto" w:fill="auto"/>
            <w:noWrap/>
            <w:vAlign w:val="bottom"/>
            <w:hideMark/>
          </w:tcPr>
          <w:p w14:paraId="3C501305"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10400680</w:t>
            </w:r>
          </w:p>
        </w:tc>
        <w:tc>
          <w:tcPr>
            <w:tcW w:w="1350" w:type="dxa"/>
            <w:tcBorders>
              <w:top w:val="nil"/>
              <w:left w:val="nil"/>
              <w:bottom w:val="single" w:sz="4" w:space="0" w:color="auto"/>
              <w:right w:val="single" w:sz="4" w:space="0" w:color="auto"/>
            </w:tcBorders>
            <w:shd w:val="clear" w:color="auto" w:fill="auto"/>
            <w:noWrap/>
            <w:vAlign w:val="bottom"/>
            <w:hideMark/>
          </w:tcPr>
          <w:p w14:paraId="66F672DE"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211396</w:t>
            </w:r>
          </w:p>
        </w:tc>
      </w:tr>
      <w:tr w:rsidR="008245AC" w:rsidRPr="008245AC" w14:paraId="42CEDC1A"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D177CE6"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5000</w:t>
            </w:r>
          </w:p>
        </w:tc>
        <w:tc>
          <w:tcPr>
            <w:tcW w:w="1440" w:type="dxa"/>
            <w:tcBorders>
              <w:top w:val="nil"/>
              <w:left w:val="nil"/>
              <w:bottom w:val="single" w:sz="4" w:space="0" w:color="auto"/>
              <w:right w:val="single" w:sz="4" w:space="0" w:color="auto"/>
            </w:tcBorders>
            <w:shd w:val="clear" w:color="auto" w:fill="auto"/>
            <w:noWrap/>
            <w:vAlign w:val="bottom"/>
            <w:hideMark/>
          </w:tcPr>
          <w:p w14:paraId="791F5992"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12366500</w:t>
            </w:r>
          </w:p>
        </w:tc>
        <w:tc>
          <w:tcPr>
            <w:tcW w:w="1620" w:type="dxa"/>
            <w:tcBorders>
              <w:top w:val="nil"/>
              <w:left w:val="nil"/>
              <w:bottom w:val="single" w:sz="4" w:space="0" w:color="auto"/>
              <w:right w:val="single" w:sz="4" w:space="0" w:color="auto"/>
            </w:tcBorders>
            <w:shd w:val="clear" w:color="auto" w:fill="auto"/>
            <w:noWrap/>
            <w:vAlign w:val="bottom"/>
            <w:hideMark/>
          </w:tcPr>
          <w:p w14:paraId="42BC23F6"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25289800</w:t>
            </w:r>
          </w:p>
        </w:tc>
        <w:tc>
          <w:tcPr>
            <w:tcW w:w="1350" w:type="dxa"/>
            <w:tcBorders>
              <w:top w:val="nil"/>
              <w:left w:val="nil"/>
              <w:bottom w:val="single" w:sz="4" w:space="0" w:color="auto"/>
              <w:right w:val="single" w:sz="4" w:space="0" w:color="auto"/>
            </w:tcBorders>
            <w:shd w:val="clear" w:color="auto" w:fill="auto"/>
            <w:noWrap/>
            <w:vAlign w:val="bottom"/>
            <w:hideMark/>
          </w:tcPr>
          <w:p w14:paraId="46BC59D3"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1258044</w:t>
            </w:r>
          </w:p>
        </w:tc>
      </w:tr>
      <w:tr w:rsidR="008245AC" w:rsidRPr="008245AC" w14:paraId="6541B18F"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14DEB33B"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10000</w:t>
            </w:r>
          </w:p>
        </w:tc>
        <w:tc>
          <w:tcPr>
            <w:tcW w:w="1440" w:type="dxa"/>
            <w:tcBorders>
              <w:top w:val="nil"/>
              <w:left w:val="nil"/>
              <w:bottom w:val="single" w:sz="4" w:space="0" w:color="auto"/>
              <w:right w:val="single" w:sz="4" w:space="0" w:color="auto"/>
            </w:tcBorders>
            <w:shd w:val="clear" w:color="auto" w:fill="auto"/>
            <w:noWrap/>
            <w:vAlign w:val="bottom"/>
            <w:hideMark/>
          </w:tcPr>
          <w:p w14:paraId="3E8E937C"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49496800</w:t>
            </w:r>
          </w:p>
        </w:tc>
        <w:tc>
          <w:tcPr>
            <w:tcW w:w="1620" w:type="dxa"/>
            <w:tcBorders>
              <w:top w:val="nil"/>
              <w:left w:val="nil"/>
              <w:bottom w:val="single" w:sz="4" w:space="0" w:color="auto"/>
              <w:right w:val="single" w:sz="4" w:space="0" w:color="auto"/>
            </w:tcBorders>
            <w:shd w:val="clear" w:color="auto" w:fill="auto"/>
            <w:noWrap/>
            <w:vAlign w:val="bottom"/>
            <w:hideMark/>
          </w:tcPr>
          <w:p w14:paraId="7EBCC699"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10061100</w:t>
            </w:r>
          </w:p>
        </w:tc>
        <w:tc>
          <w:tcPr>
            <w:tcW w:w="1350" w:type="dxa"/>
            <w:tcBorders>
              <w:top w:val="nil"/>
              <w:left w:val="nil"/>
              <w:bottom w:val="single" w:sz="4" w:space="0" w:color="auto"/>
              <w:right w:val="single" w:sz="4" w:space="0" w:color="auto"/>
            </w:tcBorders>
            <w:shd w:val="clear" w:color="auto" w:fill="auto"/>
            <w:noWrap/>
            <w:vAlign w:val="bottom"/>
            <w:hideMark/>
          </w:tcPr>
          <w:p w14:paraId="2B1BD185"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3032900</w:t>
            </w:r>
          </w:p>
        </w:tc>
      </w:tr>
      <w:tr w:rsidR="008245AC" w:rsidRPr="008245AC" w14:paraId="123D7F88"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445976A"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50000</w:t>
            </w:r>
          </w:p>
        </w:tc>
        <w:tc>
          <w:tcPr>
            <w:tcW w:w="1440" w:type="dxa"/>
            <w:tcBorders>
              <w:top w:val="nil"/>
              <w:left w:val="nil"/>
              <w:bottom w:val="single" w:sz="4" w:space="0" w:color="auto"/>
              <w:right w:val="single" w:sz="4" w:space="0" w:color="auto"/>
            </w:tcBorders>
            <w:shd w:val="clear" w:color="auto" w:fill="auto"/>
            <w:noWrap/>
            <w:vAlign w:val="bottom"/>
            <w:hideMark/>
          </w:tcPr>
          <w:p w14:paraId="1CCE7688"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1242436000</w:t>
            </w:r>
          </w:p>
        </w:tc>
        <w:tc>
          <w:tcPr>
            <w:tcW w:w="1620" w:type="dxa"/>
            <w:tcBorders>
              <w:top w:val="nil"/>
              <w:left w:val="nil"/>
              <w:bottom w:val="single" w:sz="4" w:space="0" w:color="auto"/>
              <w:right w:val="single" w:sz="4" w:space="0" w:color="auto"/>
            </w:tcBorders>
            <w:shd w:val="clear" w:color="auto" w:fill="auto"/>
            <w:noWrap/>
            <w:vAlign w:val="bottom"/>
            <w:hideMark/>
          </w:tcPr>
          <w:p w14:paraId="37A5FBA6"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2503480000</w:t>
            </w:r>
          </w:p>
        </w:tc>
        <w:tc>
          <w:tcPr>
            <w:tcW w:w="1350" w:type="dxa"/>
            <w:tcBorders>
              <w:top w:val="nil"/>
              <w:left w:val="nil"/>
              <w:bottom w:val="single" w:sz="4" w:space="0" w:color="auto"/>
              <w:right w:val="single" w:sz="4" w:space="0" w:color="auto"/>
            </w:tcBorders>
            <w:shd w:val="clear" w:color="auto" w:fill="auto"/>
            <w:noWrap/>
            <w:vAlign w:val="bottom"/>
            <w:hideMark/>
          </w:tcPr>
          <w:p w14:paraId="75B3EAA4"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35225800</w:t>
            </w:r>
          </w:p>
        </w:tc>
      </w:tr>
      <w:tr w:rsidR="008245AC" w:rsidRPr="008245AC" w14:paraId="1EEC8EB0"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C5231E3"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100000</w:t>
            </w:r>
          </w:p>
        </w:tc>
        <w:tc>
          <w:tcPr>
            <w:tcW w:w="1440" w:type="dxa"/>
            <w:tcBorders>
              <w:top w:val="nil"/>
              <w:left w:val="nil"/>
              <w:bottom w:val="single" w:sz="4" w:space="0" w:color="auto"/>
              <w:right w:val="single" w:sz="4" w:space="0" w:color="auto"/>
            </w:tcBorders>
            <w:shd w:val="clear" w:color="auto" w:fill="auto"/>
            <w:noWrap/>
            <w:vAlign w:val="bottom"/>
            <w:hideMark/>
          </w:tcPr>
          <w:p w14:paraId="5850B51E"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4930600000</w:t>
            </w:r>
          </w:p>
        </w:tc>
        <w:tc>
          <w:tcPr>
            <w:tcW w:w="1620" w:type="dxa"/>
            <w:tcBorders>
              <w:top w:val="nil"/>
              <w:left w:val="nil"/>
              <w:bottom w:val="single" w:sz="4" w:space="0" w:color="auto"/>
              <w:right w:val="single" w:sz="4" w:space="0" w:color="auto"/>
            </w:tcBorders>
            <w:shd w:val="clear" w:color="auto" w:fill="auto"/>
            <w:noWrap/>
            <w:vAlign w:val="bottom"/>
            <w:hideMark/>
          </w:tcPr>
          <w:p w14:paraId="2B413011"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10007260000</w:t>
            </w:r>
          </w:p>
        </w:tc>
        <w:tc>
          <w:tcPr>
            <w:tcW w:w="1350" w:type="dxa"/>
            <w:tcBorders>
              <w:top w:val="nil"/>
              <w:left w:val="nil"/>
              <w:bottom w:val="single" w:sz="4" w:space="0" w:color="auto"/>
              <w:right w:val="single" w:sz="4" w:space="0" w:color="auto"/>
            </w:tcBorders>
            <w:shd w:val="clear" w:color="auto" w:fill="auto"/>
            <w:noWrap/>
            <w:vAlign w:val="bottom"/>
            <w:hideMark/>
          </w:tcPr>
          <w:p w14:paraId="7EDDD2CA"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120349200</w:t>
            </w:r>
          </w:p>
        </w:tc>
      </w:tr>
    </w:tbl>
    <w:p w14:paraId="7AA9F002" w14:textId="77777777" w:rsidR="00E02499" w:rsidRDefault="00E02499" w:rsidP="00BA301A">
      <w:pPr>
        <w:rPr>
          <w:rFonts w:ascii="Times New Roman" w:hAnsi="Times New Roman"/>
          <w:i/>
          <w:color w:val="000000" w:themeColor="text1"/>
        </w:rPr>
      </w:pPr>
    </w:p>
    <w:p w14:paraId="3A94CEB1" w14:textId="312854BD" w:rsidR="00E02499" w:rsidRDefault="00E02499" w:rsidP="00BA301A">
      <w:pPr>
        <w:rPr>
          <w:rFonts w:ascii="Times New Roman" w:hAnsi="Times New Roman"/>
          <w:i/>
          <w:color w:val="000000" w:themeColor="text1"/>
        </w:rPr>
      </w:pPr>
      <w:r>
        <w:rPr>
          <w:rFonts w:ascii="Times New Roman" w:hAnsi="Times New Roman"/>
          <w:i/>
          <w:color w:val="000000" w:themeColor="text1"/>
        </w:rPr>
        <w:t>Cost – Assignment Java</w:t>
      </w:r>
    </w:p>
    <w:tbl>
      <w:tblPr>
        <w:tblW w:w="5955" w:type="dxa"/>
        <w:tblInd w:w="93" w:type="dxa"/>
        <w:tblLayout w:type="fixed"/>
        <w:tblLook w:val="04A0" w:firstRow="1" w:lastRow="0" w:firstColumn="1" w:lastColumn="0" w:noHBand="0" w:noVBand="1"/>
      </w:tblPr>
      <w:tblGrid>
        <w:gridCol w:w="1545"/>
        <w:gridCol w:w="1440"/>
        <w:gridCol w:w="1620"/>
        <w:gridCol w:w="1350"/>
      </w:tblGrid>
      <w:tr w:rsidR="008245AC" w:rsidRPr="008245AC" w14:paraId="75D6A2A0" w14:textId="77777777" w:rsidTr="00A21AAF">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D089E" w14:textId="77777777" w:rsidR="008245AC" w:rsidRPr="008245AC" w:rsidRDefault="008245AC" w:rsidP="008245AC">
            <w:pPr>
              <w:rPr>
                <w:rFonts w:ascii="Calibri" w:eastAsia="Times New Roman" w:hAnsi="Calibri" w:cs="Times New Roman"/>
                <w:b/>
                <w:bCs/>
                <w:color w:val="000000"/>
                <w:lang w:val="it-IT"/>
              </w:rPr>
            </w:pPr>
            <w:r w:rsidRPr="008245AC">
              <w:rPr>
                <w:rFonts w:ascii="Calibri" w:eastAsia="Times New Roman" w:hAnsi="Calibri" w:cs="Times New Roman"/>
                <w:b/>
                <w:bCs/>
                <w:color w:val="000000"/>
                <w:lang w:val="it-IT"/>
              </w:rPr>
              <w:t>Elements (n)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C7058AF" w14:textId="77777777" w:rsidR="008245AC" w:rsidRPr="008245AC" w:rsidRDefault="008245AC" w:rsidP="008245AC">
            <w:pPr>
              <w:rPr>
                <w:rFonts w:ascii="Calibri" w:eastAsia="Times New Roman" w:hAnsi="Calibri" w:cs="Times New Roman"/>
                <w:b/>
                <w:bCs/>
                <w:color w:val="000000"/>
                <w:lang w:val="it-IT"/>
              </w:rPr>
            </w:pPr>
            <w:r w:rsidRPr="008245AC">
              <w:rPr>
                <w:rFonts w:ascii="Calibri" w:eastAsia="Times New Roman" w:hAnsi="Calibri" w:cs="Times New Roman"/>
                <w:b/>
                <w:bCs/>
                <w:color w:val="000000"/>
                <w:lang w:val="it-IT"/>
              </w:rPr>
              <w:t>Insert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D070FC3" w14:textId="77777777" w:rsidR="008245AC" w:rsidRPr="008245AC" w:rsidRDefault="008245AC" w:rsidP="008245AC">
            <w:pPr>
              <w:rPr>
                <w:rFonts w:ascii="Calibri" w:eastAsia="Times New Roman" w:hAnsi="Calibri" w:cs="Times New Roman"/>
                <w:b/>
                <w:bCs/>
                <w:color w:val="000000"/>
                <w:lang w:val="it-IT"/>
              </w:rPr>
            </w:pPr>
            <w:r w:rsidRPr="008245AC">
              <w:rPr>
                <w:rFonts w:ascii="Calibri" w:eastAsia="Times New Roman" w:hAnsi="Calibri" w:cs="Times New Roman"/>
                <w:b/>
                <w:bCs/>
                <w:color w:val="000000"/>
                <w:lang w:val="it-IT"/>
              </w:rPr>
              <w:t>Merge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2F46BC2" w14:textId="77777777" w:rsidR="008245AC" w:rsidRPr="008245AC" w:rsidRDefault="008245AC" w:rsidP="008245AC">
            <w:pPr>
              <w:rPr>
                <w:rFonts w:ascii="Calibri" w:eastAsia="Times New Roman" w:hAnsi="Calibri" w:cs="Times New Roman"/>
                <w:b/>
                <w:bCs/>
                <w:color w:val="000000"/>
                <w:lang w:val="it-IT"/>
              </w:rPr>
            </w:pPr>
            <w:r w:rsidRPr="008245AC">
              <w:rPr>
                <w:rFonts w:ascii="Calibri" w:eastAsia="Times New Roman" w:hAnsi="Calibri" w:cs="Times New Roman"/>
                <w:b/>
                <w:bCs/>
                <w:color w:val="000000"/>
                <w:lang w:val="it-IT"/>
              </w:rPr>
              <w:t>Quick</w:t>
            </w:r>
          </w:p>
        </w:tc>
      </w:tr>
      <w:tr w:rsidR="008245AC" w:rsidRPr="008245AC" w14:paraId="582FEF0B"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4629DA53"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w:t>
            </w:r>
          </w:p>
        </w:tc>
        <w:tc>
          <w:tcPr>
            <w:tcW w:w="1440" w:type="dxa"/>
            <w:tcBorders>
              <w:top w:val="nil"/>
              <w:left w:val="nil"/>
              <w:bottom w:val="single" w:sz="4" w:space="0" w:color="auto"/>
              <w:right w:val="single" w:sz="4" w:space="0" w:color="auto"/>
            </w:tcBorders>
            <w:shd w:val="clear" w:color="auto" w:fill="auto"/>
            <w:noWrap/>
            <w:vAlign w:val="bottom"/>
            <w:hideMark/>
          </w:tcPr>
          <w:p w14:paraId="4EA978D8"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16</w:t>
            </w:r>
          </w:p>
        </w:tc>
        <w:tc>
          <w:tcPr>
            <w:tcW w:w="1620" w:type="dxa"/>
            <w:tcBorders>
              <w:top w:val="nil"/>
              <w:left w:val="nil"/>
              <w:bottom w:val="single" w:sz="4" w:space="0" w:color="auto"/>
              <w:right w:val="single" w:sz="4" w:space="0" w:color="auto"/>
            </w:tcBorders>
            <w:shd w:val="clear" w:color="auto" w:fill="auto"/>
            <w:noWrap/>
            <w:vAlign w:val="bottom"/>
            <w:hideMark/>
          </w:tcPr>
          <w:p w14:paraId="568DD660"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40</w:t>
            </w:r>
          </w:p>
        </w:tc>
        <w:tc>
          <w:tcPr>
            <w:tcW w:w="1350" w:type="dxa"/>
            <w:tcBorders>
              <w:top w:val="nil"/>
              <w:left w:val="nil"/>
              <w:bottom w:val="single" w:sz="4" w:space="0" w:color="auto"/>
              <w:right w:val="single" w:sz="4" w:space="0" w:color="auto"/>
            </w:tcBorders>
            <w:shd w:val="clear" w:color="auto" w:fill="auto"/>
            <w:noWrap/>
            <w:vAlign w:val="bottom"/>
            <w:hideMark/>
          </w:tcPr>
          <w:p w14:paraId="1A660DE6" w14:textId="77777777" w:rsidR="008245AC" w:rsidRPr="008245AC" w:rsidRDefault="008245AC" w:rsidP="008245AC">
            <w:pPr>
              <w:jc w:val="right"/>
              <w:rPr>
                <w:rFonts w:ascii="Calibri" w:eastAsia="Times New Roman" w:hAnsi="Calibri" w:cs="Times New Roman"/>
                <w:color w:val="0000FF"/>
                <w:lang w:val="it-IT"/>
              </w:rPr>
            </w:pPr>
            <w:r w:rsidRPr="008245AC">
              <w:rPr>
                <w:rFonts w:ascii="Calibri" w:eastAsia="Times New Roman" w:hAnsi="Calibri" w:cs="Times New Roman"/>
                <w:color w:val="0000FF"/>
                <w:lang w:val="it-IT"/>
              </w:rPr>
              <w:t>22</w:t>
            </w:r>
          </w:p>
        </w:tc>
      </w:tr>
      <w:tr w:rsidR="008245AC" w:rsidRPr="008245AC" w14:paraId="45505BA8"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41F26591"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w:t>
            </w:r>
          </w:p>
        </w:tc>
        <w:tc>
          <w:tcPr>
            <w:tcW w:w="1440" w:type="dxa"/>
            <w:tcBorders>
              <w:top w:val="nil"/>
              <w:left w:val="nil"/>
              <w:bottom w:val="single" w:sz="4" w:space="0" w:color="auto"/>
              <w:right w:val="single" w:sz="4" w:space="0" w:color="auto"/>
            </w:tcBorders>
            <w:shd w:val="clear" w:color="auto" w:fill="auto"/>
            <w:noWrap/>
            <w:vAlign w:val="bottom"/>
            <w:hideMark/>
          </w:tcPr>
          <w:p w14:paraId="0B2F4D16"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44</w:t>
            </w:r>
          </w:p>
        </w:tc>
        <w:tc>
          <w:tcPr>
            <w:tcW w:w="1620" w:type="dxa"/>
            <w:tcBorders>
              <w:top w:val="nil"/>
              <w:left w:val="nil"/>
              <w:bottom w:val="single" w:sz="4" w:space="0" w:color="auto"/>
              <w:right w:val="single" w:sz="4" w:space="0" w:color="auto"/>
            </w:tcBorders>
            <w:shd w:val="clear" w:color="auto" w:fill="auto"/>
            <w:noWrap/>
            <w:vAlign w:val="bottom"/>
            <w:hideMark/>
          </w:tcPr>
          <w:p w14:paraId="30ACFD90"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120</w:t>
            </w:r>
          </w:p>
        </w:tc>
        <w:tc>
          <w:tcPr>
            <w:tcW w:w="1350" w:type="dxa"/>
            <w:tcBorders>
              <w:top w:val="nil"/>
              <w:left w:val="nil"/>
              <w:bottom w:val="single" w:sz="4" w:space="0" w:color="auto"/>
              <w:right w:val="single" w:sz="4" w:space="0" w:color="auto"/>
            </w:tcBorders>
            <w:shd w:val="clear" w:color="auto" w:fill="auto"/>
            <w:noWrap/>
            <w:vAlign w:val="bottom"/>
            <w:hideMark/>
          </w:tcPr>
          <w:p w14:paraId="77885C78" w14:textId="77777777" w:rsidR="008245AC" w:rsidRPr="008245AC" w:rsidRDefault="008245AC" w:rsidP="008245AC">
            <w:pPr>
              <w:jc w:val="right"/>
              <w:rPr>
                <w:rFonts w:ascii="Calibri" w:eastAsia="Times New Roman" w:hAnsi="Calibri" w:cs="Times New Roman"/>
                <w:color w:val="0000FF"/>
                <w:lang w:val="it-IT"/>
              </w:rPr>
            </w:pPr>
            <w:r w:rsidRPr="008245AC">
              <w:rPr>
                <w:rFonts w:ascii="Calibri" w:eastAsia="Times New Roman" w:hAnsi="Calibri" w:cs="Times New Roman"/>
                <w:color w:val="0000FF"/>
                <w:lang w:val="it-IT"/>
              </w:rPr>
              <w:t>64</w:t>
            </w:r>
          </w:p>
        </w:tc>
      </w:tr>
      <w:tr w:rsidR="008245AC" w:rsidRPr="008245AC" w14:paraId="23985D8B"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6D923CF"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50</w:t>
            </w:r>
          </w:p>
        </w:tc>
        <w:tc>
          <w:tcPr>
            <w:tcW w:w="1440" w:type="dxa"/>
            <w:tcBorders>
              <w:top w:val="nil"/>
              <w:left w:val="nil"/>
              <w:bottom w:val="single" w:sz="4" w:space="0" w:color="auto"/>
              <w:right w:val="single" w:sz="4" w:space="0" w:color="auto"/>
            </w:tcBorders>
            <w:shd w:val="clear" w:color="auto" w:fill="auto"/>
            <w:noWrap/>
            <w:vAlign w:val="bottom"/>
            <w:hideMark/>
          </w:tcPr>
          <w:p w14:paraId="433F85A1" w14:textId="77777777" w:rsidR="008245AC" w:rsidRPr="008245AC" w:rsidRDefault="008245AC" w:rsidP="008245AC">
            <w:pPr>
              <w:jc w:val="right"/>
              <w:rPr>
                <w:rFonts w:ascii="Calibri" w:eastAsia="Times New Roman" w:hAnsi="Calibri" w:cs="Times New Roman"/>
                <w:lang w:val="it-IT"/>
              </w:rPr>
            </w:pPr>
            <w:r w:rsidRPr="008245AC">
              <w:rPr>
                <w:rFonts w:ascii="Calibri" w:eastAsia="Times New Roman" w:hAnsi="Calibri" w:cs="Times New Roman"/>
                <w:lang w:val="it-IT"/>
              </w:rPr>
              <w:t>690</w:t>
            </w:r>
          </w:p>
        </w:tc>
        <w:tc>
          <w:tcPr>
            <w:tcW w:w="1620" w:type="dxa"/>
            <w:tcBorders>
              <w:top w:val="nil"/>
              <w:left w:val="nil"/>
              <w:bottom w:val="single" w:sz="4" w:space="0" w:color="auto"/>
              <w:right w:val="single" w:sz="4" w:space="0" w:color="auto"/>
            </w:tcBorders>
            <w:shd w:val="clear" w:color="auto" w:fill="auto"/>
            <w:noWrap/>
            <w:vAlign w:val="bottom"/>
            <w:hideMark/>
          </w:tcPr>
          <w:p w14:paraId="76F64BA0"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1808</w:t>
            </w:r>
          </w:p>
        </w:tc>
        <w:tc>
          <w:tcPr>
            <w:tcW w:w="1350" w:type="dxa"/>
            <w:tcBorders>
              <w:top w:val="nil"/>
              <w:left w:val="nil"/>
              <w:bottom w:val="single" w:sz="4" w:space="0" w:color="auto"/>
              <w:right w:val="single" w:sz="4" w:space="0" w:color="auto"/>
            </w:tcBorders>
            <w:shd w:val="clear" w:color="auto" w:fill="auto"/>
            <w:noWrap/>
            <w:vAlign w:val="bottom"/>
            <w:hideMark/>
          </w:tcPr>
          <w:p w14:paraId="61C026AB"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1105</w:t>
            </w:r>
          </w:p>
        </w:tc>
      </w:tr>
      <w:tr w:rsidR="008245AC" w:rsidRPr="008245AC" w14:paraId="786E80CC"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74954CC"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4346CB89"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51</w:t>
            </w:r>
          </w:p>
        </w:tc>
        <w:tc>
          <w:tcPr>
            <w:tcW w:w="1620" w:type="dxa"/>
            <w:tcBorders>
              <w:top w:val="nil"/>
              <w:left w:val="nil"/>
              <w:bottom w:val="single" w:sz="4" w:space="0" w:color="auto"/>
              <w:right w:val="single" w:sz="4" w:space="0" w:color="auto"/>
            </w:tcBorders>
            <w:shd w:val="clear" w:color="auto" w:fill="auto"/>
            <w:noWrap/>
            <w:vAlign w:val="bottom"/>
            <w:hideMark/>
          </w:tcPr>
          <w:p w14:paraId="0DFB0DCE"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146</w:t>
            </w:r>
          </w:p>
        </w:tc>
        <w:tc>
          <w:tcPr>
            <w:tcW w:w="1350" w:type="dxa"/>
            <w:tcBorders>
              <w:top w:val="nil"/>
              <w:left w:val="nil"/>
              <w:bottom w:val="single" w:sz="4" w:space="0" w:color="auto"/>
              <w:right w:val="single" w:sz="4" w:space="0" w:color="auto"/>
            </w:tcBorders>
            <w:shd w:val="clear" w:color="auto" w:fill="auto"/>
            <w:noWrap/>
            <w:vAlign w:val="bottom"/>
            <w:hideMark/>
          </w:tcPr>
          <w:p w14:paraId="734D52CD"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85</w:t>
            </w:r>
          </w:p>
        </w:tc>
      </w:tr>
      <w:tr w:rsidR="008245AC" w:rsidRPr="008245AC" w14:paraId="40C97172"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42501BE7"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500</w:t>
            </w:r>
          </w:p>
        </w:tc>
        <w:tc>
          <w:tcPr>
            <w:tcW w:w="1440" w:type="dxa"/>
            <w:tcBorders>
              <w:top w:val="nil"/>
              <w:left w:val="nil"/>
              <w:bottom w:val="single" w:sz="4" w:space="0" w:color="auto"/>
              <w:right w:val="single" w:sz="4" w:space="0" w:color="auto"/>
            </w:tcBorders>
            <w:shd w:val="clear" w:color="auto" w:fill="auto"/>
            <w:noWrap/>
            <w:vAlign w:val="bottom"/>
            <w:hideMark/>
          </w:tcPr>
          <w:p w14:paraId="164B4842"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64358</w:t>
            </w:r>
          </w:p>
        </w:tc>
        <w:tc>
          <w:tcPr>
            <w:tcW w:w="1620" w:type="dxa"/>
            <w:tcBorders>
              <w:top w:val="nil"/>
              <w:left w:val="nil"/>
              <w:bottom w:val="single" w:sz="4" w:space="0" w:color="auto"/>
              <w:right w:val="single" w:sz="4" w:space="0" w:color="auto"/>
            </w:tcBorders>
            <w:shd w:val="clear" w:color="auto" w:fill="auto"/>
            <w:noWrap/>
            <w:vAlign w:val="bottom"/>
            <w:hideMark/>
          </w:tcPr>
          <w:p w14:paraId="611FCF8F"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132466</w:t>
            </w:r>
          </w:p>
        </w:tc>
        <w:tc>
          <w:tcPr>
            <w:tcW w:w="1350" w:type="dxa"/>
            <w:tcBorders>
              <w:top w:val="nil"/>
              <w:left w:val="nil"/>
              <w:bottom w:val="single" w:sz="4" w:space="0" w:color="auto"/>
              <w:right w:val="single" w:sz="4" w:space="0" w:color="auto"/>
            </w:tcBorders>
            <w:shd w:val="clear" w:color="auto" w:fill="auto"/>
            <w:noWrap/>
            <w:vAlign w:val="bottom"/>
            <w:hideMark/>
          </w:tcPr>
          <w:p w14:paraId="1C6A9B03"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25484</w:t>
            </w:r>
          </w:p>
        </w:tc>
      </w:tr>
      <w:tr w:rsidR="008245AC" w:rsidRPr="008245AC" w14:paraId="75C9E863"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B11F477"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1000</w:t>
            </w:r>
          </w:p>
        </w:tc>
        <w:tc>
          <w:tcPr>
            <w:tcW w:w="1440" w:type="dxa"/>
            <w:tcBorders>
              <w:top w:val="nil"/>
              <w:left w:val="nil"/>
              <w:bottom w:val="single" w:sz="4" w:space="0" w:color="auto"/>
              <w:right w:val="single" w:sz="4" w:space="0" w:color="auto"/>
            </w:tcBorders>
            <w:shd w:val="clear" w:color="auto" w:fill="auto"/>
            <w:noWrap/>
            <w:vAlign w:val="bottom"/>
            <w:hideMark/>
          </w:tcPr>
          <w:p w14:paraId="4ADC28BC"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258806</w:t>
            </w:r>
          </w:p>
        </w:tc>
        <w:tc>
          <w:tcPr>
            <w:tcW w:w="1620" w:type="dxa"/>
            <w:tcBorders>
              <w:top w:val="nil"/>
              <w:left w:val="nil"/>
              <w:bottom w:val="single" w:sz="4" w:space="0" w:color="auto"/>
              <w:right w:val="single" w:sz="4" w:space="0" w:color="auto"/>
            </w:tcBorders>
            <w:shd w:val="clear" w:color="auto" w:fill="auto"/>
            <w:noWrap/>
            <w:vAlign w:val="bottom"/>
            <w:hideMark/>
          </w:tcPr>
          <w:p w14:paraId="7B139447"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516432</w:t>
            </w:r>
          </w:p>
        </w:tc>
        <w:tc>
          <w:tcPr>
            <w:tcW w:w="1350" w:type="dxa"/>
            <w:tcBorders>
              <w:top w:val="nil"/>
              <w:left w:val="nil"/>
              <w:bottom w:val="single" w:sz="4" w:space="0" w:color="auto"/>
              <w:right w:val="single" w:sz="4" w:space="0" w:color="auto"/>
            </w:tcBorders>
            <w:shd w:val="clear" w:color="auto" w:fill="auto"/>
            <w:noWrap/>
            <w:vAlign w:val="bottom"/>
            <w:hideMark/>
          </w:tcPr>
          <w:p w14:paraId="392C5BC8"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51755</w:t>
            </w:r>
          </w:p>
        </w:tc>
      </w:tr>
      <w:tr w:rsidR="008245AC" w:rsidRPr="008245AC" w14:paraId="3985A761"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50AE9"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5000</w:t>
            </w:r>
          </w:p>
        </w:tc>
        <w:tc>
          <w:tcPr>
            <w:tcW w:w="1440" w:type="dxa"/>
            <w:tcBorders>
              <w:top w:val="nil"/>
              <w:left w:val="nil"/>
              <w:bottom w:val="single" w:sz="4" w:space="0" w:color="auto"/>
              <w:right w:val="single" w:sz="4" w:space="0" w:color="auto"/>
            </w:tcBorders>
            <w:shd w:val="clear" w:color="auto" w:fill="auto"/>
            <w:noWrap/>
            <w:vAlign w:val="bottom"/>
            <w:hideMark/>
          </w:tcPr>
          <w:p w14:paraId="36E06AAE"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6193250</w:t>
            </w:r>
          </w:p>
        </w:tc>
        <w:tc>
          <w:tcPr>
            <w:tcW w:w="1620" w:type="dxa"/>
            <w:tcBorders>
              <w:top w:val="nil"/>
              <w:left w:val="nil"/>
              <w:bottom w:val="single" w:sz="4" w:space="0" w:color="auto"/>
              <w:right w:val="single" w:sz="4" w:space="0" w:color="auto"/>
            </w:tcBorders>
            <w:shd w:val="clear" w:color="auto" w:fill="auto"/>
            <w:noWrap/>
            <w:vAlign w:val="bottom"/>
            <w:hideMark/>
          </w:tcPr>
          <w:p w14:paraId="5A696D7A"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12622300</w:t>
            </w:r>
          </w:p>
        </w:tc>
        <w:tc>
          <w:tcPr>
            <w:tcW w:w="1350" w:type="dxa"/>
            <w:tcBorders>
              <w:top w:val="nil"/>
              <w:left w:val="nil"/>
              <w:bottom w:val="single" w:sz="4" w:space="0" w:color="auto"/>
              <w:right w:val="single" w:sz="4" w:space="0" w:color="auto"/>
            </w:tcBorders>
            <w:shd w:val="clear" w:color="auto" w:fill="auto"/>
            <w:noWrap/>
            <w:vAlign w:val="bottom"/>
            <w:hideMark/>
          </w:tcPr>
          <w:p w14:paraId="1999BA1D"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259413</w:t>
            </w:r>
          </w:p>
        </w:tc>
      </w:tr>
      <w:tr w:rsidR="008245AC" w:rsidRPr="008245AC" w14:paraId="4114FCF5"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772FA98"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10000</w:t>
            </w:r>
          </w:p>
        </w:tc>
        <w:tc>
          <w:tcPr>
            <w:tcW w:w="1440" w:type="dxa"/>
            <w:tcBorders>
              <w:top w:val="nil"/>
              <w:left w:val="nil"/>
              <w:bottom w:val="single" w:sz="4" w:space="0" w:color="auto"/>
              <w:right w:val="single" w:sz="4" w:space="0" w:color="auto"/>
            </w:tcBorders>
            <w:shd w:val="clear" w:color="auto" w:fill="auto"/>
            <w:noWrap/>
            <w:vAlign w:val="bottom"/>
            <w:hideMark/>
          </w:tcPr>
          <w:p w14:paraId="7104888F"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24768400</w:t>
            </w:r>
          </w:p>
        </w:tc>
        <w:tc>
          <w:tcPr>
            <w:tcW w:w="1620" w:type="dxa"/>
            <w:tcBorders>
              <w:top w:val="nil"/>
              <w:left w:val="nil"/>
              <w:bottom w:val="single" w:sz="4" w:space="0" w:color="auto"/>
              <w:right w:val="single" w:sz="4" w:space="0" w:color="auto"/>
            </w:tcBorders>
            <w:shd w:val="clear" w:color="auto" w:fill="auto"/>
            <w:noWrap/>
            <w:vAlign w:val="bottom"/>
            <w:hideMark/>
          </w:tcPr>
          <w:p w14:paraId="55F7D301"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50259600</w:t>
            </w:r>
          </w:p>
        </w:tc>
        <w:tc>
          <w:tcPr>
            <w:tcW w:w="1350" w:type="dxa"/>
            <w:tcBorders>
              <w:top w:val="nil"/>
              <w:left w:val="nil"/>
              <w:bottom w:val="single" w:sz="4" w:space="0" w:color="auto"/>
              <w:right w:val="single" w:sz="4" w:space="0" w:color="auto"/>
            </w:tcBorders>
            <w:shd w:val="clear" w:color="auto" w:fill="auto"/>
            <w:noWrap/>
            <w:vAlign w:val="bottom"/>
            <w:hideMark/>
          </w:tcPr>
          <w:p w14:paraId="1F66AD59"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523625</w:t>
            </w:r>
          </w:p>
        </w:tc>
      </w:tr>
      <w:tr w:rsidR="008245AC" w:rsidRPr="008245AC" w14:paraId="5F6008DC"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3923BC"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50000</w:t>
            </w:r>
          </w:p>
        </w:tc>
        <w:tc>
          <w:tcPr>
            <w:tcW w:w="1440" w:type="dxa"/>
            <w:tcBorders>
              <w:top w:val="nil"/>
              <w:left w:val="nil"/>
              <w:bottom w:val="single" w:sz="4" w:space="0" w:color="auto"/>
              <w:right w:val="single" w:sz="4" w:space="0" w:color="auto"/>
            </w:tcBorders>
            <w:shd w:val="clear" w:color="auto" w:fill="auto"/>
            <w:noWrap/>
            <w:vAlign w:val="bottom"/>
            <w:hideMark/>
          </w:tcPr>
          <w:p w14:paraId="741CD03D"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621318000</w:t>
            </w:r>
          </w:p>
        </w:tc>
        <w:tc>
          <w:tcPr>
            <w:tcW w:w="1620" w:type="dxa"/>
            <w:tcBorders>
              <w:top w:val="nil"/>
              <w:left w:val="nil"/>
              <w:bottom w:val="single" w:sz="4" w:space="0" w:color="auto"/>
              <w:right w:val="single" w:sz="4" w:space="0" w:color="auto"/>
            </w:tcBorders>
            <w:shd w:val="clear" w:color="auto" w:fill="auto"/>
            <w:noWrap/>
            <w:vAlign w:val="bottom"/>
            <w:hideMark/>
          </w:tcPr>
          <w:p w14:paraId="106DB869"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1251510000</w:t>
            </w:r>
          </w:p>
        </w:tc>
        <w:tc>
          <w:tcPr>
            <w:tcW w:w="1350" w:type="dxa"/>
            <w:tcBorders>
              <w:top w:val="nil"/>
              <w:left w:val="nil"/>
              <w:bottom w:val="single" w:sz="4" w:space="0" w:color="auto"/>
              <w:right w:val="single" w:sz="4" w:space="0" w:color="auto"/>
            </w:tcBorders>
            <w:shd w:val="clear" w:color="auto" w:fill="auto"/>
            <w:noWrap/>
            <w:vAlign w:val="bottom"/>
            <w:hideMark/>
          </w:tcPr>
          <w:p w14:paraId="5C485E8C"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2632290</w:t>
            </w:r>
          </w:p>
        </w:tc>
      </w:tr>
      <w:tr w:rsidR="008245AC" w:rsidRPr="008245AC" w14:paraId="74EE025B" w14:textId="77777777" w:rsidTr="00A21AAF">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240BE43" w14:textId="77777777" w:rsidR="008245AC" w:rsidRPr="008245AC" w:rsidRDefault="008245AC" w:rsidP="008245AC">
            <w:pPr>
              <w:jc w:val="right"/>
              <w:rPr>
                <w:rFonts w:ascii="Calibri" w:eastAsia="Times New Roman" w:hAnsi="Calibri" w:cs="Times New Roman"/>
                <w:color w:val="008000"/>
                <w:lang w:val="it-IT"/>
              </w:rPr>
            </w:pPr>
            <w:r w:rsidRPr="008245AC">
              <w:rPr>
                <w:rFonts w:ascii="Calibri" w:eastAsia="Times New Roman" w:hAnsi="Calibri" w:cs="Times New Roman"/>
                <w:color w:val="008000"/>
                <w:lang w:val="it-IT"/>
              </w:rPr>
              <w:t>100000</w:t>
            </w:r>
          </w:p>
        </w:tc>
        <w:tc>
          <w:tcPr>
            <w:tcW w:w="1440" w:type="dxa"/>
            <w:tcBorders>
              <w:top w:val="nil"/>
              <w:left w:val="nil"/>
              <w:bottom w:val="single" w:sz="4" w:space="0" w:color="auto"/>
              <w:right w:val="single" w:sz="4" w:space="0" w:color="auto"/>
            </w:tcBorders>
            <w:shd w:val="clear" w:color="auto" w:fill="auto"/>
            <w:noWrap/>
            <w:vAlign w:val="bottom"/>
            <w:hideMark/>
          </w:tcPr>
          <w:p w14:paraId="08CFB7C1" w14:textId="77777777" w:rsidR="008245AC" w:rsidRPr="008245AC" w:rsidRDefault="008245AC" w:rsidP="008245AC">
            <w:pPr>
              <w:jc w:val="right"/>
              <w:rPr>
                <w:rFonts w:ascii="Calibri" w:eastAsia="Times New Roman" w:hAnsi="Calibri" w:cs="Times New Roman"/>
                <w:color w:val="000000"/>
                <w:lang w:val="it-IT"/>
              </w:rPr>
            </w:pPr>
            <w:r w:rsidRPr="008245AC">
              <w:rPr>
                <w:rFonts w:ascii="Calibri" w:eastAsia="Times New Roman" w:hAnsi="Calibri" w:cs="Times New Roman"/>
                <w:color w:val="000000"/>
                <w:lang w:val="it-IT"/>
              </w:rPr>
              <w:t>2465500000</w:t>
            </w:r>
          </w:p>
        </w:tc>
        <w:tc>
          <w:tcPr>
            <w:tcW w:w="1620" w:type="dxa"/>
            <w:tcBorders>
              <w:top w:val="nil"/>
              <w:left w:val="nil"/>
              <w:bottom w:val="single" w:sz="4" w:space="0" w:color="auto"/>
              <w:right w:val="single" w:sz="4" w:space="0" w:color="auto"/>
            </w:tcBorders>
            <w:shd w:val="clear" w:color="auto" w:fill="auto"/>
            <w:noWrap/>
            <w:vAlign w:val="bottom"/>
            <w:hideMark/>
          </w:tcPr>
          <w:p w14:paraId="23C92F6C" w14:textId="77777777" w:rsidR="008245AC" w:rsidRPr="008245AC" w:rsidRDefault="008245AC" w:rsidP="008245AC">
            <w:pPr>
              <w:jc w:val="right"/>
              <w:rPr>
                <w:rFonts w:ascii="Calibri" w:eastAsia="Times New Roman" w:hAnsi="Calibri" w:cs="Times New Roman"/>
                <w:color w:val="FF0000"/>
                <w:lang w:val="it-IT"/>
              </w:rPr>
            </w:pPr>
            <w:r w:rsidRPr="008245AC">
              <w:rPr>
                <w:rFonts w:ascii="Calibri" w:eastAsia="Times New Roman" w:hAnsi="Calibri" w:cs="Times New Roman"/>
                <w:color w:val="FF0000"/>
                <w:lang w:val="it-IT"/>
              </w:rPr>
              <w:t>5003170000</w:t>
            </w:r>
          </w:p>
        </w:tc>
        <w:tc>
          <w:tcPr>
            <w:tcW w:w="1350" w:type="dxa"/>
            <w:tcBorders>
              <w:top w:val="nil"/>
              <w:left w:val="nil"/>
              <w:bottom w:val="single" w:sz="4" w:space="0" w:color="auto"/>
              <w:right w:val="single" w:sz="4" w:space="0" w:color="auto"/>
            </w:tcBorders>
            <w:shd w:val="clear" w:color="auto" w:fill="auto"/>
            <w:noWrap/>
            <w:vAlign w:val="bottom"/>
            <w:hideMark/>
          </w:tcPr>
          <w:p w14:paraId="782D1791" w14:textId="77777777" w:rsidR="008245AC" w:rsidRPr="008245AC" w:rsidRDefault="008245AC" w:rsidP="008245AC">
            <w:pPr>
              <w:jc w:val="right"/>
              <w:rPr>
                <w:rFonts w:ascii="Calibri" w:eastAsia="Times New Roman" w:hAnsi="Calibri" w:cs="Times New Roman"/>
                <w:color w:val="3366FF"/>
                <w:lang w:val="it-IT"/>
              </w:rPr>
            </w:pPr>
            <w:r w:rsidRPr="008245AC">
              <w:rPr>
                <w:rFonts w:ascii="Calibri" w:eastAsia="Times New Roman" w:hAnsi="Calibri" w:cs="Times New Roman"/>
                <w:color w:val="3366FF"/>
                <w:lang w:val="it-IT"/>
              </w:rPr>
              <w:t>5232030</w:t>
            </w:r>
          </w:p>
        </w:tc>
      </w:tr>
    </w:tbl>
    <w:p w14:paraId="742AC0CA" w14:textId="77777777" w:rsidR="008245AC" w:rsidRPr="00E02499" w:rsidRDefault="008245AC" w:rsidP="00BA301A">
      <w:pPr>
        <w:rPr>
          <w:rFonts w:ascii="Times New Roman" w:hAnsi="Times New Roman"/>
          <w:i/>
          <w:color w:val="000000" w:themeColor="text1"/>
        </w:rPr>
      </w:pPr>
    </w:p>
    <w:p w14:paraId="3CE722D0" w14:textId="28D63090" w:rsidR="006C64E2" w:rsidRDefault="006C64E2" w:rsidP="00BA301A">
      <w:pPr>
        <w:rPr>
          <w:rFonts w:ascii="Times New Roman" w:hAnsi="Times New Roman"/>
          <w:color w:val="000000" w:themeColor="text1"/>
        </w:rPr>
      </w:pPr>
      <w:r>
        <w:rPr>
          <w:rFonts w:ascii="Times New Roman" w:hAnsi="Times New Roman"/>
          <w:color w:val="000000" w:themeColor="text1"/>
        </w:rPr>
        <w:t>Note: Randomly generated text files containing number of elements 5 through 100,000 were used to compare sorting algorithms.</w:t>
      </w:r>
      <w:r w:rsidR="004E6C5E">
        <w:rPr>
          <w:rFonts w:ascii="Times New Roman" w:hAnsi="Times New Roman"/>
          <w:color w:val="000000" w:themeColor="text1"/>
        </w:rPr>
        <w:t xml:space="preserve"> The same file corresponding to element values was used to fairly analyze algorithms.</w:t>
      </w:r>
    </w:p>
    <w:p w14:paraId="0A2F59A3" w14:textId="77777777" w:rsidR="006C64E2" w:rsidRPr="00467B66" w:rsidRDefault="006C64E2" w:rsidP="00BA301A">
      <w:pPr>
        <w:rPr>
          <w:rFonts w:ascii="Times New Roman" w:hAnsi="Times New Roman"/>
          <w:color w:val="000000" w:themeColor="text1"/>
        </w:rPr>
      </w:pPr>
    </w:p>
    <w:sectPr w:rsidR="006C64E2" w:rsidRPr="00467B66" w:rsidSect="00B8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BC1"/>
    <w:multiLevelType w:val="hybridMultilevel"/>
    <w:tmpl w:val="9E36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F44E8"/>
    <w:multiLevelType w:val="hybridMultilevel"/>
    <w:tmpl w:val="9C24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F4529"/>
    <w:multiLevelType w:val="hybridMultilevel"/>
    <w:tmpl w:val="02BE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1F0A53"/>
    <w:multiLevelType w:val="hybridMultilevel"/>
    <w:tmpl w:val="8E06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94D8F"/>
    <w:multiLevelType w:val="hybridMultilevel"/>
    <w:tmpl w:val="480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01A"/>
    <w:rsid w:val="00041200"/>
    <w:rsid w:val="00152531"/>
    <w:rsid w:val="00170405"/>
    <w:rsid w:val="001D63C5"/>
    <w:rsid w:val="001F3B5F"/>
    <w:rsid w:val="001F5008"/>
    <w:rsid w:val="00270D1B"/>
    <w:rsid w:val="002D586C"/>
    <w:rsid w:val="00325F6D"/>
    <w:rsid w:val="00350D65"/>
    <w:rsid w:val="00394C91"/>
    <w:rsid w:val="00467B66"/>
    <w:rsid w:val="00491599"/>
    <w:rsid w:val="004E6C5E"/>
    <w:rsid w:val="0050008D"/>
    <w:rsid w:val="005B38F6"/>
    <w:rsid w:val="005C5549"/>
    <w:rsid w:val="005E0510"/>
    <w:rsid w:val="00642ED4"/>
    <w:rsid w:val="006C64E2"/>
    <w:rsid w:val="006E711D"/>
    <w:rsid w:val="00711F68"/>
    <w:rsid w:val="0077551C"/>
    <w:rsid w:val="007F231B"/>
    <w:rsid w:val="00806823"/>
    <w:rsid w:val="0081412D"/>
    <w:rsid w:val="008245AC"/>
    <w:rsid w:val="008A0CB1"/>
    <w:rsid w:val="008E6132"/>
    <w:rsid w:val="00917103"/>
    <w:rsid w:val="009249B2"/>
    <w:rsid w:val="009451BE"/>
    <w:rsid w:val="009B0AC9"/>
    <w:rsid w:val="009E2A18"/>
    <w:rsid w:val="00A21AAF"/>
    <w:rsid w:val="00A3137C"/>
    <w:rsid w:val="00A53D87"/>
    <w:rsid w:val="00A54711"/>
    <w:rsid w:val="00A66934"/>
    <w:rsid w:val="00AB7417"/>
    <w:rsid w:val="00AC0B5E"/>
    <w:rsid w:val="00AD4D69"/>
    <w:rsid w:val="00B13D15"/>
    <w:rsid w:val="00B43793"/>
    <w:rsid w:val="00B80C64"/>
    <w:rsid w:val="00BA301A"/>
    <w:rsid w:val="00BC3096"/>
    <w:rsid w:val="00CE4943"/>
    <w:rsid w:val="00D22B68"/>
    <w:rsid w:val="00D30DA0"/>
    <w:rsid w:val="00D3134A"/>
    <w:rsid w:val="00D943A6"/>
    <w:rsid w:val="00DE319C"/>
    <w:rsid w:val="00E02499"/>
    <w:rsid w:val="00ED611E"/>
    <w:rsid w:val="00EE6B15"/>
    <w:rsid w:val="00F0645D"/>
    <w:rsid w:val="00F11FF9"/>
    <w:rsid w:val="00F63302"/>
    <w:rsid w:val="00FD7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5D9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A30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0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E6B15"/>
    <w:rPr>
      <w:rFonts w:ascii="Lucida Grande" w:hAnsi="Lucida Grande"/>
      <w:sz w:val="18"/>
      <w:szCs w:val="18"/>
    </w:rPr>
  </w:style>
  <w:style w:type="character" w:customStyle="1" w:styleId="BalloonTextChar">
    <w:name w:val="Balloon Text Char"/>
    <w:basedOn w:val="DefaultParagraphFont"/>
    <w:link w:val="BalloonText"/>
    <w:uiPriority w:val="99"/>
    <w:semiHidden/>
    <w:rsid w:val="00EE6B15"/>
    <w:rPr>
      <w:rFonts w:ascii="Lucida Grande" w:hAnsi="Lucida Grande"/>
      <w:sz w:val="18"/>
      <w:szCs w:val="18"/>
    </w:rPr>
  </w:style>
  <w:style w:type="paragraph" w:styleId="ListParagraph">
    <w:name w:val="List Paragraph"/>
    <w:basedOn w:val="Normal"/>
    <w:uiPriority w:val="34"/>
    <w:qFormat/>
    <w:rsid w:val="00AC0B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A30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0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E6B15"/>
    <w:rPr>
      <w:rFonts w:ascii="Lucida Grande" w:hAnsi="Lucida Grande"/>
      <w:sz w:val="18"/>
      <w:szCs w:val="18"/>
    </w:rPr>
  </w:style>
  <w:style w:type="character" w:customStyle="1" w:styleId="BalloonTextChar">
    <w:name w:val="Balloon Text Char"/>
    <w:basedOn w:val="DefaultParagraphFont"/>
    <w:link w:val="BalloonText"/>
    <w:uiPriority w:val="99"/>
    <w:semiHidden/>
    <w:rsid w:val="00EE6B15"/>
    <w:rPr>
      <w:rFonts w:ascii="Lucida Grande" w:hAnsi="Lucida Grande"/>
      <w:sz w:val="18"/>
      <w:szCs w:val="18"/>
    </w:rPr>
  </w:style>
  <w:style w:type="paragraph" w:styleId="ListParagraph">
    <w:name w:val="List Paragraph"/>
    <w:basedOn w:val="Normal"/>
    <w:uiPriority w:val="34"/>
    <w:qFormat/>
    <w:rsid w:val="00AC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402">
      <w:bodyDiv w:val="1"/>
      <w:marLeft w:val="0"/>
      <w:marRight w:val="0"/>
      <w:marTop w:val="0"/>
      <w:marBottom w:val="0"/>
      <w:divBdr>
        <w:top w:val="none" w:sz="0" w:space="0" w:color="auto"/>
        <w:left w:val="none" w:sz="0" w:space="0" w:color="auto"/>
        <w:bottom w:val="none" w:sz="0" w:space="0" w:color="auto"/>
        <w:right w:val="none" w:sz="0" w:space="0" w:color="auto"/>
      </w:divBdr>
    </w:div>
    <w:div w:id="62069148">
      <w:bodyDiv w:val="1"/>
      <w:marLeft w:val="0"/>
      <w:marRight w:val="0"/>
      <w:marTop w:val="0"/>
      <w:marBottom w:val="0"/>
      <w:divBdr>
        <w:top w:val="none" w:sz="0" w:space="0" w:color="auto"/>
        <w:left w:val="none" w:sz="0" w:space="0" w:color="auto"/>
        <w:bottom w:val="none" w:sz="0" w:space="0" w:color="auto"/>
        <w:right w:val="none" w:sz="0" w:space="0" w:color="auto"/>
      </w:divBdr>
    </w:div>
    <w:div w:id="277298044">
      <w:bodyDiv w:val="1"/>
      <w:marLeft w:val="0"/>
      <w:marRight w:val="0"/>
      <w:marTop w:val="0"/>
      <w:marBottom w:val="0"/>
      <w:divBdr>
        <w:top w:val="none" w:sz="0" w:space="0" w:color="auto"/>
        <w:left w:val="none" w:sz="0" w:space="0" w:color="auto"/>
        <w:bottom w:val="none" w:sz="0" w:space="0" w:color="auto"/>
        <w:right w:val="none" w:sz="0" w:space="0" w:color="auto"/>
      </w:divBdr>
    </w:div>
    <w:div w:id="431442429">
      <w:bodyDiv w:val="1"/>
      <w:marLeft w:val="0"/>
      <w:marRight w:val="0"/>
      <w:marTop w:val="0"/>
      <w:marBottom w:val="0"/>
      <w:divBdr>
        <w:top w:val="none" w:sz="0" w:space="0" w:color="auto"/>
        <w:left w:val="none" w:sz="0" w:space="0" w:color="auto"/>
        <w:bottom w:val="none" w:sz="0" w:space="0" w:color="auto"/>
        <w:right w:val="none" w:sz="0" w:space="0" w:color="auto"/>
      </w:divBdr>
    </w:div>
    <w:div w:id="1416051996">
      <w:bodyDiv w:val="1"/>
      <w:marLeft w:val="0"/>
      <w:marRight w:val="0"/>
      <w:marTop w:val="0"/>
      <w:marBottom w:val="0"/>
      <w:divBdr>
        <w:top w:val="none" w:sz="0" w:space="0" w:color="auto"/>
        <w:left w:val="none" w:sz="0" w:space="0" w:color="auto"/>
        <w:bottom w:val="none" w:sz="0" w:space="0" w:color="auto"/>
        <w:right w:val="none" w:sz="0" w:space="0" w:color="auto"/>
      </w:divBdr>
    </w:div>
    <w:div w:id="1754620171">
      <w:bodyDiv w:val="1"/>
      <w:marLeft w:val="0"/>
      <w:marRight w:val="0"/>
      <w:marTop w:val="0"/>
      <w:marBottom w:val="0"/>
      <w:divBdr>
        <w:top w:val="none" w:sz="0" w:space="0" w:color="auto"/>
        <w:left w:val="none" w:sz="0" w:space="0" w:color="auto"/>
        <w:bottom w:val="none" w:sz="0" w:space="0" w:color="auto"/>
        <w:right w:val="none" w:sz="0" w:space="0" w:color="auto"/>
      </w:divBdr>
    </w:div>
    <w:div w:id="1908766227">
      <w:bodyDiv w:val="1"/>
      <w:marLeft w:val="0"/>
      <w:marRight w:val="0"/>
      <w:marTop w:val="0"/>
      <w:marBottom w:val="0"/>
      <w:divBdr>
        <w:top w:val="none" w:sz="0" w:space="0" w:color="auto"/>
        <w:left w:val="none" w:sz="0" w:space="0" w:color="auto"/>
        <w:bottom w:val="none" w:sz="0" w:space="0" w:color="auto"/>
        <w:right w:val="none" w:sz="0" w:space="0" w:color="auto"/>
      </w:divBdr>
    </w:div>
    <w:div w:id="1972206492">
      <w:bodyDiv w:val="1"/>
      <w:marLeft w:val="0"/>
      <w:marRight w:val="0"/>
      <w:marTop w:val="0"/>
      <w:marBottom w:val="0"/>
      <w:divBdr>
        <w:top w:val="none" w:sz="0" w:space="0" w:color="auto"/>
        <w:left w:val="none" w:sz="0" w:space="0" w:color="auto"/>
        <w:bottom w:val="none" w:sz="0" w:space="0" w:color="auto"/>
        <w:right w:val="none" w:sz="0" w:space="0" w:color="auto"/>
      </w:divBdr>
    </w:div>
    <w:div w:id="1981576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chifano:Desktop:schifano_sort_report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hifano:Desktop:schifano_sort_repor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chifano:Desktop:schifano_sort_repor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chifano:Desktop:schifano_sort_repor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chifano:Desktop:schifano_sort_COST_CPP.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schifano:Desktop:schifano_sort_COST_CPP.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schifano:Desktop:schifano-sort-COST-JAV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schifano:Desktop:schifano-sort-COST-JAV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title>
      <c:tx>
        <c:rich>
          <a:bodyPr/>
          <a:lstStyle/>
          <a:p>
            <a:pPr>
              <a:defRPr/>
            </a:pPr>
            <a:r>
              <a:rPr lang="en-US" sz="1500"/>
              <a:t>Comparisons - Up to 10</a:t>
            </a:r>
          </a:p>
        </c:rich>
      </c:tx>
      <c:layout/>
      <c:overlay val="0"/>
    </c:title>
    <c:autoTitleDeleted val="0"/>
    <c:plotArea>
      <c:layout/>
      <c:scatterChart>
        <c:scatterStyle val="lineMarker"/>
        <c:varyColors val="0"/>
        <c:ser>
          <c:idx val="0"/>
          <c:order val="0"/>
          <c:tx>
            <c:v>Heap</c:v>
          </c:tx>
          <c:spPr>
            <a:ln w="47625">
              <a:noFill/>
            </a:ln>
          </c:spPr>
          <c:marker>
            <c:symbol val="circle"/>
            <c:size val="6"/>
            <c:spPr>
              <a:solidFill>
                <a:srgbClr val="008000"/>
              </a:solidFill>
              <a:ln>
                <a:solidFill>
                  <a:srgbClr val="008000"/>
                </a:solidFill>
              </a:ln>
            </c:spPr>
          </c:marker>
          <c:xVal>
            <c:numRef>
              <c:f>Sheet1!$B$2:$B$3</c:f>
              <c:numCache>
                <c:formatCode>General</c:formatCode>
                <c:ptCount val="2"/>
                <c:pt idx="0">
                  <c:v>5.0</c:v>
                </c:pt>
                <c:pt idx="1">
                  <c:v>10.0</c:v>
                </c:pt>
              </c:numCache>
            </c:numRef>
          </c:xVal>
          <c:yVal>
            <c:numRef>
              <c:f>Sheet1!$C$2:$C$3</c:f>
              <c:numCache>
                <c:formatCode>General</c:formatCode>
                <c:ptCount val="2"/>
                <c:pt idx="0">
                  <c:v>7.0</c:v>
                </c:pt>
                <c:pt idx="1">
                  <c:v>32.0</c:v>
                </c:pt>
              </c:numCache>
            </c:numRef>
          </c:yVal>
          <c:smooth val="0"/>
        </c:ser>
        <c:ser>
          <c:idx val="1"/>
          <c:order val="1"/>
          <c:tx>
            <c:v>Insert</c:v>
          </c:tx>
          <c:spPr>
            <a:ln w="47625">
              <a:noFill/>
            </a:ln>
          </c:spPr>
          <c:marker>
            <c:symbol val="circle"/>
            <c:size val="6"/>
            <c:spPr>
              <a:solidFill>
                <a:schemeClr val="tx1"/>
              </a:solidFill>
              <a:ln>
                <a:solidFill>
                  <a:schemeClr val="tx1"/>
                </a:solidFill>
              </a:ln>
            </c:spPr>
          </c:marker>
          <c:xVal>
            <c:numRef>
              <c:f>Sheet1!$B$2:$B$3</c:f>
              <c:numCache>
                <c:formatCode>General</c:formatCode>
                <c:ptCount val="2"/>
                <c:pt idx="0">
                  <c:v>5.0</c:v>
                </c:pt>
                <c:pt idx="1">
                  <c:v>10.0</c:v>
                </c:pt>
              </c:numCache>
            </c:numRef>
          </c:xVal>
          <c:yVal>
            <c:numRef>
              <c:f>Sheet1!$D$2:$D$3</c:f>
              <c:numCache>
                <c:formatCode>General</c:formatCode>
                <c:ptCount val="2"/>
                <c:pt idx="0">
                  <c:v>8.0</c:v>
                </c:pt>
                <c:pt idx="1">
                  <c:v>26.0</c:v>
                </c:pt>
              </c:numCache>
            </c:numRef>
          </c:yVal>
          <c:smooth val="0"/>
        </c:ser>
        <c:ser>
          <c:idx val="2"/>
          <c:order val="2"/>
          <c:tx>
            <c:v>Merge</c:v>
          </c:tx>
          <c:spPr>
            <a:ln w="47625">
              <a:noFill/>
            </a:ln>
          </c:spPr>
          <c:marker>
            <c:symbol val="circle"/>
            <c:size val="6"/>
            <c:spPr>
              <a:solidFill>
                <a:srgbClr val="FF0000"/>
              </a:solidFill>
              <a:ln>
                <a:solidFill>
                  <a:srgbClr val="FF0000"/>
                </a:solidFill>
              </a:ln>
            </c:spPr>
          </c:marker>
          <c:xVal>
            <c:numRef>
              <c:f>Sheet1!$B$2:$B$3</c:f>
              <c:numCache>
                <c:formatCode>General</c:formatCode>
                <c:ptCount val="2"/>
                <c:pt idx="0">
                  <c:v>5.0</c:v>
                </c:pt>
                <c:pt idx="1">
                  <c:v>10.0</c:v>
                </c:pt>
              </c:numCache>
            </c:numRef>
          </c:xVal>
          <c:yVal>
            <c:numRef>
              <c:f>Sheet1!$E$2:$E$3</c:f>
              <c:numCache>
                <c:formatCode>General</c:formatCode>
                <c:ptCount val="2"/>
                <c:pt idx="0">
                  <c:v>48.0</c:v>
                </c:pt>
                <c:pt idx="1">
                  <c:v>140.0</c:v>
                </c:pt>
              </c:numCache>
            </c:numRef>
          </c:yVal>
          <c:smooth val="0"/>
        </c:ser>
        <c:ser>
          <c:idx val="3"/>
          <c:order val="3"/>
          <c:tx>
            <c:v>Quick</c:v>
          </c:tx>
          <c:spPr>
            <a:ln w="47625">
              <a:noFill/>
            </a:ln>
          </c:spPr>
          <c:marker>
            <c:symbol val="circle"/>
            <c:size val="6"/>
            <c:spPr>
              <a:solidFill>
                <a:srgbClr val="0000FF"/>
              </a:solidFill>
              <a:ln>
                <a:solidFill>
                  <a:srgbClr val="0000FF"/>
                </a:solidFill>
              </a:ln>
            </c:spPr>
          </c:marker>
          <c:xVal>
            <c:numRef>
              <c:f>Sheet1!$B$2:$B$3</c:f>
              <c:numCache>
                <c:formatCode>General</c:formatCode>
                <c:ptCount val="2"/>
                <c:pt idx="0">
                  <c:v>5.0</c:v>
                </c:pt>
                <c:pt idx="1">
                  <c:v>10.0</c:v>
                </c:pt>
              </c:numCache>
            </c:numRef>
          </c:xVal>
          <c:yVal>
            <c:numRef>
              <c:f>Sheet1!$F$2:$F$3</c:f>
              <c:numCache>
                <c:formatCode>General</c:formatCode>
                <c:ptCount val="2"/>
                <c:pt idx="0">
                  <c:v>28.0</c:v>
                </c:pt>
                <c:pt idx="1">
                  <c:v>97.0</c:v>
                </c:pt>
              </c:numCache>
            </c:numRef>
          </c:yVal>
          <c:smooth val="0"/>
        </c:ser>
        <c:dLbls>
          <c:showLegendKey val="0"/>
          <c:showVal val="0"/>
          <c:showCatName val="0"/>
          <c:showSerName val="0"/>
          <c:showPercent val="0"/>
          <c:showBubbleSize val="0"/>
        </c:dLbls>
        <c:axId val="-2124368872"/>
        <c:axId val="-2123950216"/>
      </c:scatterChart>
      <c:valAx>
        <c:axId val="-2124368872"/>
        <c:scaling>
          <c:orientation val="minMax"/>
        </c:scaling>
        <c:delete val="0"/>
        <c:axPos val="b"/>
        <c:title>
          <c:tx>
            <c:rich>
              <a:bodyPr/>
              <a:lstStyle/>
              <a:p>
                <a:pPr>
                  <a:defRPr/>
                </a:pPr>
                <a:r>
                  <a:rPr lang="en-US"/>
                  <a:t>Elements (n)</a:t>
                </a:r>
              </a:p>
            </c:rich>
          </c:tx>
          <c:layout/>
          <c:overlay val="0"/>
        </c:title>
        <c:numFmt formatCode="General" sourceLinked="1"/>
        <c:majorTickMark val="out"/>
        <c:minorTickMark val="none"/>
        <c:tickLblPos val="nextTo"/>
        <c:crossAx val="-2123950216"/>
        <c:crosses val="autoZero"/>
        <c:crossBetween val="midCat"/>
      </c:valAx>
      <c:valAx>
        <c:axId val="-2123950216"/>
        <c:scaling>
          <c:orientation val="minMax"/>
        </c:scaling>
        <c:delete val="0"/>
        <c:axPos val="l"/>
        <c:majorGridlines/>
        <c:title>
          <c:tx>
            <c:rich>
              <a:bodyPr rot="-5400000" vert="horz"/>
              <a:lstStyle/>
              <a:p>
                <a:pPr>
                  <a:defRPr/>
                </a:pPr>
                <a:r>
                  <a:rPr lang="en-US"/>
                  <a:t>Comparisons</a:t>
                </a:r>
              </a:p>
            </c:rich>
          </c:tx>
          <c:layout/>
          <c:overlay val="0"/>
        </c:title>
        <c:numFmt formatCode="General" sourceLinked="1"/>
        <c:majorTickMark val="out"/>
        <c:minorTickMark val="none"/>
        <c:tickLblPos val="nextTo"/>
        <c:crossAx val="-21243688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title>
      <c:tx>
        <c:rich>
          <a:bodyPr/>
          <a:lstStyle/>
          <a:p>
            <a:pPr>
              <a:defRPr/>
            </a:pPr>
            <a:r>
              <a:rPr lang="en-US" sz="1500"/>
              <a:t>Comparisons - Up to 100,000</a:t>
            </a:r>
          </a:p>
        </c:rich>
      </c:tx>
      <c:layout/>
      <c:overlay val="0"/>
    </c:title>
    <c:autoTitleDeleted val="0"/>
    <c:plotArea>
      <c:layout>
        <c:manualLayout>
          <c:layoutTarget val="inner"/>
          <c:xMode val="edge"/>
          <c:yMode val="edge"/>
          <c:x val="0.121973770501213"/>
          <c:y val="0.173769135291684"/>
          <c:w val="0.727843191279603"/>
          <c:h val="0.721418169853303"/>
        </c:manualLayout>
      </c:layout>
      <c:scatterChart>
        <c:scatterStyle val="lineMarker"/>
        <c:varyColors val="0"/>
        <c:ser>
          <c:idx val="0"/>
          <c:order val="0"/>
          <c:tx>
            <c:v>Heap</c:v>
          </c:tx>
          <c:spPr>
            <a:ln w="47625">
              <a:noFill/>
            </a:ln>
          </c:spPr>
          <c:marker>
            <c:symbol val="circle"/>
            <c:size val="6"/>
            <c:spPr>
              <a:solidFill>
                <a:srgbClr val="008000"/>
              </a:solidFill>
              <a:ln>
                <a:solidFill>
                  <a:srgbClr val="008000"/>
                </a:solidFill>
              </a:ln>
            </c:spPr>
          </c:marker>
          <c:xVal>
            <c:numRef>
              <c:f>Sheet1!$B$2:$B$11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Sheet1!$C$2:$C$11</c:f>
              <c:numCache>
                <c:formatCode>General</c:formatCode>
                <c:ptCount val="10"/>
                <c:pt idx="0">
                  <c:v>7.0</c:v>
                </c:pt>
                <c:pt idx="1">
                  <c:v>32.0</c:v>
                </c:pt>
                <c:pt idx="2">
                  <c:v>319.0</c:v>
                </c:pt>
                <c:pt idx="3">
                  <c:v>767.0</c:v>
                </c:pt>
                <c:pt idx="4">
                  <c:v>5546.0</c:v>
                </c:pt>
                <c:pt idx="5">
                  <c:v>12588.0</c:v>
                </c:pt>
                <c:pt idx="6">
                  <c:v>79938.0</c:v>
                </c:pt>
                <c:pt idx="7">
                  <c:v>175234.0</c:v>
                </c:pt>
                <c:pt idx="8">
                  <c:v>1.04996E6</c:v>
                </c:pt>
                <c:pt idx="9">
                  <c:v>2.23391E6</c:v>
                </c:pt>
              </c:numCache>
            </c:numRef>
          </c:yVal>
          <c:smooth val="0"/>
        </c:ser>
        <c:ser>
          <c:idx val="1"/>
          <c:order val="1"/>
          <c:tx>
            <c:v>Insert</c:v>
          </c:tx>
          <c:spPr>
            <a:ln w="47625">
              <a:noFill/>
            </a:ln>
          </c:spPr>
          <c:marker>
            <c:symbol val="circle"/>
            <c:size val="6"/>
            <c:spPr>
              <a:solidFill>
                <a:schemeClr val="tx1"/>
              </a:solidFill>
              <a:ln>
                <a:solidFill>
                  <a:schemeClr val="tx1"/>
                </a:solidFill>
              </a:ln>
            </c:spPr>
          </c:marker>
          <c:xVal>
            <c:numRef>
              <c:f>Sheet1!$B$2:$B$11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Sheet1!$D$2:$D$11</c:f>
              <c:numCache>
                <c:formatCode>General</c:formatCode>
                <c:ptCount val="10"/>
                <c:pt idx="0">
                  <c:v>8.0</c:v>
                </c:pt>
                <c:pt idx="1">
                  <c:v>26.0</c:v>
                </c:pt>
                <c:pt idx="2">
                  <c:v>592.0</c:v>
                </c:pt>
                <c:pt idx="3">
                  <c:v>2172.0</c:v>
                </c:pt>
                <c:pt idx="4">
                  <c:v>63360.0</c:v>
                </c:pt>
                <c:pt idx="5">
                  <c:v>256808.0</c:v>
                </c:pt>
                <c:pt idx="6">
                  <c:v>6.18325E6</c:v>
                </c:pt>
                <c:pt idx="7">
                  <c:v>2.47484E7</c:v>
                </c:pt>
                <c:pt idx="8">
                  <c:v>6.21218E8</c:v>
                </c:pt>
                <c:pt idx="9">
                  <c:v>2.4653E9</c:v>
                </c:pt>
              </c:numCache>
            </c:numRef>
          </c:yVal>
          <c:smooth val="0"/>
        </c:ser>
        <c:ser>
          <c:idx val="2"/>
          <c:order val="2"/>
          <c:tx>
            <c:v>Merge</c:v>
          </c:tx>
          <c:spPr>
            <a:ln w="47625">
              <a:noFill/>
            </a:ln>
          </c:spPr>
          <c:marker>
            <c:symbol val="circle"/>
            <c:size val="6"/>
            <c:spPr>
              <a:solidFill>
                <a:srgbClr val="FF0000"/>
              </a:solidFill>
              <a:ln>
                <a:solidFill>
                  <a:srgbClr val="FF0000"/>
                </a:solidFill>
              </a:ln>
            </c:spPr>
          </c:marker>
          <c:xVal>
            <c:numRef>
              <c:f>Sheet1!$B$2:$B$11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Sheet1!$E$2:$E$11</c:f>
              <c:numCache>
                <c:formatCode>General</c:formatCode>
                <c:ptCount val="10"/>
                <c:pt idx="0">
                  <c:v>48.0</c:v>
                </c:pt>
                <c:pt idx="1">
                  <c:v>140.0</c:v>
                </c:pt>
                <c:pt idx="2">
                  <c:v>1968.0</c:v>
                </c:pt>
                <c:pt idx="3">
                  <c:v>6618.0</c:v>
                </c:pt>
                <c:pt idx="4">
                  <c:v>132362.0</c:v>
                </c:pt>
                <c:pt idx="5">
                  <c:v>520340.0</c:v>
                </c:pt>
                <c:pt idx="6">
                  <c:v>1.26449E7</c:v>
                </c:pt>
                <c:pt idx="7">
                  <c:v>5.03055E6</c:v>
                </c:pt>
                <c:pt idx="8">
                  <c:v>1.25174E9</c:v>
                </c:pt>
                <c:pt idx="9">
                  <c:v>5.00363E9</c:v>
                </c:pt>
              </c:numCache>
            </c:numRef>
          </c:yVal>
          <c:smooth val="0"/>
        </c:ser>
        <c:ser>
          <c:idx val="3"/>
          <c:order val="3"/>
          <c:tx>
            <c:v>Quick</c:v>
          </c:tx>
          <c:spPr>
            <a:ln w="47625">
              <a:noFill/>
            </a:ln>
          </c:spPr>
          <c:marker>
            <c:symbol val="circle"/>
            <c:size val="6"/>
            <c:spPr>
              <a:solidFill>
                <a:srgbClr val="0000FF"/>
              </a:solidFill>
              <a:ln>
                <a:solidFill>
                  <a:srgbClr val="0000FF"/>
                </a:solidFill>
              </a:ln>
            </c:spPr>
          </c:marker>
          <c:xVal>
            <c:numRef>
              <c:f>Sheet1!$B$2:$B$11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Sheet1!$F$2:$F$11</c:f>
              <c:numCache>
                <c:formatCode>General</c:formatCode>
                <c:ptCount val="10"/>
                <c:pt idx="0">
                  <c:v>28.0</c:v>
                </c:pt>
                <c:pt idx="1">
                  <c:v>97.0</c:v>
                </c:pt>
                <c:pt idx="2">
                  <c:v>2054.0</c:v>
                </c:pt>
                <c:pt idx="3">
                  <c:v>7161.0</c:v>
                </c:pt>
                <c:pt idx="4">
                  <c:v>50844.0</c:v>
                </c:pt>
                <c:pt idx="5">
                  <c:v>105698.0</c:v>
                </c:pt>
                <c:pt idx="6">
                  <c:v>629022.0</c:v>
                </c:pt>
                <c:pt idx="7">
                  <c:v>1.51645E6</c:v>
                </c:pt>
                <c:pt idx="8">
                  <c:v>1.76129E7</c:v>
                </c:pt>
                <c:pt idx="9">
                  <c:v>6.01746E7</c:v>
                </c:pt>
              </c:numCache>
            </c:numRef>
          </c:yVal>
          <c:smooth val="0"/>
        </c:ser>
        <c:dLbls>
          <c:showLegendKey val="0"/>
          <c:showVal val="0"/>
          <c:showCatName val="0"/>
          <c:showSerName val="0"/>
          <c:showPercent val="0"/>
          <c:showBubbleSize val="0"/>
        </c:dLbls>
        <c:axId val="-2124082456"/>
        <c:axId val="-2123610360"/>
      </c:scatterChart>
      <c:valAx>
        <c:axId val="-2124082456"/>
        <c:scaling>
          <c:orientation val="minMax"/>
        </c:scaling>
        <c:delete val="0"/>
        <c:axPos val="b"/>
        <c:title>
          <c:tx>
            <c:rich>
              <a:bodyPr/>
              <a:lstStyle/>
              <a:p>
                <a:pPr>
                  <a:defRPr/>
                </a:pPr>
                <a:r>
                  <a:rPr lang="en-US"/>
                  <a:t>Elements (n)</a:t>
                </a:r>
              </a:p>
            </c:rich>
          </c:tx>
          <c:layout/>
          <c:overlay val="0"/>
        </c:title>
        <c:numFmt formatCode="General" sourceLinked="1"/>
        <c:majorTickMark val="out"/>
        <c:minorTickMark val="none"/>
        <c:tickLblPos val="nextTo"/>
        <c:crossAx val="-2123610360"/>
        <c:crosses val="autoZero"/>
        <c:crossBetween val="midCat"/>
      </c:valAx>
      <c:valAx>
        <c:axId val="-2123610360"/>
        <c:scaling>
          <c:orientation val="minMax"/>
        </c:scaling>
        <c:delete val="0"/>
        <c:axPos val="l"/>
        <c:majorGridlines/>
        <c:title>
          <c:tx>
            <c:rich>
              <a:bodyPr rot="-5400000" vert="horz"/>
              <a:lstStyle/>
              <a:p>
                <a:pPr>
                  <a:defRPr/>
                </a:pPr>
                <a:r>
                  <a:rPr lang="en-US"/>
                  <a:t>Comparisons</a:t>
                </a:r>
              </a:p>
            </c:rich>
          </c:tx>
          <c:layout/>
          <c:overlay val="0"/>
        </c:title>
        <c:numFmt formatCode="General" sourceLinked="1"/>
        <c:majorTickMark val="out"/>
        <c:minorTickMark val="none"/>
        <c:tickLblPos val="nextTo"/>
        <c:crossAx val="-21240824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Assignments - Up to 10</a:t>
            </a:r>
          </a:p>
        </c:rich>
      </c:tx>
      <c:layout/>
      <c:overlay val="0"/>
    </c:title>
    <c:autoTitleDeleted val="0"/>
    <c:plotArea>
      <c:layout/>
      <c:scatterChart>
        <c:scatterStyle val="lineMarker"/>
        <c:varyColors val="0"/>
        <c:ser>
          <c:idx val="0"/>
          <c:order val="0"/>
          <c:tx>
            <c:strRef>
              <c:f>Sheet1!$I$1</c:f>
              <c:strCache>
                <c:ptCount val="1"/>
                <c:pt idx="0">
                  <c:v>Heap</c:v>
                </c:pt>
              </c:strCache>
            </c:strRef>
          </c:tx>
          <c:spPr>
            <a:ln w="47625">
              <a:noFill/>
            </a:ln>
          </c:spPr>
          <c:marker>
            <c:symbol val="circle"/>
            <c:size val="6"/>
            <c:spPr>
              <a:solidFill>
                <a:srgbClr val="00A800"/>
              </a:solidFill>
              <a:ln>
                <a:solidFill>
                  <a:srgbClr val="008000"/>
                </a:solidFill>
              </a:ln>
            </c:spPr>
          </c:marker>
          <c:xVal>
            <c:numRef>
              <c:f>Sheet1!$H$2:$H$3</c:f>
              <c:numCache>
                <c:formatCode>General</c:formatCode>
                <c:ptCount val="2"/>
                <c:pt idx="0">
                  <c:v>5.0</c:v>
                </c:pt>
                <c:pt idx="1">
                  <c:v>10.0</c:v>
                </c:pt>
              </c:numCache>
            </c:numRef>
          </c:xVal>
          <c:yVal>
            <c:numRef>
              <c:f>Sheet1!$I$2:$I$3</c:f>
              <c:numCache>
                <c:formatCode>General</c:formatCode>
                <c:ptCount val="2"/>
                <c:pt idx="0">
                  <c:v>39.0</c:v>
                </c:pt>
                <c:pt idx="1">
                  <c:v>90.0</c:v>
                </c:pt>
              </c:numCache>
            </c:numRef>
          </c:yVal>
          <c:smooth val="0"/>
        </c:ser>
        <c:ser>
          <c:idx val="1"/>
          <c:order val="1"/>
          <c:tx>
            <c:strRef>
              <c:f>Sheet1!$J$1</c:f>
              <c:strCache>
                <c:ptCount val="1"/>
                <c:pt idx="0">
                  <c:v>Insert</c:v>
                </c:pt>
              </c:strCache>
            </c:strRef>
          </c:tx>
          <c:spPr>
            <a:ln w="47625">
              <a:noFill/>
            </a:ln>
          </c:spPr>
          <c:marker>
            <c:symbol val="circle"/>
            <c:size val="6"/>
            <c:spPr>
              <a:solidFill>
                <a:schemeClr val="tx1"/>
              </a:solidFill>
              <a:ln>
                <a:solidFill>
                  <a:schemeClr val="tx1"/>
                </a:solidFill>
              </a:ln>
            </c:spPr>
          </c:marker>
          <c:xVal>
            <c:numRef>
              <c:f>Sheet1!$H$2:$H$3</c:f>
              <c:numCache>
                <c:formatCode>General</c:formatCode>
                <c:ptCount val="2"/>
                <c:pt idx="0">
                  <c:v>5.0</c:v>
                </c:pt>
                <c:pt idx="1">
                  <c:v>10.0</c:v>
                </c:pt>
              </c:numCache>
            </c:numRef>
          </c:xVal>
          <c:yVal>
            <c:numRef>
              <c:f>Sheet1!$J$2:$J$3</c:f>
              <c:numCache>
                <c:formatCode>General</c:formatCode>
                <c:ptCount val="2"/>
                <c:pt idx="0">
                  <c:v>16.0</c:v>
                </c:pt>
                <c:pt idx="1">
                  <c:v>44.0</c:v>
                </c:pt>
              </c:numCache>
            </c:numRef>
          </c:yVal>
          <c:smooth val="0"/>
        </c:ser>
        <c:ser>
          <c:idx val="2"/>
          <c:order val="2"/>
          <c:tx>
            <c:strRef>
              <c:f>Sheet1!$K$1</c:f>
              <c:strCache>
                <c:ptCount val="1"/>
                <c:pt idx="0">
                  <c:v>Merge</c:v>
                </c:pt>
              </c:strCache>
            </c:strRef>
          </c:tx>
          <c:spPr>
            <a:ln w="47625">
              <a:noFill/>
            </a:ln>
          </c:spPr>
          <c:marker>
            <c:symbol val="circle"/>
            <c:size val="6"/>
            <c:spPr>
              <a:solidFill>
                <a:srgbClr val="FF0000"/>
              </a:solidFill>
              <a:ln>
                <a:solidFill>
                  <a:srgbClr val="FF0000"/>
                </a:solidFill>
              </a:ln>
            </c:spPr>
          </c:marker>
          <c:xVal>
            <c:numRef>
              <c:f>Sheet1!$H$2:$H$3</c:f>
              <c:numCache>
                <c:formatCode>General</c:formatCode>
                <c:ptCount val="2"/>
                <c:pt idx="0">
                  <c:v>5.0</c:v>
                </c:pt>
                <c:pt idx="1">
                  <c:v>10.0</c:v>
                </c:pt>
              </c:numCache>
            </c:numRef>
          </c:xVal>
          <c:yVal>
            <c:numRef>
              <c:f>Sheet1!$K$2:$K$3</c:f>
              <c:numCache>
                <c:formatCode>General</c:formatCode>
                <c:ptCount val="2"/>
                <c:pt idx="0">
                  <c:v>40.0</c:v>
                </c:pt>
                <c:pt idx="1">
                  <c:v>120.0</c:v>
                </c:pt>
              </c:numCache>
            </c:numRef>
          </c:yVal>
          <c:smooth val="0"/>
        </c:ser>
        <c:ser>
          <c:idx val="3"/>
          <c:order val="3"/>
          <c:tx>
            <c:strRef>
              <c:f>Sheet1!$L$1</c:f>
              <c:strCache>
                <c:ptCount val="1"/>
                <c:pt idx="0">
                  <c:v>Quick</c:v>
                </c:pt>
              </c:strCache>
            </c:strRef>
          </c:tx>
          <c:spPr>
            <a:ln w="47625">
              <a:noFill/>
            </a:ln>
          </c:spPr>
          <c:marker>
            <c:symbol val="circle"/>
            <c:size val="6"/>
            <c:spPr>
              <a:solidFill>
                <a:srgbClr val="0000FF"/>
              </a:solidFill>
              <a:ln>
                <a:solidFill>
                  <a:srgbClr val="0000FF"/>
                </a:solidFill>
              </a:ln>
            </c:spPr>
          </c:marker>
          <c:xVal>
            <c:numRef>
              <c:f>Sheet1!$H$2:$H$3</c:f>
              <c:numCache>
                <c:formatCode>General</c:formatCode>
                <c:ptCount val="2"/>
                <c:pt idx="0">
                  <c:v>5.0</c:v>
                </c:pt>
                <c:pt idx="1">
                  <c:v>10.0</c:v>
                </c:pt>
              </c:numCache>
            </c:numRef>
          </c:xVal>
          <c:yVal>
            <c:numRef>
              <c:f>Sheet1!$L$2:$L$3</c:f>
              <c:numCache>
                <c:formatCode>General</c:formatCode>
                <c:ptCount val="2"/>
                <c:pt idx="0">
                  <c:v>22.0</c:v>
                </c:pt>
                <c:pt idx="1">
                  <c:v>64.0</c:v>
                </c:pt>
              </c:numCache>
            </c:numRef>
          </c:yVal>
          <c:smooth val="0"/>
        </c:ser>
        <c:dLbls>
          <c:showLegendKey val="0"/>
          <c:showVal val="0"/>
          <c:showCatName val="0"/>
          <c:showSerName val="0"/>
          <c:showPercent val="0"/>
          <c:showBubbleSize val="0"/>
        </c:dLbls>
        <c:axId val="2119305048"/>
        <c:axId val="2119579000"/>
      </c:scatterChart>
      <c:valAx>
        <c:axId val="2119305048"/>
        <c:scaling>
          <c:orientation val="minMax"/>
        </c:scaling>
        <c:delete val="0"/>
        <c:axPos val="b"/>
        <c:title>
          <c:tx>
            <c:rich>
              <a:bodyPr/>
              <a:lstStyle/>
              <a:p>
                <a:pPr>
                  <a:defRPr/>
                </a:pPr>
                <a:r>
                  <a:rPr lang="en-US"/>
                  <a:t>Elements (n)</a:t>
                </a:r>
              </a:p>
            </c:rich>
          </c:tx>
          <c:layout/>
          <c:overlay val="0"/>
        </c:title>
        <c:numFmt formatCode="General" sourceLinked="1"/>
        <c:majorTickMark val="out"/>
        <c:minorTickMark val="none"/>
        <c:tickLblPos val="nextTo"/>
        <c:crossAx val="2119579000"/>
        <c:crosses val="autoZero"/>
        <c:crossBetween val="midCat"/>
      </c:valAx>
      <c:valAx>
        <c:axId val="2119579000"/>
        <c:scaling>
          <c:orientation val="minMax"/>
        </c:scaling>
        <c:delete val="0"/>
        <c:axPos val="l"/>
        <c:majorGridlines/>
        <c:title>
          <c:tx>
            <c:rich>
              <a:bodyPr rot="-5400000" vert="horz"/>
              <a:lstStyle/>
              <a:p>
                <a:pPr>
                  <a:defRPr/>
                </a:pPr>
                <a:r>
                  <a:rPr lang="en-US"/>
                  <a:t>Assignments</a:t>
                </a:r>
              </a:p>
            </c:rich>
          </c:tx>
          <c:layout/>
          <c:overlay val="0"/>
        </c:title>
        <c:numFmt formatCode="General" sourceLinked="1"/>
        <c:majorTickMark val="out"/>
        <c:minorTickMark val="none"/>
        <c:tickLblPos val="nextTo"/>
        <c:crossAx val="21193050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title>
      <c:tx>
        <c:rich>
          <a:bodyPr/>
          <a:lstStyle/>
          <a:p>
            <a:pPr>
              <a:defRPr/>
            </a:pPr>
            <a:r>
              <a:rPr lang="en-US"/>
              <a:t>Assignments</a:t>
            </a:r>
          </a:p>
        </c:rich>
      </c:tx>
      <c:layout/>
      <c:overlay val="0"/>
    </c:title>
    <c:autoTitleDeleted val="0"/>
    <c:plotArea>
      <c:layout/>
      <c:scatterChart>
        <c:scatterStyle val="lineMarker"/>
        <c:varyColors val="0"/>
        <c:ser>
          <c:idx val="0"/>
          <c:order val="0"/>
          <c:tx>
            <c:strRef>
              <c:f>Sheet1!$I$1</c:f>
              <c:strCache>
                <c:ptCount val="1"/>
                <c:pt idx="0">
                  <c:v>Heap</c:v>
                </c:pt>
              </c:strCache>
            </c:strRef>
          </c:tx>
          <c:spPr>
            <a:ln w="47625">
              <a:noFill/>
            </a:ln>
          </c:spPr>
          <c:marker>
            <c:symbol val="circle"/>
            <c:size val="6"/>
            <c:spPr>
              <a:solidFill>
                <a:srgbClr val="00A800"/>
              </a:solidFill>
              <a:ln>
                <a:solidFill>
                  <a:srgbClr val="00A800"/>
                </a:solidFill>
              </a:ln>
            </c:spPr>
          </c:marker>
          <c:xVal>
            <c:numRef>
              <c:f>Sheet1!$H$2:$H$11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Sheet1!$I$2:$I$11</c:f>
              <c:numCache>
                <c:formatCode>General</c:formatCode>
                <c:ptCount val="10"/>
                <c:pt idx="0">
                  <c:v>39.0</c:v>
                </c:pt>
                <c:pt idx="1">
                  <c:v>90.0</c:v>
                </c:pt>
                <c:pt idx="2">
                  <c:v>551.0</c:v>
                </c:pt>
                <c:pt idx="3">
                  <c:v>107.0</c:v>
                </c:pt>
                <c:pt idx="4">
                  <c:v>7122.0</c:v>
                </c:pt>
                <c:pt idx="5">
                  <c:v>15216.0</c:v>
                </c:pt>
                <c:pt idx="6">
                  <c:v>875533.0</c:v>
                </c:pt>
                <c:pt idx="7">
                  <c:v>185239.0</c:v>
                </c:pt>
                <c:pt idx="8">
                  <c:v>1.04008E6</c:v>
                </c:pt>
                <c:pt idx="9">
                  <c:v>2.17136E6</c:v>
                </c:pt>
              </c:numCache>
            </c:numRef>
          </c:yVal>
          <c:smooth val="0"/>
        </c:ser>
        <c:ser>
          <c:idx val="1"/>
          <c:order val="1"/>
          <c:tx>
            <c:strRef>
              <c:f>Sheet1!$J$1</c:f>
              <c:strCache>
                <c:ptCount val="1"/>
                <c:pt idx="0">
                  <c:v>Insert</c:v>
                </c:pt>
              </c:strCache>
            </c:strRef>
          </c:tx>
          <c:spPr>
            <a:ln w="47625">
              <a:noFill/>
            </a:ln>
          </c:spPr>
          <c:marker>
            <c:symbol val="circle"/>
            <c:size val="6"/>
            <c:spPr>
              <a:solidFill>
                <a:schemeClr val="tx1"/>
              </a:solidFill>
              <a:ln>
                <a:solidFill>
                  <a:schemeClr val="tx1"/>
                </a:solidFill>
              </a:ln>
            </c:spPr>
          </c:marker>
          <c:xVal>
            <c:numRef>
              <c:f>Sheet1!$H$2:$H$11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Sheet1!$J$2:$J$11</c:f>
              <c:numCache>
                <c:formatCode>General</c:formatCode>
                <c:ptCount val="10"/>
                <c:pt idx="0">
                  <c:v>16.0</c:v>
                </c:pt>
                <c:pt idx="1">
                  <c:v>44.0</c:v>
                </c:pt>
                <c:pt idx="2">
                  <c:v>690.0</c:v>
                </c:pt>
                <c:pt idx="3">
                  <c:v>51.0</c:v>
                </c:pt>
                <c:pt idx="4">
                  <c:v>64358.0</c:v>
                </c:pt>
                <c:pt idx="5">
                  <c:v>258806.0</c:v>
                </c:pt>
                <c:pt idx="6">
                  <c:v>6.19325E6</c:v>
                </c:pt>
                <c:pt idx="7">
                  <c:v>2.47684E7</c:v>
                </c:pt>
                <c:pt idx="8">
                  <c:v>6.21318E8</c:v>
                </c:pt>
                <c:pt idx="9">
                  <c:v>2.4655E9</c:v>
                </c:pt>
              </c:numCache>
            </c:numRef>
          </c:yVal>
          <c:smooth val="0"/>
        </c:ser>
        <c:ser>
          <c:idx val="2"/>
          <c:order val="2"/>
          <c:tx>
            <c:strRef>
              <c:f>Sheet1!$K$1</c:f>
              <c:strCache>
                <c:ptCount val="1"/>
                <c:pt idx="0">
                  <c:v>Merge</c:v>
                </c:pt>
              </c:strCache>
            </c:strRef>
          </c:tx>
          <c:spPr>
            <a:ln w="47625">
              <a:noFill/>
            </a:ln>
          </c:spPr>
          <c:marker>
            <c:symbol val="circle"/>
            <c:size val="6"/>
            <c:spPr>
              <a:solidFill>
                <a:srgbClr val="FF0000"/>
              </a:solidFill>
              <a:ln>
                <a:solidFill>
                  <a:srgbClr val="FF0000"/>
                </a:solidFill>
              </a:ln>
            </c:spPr>
          </c:marker>
          <c:xVal>
            <c:numRef>
              <c:f>Sheet1!$H$2:$H$11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Sheet1!$K$2:$K$11</c:f>
              <c:numCache>
                <c:formatCode>General</c:formatCode>
                <c:ptCount val="10"/>
                <c:pt idx="0">
                  <c:v>40.0</c:v>
                </c:pt>
                <c:pt idx="1">
                  <c:v>120.0</c:v>
                </c:pt>
                <c:pt idx="2">
                  <c:v>1808.0</c:v>
                </c:pt>
                <c:pt idx="3">
                  <c:v>146.0</c:v>
                </c:pt>
                <c:pt idx="4">
                  <c:v>132466.0</c:v>
                </c:pt>
                <c:pt idx="5">
                  <c:v>516432.0</c:v>
                </c:pt>
                <c:pt idx="6">
                  <c:v>1.26223E7</c:v>
                </c:pt>
                <c:pt idx="7">
                  <c:v>5.02596E7</c:v>
                </c:pt>
                <c:pt idx="8">
                  <c:v>1.25151E9</c:v>
                </c:pt>
                <c:pt idx="9">
                  <c:v>5.00317E9</c:v>
                </c:pt>
              </c:numCache>
            </c:numRef>
          </c:yVal>
          <c:smooth val="0"/>
        </c:ser>
        <c:ser>
          <c:idx val="3"/>
          <c:order val="3"/>
          <c:tx>
            <c:strRef>
              <c:f>Sheet1!$L$1</c:f>
              <c:strCache>
                <c:ptCount val="1"/>
                <c:pt idx="0">
                  <c:v>Quick</c:v>
                </c:pt>
              </c:strCache>
            </c:strRef>
          </c:tx>
          <c:spPr>
            <a:ln w="47625">
              <a:noFill/>
            </a:ln>
          </c:spPr>
          <c:marker>
            <c:symbol val="circle"/>
            <c:size val="6"/>
            <c:spPr>
              <a:solidFill>
                <a:srgbClr val="0000FF">
                  <a:alpha val="15000"/>
                </a:srgbClr>
              </a:solidFill>
              <a:ln>
                <a:solidFill>
                  <a:srgbClr val="0000FF"/>
                </a:solidFill>
              </a:ln>
            </c:spPr>
          </c:marker>
          <c:xVal>
            <c:numRef>
              <c:f>Sheet1!$H$2:$H$11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Sheet1!$L$2:$L$11</c:f>
              <c:numCache>
                <c:formatCode>General</c:formatCode>
                <c:ptCount val="10"/>
                <c:pt idx="0">
                  <c:v>22.0</c:v>
                </c:pt>
                <c:pt idx="1">
                  <c:v>64.0</c:v>
                </c:pt>
                <c:pt idx="2">
                  <c:v>1105.0</c:v>
                </c:pt>
                <c:pt idx="3">
                  <c:v>85.0</c:v>
                </c:pt>
                <c:pt idx="4">
                  <c:v>25484.0</c:v>
                </c:pt>
                <c:pt idx="5">
                  <c:v>51755.0</c:v>
                </c:pt>
                <c:pt idx="6">
                  <c:v>259413.0</c:v>
                </c:pt>
                <c:pt idx="7">
                  <c:v>523625.0</c:v>
                </c:pt>
                <c:pt idx="8">
                  <c:v>2.63229E6</c:v>
                </c:pt>
                <c:pt idx="9">
                  <c:v>5.23203E6</c:v>
                </c:pt>
              </c:numCache>
            </c:numRef>
          </c:yVal>
          <c:smooth val="0"/>
        </c:ser>
        <c:dLbls>
          <c:showLegendKey val="0"/>
          <c:showVal val="0"/>
          <c:showCatName val="0"/>
          <c:showSerName val="0"/>
          <c:showPercent val="0"/>
          <c:showBubbleSize val="0"/>
        </c:dLbls>
        <c:axId val="-2112389880"/>
        <c:axId val="-2111044648"/>
      </c:scatterChart>
      <c:valAx>
        <c:axId val="-2112389880"/>
        <c:scaling>
          <c:orientation val="minMax"/>
        </c:scaling>
        <c:delete val="0"/>
        <c:axPos val="b"/>
        <c:title>
          <c:tx>
            <c:rich>
              <a:bodyPr/>
              <a:lstStyle/>
              <a:p>
                <a:pPr>
                  <a:defRPr/>
                </a:pPr>
                <a:r>
                  <a:rPr lang="en-US"/>
                  <a:t>Elements (n)</a:t>
                </a:r>
              </a:p>
            </c:rich>
          </c:tx>
          <c:layout/>
          <c:overlay val="0"/>
        </c:title>
        <c:numFmt formatCode="General" sourceLinked="1"/>
        <c:majorTickMark val="out"/>
        <c:minorTickMark val="none"/>
        <c:tickLblPos val="nextTo"/>
        <c:crossAx val="-2111044648"/>
        <c:crosses val="autoZero"/>
        <c:crossBetween val="midCat"/>
      </c:valAx>
      <c:valAx>
        <c:axId val="-2111044648"/>
        <c:scaling>
          <c:orientation val="minMax"/>
        </c:scaling>
        <c:delete val="0"/>
        <c:axPos val="l"/>
        <c:majorGridlines/>
        <c:title>
          <c:tx>
            <c:rich>
              <a:bodyPr rot="-5400000" vert="horz"/>
              <a:lstStyle/>
              <a:p>
                <a:pPr>
                  <a:defRPr/>
                </a:pPr>
                <a:r>
                  <a:rPr lang="en-US"/>
                  <a:t>Assignments</a:t>
                </a:r>
              </a:p>
            </c:rich>
          </c:tx>
          <c:layout/>
          <c:overlay val="0"/>
        </c:title>
        <c:numFmt formatCode="General" sourceLinked="1"/>
        <c:majorTickMark val="out"/>
        <c:minorTickMark val="none"/>
        <c:tickLblPos val="nextTo"/>
        <c:crossAx val="-211238988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Cost - Comparisons - C++</a:t>
            </a:r>
          </a:p>
        </c:rich>
      </c:tx>
      <c:layout/>
      <c:overlay val="0"/>
    </c:title>
    <c:autoTitleDeleted val="0"/>
    <c:plotArea>
      <c:layout/>
      <c:scatterChart>
        <c:scatterStyle val="lineMarker"/>
        <c:varyColors val="0"/>
        <c:ser>
          <c:idx val="0"/>
          <c:order val="0"/>
          <c:tx>
            <c:strRef>
              <c:f>Sheet1!$B$1</c:f>
              <c:strCache>
                <c:ptCount val="1"/>
                <c:pt idx="0">
                  <c:v>Insert</c:v>
                </c:pt>
              </c:strCache>
            </c:strRef>
          </c:tx>
          <c:spPr>
            <a:ln w="47625">
              <a:noFill/>
            </a:ln>
          </c:spPr>
          <c:marker>
            <c:symbol val="circle"/>
            <c:size val="6"/>
            <c:spPr>
              <a:solidFill>
                <a:schemeClr val="tx1"/>
              </a:solidFill>
              <a:ln>
                <a:solidFill>
                  <a:schemeClr val="tx1"/>
                </a:solidFill>
              </a:ln>
            </c:spPr>
          </c:marker>
          <c:xVal>
            <c:numRef>
              <c:f>Sheet1!$A$2:$A$11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Sheet1!$B$2:$B$11</c:f>
              <c:numCache>
                <c:formatCode>General</c:formatCode>
                <c:ptCount val="10"/>
                <c:pt idx="0">
                  <c:v>8.0</c:v>
                </c:pt>
                <c:pt idx="1">
                  <c:v>26.0</c:v>
                </c:pt>
                <c:pt idx="2">
                  <c:v>592.0</c:v>
                </c:pt>
                <c:pt idx="3">
                  <c:v>2172.0</c:v>
                </c:pt>
                <c:pt idx="4">
                  <c:v>63360.0</c:v>
                </c:pt>
                <c:pt idx="5">
                  <c:v>256808.0</c:v>
                </c:pt>
                <c:pt idx="6">
                  <c:v>6.18325E6</c:v>
                </c:pt>
                <c:pt idx="7">
                  <c:v>2.47484E7</c:v>
                </c:pt>
                <c:pt idx="8">
                  <c:v>6.21218E8</c:v>
                </c:pt>
                <c:pt idx="9">
                  <c:v>2.4653E9</c:v>
                </c:pt>
              </c:numCache>
            </c:numRef>
          </c:yVal>
          <c:smooth val="0"/>
        </c:ser>
        <c:ser>
          <c:idx val="1"/>
          <c:order val="1"/>
          <c:tx>
            <c:strRef>
              <c:f>Sheet1!$C$1</c:f>
              <c:strCache>
                <c:ptCount val="1"/>
                <c:pt idx="0">
                  <c:v>Merge</c:v>
                </c:pt>
              </c:strCache>
            </c:strRef>
          </c:tx>
          <c:spPr>
            <a:ln w="47625">
              <a:noFill/>
            </a:ln>
          </c:spPr>
          <c:marker>
            <c:symbol val="circle"/>
            <c:size val="6"/>
            <c:spPr>
              <a:solidFill>
                <a:srgbClr val="FF0000"/>
              </a:solidFill>
              <a:ln>
                <a:solidFill>
                  <a:srgbClr val="FF0000"/>
                </a:solidFill>
              </a:ln>
            </c:spPr>
          </c:marker>
          <c:xVal>
            <c:numRef>
              <c:f>Sheet1!$A$2:$A$11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Sheet1!$C$2:$C$11</c:f>
              <c:numCache>
                <c:formatCode>General</c:formatCode>
                <c:ptCount val="10"/>
                <c:pt idx="0">
                  <c:v>48.0</c:v>
                </c:pt>
                <c:pt idx="1">
                  <c:v>140.0</c:v>
                </c:pt>
                <c:pt idx="2">
                  <c:v>1968.0</c:v>
                </c:pt>
                <c:pt idx="3">
                  <c:v>6618.0</c:v>
                </c:pt>
                <c:pt idx="4">
                  <c:v>132362.0</c:v>
                </c:pt>
                <c:pt idx="5">
                  <c:v>520340.0</c:v>
                </c:pt>
                <c:pt idx="6">
                  <c:v>1.26449E7</c:v>
                </c:pt>
                <c:pt idx="7">
                  <c:v>5.03055E6</c:v>
                </c:pt>
                <c:pt idx="8">
                  <c:v>1.25174E9</c:v>
                </c:pt>
                <c:pt idx="9">
                  <c:v>5.00363E9</c:v>
                </c:pt>
              </c:numCache>
            </c:numRef>
          </c:yVal>
          <c:smooth val="0"/>
        </c:ser>
        <c:ser>
          <c:idx val="2"/>
          <c:order val="2"/>
          <c:tx>
            <c:strRef>
              <c:f>Sheet1!$D$1</c:f>
              <c:strCache>
                <c:ptCount val="1"/>
                <c:pt idx="0">
                  <c:v>Quick</c:v>
                </c:pt>
              </c:strCache>
            </c:strRef>
          </c:tx>
          <c:spPr>
            <a:ln w="47625">
              <a:noFill/>
            </a:ln>
          </c:spPr>
          <c:marker>
            <c:symbol val="circle"/>
            <c:size val="6"/>
            <c:spPr>
              <a:solidFill>
                <a:srgbClr val="0000FF"/>
              </a:solidFill>
              <a:ln>
                <a:solidFill>
                  <a:srgbClr val="0000FF"/>
                </a:solidFill>
              </a:ln>
            </c:spPr>
          </c:marker>
          <c:xVal>
            <c:numRef>
              <c:f>Sheet1!$A$2:$A$11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Sheet1!$D$2:$D$11</c:f>
              <c:numCache>
                <c:formatCode>General</c:formatCode>
                <c:ptCount val="10"/>
                <c:pt idx="0">
                  <c:v>28.0</c:v>
                </c:pt>
                <c:pt idx="1">
                  <c:v>97.0</c:v>
                </c:pt>
                <c:pt idx="2">
                  <c:v>2054.0</c:v>
                </c:pt>
                <c:pt idx="3">
                  <c:v>7161.0</c:v>
                </c:pt>
                <c:pt idx="4">
                  <c:v>50844.0</c:v>
                </c:pt>
                <c:pt idx="5">
                  <c:v>105698.0</c:v>
                </c:pt>
                <c:pt idx="6">
                  <c:v>629022.0</c:v>
                </c:pt>
                <c:pt idx="7">
                  <c:v>1.51645E6</c:v>
                </c:pt>
                <c:pt idx="8">
                  <c:v>1.76129E7</c:v>
                </c:pt>
                <c:pt idx="9">
                  <c:v>6.01746E7</c:v>
                </c:pt>
              </c:numCache>
            </c:numRef>
          </c:yVal>
          <c:smooth val="0"/>
        </c:ser>
        <c:dLbls>
          <c:showLegendKey val="0"/>
          <c:showVal val="0"/>
          <c:showCatName val="0"/>
          <c:showSerName val="0"/>
          <c:showPercent val="0"/>
          <c:showBubbleSize val="0"/>
        </c:dLbls>
        <c:axId val="-2128559576"/>
        <c:axId val="-2128893032"/>
      </c:scatterChart>
      <c:valAx>
        <c:axId val="-2128559576"/>
        <c:scaling>
          <c:orientation val="minMax"/>
        </c:scaling>
        <c:delete val="0"/>
        <c:axPos val="b"/>
        <c:title>
          <c:tx>
            <c:rich>
              <a:bodyPr/>
              <a:lstStyle/>
              <a:p>
                <a:pPr>
                  <a:defRPr/>
                </a:pPr>
                <a:r>
                  <a:rPr lang="en-US"/>
                  <a:t>Elements (n)</a:t>
                </a:r>
              </a:p>
            </c:rich>
          </c:tx>
          <c:layout/>
          <c:overlay val="0"/>
        </c:title>
        <c:numFmt formatCode="General" sourceLinked="1"/>
        <c:majorTickMark val="out"/>
        <c:minorTickMark val="none"/>
        <c:tickLblPos val="nextTo"/>
        <c:crossAx val="-2128893032"/>
        <c:crosses val="autoZero"/>
        <c:crossBetween val="midCat"/>
      </c:valAx>
      <c:valAx>
        <c:axId val="-2128893032"/>
        <c:scaling>
          <c:orientation val="minMax"/>
        </c:scaling>
        <c:delete val="0"/>
        <c:axPos val="l"/>
        <c:majorGridlines/>
        <c:title>
          <c:tx>
            <c:rich>
              <a:bodyPr rot="-5400000" vert="horz"/>
              <a:lstStyle/>
              <a:p>
                <a:pPr>
                  <a:defRPr/>
                </a:pPr>
                <a:r>
                  <a:rPr lang="en-US"/>
                  <a:t>Cost</a:t>
                </a:r>
              </a:p>
            </c:rich>
          </c:tx>
          <c:layout/>
          <c:overlay val="0"/>
        </c:title>
        <c:numFmt formatCode="General" sourceLinked="1"/>
        <c:majorTickMark val="out"/>
        <c:minorTickMark val="none"/>
        <c:tickLblPos val="nextTo"/>
        <c:crossAx val="-21285595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Cost - Assignments - C++</a:t>
            </a:r>
          </a:p>
        </c:rich>
      </c:tx>
      <c:layout/>
      <c:overlay val="0"/>
    </c:title>
    <c:autoTitleDeleted val="0"/>
    <c:plotArea>
      <c:layout/>
      <c:scatterChart>
        <c:scatterStyle val="lineMarker"/>
        <c:varyColors val="0"/>
        <c:ser>
          <c:idx val="0"/>
          <c:order val="0"/>
          <c:tx>
            <c:strRef>
              <c:f>Sheet1!$G$1</c:f>
              <c:strCache>
                <c:ptCount val="1"/>
                <c:pt idx="0">
                  <c:v>Insert</c:v>
                </c:pt>
              </c:strCache>
            </c:strRef>
          </c:tx>
          <c:spPr>
            <a:ln w="47625">
              <a:noFill/>
            </a:ln>
          </c:spPr>
          <c:marker>
            <c:symbol val="circle"/>
            <c:size val="6"/>
            <c:spPr>
              <a:solidFill>
                <a:schemeClr val="tx1"/>
              </a:solidFill>
              <a:ln>
                <a:solidFill>
                  <a:schemeClr val="tx1"/>
                </a:solidFill>
              </a:ln>
            </c:spPr>
          </c:marker>
          <c:xVal>
            <c:numRef>
              <c:f>Sheet1!$F$2:$F$11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Sheet1!$G$2:$G$11</c:f>
              <c:numCache>
                <c:formatCode>General</c:formatCode>
                <c:ptCount val="10"/>
                <c:pt idx="0">
                  <c:v>32.0</c:v>
                </c:pt>
                <c:pt idx="1">
                  <c:v>88.0</c:v>
                </c:pt>
                <c:pt idx="2">
                  <c:v>1380.0</c:v>
                </c:pt>
                <c:pt idx="3">
                  <c:v>102.0</c:v>
                </c:pt>
                <c:pt idx="4">
                  <c:v>129076.0</c:v>
                </c:pt>
                <c:pt idx="5">
                  <c:v>517612.0</c:v>
                </c:pt>
                <c:pt idx="6">
                  <c:v>1.23865E7</c:v>
                </c:pt>
                <c:pt idx="7">
                  <c:v>4.95368E7</c:v>
                </c:pt>
                <c:pt idx="8">
                  <c:v>1.242636E8</c:v>
                </c:pt>
                <c:pt idx="9">
                  <c:v>4.931E9</c:v>
                </c:pt>
              </c:numCache>
            </c:numRef>
          </c:yVal>
          <c:smooth val="0"/>
        </c:ser>
        <c:ser>
          <c:idx val="1"/>
          <c:order val="1"/>
          <c:tx>
            <c:strRef>
              <c:f>Sheet1!$H$1</c:f>
              <c:strCache>
                <c:ptCount val="1"/>
                <c:pt idx="0">
                  <c:v>Merge</c:v>
                </c:pt>
              </c:strCache>
            </c:strRef>
          </c:tx>
          <c:spPr>
            <a:ln w="47625">
              <a:noFill/>
            </a:ln>
          </c:spPr>
          <c:marker>
            <c:symbol val="circle"/>
            <c:size val="6"/>
            <c:spPr>
              <a:solidFill>
                <a:srgbClr val="FF0000"/>
              </a:solidFill>
              <a:ln>
                <a:solidFill>
                  <a:srgbClr val="FF0000"/>
                </a:solidFill>
              </a:ln>
            </c:spPr>
          </c:marker>
          <c:xVal>
            <c:numRef>
              <c:f>Sheet1!$F$2:$F$11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Sheet1!$H$2:$H$11</c:f>
              <c:numCache>
                <c:formatCode>General</c:formatCode>
                <c:ptCount val="10"/>
                <c:pt idx="0">
                  <c:v>80.0</c:v>
                </c:pt>
                <c:pt idx="1">
                  <c:v>240.0</c:v>
                </c:pt>
                <c:pt idx="2">
                  <c:v>3616.0</c:v>
                </c:pt>
                <c:pt idx="3">
                  <c:v>292.0</c:v>
                </c:pt>
                <c:pt idx="4">
                  <c:v>264932.0</c:v>
                </c:pt>
                <c:pt idx="5">
                  <c:v>1.032864E6</c:v>
                </c:pt>
                <c:pt idx="6">
                  <c:v>2.52446E7</c:v>
                </c:pt>
                <c:pt idx="7">
                  <c:v>1.005192E8</c:v>
                </c:pt>
                <c:pt idx="8">
                  <c:v>2.50302E9</c:v>
                </c:pt>
                <c:pt idx="9">
                  <c:v>1.000634E10</c:v>
                </c:pt>
              </c:numCache>
            </c:numRef>
          </c:yVal>
          <c:smooth val="0"/>
        </c:ser>
        <c:ser>
          <c:idx val="2"/>
          <c:order val="2"/>
          <c:tx>
            <c:strRef>
              <c:f>Sheet1!$I$1</c:f>
              <c:strCache>
                <c:ptCount val="1"/>
                <c:pt idx="0">
                  <c:v>Quick</c:v>
                </c:pt>
              </c:strCache>
            </c:strRef>
          </c:tx>
          <c:spPr>
            <a:ln w="47625">
              <a:noFill/>
            </a:ln>
          </c:spPr>
          <c:marker>
            <c:symbol val="circle"/>
            <c:size val="6"/>
            <c:spPr>
              <a:solidFill>
                <a:srgbClr val="0000FF"/>
              </a:solidFill>
              <a:ln>
                <a:solidFill>
                  <a:srgbClr val="0000FF"/>
                </a:solidFill>
              </a:ln>
            </c:spPr>
          </c:marker>
          <c:xVal>
            <c:numRef>
              <c:f>Sheet1!$F$2:$F$11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Sheet1!$I$2:$I$11</c:f>
              <c:numCache>
                <c:formatCode>General</c:formatCode>
                <c:ptCount val="10"/>
                <c:pt idx="0">
                  <c:v>44.0</c:v>
                </c:pt>
                <c:pt idx="1">
                  <c:v>128.0</c:v>
                </c:pt>
                <c:pt idx="2">
                  <c:v>2210.0</c:v>
                </c:pt>
                <c:pt idx="3">
                  <c:v>170.0</c:v>
                </c:pt>
                <c:pt idx="4">
                  <c:v>50968.0</c:v>
                </c:pt>
                <c:pt idx="5">
                  <c:v>103510.0</c:v>
                </c:pt>
                <c:pt idx="6">
                  <c:v>518826.0</c:v>
                </c:pt>
                <c:pt idx="7">
                  <c:v>104724.0</c:v>
                </c:pt>
                <c:pt idx="8">
                  <c:v>5.26458E6</c:v>
                </c:pt>
                <c:pt idx="9">
                  <c:v>1.046406E7</c:v>
                </c:pt>
              </c:numCache>
            </c:numRef>
          </c:yVal>
          <c:smooth val="0"/>
        </c:ser>
        <c:dLbls>
          <c:showLegendKey val="0"/>
          <c:showVal val="0"/>
          <c:showCatName val="0"/>
          <c:showSerName val="0"/>
          <c:showPercent val="0"/>
          <c:showBubbleSize val="0"/>
        </c:dLbls>
        <c:axId val="-2123298712"/>
        <c:axId val="-2124382104"/>
      </c:scatterChart>
      <c:valAx>
        <c:axId val="-2123298712"/>
        <c:scaling>
          <c:orientation val="minMax"/>
        </c:scaling>
        <c:delete val="0"/>
        <c:axPos val="b"/>
        <c:title>
          <c:tx>
            <c:rich>
              <a:bodyPr/>
              <a:lstStyle/>
              <a:p>
                <a:pPr>
                  <a:defRPr/>
                </a:pPr>
                <a:r>
                  <a:rPr lang="en-US"/>
                  <a:t>Elements (n)</a:t>
                </a:r>
              </a:p>
            </c:rich>
          </c:tx>
          <c:layout/>
          <c:overlay val="0"/>
        </c:title>
        <c:numFmt formatCode="General" sourceLinked="1"/>
        <c:majorTickMark val="out"/>
        <c:minorTickMark val="none"/>
        <c:tickLblPos val="nextTo"/>
        <c:crossAx val="-2124382104"/>
        <c:crosses val="autoZero"/>
        <c:crossBetween val="midCat"/>
      </c:valAx>
      <c:valAx>
        <c:axId val="-2124382104"/>
        <c:scaling>
          <c:orientation val="minMax"/>
        </c:scaling>
        <c:delete val="0"/>
        <c:axPos val="l"/>
        <c:majorGridlines/>
        <c:title>
          <c:tx>
            <c:rich>
              <a:bodyPr rot="-5400000" vert="horz"/>
              <a:lstStyle/>
              <a:p>
                <a:pPr>
                  <a:defRPr/>
                </a:pPr>
                <a:r>
                  <a:rPr lang="en-US"/>
                  <a:t>Cost</a:t>
                </a:r>
              </a:p>
            </c:rich>
          </c:tx>
          <c:layout/>
          <c:overlay val="0"/>
        </c:title>
        <c:numFmt formatCode="General" sourceLinked="1"/>
        <c:majorTickMark val="out"/>
        <c:minorTickMark val="none"/>
        <c:tickLblPos val="nextTo"/>
        <c:crossAx val="-212329871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Cost - Comparisons -</a:t>
            </a:r>
            <a:r>
              <a:rPr lang="en-US" baseline="0"/>
              <a:t> Java</a:t>
            </a:r>
            <a:endParaRPr lang="en-US"/>
          </a:p>
        </c:rich>
      </c:tx>
      <c:layout/>
      <c:overlay val="0"/>
    </c:title>
    <c:autoTitleDeleted val="0"/>
    <c:plotArea>
      <c:layout/>
      <c:scatterChart>
        <c:scatterStyle val="lineMarker"/>
        <c:varyColors val="0"/>
        <c:ser>
          <c:idx val="0"/>
          <c:order val="0"/>
          <c:tx>
            <c:strRef>
              <c:f>Sheet1!$B$1</c:f>
              <c:strCache>
                <c:ptCount val="1"/>
                <c:pt idx="0">
                  <c:v>Insert</c:v>
                </c:pt>
              </c:strCache>
            </c:strRef>
          </c:tx>
          <c:spPr>
            <a:ln w="47625">
              <a:noFill/>
            </a:ln>
          </c:spPr>
          <c:marker>
            <c:symbol val="circle"/>
            <c:size val="9"/>
            <c:spPr>
              <a:solidFill>
                <a:schemeClr val="tx1"/>
              </a:solidFill>
              <a:ln>
                <a:solidFill>
                  <a:schemeClr val="tx1"/>
                </a:solidFill>
              </a:ln>
            </c:spPr>
          </c:marker>
          <c:xVal>
            <c:numRef>
              <c:f>Sheet1!$A$2:$A$11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Sheet1!$B$2:$B$11</c:f>
              <c:numCache>
                <c:formatCode>General</c:formatCode>
                <c:ptCount val="10"/>
                <c:pt idx="0">
                  <c:v>16.0</c:v>
                </c:pt>
                <c:pt idx="1">
                  <c:v>52.0</c:v>
                </c:pt>
                <c:pt idx="2">
                  <c:v>1184.0</c:v>
                </c:pt>
                <c:pt idx="3">
                  <c:v>4344.0</c:v>
                </c:pt>
                <c:pt idx="4">
                  <c:v>126720.0</c:v>
                </c:pt>
                <c:pt idx="5">
                  <c:v>513616.0</c:v>
                </c:pt>
                <c:pt idx="6">
                  <c:v>1.23665E7</c:v>
                </c:pt>
                <c:pt idx="7">
                  <c:v>4.94968E7</c:v>
                </c:pt>
                <c:pt idx="8">
                  <c:v>1.242436E9</c:v>
                </c:pt>
                <c:pt idx="9">
                  <c:v>4.9306E9</c:v>
                </c:pt>
              </c:numCache>
            </c:numRef>
          </c:yVal>
          <c:smooth val="0"/>
        </c:ser>
        <c:ser>
          <c:idx val="1"/>
          <c:order val="1"/>
          <c:tx>
            <c:strRef>
              <c:f>Sheet1!$C$1</c:f>
              <c:strCache>
                <c:ptCount val="1"/>
                <c:pt idx="0">
                  <c:v>Merge</c:v>
                </c:pt>
              </c:strCache>
            </c:strRef>
          </c:tx>
          <c:spPr>
            <a:ln w="47625">
              <a:noFill/>
            </a:ln>
          </c:spPr>
          <c:marker>
            <c:symbol val="circle"/>
            <c:size val="9"/>
            <c:spPr>
              <a:solidFill>
                <a:srgbClr val="FF0000"/>
              </a:solidFill>
              <a:ln>
                <a:solidFill>
                  <a:srgbClr val="FF0000"/>
                </a:solidFill>
              </a:ln>
            </c:spPr>
          </c:marker>
          <c:xVal>
            <c:numRef>
              <c:f>Sheet1!$A$2:$A$11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Sheet1!$C$2:$C$11</c:f>
              <c:numCache>
                <c:formatCode>General</c:formatCode>
                <c:ptCount val="10"/>
                <c:pt idx="0">
                  <c:v>96.0</c:v>
                </c:pt>
                <c:pt idx="1">
                  <c:v>280.0</c:v>
                </c:pt>
                <c:pt idx="2">
                  <c:v>3936.0</c:v>
                </c:pt>
                <c:pt idx="3">
                  <c:v>13236.0</c:v>
                </c:pt>
                <c:pt idx="4">
                  <c:v>264724.0</c:v>
                </c:pt>
                <c:pt idx="5">
                  <c:v>1.040068E7</c:v>
                </c:pt>
                <c:pt idx="6">
                  <c:v>2.52898E7</c:v>
                </c:pt>
                <c:pt idx="7">
                  <c:v>1.00611E7</c:v>
                </c:pt>
                <c:pt idx="8">
                  <c:v>2.50348E9</c:v>
                </c:pt>
                <c:pt idx="9">
                  <c:v>1.000726E10</c:v>
                </c:pt>
              </c:numCache>
            </c:numRef>
          </c:yVal>
          <c:smooth val="0"/>
        </c:ser>
        <c:ser>
          <c:idx val="2"/>
          <c:order val="2"/>
          <c:tx>
            <c:strRef>
              <c:f>Sheet1!$D$1</c:f>
              <c:strCache>
                <c:ptCount val="1"/>
                <c:pt idx="0">
                  <c:v>Quick</c:v>
                </c:pt>
              </c:strCache>
            </c:strRef>
          </c:tx>
          <c:spPr>
            <a:ln w="47625">
              <a:noFill/>
            </a:ln>
          </c:spPr>
          <c:marker>
            <c:symbol val="circle"/>
            <c:size val="9"/>
            <c:spPr>
              <a:solidFill>
                <a:srgbClr val="0000FF"/>
              </a:solidFill>
              <a:ln>
                <a:solidFill>
                  <a:srgbClr val="0000FF"/>
                </a:solidFill>
              </a:ln>
            </c:spPr>
          </c:marker>
          <c:xVal>
            <c:numRef>
              <c:f>Sheet1!$A$2:$A$11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Sheet1!$D$2:$D$11</c:f>
              <c:numCache>
                <c:formatCode>General</c:formatCode>
                <c:ptCount val="10"/>
                <c:pt idx="0">
                  <c:v>56.0</c:v>
                </c:pt>
                <c:pt idx="1">
                  <c:v>194.0</c:v>
                </c:pt>
                <c:pt idx="2">
                  <c:v>4108.0</c:v>
                </c:pt>
                <c:pt idx="3">
                  <c:v>14322.0</c:v>
                </c:pt>
                <c:pt idx="4">
                  <c:v>101688.0</c:v>
                </c:pt>
                <c:pt idx="5">
                  <c:v>211396.0</c:v>
                </c:pt>
                <c:pt idx="6">
                  <c:v>1.258044E6</c:v>
                </c:pt>
                <c:pt idx="7">
                  <c:v>3.0329E6</c:v>
                </c:pt>
                <c:pt idx="8">
                  <c:v>3.52258E7</c:v>
                </c:pt>
                <c:pt idx="9">
                  <c:v>1.203492E8</c:v>
                </c:pt>
              </c:numCache>
            </c:numRef>
          </c:yVal>
          <c:smooth val="0"/>
        </c:ser>
        <c:dLbls>
          <c:showLegendKey val="0"/>
          <c:showVal val="0"/>
          <c:showCatName val="0"/>
          <c:showSerName val="0"/>
          <c:showPercent val="0"/>
          <c:showBubbleSize val="0"/>
        </c:dLbls>
        <c:axId val="-2145384568"/>
        <c:axId val="-2111214168"/>
      </c:scatterChart>
      <c:valAx>
        <c:axId val="-2145384568"/>
        <c:scaling>
          <c:orientation val="minMax"/>
        </c:scaling>
        <c:delete val="0"/>
        <c:axPos val="b"/>
        <c:title>
          <c:tx>
            <c:rich>
              <a:bodyPr/>
              <a:lstStyle/>
              <a:p>
                <a:pPr>
                  <a:defRPr/>
                </a:pPr>
                <a:r>
                  <a:rPr lang="en-US"/>
                  <a:t>Elements (n)</a:t>
                </a:r>
              </a:p>
            </c:rich>
          </c:tx>
          <c:layout/>
          <c:overlay val="0"/>
        </c:title>
        <c:numFmt formatCode="General" sourceLinked="1"/>
        <c:majorTickMark val="out"/>
        <c:minorTickMark val="none"/>
        <c:tickLblPos val="nextTo"/>
        <c:crossAx val="-2111214168"/>
        <c:crosses val="autoZero"/>
        <c:crossBetween val="midCat"/>
      </c:valAx>
      <c:valAx>
        <c:axId val="-2111214168"/>
        <c:scaling>
          <c:orientation val="minMax"/>
        </c:scaling>
        <c:delete val="0"/>
        <c:axPos val="l"/>
        <c:majorGridlines/>
        <c:title>
          <c:tx>
            <c:rich>
              <a:bodyPr rot="-5400000" vert="horz"/>
              <a:lstStyle/>
              <a:p>
                <a:pPr>
                  <a:defRPr/>
                </a:pPr>
                <a:r>
                  <a:rPr lang="en-US"/>
                  <a:t>Cost</a:t>
                </a:r>
              </a:p>
            </c:rich>
          </c:tx>
          <c:layout/>
          <c:overlay val="0"/>
        </c:title>
        <c:numFmt formatCode="General" sourceLinked="1"/>
        <c:majorTickMark val="out"/>
        <c:minorTickMark val="none"/>
        <c:tickLblPos val="nextTo"/>
        <c:crossAx val="-21453845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Cost - Assignments - Java</a:t>
            </a:r>
          </a:p>
        </c:rich>
      </c:tx>
      <c:layout>
        <c:manualLayout>
          <c:xMode val="edge"/>
          <c:yMode val="edge"/>
          <c:x val="0.251613954505687"/>
          <c:y val="0.0509259259259259"/>
        </c:manualLayout>
      </c:layout>
      <c:overlay val="0"/>
    </c:title>
    <c:autoTitleDeleted val="0"/>
    <c:plotArea>
      <c:layout/>
      <c:scatterChart>
        <c:scatterStyle val="lineMarker"/>
        <c:varyColors val="0"/>
        <c:ser>
          <c:idx val="0"/>
          <c:order val="0"/>
          <c:tx>
            <c:strRef>
              <c:f>Sheet1!$G$1</c:f>
              <c:strCache>
                <c:ptCount val="1"/>
                <c:pt idx="0">
                  <c:v>Insert</c:v>
                </c:pt>
              </c:strCache>
            </c:strRef>
          </c:tx>
          <c:spPr>
            <a:ln w="47625">
              <a:noFill/>
            </a:ln>
          </c:spPr>
          <c:marker>
            <c:symbol val="circle"/>
            <c:size val="6"/>
            <c:spPr>
              <a:solidFill>
                <a:srgbClr val="0000FF"/>
              </a:solidFill>
              <a:ln>
                <a:solidFill>
                  <a:srgbClr val="0000FF"/>
                </a:solidFill>
              </a:ln>
            </c:spPr>
          </c:marker>
          <c:xVal>
            <c:numRef>
              <c:f>Sheet1!$F$2:$F$11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Sheet1!$G$2:$G$11</c:f>
              <c:numCache>
                <c:formatCode>General</c:formatCode>
                <c:ptCount val="10"/>
                <c:pt idx="0">
                  <c:v>16.0</c:v>
                </c:pt>
                <c:pt idx="1">
                  <c:v>44.0</c:v>
                </c:pt>
                <c:pt idx="2">
                  <c:v>690.0</c:v>
                </c:pt>
                <c:pt idx="3">
                  <c:v>51.0</c:v>
                </c:pt>
                <c:pt idx="4">
                  <c:v>64358.0</c:v>
                </c:pt>
                <c:pt idx="5">
                  <c:v>258806.0</c:v>
                </c:pt>
                <c:pt idx="6">
                  <c:v>6.19325E6</c:v>
                </c:pt>
                <c:pt idx="7">
                  <c:v>2.47684E7</c:v>
                </c:pt>
                <c:pt idx="8">
                  <c:v>6.21318E8</c:v>
                </c:pt>
                <c:pt idx="9">
                  <c:v>2.4655E9</c:v>
                </c:pt>
              </c:numCache>
            </c:numRef>
          </c:yVal>
          <c:smooth val="0"/>
        </c:ser>
        <c:ser>
          <c:idx val="1"/>
          <c:order val="1"/>
          <c:tx>
            <c:strRef>
              <c:f>Sheet1!$H$1</c:f>
              <c:strCache>
                <c:ptCount val="1"/>
                <c:pt idx="0">
                  <c:v>Merge</c:v>
                </c:pt>
              </c:strCache>
            </c:strRef>
          </c:tx>
          <c:spPr>
            <a:ln w="47625">
              <a:noFill/>
            </a:ln>
          </c:spPr>
          <c:marker>
            <c:symbol val="circle"/>
            <c:size val="6"/>
            <c:spPr>
              <a:solidFill>
                <a:srgbClr val="FF0000"/>
              </a:solidFill>
              <a:ln>
                <a:solidFill>
                  <a:srgbClr val="FF0000"/>
                </a:solidFill>
              </a:ln>
            </c:spPr>
          </c:marker>
          <c:xVal>
            <c:numRef>
              <c:f>Sheet1!$F$2:$F$11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Sheet1!$H$2:$H$11</c:f>
              <c:numCache>
                <c:formatCode>General</c:formatCode>
                <c:ptCount val="10"/>
                <c:pt idx="0">
                  <c:v>40.0</c:v>
                </c:pt>
                <c:pt idx="1">
                  <c:v>120.0</c:v>
                </c:pt>
                <c:pt idx="2">
                  <c:v>1808.0</c:v>
                </c:pt>
                <c:pt idx="3">
                  <c:v>146.0</c:v>
                </c:pt>
                <c:pt idx="4">
                  <c:v>132466.0</c:v>
                </c:pt>
                <c:pt idx="5">
                  <c:v>516432.0</c:v>
                </c:pt>
                <c:pt idx="6">
                  <c:v>1.26223E7</c:v>
                </c:pt>
                <c:pt idx="7">
                  <c:v>5.02596E7</c:v>
                </c:pt>
                <c:pt idx="8">
                  <c:v>1.25151E9</c:v>
                </c:pt>
                <c:pt idx="9">
                  <c:v>5.00317E9</c:v>
                </c:pt>
              </c:numCache>
            </c:numRef>
          </c:yVal>
          <c:smooth val="0"/>
        </c:ser>
        <c:ser>
          <c:idx val="2"/>
          <c:order val="2"/>
          <c:tx>
            <c:strRef>
              <c:f>Sheet1!$I$1</c:f>
              <c:strCache>
                <c:ptCount val="1"/>
                <c:pt idx="0">
                  <c:v>Quick</c:v>
                </c:pt>
              </c:strCache>
            </c:strRef>
          </c:tx>
          <c:spPr>
            <a:ln w="47625">
              <a:noFill/>
            </a:ln>
          </c:spPr>
          <c:marker>
            <c:symbol val="circle"/>
            <c:size val="6"/>
            <c:spPr>
              <a:solidFill>
                <a:schemeClr val="tx1"/>
              </a:solidFill>
              <a:ln>
                <a:solidFill>
                  <a:schemeClr val="tx1"/>
                </a:solidFill>
              </a:ln>
            </c:spPr>
          </c:marker>
          <c:xVal>
            <c:numRef>
              <c:f>Sheet1!$F$2:$F$11</c:f>
              <c:numCache>
                <c:formatCode>General</c:formatCode>
                <c:ptCount val="10"/>
                <c:pt idx="0">
                  <c:v>5.0</c:v>
                </c:pt>
                <c:pt idx="1">
                  <c:v>10.0</c:v>
                </c:pt>
                <c:pt idx="2">
                  <c:v>50.0</c:v>
                </c:pt>
                <c:pt idx="3">
                  <c:v>100.0</c:v>
                </c:pt>
                <c:pt idx="4">
                  <c:v>500.0</c:v>
                </c:pt>
                <c:pt idx="5">
                  <c:v>1000.0</c:v>
                </c:pt>
                <c:pt idx="6">
                  <c:v>5000.0</c:v>
                </c:pt>
                <c:pt idx="7">
                  <c:v>10000.0</c:v>
                </c:pt>
                <c:pt idx="8">
                  <c:v>50000.0</c:v>
                </c:pt>
                <c:pt idx="9">
                  <c:v>100000.0</c:v>
                </c:pt>
              </c:numCache>
            </c:numRef>
          </c:xVal>
          <c:yVal>
            <c:numRef>
              <c:f>Sheet1!$I$2:$I$11</c:f>
              <c:numCache>
                <c:formatCode>General</c:formatCode>
                <c:ptCount val="10"/>
                <c:pt idx="0">
                  <c:v>22.0</c:v>
                </c:pt>
                <c:pt idx="1">
                  <c:v>64.0</c:v>
                </c:pt>
                <c:pt idx="2">
                  <c:v>1105.0</c:v>
                </c:pt>
                <c:pt idx="3">
                  <c:v>85.0</c:v>
                </c:pt>
                <c:pt idx="4">
                  <c:v>25484.0</c:v>
                </c:pt>
                <c:pt idx="5">
                  <c:v>51755.0</c:v>
                </c:pt>
                <c:pt idx="6">
                  <c:v>259413.0</c:v>
                </c:pt>
                <c:pt idx="7">
                  <c:v>523625.0</c:v>
                </c:pt>
                <c:pt idx="8">
                  <c:v>2.63229E6</c:v>
                </c:pt>
                <c:pt idx="9">
                  <c:v>5.23203E6</c:v>
                </c:pt>
              </c:numCache>
            </c:numRef>
          </c:yVal>
          <c:smooth val="0"/>
        </c:ser>
        <c:dLbls>
          <c:showLegendKey val="0"/>
          <c:showVal val="0"/>
          <c:showCatName val="0"/>
          <c:showSerName val="0"/>
          <c:showPercent val="0"/>
          <c:showBubbleSize val="0"/>
        </c:dLbls>
        <c:axId val="2087658168"/>
        <c:axId val="-2124070488"/>
      </c:scatterChart>
      <c:valAx>
        <c:axId val="2087658168"/>
        <c:scaling>
          <c:orientation val="minMax"/>
        </c:scaling>
        <c:delete val="0"/>
        <c:axPos val="b"/>
        <c:title>
          <c:tx>
            <c:rich>
              <a:bodyPr/>
              <a:lstStyle/>
              <a:p>
                <a:pPr>
                  <a:defRPr/>
                </a:pPr>
                <a:r>
                  <a:rPr lang="en-US"/>
                  <a:t>Elements (n)</a:t>
                </a:r>
              </a:p>
            </c:rich>
          </c:tx>
          <c:layout/>
          <c:overlay val="0"/>
        </c:title>
        <c:numFmt formatCode="General" sourceLinked="1"/>
        <c:majorTickMark val="out"/>
        <c:minorTickMark val="none"/>
        <c:tickLblPos val="nextTo"/>
        <c:crossAx val="-2124070488"/>
        <c:crosses val="autoZero"/>
        <c:crossBetween val="midCat"/>
      </c:valAx>
      <c:valAx>
        <c:axId val="-2124070488"/>
        <c:scaling>
          <c:orientation val="minMax"/>
        </c:scaling>
        <c:delete val="0"/>
        <c:axPos val="l"/>
        <c:majorGridlines/>
        <c:title>
          <c:tx>
            <c:rich>
              <a:bodyPr rot="-5400000" vert="horz"/>
              <a:lstStyle/>
              <a:p>
                <a:pPr>
                  <a:defRPr/>
                </a:pPr>
                <a:r>
                  <a:rPr lang="en-US"/>
                  <a:t>Cost</a:t>
                </a:r>
              </a:p>
            </c:rich>
          </c:tx>
          <c:layout/>
          <c:overlay val="0"/>
        </c:title>
        <c:numFmt formatCode="General" sourceLinked="1"/>
        <c:majorTickMark val="out"/>
        <c:minorTickMark val="none"/>
        <c:tickLblPos val="nextTo"/>
        <c:crossAx val="208765816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1286</Words>
  <Characters>7335</Characters>
  <Application>Microsoft Macintosh Word</Application>
  <DocSecurity>0</DocSecurity>
  <Lines>61</Lines>
  <Paragraphs>17</Paragraphs>
  <ScaleCrop>false</ScaleCrop>
  <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Schifano</dc:creator>
  <cp:keywords/>
  <dc:description/>
  <cp:lastModifiedBy>Rachel Schifano</cp:lastModifiedBy>
  <cp:revision>49</cp:revision>
  <dcterms:created xsi:type="dcterms:W3CDTF">2014-03-24T20:11:00Z</dcterms:created>
  <dcterms:modified xsi:type="dcterms:W3CDTF">2014-03-25T04:52:00Z</dcterms:modified>
</cp:coreProperties>
</file>