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D360" w14:textId="1AC2D314" w:rsidR="008C08DC" w:rsidRDefault="008C08DC" w:rsidP="000A5EA2">
      <w:pPr>
        <w:jc w:val="center"/>
        <w:rPr>
          <w:rFonts w:ascii="Calibri Light" w:hAnsi="Calibri Light" w:cs="Calibri Light"/>
          <w:b/>
          <w:bCs/>
          <w:lang w:val="nl-NL"/>
        </w:rPr>
      </w:pPr>
    </w:p>
    <w:p w14:paraId="5CC44455" w14:textId="1559424F" w:rsidR="000F7A40" w:rsidRDefault="0001519D" w:rsidP="00006F75">
      <w:pPr>
        <w:rPr>
          <w:rFonts w:ascii="Calibri Light" w:hAnsi="Calibri Light" w:cs="Calibri Light"/>
          <w:b/>
          <w:bCs/>
          <w:lang w:val="nl-NL"/>
        </w:rPr>
      </w:pPr>
      <w:r>
        <w:rPr>
          <w:rFonts w:ascii="Calibri Light" w:hAnsi="Calibri Light" w:cs="Calibri Light"/>
          <w:b/>
          <w:bCs/>
          <w:noProof/>
          <w:lang w:val="nl-NL"/>
        </w:rPr>
        <w:drawing>
          <wp:inline distT="0" distB="0" distL="0" distR="0" wp14:anchorId="1C519616" wp14:editId="4EAC1174">
            <wp:extent cx="5723890" cy="1299210"/>
            <wp:effectExtent l="0" t="0" r="3810" b="0"/>
            <wp:docPr id="18150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25937" name="Picture 18150259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03B4" w14:textId="11580FF5" w:rsidR="000A5EA2" w:rsidRPr="000F7A40" w:rsidRDefault="000A5EA2" w:rsidP="00006F75">
      <w:pPr>
        <w:rPr>
          <w:rFonts w:ascii="Calibri" w:hAnsi="Calibri" w:cs="Calibri"/>
          <w:b/>
          <w:bCs/>
          <w:lang w:val="nl-NL"/>
        </w:rPr>
      </w:pPr>
      <w:r w:rsidRPr="000F7A40">
        <w:rPr>
          <w:rFonts w:ascii="Calibri" w:hAnsi="Calibri" w:cs="Calibri"/>
          <w:b/>
          <w:bCs/>
          <w:lang w:val="nl-NL"/>
        </w:rPr>
        <w:t xml:space="preserve">TEMPLATE </w:t>
      </w:r>
      <w:r w:rsidR="00E72332" w:rsidRPr="000F7A40">
        <w:rPr>
          <w:rFonts w:ascii="Calibri" w:hAnsi="Calibri" w:cs="Calibri"/>
          <w:b/>
          <w:bCs/>
          <w:lang w:val="nl-NL"/>
        </w:rPr>
        <w:t>INDIVIDUELE PRESENTATIE</w:t>
      </w:r>
    </w:p>
    <w:p w14:paraId="050C2FEA" w14:textId="106AC309" w:rsidR="00127D9B" w:rsidRDefault="00127D9B" w:rsidP="00127D9B">
      <w:pPr>
        <w:rPr>
          <w:rFonts w:ascii="Calibri Light" w:hAnsi="Calibri Light" w:cs="Calibri Light"/>
          <w:sz w:val="20"/>
          <w:szCs w:val="20"/>
          <w:lang w:val="nl-NL"/>
        </w:rPr>
      </w:pPr>
      <w:r>
        <w:rPr>
          <w:rFonts w:ascii="Calibri Light" w:hAnsi="Calibri Light" w:cs="Calibri Light"/>
          <w:sz w:val="20"/>
          <w:szCs w:val="20"/>
          <w:lang w:val="nl-NL"/>
        </w:rPr>
        <w:t xml:space="preserve">Het voorstel moet </w:t>
      </w:r>
      <w:r w:rsidRPr="00127D9B">
        <w:rPr>
          <w:rFonts w:ascii="Calibri Light" w:hAnsi="Calibri Light" w:cs="Calibri Light"/>
          <w:b/>
          <w:bCs/>
          <w:sz w:val="20"/>
          <w:szCs w:val="20"/>
          <w:lang w:val="nl-NL"/>
        </w:rPr>
        <w:t xml:space="preserve">uiterlijk </w:t>
      </w:r>
      <w:r w:rsidR="00260571">
        <w:rPr>
          <w:rFonts w:ascii="Calibri Light" w:hAnsi="Calibri Light" w:cs="Calibri Light"/>
          <w:b/>
          <w:bCs/>
          <w:sz w:val="20"/>
          <w:szCs w:val="20"/>
          <w:lang w:val="nl-NL"/>
        </w:rPr>
        <w:t>1</w:t>
      </w:r>
      <w:r w:rsidR="0001519D">
        <w:rPr>
          <w:rFonts w:ascii="Calibri Light" w:hAnsi="Calibri Light" w:cs="Calibri Light"/>
          <w:b/>
          <w:bCs/>
          <w:sz w:val="20"/>
          <w:szCs w:val="20"/>
          <w:lang w:val="nl-NL"/>
        </w:rPr>
        <w:t>7</w:t>
      </w:r>
      <w:r w:rsidRPr="00127D9B">
        <w:rPr>
          <w:rFonts w:ascii="Calibri Light" w:hAnsi="Calibri Light" w:cs="Calibri Light"/>
          <w:b/>
          <w:bCs/>
          <w:sz w:val="20"/>
          <w:szCs w:val="20"/>
          <w:lang w:val="nl-NL"/>
        </w:rPr>
        <w:t xml:space="preserve"> </w:t>
      </w:r>
      <w:r w:rsidR="00C57D12">
        <w:rPr>
          <w:rFonts w:ascii="Calibri Light" w:hAnsi="Calibri Light" w:cs="Calibri Light"/>
          <w:b/>
          <w:bCs/>
          <w:sz w:val="20"/>
          <w:szCs w:val="20"/>
          <w:lang w:val="nl-NL"/>
        </w:rPr>
        <w:t>augustus</w:t>
      </w:r>
      <w:r w:rsidRPr="00127D9B">
        <w:rPr>
          <w:rFonts w:ascii="Calibri Light" w:hAnsi="Calibri Light" w:cs="Calibri Light"/>
          <w:b/>
          <w:bCs/>
          <w:sz w:val="20"/>
          <w:szCs w:val="20"/>
          <w:lang w:val="nl-NL"/>
        </w:rPr>
        <w:t xml:space="preserve"> 202</w:t>
      </w:r>
      <w:r w:rsidR="00177E76">
        <w:rPr>
          <w:rFonts w:ascii="Calibri Light" w:hAnsi="Calibri Light" w:cs="Calibri Light"/>
          <w:b/>
          <w:bCs/>
          <w:sz w:val="20"/>
          <w:szCs w:val="20"/>
          <w:lang w:val="nl-NL"/>
        </w:rPr>
        <w:t>6</w:t>
      </w:r>
      <w:r>
        <w:rPr>
          <w:rFonts w:ascii="Calibri Light" w:hAnsi="Calibri Light" w:cs="Calibri Light"/>
          <w:sz w:val="20"/>
          <w:szCs w:val="20"/>
          <w:lang w:val="nl-NL"/>
        </w:rPr>
        <w:t xml:space="preserve"> worden gemaild naar de Human Factors NL Congrescommissie: </w:t>
      </w:r>
      <w:hyperlink r:id="rId8" w:history="1">
        <w:r w:rsidRPr="00A5580A">
          <w:rPr>
            <w:rStyle w:val="Hyperlink"/>
            <w:rFonts w:ascii="Calibri Light" w:hAnsi="Calibri Light" w:cs="Calibri Light"/>
            <w:sz w:val="20"/>
            <w:szCs w:val="20"/>
            <w:lang w:val="nl-NL"/>
          </w:rPr>
          <w:t>congrescommissie@humanfactors.nl</w:t>
        </w:r>
      </w:hyperlink>
    </w:p>
    <w:p w14:paraId="103683D4" w14:textId="79886902" w:rsidR="00127D9B" w:rsidRPr="00127D9B" w:rsidRDefault="00127D9B" w:rsidP="00127D9B">
      <w:pPr>
        <w:rPr>
          <w:rFonts w:ascii="Calibri Light" w:hAnsi="Calibri Light" w:cs="Calibri Light"/>
          <w:sz w:val="20"/>
          <w:szCs w:val="20"/>
          <w:lang w:val="nl-NL"/>
        </w:rPr>
      </w:pPr>
      <w:r>
        <w:rPr>
          <w:rFonts w:ascii="Calibri Light" w:hAnsi="Calibri Light" w:cs="Calibri Light"/>
          <w:sz w:val="20"/>
          <w:szCs w:val="20"/>
          <w:lang w:val="nl-NL"/>
        </w:rPr>
        <w:t>Meer informatie over het Human Factors NL Jaarcongres 202</w:t>
      </w:r>
      <w:r w:rsidR="00177E76">
        <w:rPr>
          <w:rFonts w:ascii="Calibri Light" w:hAnsi="Calibri Light" w:cs="Calibri Light"/>
          <w:sz w:val="20"/>
          <w:szCs w:val="20"/>
          <w:lang w:val="nl-NL"/>
        </w:rPr>
        <w:t>6</w:t>
      </w:r>
      <w:r>
        <w:rPr>
          <w:rFonts w:ascii="Calibri Light" w:hAnsi="Calibri Light" w:cs="Calibri Light"/>
          <w:sz w:val="20"/>
          <w:szCs w:val="20"/>
          <w:lang w:val="nl-NL"/>
        </w:rPr>
        <w:t xml:space="preserve">: </w:t>
      </w:r>
      <w:hyperlink r:id="rId9" w:history="1">
        <w:r w:rsidRPr="00A5580A">
          <w:rPr>
            <w:rStyle w:val="Hyperlink"/>
            <w:rFonts w:ascii="Calibri Light" w:hAnsi="Calibri Light" w:cs="Calibri Light"/>
            <w:sz w:val="20"/>
            <w:szCs w:val="20"/>
            <w:lang w:val="nl-NL"/>
          </w:rPr>
          <w:t>www.humanfactors.nl/congres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5"/>
        <w:gridCol w:w="5959"/>
      </w:tblGrid>
      <w:tr w:rsidR="000A5EA2" w:rsidRPr="006E7922" w14:paraId="012E952C" w14:textId="77777777" w:rsidTr="00E72332">
        <w:tc>
          <w:tcPr>
            <w:tcW w:w="3145" w:type="dxa"/>
          </w:tcPr>
          <w:p w14:paraId="7C04AC8C" w14:textId="4E487F24" w:rsidR="000A5EA2" w:rsidRDefault="000A5EA2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(Voorlopige) titel van de</w:t>
            </w:r>
            <w:r w:rsidR="00E72332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presentatie</w:t>
            </w:r>
          </w:p>
          <w:p w14:paraId="2A09273B" w14:textId="45CD6371" w:rsidR="008D6AEF" w:rsidRP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3C32BAA1" w14:textId="74B704CB" w:rsidR="000A5EA2" w:rsidRPr="006E7922" w:rsidRDefault="006E7922">
            <w:pPr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</w:pPr>
            <w:r w:rsidRPr="006E7922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Vroegtijdige identificatie van menselijke </w:t>
            </w:r>
            <w:r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 xml:space="preserve">cognitive </w:t>
            </w:r>
            <w:r w:rsidRPr="006E7922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biases </w:t>
            </w:r>
            <w:r w:rsidRPr="006E7922">
              <w:rPr>
                <w:rFonts w:ascii="Calibri Light" w:hAnsi="Calibri Light" w:cs="Calibri Light"/>
                <w:sz w:val="20"/>
                <w:szCs w:val="20"/>
                <w:lang w:val="nl-NL"/>
              </w:rPr>
              <w:t>bij het ontwerp van mens-AI-systemen: een haalbaarheidsstudie</w:t>
            </w:r>
          </w:p>
        </w:tc>
      </w:tr>
      <w:tr w:rsidR="000A5EA2" w:rsidRPr="00B21451" w14:paraId="58209CA1" w14:textId="77777777" w:rsidTr="00E72332">
        <w:tc>
          <w:tcPr>
            <w:tcW w:w="3145" w:type="dxa"/>
          </w:tcPr>
          <w:p w14:paraId="7520ECD5" w14:textId="27B2A668" w:rsidR="000A5EA2" w:rsidRDefault="00E72332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N</w:t>
            </w:r>
            <w:r w:rsidR="008D6AEF">
              <w:rPr>
                <w:rFonts w:ascii="Calibri Light" w:hAnsi="Calibri Light" w:cs="Calibri Light"/>
                <w:sz w:val="20"/>
                <w:szCs w:val="20"/>
                <w:lang w:val="nl-NL"/>
              </w:rPr>
              <w:t>aam, affiliatie(s), e-mail adres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hoofdauteur en spreker</w:t>
            </w:r>
          </w:p>
          <w:p w14:paraId="731D74ED" w14:textId="24808952" w:rsidR="00CE6EFB" w:rsidRPr="000A5EA2" w:rsidRDefault="00E72332" w:rsidP="00CE6EFB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Namen en affiliatie(s) van evt. co-auteurs</w:t>
            </w:r>
          </w:p>
        </w:tc>
        <w:tc>
          <w:tcPr>
            <w:tcW w:w="6205" w:type="dxa"/>
          </w:tcPr>
          <w:p w14:paraId="4FB0B233" w14:textId="77777777" w:rsidR="000A5EA2" w:rsidRDefault="008E4F5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Dr. Martin Schmettow, </w:t>
            </w:r>
            <w:hyperlink r:id="rId10" w:history="1">
              <w:r w:rsidRPr="004646D7">
                <w:rPr>
                  <w:rStyle w:val="Hyperlink"/>
                  <w:rFonts w:ascii="Calibri Light" w:hAnsi="Calibri Light" w:cs="Calibri Light"/>
                  <w:sz w:val="20"/>
                  <w:szCs w:val="20"/>
                  <w:lang w:val="nl-NL"/>
                </w:rPr>
                <w:t>m.schmettow@utwente.nl</w:t>
              </w:r>
            </w:hyperlink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, Universiteit Twente</w:t>
            </w:r>
          </w:p>
          <w:p w14:paraId="508A4930" w14:textId="77777777" w:rsidR="008E4F5F" w:rsidRDefault="008E4F5F" w:rsidP="00CE6EFB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Dr. </w:t>
            </w: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>Valeria Resendez Gomez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, Universiteit Twente</w:t>
            </w:r>
          </w:p>
          <w:p w14:paraId="4C1B8DED" w14:textId="0740AE4D" w:rsidR="0016034C" w:rsidRPr="000A5EA2" w:rsidRDefault="0016034C" w:rsidP="00CE6EFB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Joel Surall, Universiteit Twente</w:t>
            </w:r>
          </w:p>
        </w:tc>
      </w:tr>
      <w:tr w:rsidR="000A5EA2" w:rsidRPr="00B21451" w14:paraId="53984C5A" w14:textId="77777777" w:rsidTr="00E72332">
        <w:tc>
          <w:tcPr>
            <w:tcW w:w="3145" w:type="dxa"/>
          </w:tcPr>
          <w:p w14:paraId="68CE97F9" w14:textId="0CFF4A8F" w:rsidR="000A5EA2" w:rsidRDefault="00E72332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Abstract</w:t>
            </w:r>
          </w:p>
          <w:p w14:paraId="3A835014" w14:textId="39C451D1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Beschrijf de bijdrage in max. 1</w:t>
            </w:r>
            <w:r w:rsidR="0001519D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5</w:t>
            </w: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0 woorden. Benoem doel</w:t>
            </w:r>
            <w:r w:rsidR="00E72332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 xml:space="preserve"> en</w:t>
            </w: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 xml:space="preserve"> </w:t>
            </w:r>
            <w:r w:rsidR="00CA381C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aanleiding</w:t>
            </w:r>
            <w:r w:rsidR="00E72332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, methode</w:t>
            </w: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 xml:space="preserve"> en (beoogd) resultaat. Deze tekst wordt ook gebruikt op de congreswebsite en het programmaboekje.</w:t>
            </w:r>
          </w:p>
          <w:p w14:paraId="5A7BAC7D" w14:textId="750F6E08" w:rsidR="008D6AEF" w:rsidRP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559516CB" w14:textId="1A5D64BA" w:rsidR="000A5EA2" w:rsidRPr="000A5EA2" w:rsidRDefault="002C3817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De opkomst van </w:t>
            </w:r>
            <w:r w:rsidR="006C3AC9">
              <w:rPr>
                <w:rFonts w:ascii="Calibri Light" w:hAnsi="Calibri Light" w:cs="Calibri Light"/>
                <w:sz w:val="20"/>
                <w:szCs w:val="20"/>
                <w:lang w:val="nl-NL"/>
              </w:rPr>
              <w:t>K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I-systemen op de werkvloer roept oude vragen opnieuw op. In deze presentatie herzien we het probleem van </w:t>
            </w:r>
            <w:r w:rsidRP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cogniti</w:t>
            </w:r>
            <w:r w:rsid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ve biases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in menselijke besluitvorming en identificeren we twee nieuwe aspecten: Ten eerste, omdat AI-systemen worden getraind met data over menselijk gedrag, bestaat het risico dat pathologische gedragspatronen blijven bestaan ​​en zelfs versterkt worden. Ten tweede, als systeemontwikkelaars zich bewust zijn van </w:t>
            </w:r>
            <w:r w:rsidR="006C3AC9" w:rsidRP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cogniti</w:t>
            </w:r>
            <w:r w:rsid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ve biases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, is het mogelijk om AI-systemen op een complementaire manier te ontwikkelen en zo menselijke fouten te compenseren. Beide aspecten veronderstellen dat </w:t>
            </w:r>
            <w:r w:rsidR="006C3AC9" w:rsidRP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cogniti</w:t>
            </w:r>
            <w:r w:rsid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ve biases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vroeg in het ontwikkelingsproces worden geïdentificeerd. Tot slot presenteren we een prototype van een tool die systeemanalisten ondersteunt bij het identificeren van potentiële </w:t>
            </w:r>
            <w:r w:rsidR="006C3AC9" w:rsidRP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cogniti</w:t>
            </w:r>
            <w:r w:rsidR="006C3AC9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ve biases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in de verhalen van stakeholders.</w:t>
            </w:r>
          </w:p>
        </w:tc>
      </w:tr>
      <w:tr w:rsidR="000A5EA2" w:rsidRPr="006C3AC9" w14:paraId="2B766541" w14:textId="77777777" w:rsidTr="00E72332">
        <w:tc>
          <w:tcPr>
            <w:tcW w:w="3145" w:type="dxa"/>
          </w:tcPr>
          <w:p w14:paraId="5FA9E8FF" w14:textId="77777777" w:rsid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Belang / urgentie van het onderwerp</w:t>
            </w:r>
          </w:p>
          <w:p w14:paraId="14B5F409" w14:textId="6E34FE30" w:rsidR="00127D9B" w:rsidRPr="000A5EA2" w:rsidRDefault="00127D9B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235FC0DB" w14:textId="090594CF" w:rsidR="000A5EA2" w:rsidRPr="006C3AC9" w:rsidRDefault="006C3AC9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6C3AC9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KI systemen omvatten dure 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procedures van training, waardoor iteratieve ontwikkeling niet zomaar mogelijk is. De nadruk ligt daarom op het precies in kaart brengen van </w:t>
            </w:r>
            <w:r w:rsidRPr="002C3817">
              <w:rPr>
                <w:rFonts w:ascii="Calibri Light" w:hAnsi="Calibri Light" w:cs="Calibri Light"/>
                <w:sz w:val="20"/>
                <w:szCs w:val="20"/>
                <w:lang w:val="nl-NL"/>
              </w:rPr>
              <w:t>potentiële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problemen vroeg in de proces.</w:t>
            </w:r>
          </w:p>
        </w:tc>
      </w:tr>
      <w:tr w:rsidR="000A5EA2" w:rsidRPr="006C3AC9" w14:paraId="7205540A" w14:textId="77777777" w:rsidTr="00E72332">
        <w:tc>
          <w:tcPr>
            <w:tcW w:w="3145" w:type="dxa"/>
          </w:tcPr>
          <w:p w14:paraId="356D757C" w14:textId="45EC2E4B" w:rsid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Link naar het thema ‘</w:t>
            </w:r>
            <w:r w:rsidR="007F39B2">
              <w:rPr>
                <w:rFonts w:ascii="Calibri Light" w:hAnsi="Calibri Light" w:cs="Calibri Light"/>
                <w:sz w:val="20"/>
                <w:szCs w:val="20"/>
                <w:lang w:val="nl-NL"/>
              </w:rPr>
              <w:t>Toekomstgericht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’</w:t>
            </w:r>
          </w:p>
          <w:p w14:paraId="78174454" w14:textId="4EEC06DD" w:rsidR="00127D9B" w:rsidRPr="000A5EA2" w:rsidRDefault="00127D9B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2FA542ED" w14:textId="784D0205" w:rsidR="000A5EA2" w:rsidRPr="006C3AC9" w:rsidRDefault="006C3AC9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6C3AC9">
              <w:rPr>
                <w:rFonts w:ascii="Calibri Light" w:hAnsi="Calibri Light" w:cs="Calibri Light"/>
                <w:sz w:val="20"/>
                <w:szCs w:val="20"/>
                <w:lang w:val="nl-NL"/>
              </w:rPr>
              <w:t>KI system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e</w:t>
            </w:r>
            <w:r w:rsidRPr="006C3AC9">
              <w:rPr>
                <w:rFonts w:ascii="Calibri Light" w:hAnsi="Calibri Light" w:cs="Calibri Light"/>
                <w:sz w:val="20"/>
                <w:szCs w:val="20"/>
                <w:lang w:val="nl-NL"/>
              </w:rPr>
              <w:t>n zijn nu i</w:t>
            </w: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n de hype fase. W</w:t>
            </w:r>
            <w:r w:rsidR="00D6319A">
              <w:rPr>
                <w:rFonts w:ascii="Calibri Light" w:hAnsi="Calibri Light" w:cs="Calibri Light"/>
                <w:sz w:val="20"/>
                <w:szCs w:val="20"/>
                <w:lang w:val="nl-NL"/>
              </w:rPr>
              <w:t>ij geven er een constructief-kritische draai aan.</w:t>
            </w:r>
          </w:p>
        </w:tc>
      </w:tr>
      <w:tr w:rsidR="000A5EA2" w:rsidRPr="00B21451" w14:paraId="4C4B28BE" w14:textId="77777777" w:rsidTr="00E72332">
        <w:tc>
          <w:tcPr>
            <w:tcW w:w="3145" w:type="dxa"/>
          </w:tcPr>
          <w:p w14:paraId="01300AAF" w14:textId="77777777" w:rsid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Bijdrage aan het Human Factors vakgebied:</w:t>
            </w:r>
          </w:p>
          <w:p w14:paraId="7C554029" w14:textId="77777777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Op welke wijze wordt tijdens de sessie aandacht besteed aan de drievoudige Human Factors aanpak:</w:t>
            </w:r>
          </w:p>
          <w:p w14:paraId="2BAA2AEC" w14:textId="77777777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1. Systeembenadering</w:t>
            </w:r>
          </w:p>
          <w:p w14:paraId="7AE62FC8" w14:textId="77777777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2. Ontwerpgedreven</w:t>
            </w:r>
          </w:p>
          <w:p w14:paraId="716EC79A" w14:textId="77777777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3. Gericht op systeemprestatie en welbevinden van de mens</w:t>
            </w:r>
          </w:p>
          <w:p w14:paraId="5175EA95" w14:textId="12C18D7D" w:rsidR="008D6AEF" w:rsidRP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2A5E9945" w14:textId="77777777" w:rsidR="000A5EA2" w:rsidRDefault="008E4F5F" w:rsidP="008E4F5F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We introduceren het ideaal van </w:t>
            </w:r>
            <w:r w:rsidRPr="008E4F5F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joint cognitive systems</w:t>
            </w: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, dat het principe van </w:t>
            </w:r>
            <w:r w:rsidRPr="008E4F5F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task allocation</w:t>
            </w: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vertaalt naar AI-ondersteund werk.</w:t>
            </w:r>
          </w:p>
          <w:p w14:paraId="3C1A7B47" w14:textId="77777777" w:rsidR="008E4F5F" w:rsidRDefault="008E4F5F" w:rsidP="008E4F5F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>We demonstreren een praktisch instrument voor stakeholderanalyse.</w:t>
            </w:r>
          </w:p>
          <w:p w14:paraId="33B545FF" w14:textId="418A527B" w:rsidR="008E4F5F" w:rsidRPr="008E4F5F" w:rsidRDefault="008E4F5F" w:rsidP="008E4F5F">
            <w:pPr>
              <w:pStyle w:val="ListParagraph"/>
              <w:numPr>
                <w:ilvl w:val="0"/>
                <w:numId w:val="1"/>
              </w:num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Het compenseren van </w:t>
            </w:r>
            <w:r w:rsidRPr="008E4F5F">
              <w:rPr>
                <w:rFonts w:ascii="Calibri Light" w:hAnsi="Calibri Light" w:cs="Calibri Light"/>
                <w:i/>
                <w:iCs/>
                <w:sz w:val="20"/>
                <w:szCs w:val="20"/>
                <w:lang w:val="nl-NL"/>
              </w:rPr>
              <w:t>cognitive biases</w:t>
            </w:r>
            <w:r w:rsidRPr="008E4F5F">
              <w:rPr>
                <w:rFonts w:ascii="Calibri Light" w:hAnsi="Calibri Light" w:cs="Calibri Light"/>
                <w:sz w:val="20"/>
                <w:szCs w:val="20"/>
                <w:lang w:val="nl-NL"/>
              </w:rPr>
              <w:t xml:space="preserve"> in een gezamenlijk cognitief systeem verbetert de kwaliteit van beslissingen zonder de autonomie van (menselijke) operators weg te nemen.</w:t>
            </w:r>
          </w:p>
        </w:tc>
      </w:tr>
      <w:tr w:rsidR="000A5EA2" w:rsidRPr="00B21451" w14:paraId="154496A7" w14:textId="77777777" w:rsidTr="00E72332">
        <w:tc>
          <w:tcPr>
            <w:tcW w:w="3145" w:type="dxa"/>
          </w:tcPr>
          <w:p w14:paraId="6AC3AF30" w14:textId="77777777" w:rsid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Interesse in een publicatie in het Tijdschrift voor Human Factors</w:t>
            </w:r>
          </w:p>
          <w:p w14:paraId="515E40B5" w14:textId="786B19C7" w:rsidR="008D6AEF" w:rsidRPr="008D6AEF" w:rsidRDefault="008D6AEF">
            <w:pPr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</w:pPr>
            <w:r w:rsidRPr="008D6AEF">
              <w:rPr>
                <w:rFonts w:ascii="Calibri Light" w:hAnsi="Calibri Light" w:cs="Calibri Light"/>
                <w:i/>
                <w:iCs/>
                <w:sz w:val="18"/>
                <w:szCs w:val="18"/>
                <w:lang w:val="nl-NL"/>
              </w:rPr>
              <w:t>Bij interesse en na acceptatie neemt de redactie van het Tijdschrift voor Human Factors contact op.</w:t>
            </w:r>
          </w:p>
          <w:p w14:paraId="7A66EA72" w14:textId="4A1CDD2D" w:rsidR="008D6AEF" w:rsidRPr="000A5EA2" w:rsidRDefault="008D6AEF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</w:p>
        </w:tc>
        <w:tc>
          <w:tcPr>
            <w:tcW w:w="6205" w:type="dxa"/>
          </w:tcPr>
          <w:p w14:paraId="593D070E" w14:textId="728B1E35" w:rsidR="000A5EA2" w:rsidRPr="000A5EA2" w:rsidRDefault="000F7A40">
            <w:pPr>
              <w:rPr>
                <w:rFonts w:ascii="Calibri Light" w:hAnsi="Calibri Light" w:cs="Calibri Light"/>
                <w:sz w:val="20"/>
                <w:szCs w:val="20"/>
                <w:lang w:val="nl-NL"/>
              </w:rPr>
            </w:pPr>
            <w:r>
              <w:rPr>
                <w:rFonts w:ascii="Calibri Light" w:hAnsi="Calibri Light" w:cs="Calibri Light"/>
                <w:sz w:val="20"/>
                <w:szCs w:val="20"/>
                <w:lang w:val="nl-NL"/>
              </w:rPr>
              <w:t>j</w:t>
            </w:r>
            <w:r w:rsidR="008D6AEF">
              <w:rPr>
                <w:rFonts w:ascii="Calibri Light" w:hAnsi="Calibri Light" w:cs="Calibri Light"/>
                <w:sz w:val="20"/>
                <w:szCs w:val="20"/>
                <w:lang w:val="nl-NL"/>
              </w:rPr>
              <w:t>a</w:t>
            </w:r>
          </w:p>
        </w:tc>
      </w:tr>
    </w:tbl>
    <w:p w14:paraId="1DC068E3" w14:textId="6C8322D5" w:rsidR="00C57D12" w:rsidRPr="000A5EA2" w:rsidRDefault="00C57D12">
      <w:pPr>
        <w:rPr>
          <w:rFonts w:ascii="Calibri Light" w:hAnsi="Calibri Light" w:cs="Calibri Light"/>
          <w:sz w:val="20"/>
          <w:szCs w:val="20"/>
          <w:lang w:val="nl-NL"/>
        </w:rPr>
      </w:pPr>
    </w:p>
    <w:sectPr w:rsidR="00C57D12" w:rsidRPr="000A5EA2" w:rsidSect="00C57D12">
      <w:footerReference w:type="even" r:id="rId11"/>
      <w:footerReference w:type="default" r:id="rId12"/>
      <w:pgSz w:w="11894" w:h="16834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87E3" w14:textId="77777777" w:rsidR="00663B3D" w:rsidRDefault="00663B3D" w:rsidP="008C08DC">
      <w:pPr>
        <w:spacing w:after="0" w:line="240" w:lineRule="auto"/>
      </w:pPr>
      <w:r>
        <w:separator/>
      </w:r>
    </w:p>
  </w:endnote>
  <w:endnote w:type="continuationSeparator" w:id="0">
    <w:p w14:paraId="2CCBB314" w14:textId="77777777" w:rsidR="00663B3D" w:rsidRDefault="00663B3D" w:rsidP="008C0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9501510"/>
      <w:docPartObj>
        <w:docPartGallery w:val="Page Numbers (Bottom of Page)"/>
        <w:docPartUnique/>
      </w:docPartObj>
    </w:sdtPr>
    <w:sdtContent>
      <w:p w14:paraId="601643B8" w14:textId="568DC538" w:rsidR="008C08DC" w:rsidRDefault="008C08DC" w:rsidP="008C08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41819E" w14:textId="77777777" w:rsidR="008C08DC" w:rsidRDefault="008C08DC" w:rsidP="008C08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79F2B" w14:textId="77777777" w:rsidR="008C08DC" w:rsidRPr="008C08DC" w:rsidRDefault="008C08DC" w:rsidP="008C08DC">
    <w:pPr>
      <w:pStyle w:val="Footer"/>
      <w:ind w:right="360"/>
      <w:rPr>
        <w:rFonts w:ascii="Calibri Light" w:hAnsi="Calibri Light" w:cs="Calibri Ligh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8971" w14:textId="77777777" w:rsidR="00663B3D" w:rsidRDefault="00663B3D" w:rsidP="008C08DC">
      <w:pPr>
        <w:spacing w:after="0" w:line="240" w:lineRule="auto"/>
      </w:pPr>
      <w:r>
        <w:separator/>
      </w:r>
    </w:p>
  </w:footnote>
  <w:footnote w:type="continuationSeparator" w:id="0">
    <w:p w14:paraId="0960AFC2" w14:textId="77777777" w:rsidR="00663B3D" w:rsidRDefault="00663B3D" w:rsidP="008C0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564"/>
    <w:multiLevelType w:val="hybridMultilevel"/>
    <w:tmpl w:val="A6A0F9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12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EA2"/>
    <w:rsid w:val="00006F75"/>
    <w:rsid w:val="0001519D"/>
    <w:rsid w:val="000A5EA2"/>
    <w:rsid w:val="000F7A40"/>
    <w:rsid w:val="00127D9B"/>
    <w:rsid w:val="0016034C"/>
    <w:rsid w:val="00177E76"/>
    <w:rsid w:val="00260571"/>
    <w:rsid w:val="002627F6"/>
    <w:rsid w:val="00287A20"/>
    <w:rsid w:val="002C3817"/>
    <w:rsid w:val="002E54D7"/>
    <w:rsid w:val="00310619"/>
    <w:rsid w:val="0058133F"/>
    <w:rsid w:val="00591A9D"/>
    <w:rsid w:val="005B54E8"/>
    <w:rsid w:val="005F5144"/>
    <w:rsid w:val="00663B3D"/>
    <w:rsid w:val="006C3AC9"/>
    <w:rsid w:val="006E7922"/>
    <w:rsid w:val="007056E3"/>
    <w:rsid w:val="00716911"/>
    <w:rsid w:val="007B1B3A"/>
    <w:rsid w:val="007F39B2"/>
    <w:rsid w:val="00871C49"/>
    <w:rsid w:val="008C08DC"/>
    <w:rsid w:val="008D6AEF"/>
    <w:rsid w:val="008E4F5F"/>
    <w:rsid w:val="00B21451"/>
    <w:rsid w:val="00B243CA"/>
    <w:rsid w:val="00B80CE4"/>
    <w:rsid w:val="00BB0BD6"/>
    <w:rsid w:val="00BC16CE"/>
    <w:rsid w:val="00C57D12"/>
    <w:rsid w:val="00CA381C"/>
    <w:rsid w:val="00CB7231"/>
    <w:rsid w:val="00CC09C1"/>
    <w:rsid w:val="00CE6EFB"/>
    <w:rsid w:val="00D6319A"/>
    <w:rsid w:val="00D67B1C"/>
    <w:rsid w:val="00E72332"/>
    <w:rsid w:val="00EF2A15"/>
    <w:rsid w:val="00FA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E389D"/>
  <w15:chartTrackingRefBased/>
  <w15:docId w15:val="{7ED40713-A0B4-A545-A65C-9B3DFF60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E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5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D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0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8DC"/>
  </w:style>
  <w:style w:type="paragraph" w:styleId="Footer">
    <w:name w:val="footer"/>
    <w:basedOn w:val="Normal"/>
    <w:link w:val="FooterChar"/>
    <w:uiPriority w:val="99"/>
    <w:unhideWhenUsed/>
    <w:rsid w:val="008C0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8DC"/>
  </w:style>
  <w:style w:type="character" w:styleId="PageNumber">
    <w:name w:val="page number"/>
    <w:basedOn w:val="DefaultParagraphFont"/>
    <w:uiPriority w:val="99"/>
    <w:semiHidden/>
    <w:unhideWhenUsed/>
    <w:rsid w:val="008C0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grescommissie@humanfactors.n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m.schmettow@utwente.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umanfactors.nl/congr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Melles</dc:creator>
  <cp:keywords/>
  <dc:description/>
  <cp:lastModifiedBy>Schmettow, Martin (UT-BMS)</cp:lastModifiedBy>
  <cp:revision>3</cp:revision>
  <dcterms:created xsi:type="dcterms:W3CDTF">2026-07-23T10:50:00Z</dcterms:created>
  <dcterms:modified xsi:type="dcterms:W3CDTF">2026-07-23T10:56:00Z</dcterms:modified>
</cp:coreProperties>
</file>