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EF02" w14:textId="1375096F" w:rsidR="00645873" w:rsidRPr="000C143E" w:rsidRDefault="0036748D" w:rsidP="000C143E">
      <w:pPr>
        <w:pStyle w:val="Heading1"/>
        <w:rPr>
          <w:lang w:val="en-US"/>
        </w:rPr>
      </w:pPr>
      <w:r>
        <w:rPr>
          <w:lang w:val="en-US"/>
        </w:rPr>
        <w:t>Introduction</w:t>
      </w:r>
    </w:p>
    <w:p w14:paraId="1281F590" w14:textId="70C349F9" w:rsidR="0038322E" w:rsidRDefault="004F2855" w:rsidP="0093398C">
      <w:pPr>
        <w:jc w:val="both"/>
        <w:rPr>
          <w:color w:val="000000" w:themeColor="text1"/>
          <w:lang w:val="en-US"/>
        </w:rPr>
      </w:pPr>
      <w:r>
        <w:rPr>
          <w:color w:val="000000" w:themeColor="text1"/>
          <w:lang w:val="en-US"/>
        </w:rPr>
        <w:t>The rate of i</w:t>
      </w:r>
      <w:r w:rsidR="00512D8A" w:rsidRPr="00C42B3F">
        <w:rPr>
          <w:color w:val="000000" w:themeColor="text1"/>
          <w:lang w:val="en-US"/>
        </w:rPr>
        <w:t>ncreasing global temperatures are causing</w:t>
      </w:r>
      <w:r w:rsidR="00187033">
        <w:rPr>
          <w:color w:val="000000" w:themeColor="text1"/>
          <w:lang w:val="en-US"/>
        </w:rPr>
        <w:t xml:space="preserve"> </w:t>
      </w:r>
      <w:r w:rsidR="008E30AE">
        <w:rPr>
          <w:color w:val="000000" w:themeColor="text1"/>
          <w:lang w:val="en-US"/>
        </w:rPr>
        <w:t>species to undergo range redistributions or rapidly adapt to new thermal conditions</w:t>
      </w:r>
      <w:r w:rsidR="00606BC2">
        <w:rPr>
          <w:color w:val="000000" w:themeColor="text1"/>
          <w:lang w:val="en-US"/>
        </w:rPr>
        <w:t>; otherwise decline</w:t>
      </w:r>
      <w:r w:rsidR="008E30AE">
        <w:rPr>
          <w:color w:val="000000" w:themeColor="text1"/>
          <w:lang w:val="en-US"/>
        </w:rPr>
        <w:t xml:space="preserve"> </w:t>
      </w:r>
      <w:r w:rsidR="008C104B">
        <w:rPr>
          <w:color w:val="000000" w:themeColor="text1"/>
          <w:lang w:val="en-US"/>
        </w:rPr>
        <w:fldChar w:fldCharType="begin" w:fldLock="1"/>
      </w:r>
      <w:r w:rsidR="00040684">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fishes","type":"article-journal","volume":"224"},"uris":["http://www.mendeley.com/documents/?uuid=0442063e-bb74-4223-85fe-c6bd4b04997d"]},{"id":"ITEM-2","itemData":{"DOI":"10.1111/ele.12474","ISSN":"14610248","abstract":"Species' ranges are shifting globally in response to climate warming, with substantial variability among taxa, even within regions. Relationships between range dynamics and intrinsic species traits may be particularly apparent in the ocean, where temperature more directly shapes species' distributions. Here, we test for a role of species traits and climate velocity in driving range extensions in the ocean-warming hotspot of southeast Australia. Climate velocity explained some variation in range shifts, however, including species traits more than doubled the variation explained. Swimming ability, omnivory and latitudinal range size all had positive relationships with range extension rate, supporting hypotheses that increased dispersal capacity and ecological generalism promote extensions. We find independent support for the hypothesis that species with narrow latitudinal ranges are limited by factors other than climate. Our findings suggest that small-ranging species are in double jeopardy, with limited ability to escape warming and greater intrinsic vulnerability to stochastic disturbances. Copyright","author":[{"dropping-particle":"","family":"Sunday","given":"Jennifer M.","non-dropping-particle":"","parse-names":false,"suffix":""},{"dropping-particle":"","family":"Pecl","given":"Gretta T.","non-dropping-particle":"","parse-names":false,"suffix":""},{"dropping-particle":"","family":"Frusher","given":"Stewart","non-dropping-particle":"","parse-names":false,"suffix":""},{"dropping-particle":"","family":"Hobday","given":"Alistair J.","non-dropping-particle":"","parse-names":false,"suffix":""},{"dropping-particle":"","family":"Hill","given":"Nicole","non-dropping-particle":"","parse-names":false,"suffix":""},{"dropping-particle":"","family":"Holbrook","given":"Neil J.","non-dropping-particle":"","parse-names":false,"suffix":""},{"dropping-particle":"","family":"Edgar","given":"Graham J.","non-dropping-particle":"","parse-names":false,"suffix":""},{"dropping-particle":"","family":"Stuart-Smith","given":"Rick","non-dropping-particle":"","parse-names":false,"suffix":""},{"dropping-particle":"","family":"Barrett","given":"Neville","non-dropping-particle":"","parse-names":false,"suffix":""},{"dropping-particle":"","family":"Wernberg","given":"Thomas","non-dropping-particle":"","parse-names":false,"suffix":""},{"dropping-particle":"","family":"Watson","given":"Reg A.","non-dropping-particle":"","parse-names":false,"suffix":""},{"dropping-particle":"","family":"Smale","given":"Dan A.","non-dropping-particle":"","parse-names":false,"suffix":""},{"dropping-particle":"","family":"Fulton","given":"Elizabeth A.","non-dropping-particle":"","parse-names":false,"suffix":""},{"dropping-particle":"","family":"Slawinski","given":"Dirk","non-dropping-particle":"","parse-names":false,"suffix":""},{"dropping-particle":"","family":"Feng","given":"Ming","non-dropping-particle":"","parse-names":false,"suffix":""},{"dropping-particle":"","family":"Radford","given":"Ben T.","non-dropping-particle":"","parse-names":false,"suffix":""},{"dropping-particle":"","family":"Thompson","given":"Peter A.","non-dropping-particle":"","parse-names":false,"suffix":""},{"dropping-particle":"","family":"Bates","given":"Amanda E.","non-dropping-particle":"","parse-names":false,"suffix":""}],"container-title":"Ecology Letters","id":"ITEM-2","issue":"9","issued":{"date-parts":[["2015"]]},"page":"944-953","title":"Species traits and climate velocity explain geographic range shifts in an ocean-warming hotspot","type":"article-journal","volume":"18"},"uris":["http://www.mendeley.com/documents/?uuid=0d887e0e-794a-4611-81ca-207819981a04"]},{"id":"ITEM-3","itemData":{"DOI":"10.1073/pnas.1922686117","ISSN":"10916490","PMID":"32482862","abstract":"The ongoing sixth mass species extinction is the result of the destruction of component populations leading to eventual extirpation of entire species. Populations and species extinctions have severe implications for society through the degradation of ecosystem services. Here we assess the extinction crisis from a different perspective. We examine 29,400 species of terrestrial vertebrates, and determine which are on the brink of extinction because they have fewer than 1,000 individuals. There are 515 species on the brink (1.7% of the evaluated vertebrates). Around 94% of the populations of 77mammal and bird species on the brink have been lost in the last century. Assuming all species on the brink have similar trends, more than 237,000 populations of those species have vanished since 1900. We conclude the human-caused sixth mass extinction is likely accelerating for several reasons. First, many of the species that have been driven to the brink will likely become extinct soon. Second, the distribution of those species highly coincides with hundreds of other endangered species, surviving in regions with high human impacts, suggesting ongoing regional biodiversity collapses. Third, close ecological interactions of species on the brink tend to move other species toward annihilation when they disappear-extinction breeds extinctions. Finally, human pressures on the biosphere are growing rapidly, and a recent example is the current coronavirus disease 2019 (Covid-19) pandemic, linked to wildlife trade. Our results reemphasize the extreme urgency of taking much-expanded worldwide actions to save wild species and humanity's crucial life-support systems from this existential threat.","author":[{"dropping-particle":"","family":"Ceballos","given":"Gerardo","non-dropping-particle":"","parse-names":false,"suffix":""},{"dropping-particle":"","family":"Ehrlich","given":"Paul R.","non-dropping-particle":"","parse-names":false,"suffix":""},{"dropping-particle":"","family":"Raven","given":"Peter H.","non-dropping-particle":"","parse-names":false,"suffix":""}],"container-title":"Proceedings of the National Academy of Sciences of the United States of America","id":"ITEM-3","issue":"24","issued":{"date-parts":[["2020"]]},"page":"13596-13602","title":"Vertebrates on the brink as indicators of biological annihilation and the sixth mass extinction","type":"article-journal","volume":"117"},"uris":["http://www.mendeley.com/documents/?uuid=b433becd-3950-4ba8-9ee7-1deea874b6c9"]},{"id":"ITEM-4","itemData":{"DOI":"10.1098/rspb.2007.0997","ISSN":"14712970","abstract":"The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 © 2008 The Royal Society.","author":[{"dropping-particle":"","family":"Visser","given":"Marcel E.","non-dropping-particle":"","parse-names":false,"suffix":""}],"container-title":"Proceedings of the Royal Society B: Biological Sciences","id":"ITEM-4","issue":"1635","issued":{"date-parts":[["2008"]]},"page":"649-659","title":"Keeping up with a warming world; assessing the rate of adaptation to climate change","type":"article-journal","volume":"275"},"uris":["http://www.mendeley.com/documents/?uuid=a04ef7d4-3ca6-45a6-a97f-55178b806f42"]}],"mendeley":{"formattedCitation":"&lt;sup&gt;1–4&lt;/sup&gt;","plainTextFormattedCitation":"1–4","previouslyFormattedCitation":"&lt;sup&gt;1–4&lt;/sup&gt;"},"properties":{"noteIndex":0},"schema":"https://github.com/citation-style-language/schema/raw/master/csl-citation.json"}</w:instrText>
      </w:r>
      <w:r w:rsidR="008C104B">
        <w:rPr>
          <w:color w:val="000000" w:themeColor="text1"/>
          <w:lang w:val="en-US"/>
        </w:rPr>
        <w:fldChar w:fldCharType="separate"/>
      </w:r>
      <w:r w:rsidRPr="004F2855">
        <w:rPr>
          <w:noProof/>
          <w:color w:val="000000" w:themeColor="text1"/>
          <w:vertAlign w:val="superscript"/>
          <w:lang w:val="en-US"/>
        </w:rPr>
        <w:t>1–4</w:t>
      </w:r>
      <w:r w:rsidR="008C104B">
        <w:rPr>
          <w:color w:val="000000" w:themeColor="text1"/>
          <w:lang w:val="en-US"/>
        </w:rPr>
        <w:fldChar w:fldCharType="end"/>
      </w:r>
      <w:r w:rsidR="00486218" w:rsidRPr="008B75EC">
        <w:rPr>
          <w:color w:val="000000" w:themeColor="text1"/>
          <w:lang w:val="en-US"/>
        </w:rPr>
        <w:t>.</w:t>
      </w:r>
      <w:r w:rsidR="00486218">
        <w:rPr>
          <w:color w:val="000000" w:themeColor="text1"/>
          <w:lang w:val="en-US"/>
        </w:rPr>
        <w:t xml:space="preserve"> </w:t>
      </w:r>
      <w:r w:rsidR="002A7C6D" w:rsidRPr="002A7C6D">
        <w:rPr>
          <w:color w:val="000000" w:themeColor="text1"/>
          <w:lang w:val="en-US"/>
        </w:rPr>
        <w:t>How species respond t</w:t>
      </w:r>
      <w:r w:rsidR="002A7C6D">
        <w:rPr>
          <w:color w:val="000000" w:themeColor="text1"/>
          <w:lang w:val="en-US"/>
        </w:rPr>
        <w:t xml:space="preserve">o warming </w:t>
      </w:r>
      <w:r w:rsidR="00D85602">
        <w:rPr>
          <w:color w:val="000000" w:themeColor="text1"/>
          <w:lang w:val="en-US"/>
        </w:rPr>
        <w:t xml:space="preserve">temperatures </w:t>
      </w:r>
      <w:r w:rsidR="002A7C6D">
        <w:rPr>
          <w:color w:val="000000" w:themeColor="text1"/>
          <w:lang w:val="en-US"/>
        </w:rPr>
        <w:t>will depend</w:t>
      </w:r>
      <w:r w:rsidR="0073762D">
        <w:rPr>
          <w:color w:val="000000" w:themeColor="text1"/>
          <w:lang w:val="en-US"/>
        </w:rPr>
        <w:t xml:space="preserve"> on the collective response of</w:t>
      </w:r>
      <w:r w:rsidR="004F5483">
        <w:rPr>
          <w:color w:val="000000" w:themeColor="text1"/>
          <w:lang w:val="en-US"/>
        </w:rPr>
        <w:t xml:space="preserve"> </w:t>
      </w:r>
      <w:r w:rsidR="00DC0303">
        <w:rPr>
          <w:color w:val="000000" w:themeColor="text1"/>
          <w:lang w:val="en-US"/>
        </w:rPr>
        <w:t>populations</w:t>
      </w:r>
      <w:r w:rsidR="000A6B04">
        <w:rPr>
          <w:color w:val="000000" w:themeColor="text1"/>
          <w:lang w:val="en-US"/>
        </w:rPr>
        <w:t xml:space="preserve"> </w:t>
      </w:r>
      <w:r w:rsidR="000810E3">
        <w:rPr>
          <w:color w:val="000000" w:themeColor="text1"/>
          <w:lang w:val="en-US"/>
        </w:rPr>
        <w:fldChar w:fldCharType="begin" w:fldLock="1"/>
      </w:r>
      <w:r w:rsidR="00040684">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lt;sup&gt;5,6&lt;/sup&gt;","plainTextFormattedCitation":"5,6","previouslyFormattedCitation":"&lt;sup&gt;5,6&lt;/sup&gt;"},"properties":{"noteIndex":0},"schema":"https://github.com/citation-style-language/schema/raw/master/csl-citation.json"}</w:instrText>
      </w:r>
      <w:r w:rsidR="000810E3">
        <w:rPr>
          <w:color w:val="000000" w:themeColor="text1"/>
          <w:lang w:val="en-US"/>
        </w:rPr>
        <w:fldChar w:fldCharType="separate"/>
      </w:r>
      <w:r w:rsidRPr="004F2855">
        <w:rPr>
          <w:noProof/>
          <w:color w:val="000000" w:themeColor="text1"/>
          <w:vertAlign w:val="superscript"/>
          <w:lang w:val="en-US"/>
        </w:rPr>
        <w:t>5,6</w:t>
      </w:r>
      <w:r w:rsidR="000810E3">
        <w:rPr>
          <w:color w:val="000000" w:themeColor="text1"/>
          <w:lang w:val="en-US"/>
        </w:rPr>
        <w:fldChar w:fldCharType="end"/>
      </w:r>
      <w:r w:rsidR="0073762D">
        <w:rPr>
          <w:color w:val="000000" w:themeColor="text1"/>
          <w:lang w:val="en-US"/>
        </w:rPr>
        <w:t>.</w:t>
      </w:r>
      <w:r w:rsidR="00EC47CE">
        <w:rPr>
          <w:color w:val="000000" w:themeColor="text1"/>
          <w:lang w:val="en-US"/>
        </w:rPr>
        <w:t xml:space="preserve"> </w:t>
      </w:r>
      <w:r w:rsidR="00D80C52">
        <w:rPr>
          <w:color w:val="000000" w:themeColor="text1"/>
          <w:lang w:val="en-US"/>
        </w:rPr>
        <w:t xml:space="preserve">Spatial </w:t>
      </w:r>
      <w:r w:rsidR="00B72A18">
        <w:rPr>
          <w:color w:val="000000" w:themeColor="text1"/>
          <w:lang w:val="en-US"/>
        </w:rPr>
        <w:t>variation</w:t>
      </w:r>
      <w:r w:rsidR="009A421B">
        <w:rPr>
          <w:color w:val="000000" w:themeColor="text1"/>
          <w:lang w:val="en-US"/>
        </w:rPr>
        <w:t xml:space="preserve"> in traits</w:t>
      </w:r>
      <w:r w:rsidR="000D21A6">
        <w:rPr>
          <w:color w:val="000000" w:themeColor="text1"/>
          <w:lang w:val="en-US"/>
        </w:rPr>
        <w:t xml:space="preserve"> across populations</w:t>
      </w:r>
      <w:r w:rsidR="00B72A18">
        <w:rPr>
          <w:color w:val="000000" w:themeColor="text1"/>
          <w:lang w:val="en-US"/>
        </w:rPr>
        <w:t xml:space="preserve"> </w:t>
      </w:r>
      <w:r w:rsidR="00E51237">
        <w:rPr>
          <w:color w:val="000000" w:themeColor="text1"/>
          <w:lang w:val="en-US"/>
        </w:rPr>
        <w:t>represen</w:t>
      </w:r>
      <w:r w:rsidR="004879F6">
        <w:rPr>
          <w:color w:val="000000" w:themeColor="text1"/>
          <w:lang w:val="en-US"/>
        </w:rPr>
        <w:t>ts</w:t>
      </w:r>
      <w:r w:rsidR="00B72A18">
        <w:rPr>
          <w:color w:val="000000" w:themeColor="text1"/>
          <w:lang w:val="en-US"/>
        </w:rPr>
        <w:t xml:space="preserve"> genetic adaptation and phenotypic plasticity</w:t>
      </w:r>
      <w:r w:rsidR="00DD16E6">
        <w:rPr>
          <w:color w:val="000000" w:themeColor="text1"/>
          <w:lang w:val="en-US"/>
        </w:rPr>
        <w:t xml:space="preserve"> </w:t>
      </w:r>
      <w:r w:rsidR="000D21A6">
        <w:rPr>
          <w:color w:val="000000" w:themeColor="text1"/>
          <w:lang w:val="en-US"/>
        </w:rPr>
        <w:t>along</w:t>
      </w:r>
      <w:r w:rsidR="00CE151D">
        <w:rPr>
          <w:color w:val="000000" w:themeColor="text1"/>
          <w:lang w:val="en-US"/>
        </w:rPr>
        <w:t xml:space="preserve"> </w:t>
      </w:r>
      <w:r w:rsidR="00B72A18">
        <w:rPr>
          <w:color w:val="000000" w:themeColor="text1"/>
          <w:lang w:val="en-US"/>
        </w:rPr>
        <w:t xml:space="preserve">geographic </w:t>
      </w:r>
      <w:r w:rsidR="00CE151D">
        <w:rPr>
          <w:color w:val="000000" w:themeColor="text1"/>
          <w:lang w:val="en-US"/>
        </w:rPr>
        <w:t>and</w:t>
      </w:r>
      <w:r w:rsidR="00B72A18">
        <w:rPr>
          <w:color w:val="000000" w:themeColor="text1"/>
          <w:lang w:val="en-US"/>
        </w:rPr>
        <w:t xml:space="preserve"> environmental gradients</w:t>
      </w:r>
      <w:r w:rsidR="008D7EFB">
        <w:rPr>
          <w:color w:val="000000" w:themeColor="text1"/>
          <w:lang w:val="en-US"/>
        </w:rPr>
        <w:t xml:space="preserve"> </w:t>
      </w:r>
      <w:r w:rsidR="008D7EFB">
        <w:rPr>
          <w:color w:val="000000" w:themeColor="text1"/>
          <w:lang w:val="en-US"/>
        </w:rPr>
        <w:fldChar w:fldCharType="begin" w:fldLock="1"/>
      </w:r>
      <w:r w:rsidR="00040684">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lt;sup&gt;6–9&lt;/sup&gt;","plainTextFormattedCitation":"6–9","previouslyFormattedCitation":"&lt;sup&gt;6–9&lt;/sup&gt;"},"properties":{"noteIndex":0},"schema":"https://github.com/citation-style-language/schema/raw/master/csl-citation.json"}</w:instrText>
      </w:r>
      <w:r w:rsidR="008D7EFB">
        <w:rPr>
          <w:color w:val="000000" w:themeColor="text1"/>
          <w:lang w:val="en-US"/>
        </w:rPr>
        <w:fldChar w:fldCharType="separate"/>
      </w:r>
      <w:r w:rsidRPr="004F2855">
        <w:rPr>
          <w:noProof/>
          <w:color w:val="000000" w:themeColor="text1"/>
          <w:vertAlign w:val="superscript"/>
          <w:lang w:val="en-US"/>
        </w:rPr>
        <w:t>6–9</w:t>
      </w:r>
      <w:r w:rsidR="008D7EFB">
        <w:rPr>
          <w:color w:val="000000" w:themeColor="text1"/>
          <w:lang w:val="en-US"/>
        </w:rPr>
        <w:fldChar w:fldCharType="end"/>
      </w:r>
      <w:r w:rsidR="00B72A18">
        <w:rPr>
          <w:color w:val="000000" w:themeColor="text1"/>
          <w:lang w:val="en-US"/>
        </w:rPr>
        <w:t xml:space="preserve">. </w:t>
      </w:r>
      <w:r w:rsidR="0033049E">
        <w:rPr>
          <w:lang w:val="en-US"/>
        </w:rPr>
        <w:t>C</w:t>
      </w:r>
      <w:r w:rsidR="00BB3046">
        <w:rPr>
          <w:lang w:val="en-US"/>
        </w:rPr>
        <w:t>o-gradient variation</w:t>
      </w:r>
      <w:r w:rsidR="004059EA" w:rsidRPr="004059EA">
        <w:rPr>
          <w:lang w:val="en-US"/>
        </w:rPr>
        <w:t xml:space="preserve"> </w:t>
      </w:r>
      <w:r w:rsidR="004059EA">
        <w:rPr>
          <w:lang w:val="en-US"/>
        </w:rPr>
        <w:t>across thermal clines</w:t>
      </w:r>
      <w:r w:rsidR="00BB3046">
        <w:rPr>
          <w:lang w:val="en-US"/>
        </w:rPr>
        <w:t xml:space="preserve">, </w:t>
      </w:r>
      <w:r w:rsidR="00A01099">
        <w:rPr>
          <w:lang w:val="en-US"/>
        </w:rPr>
        <w:t xml:space="preserve">whereby </w:t>
      </w:r>
      <w:r w:rsidR="00954882">
        <w:rPr>
          <w:lang w:val="en-US"/>
        </w:rPr>
        <w:t xml:space="preserve">genetic and environmental influences on phenotype are aligned (e.g., </w:t>
      </w:r>
      <w:r w:rsidR="00A01099">
        <w:rPr>
          <w:lang w:val="en-US"/>
        </w:rPr>
        <w:t xml:space="preserve">populations exposed to </w:t>
      </w:r>
      <w:r w:rsidR="004059EA">
        <w:rPr>
          <w:lang w:val="en-US"/>
        </w:rPr>
        <w:t>higher</w:t>
      </w:r>
      <w:r w:rsidR="00A01099">
        <w:rPr>
          <w:lang w:val="en-US"/>
        </w:rPr>
        <w:t xml:space="preserve"> temperatures</w:t>
      </w:r>
      <w:r w:rsidR="00045208">
        <w:rPr>
          <w:lang w:val="en-US"/>
        </w:rPr>
        <w:t xml:space="preserve"> have high optimal</w:t>
      </w:r>
      <w:r w:rsidR="00E736E9">
        <w:rPr>
          <w:lang w:val="en-US"/>
        </w:rPr>
        <w:t xml:space="preserve"> performance</w:t>
      </w:r>
      <w:r w:rsidR="00045208">
        <w:rPr>
          <w:lang w:val="en-US"/>
        </w:rPr>
        <w:t xml:space="preserve"> temperatures</w:t>
      </w:r>
      <w:r w:rsidR="00954882">
        <w:rPr>
          <w:lang w:val="en-US"/>
        </w:rPr>
        <w:t>)</w:t>
      </w:r>
      <w:r w:rsidR="00045208">
        <w:rPr>
          <w:lang w:val="en-US"/>
        </w:rPr>
        <w:t>,</w:t>
      </w:r>
      <w:r w:rsidR="00BE78FF">
        <w:rPr>
          <w:lang w:val="en-US"/>
        </w:rPr>
        <w:t xml:space="preserve"> has</w:t>
      </w:r>
      <w:r w:rsidR="006A7BF6">
        <w:rPr>
          <w:lang w:val="en-US"/>
        </w:rPr>
        <w:t xml:space="preserve"> been demonstrated in plants</w:t>
      </w:r>
      <w:r w:rsidR="00DD16E6">
        <w:rPr>
          <w:lang w:val="en-US"/>
        </w:rPr>
        <w:t xml:space="preserve"> </w:t>
      </w:r>
      <w:r w:rsidR="006A7BF6">
        <w:rPr>
          <w:lang w:val="en-US"/>
        </w:rPr>
        <w:fldChar w:fldCharType="begin" w:fldLock="1"/>
      </w:r>
      <w:r w:rsidR="00040684">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lt;sup&gt;10,11&lt;/sup&gt;","plainTextFormattedCitation":"10,11","previouslyFormattedCitation":"&lt;sup&gt;10,11&lt;/sup&gt;"},"properties":{"noteIndex":0},"schema":"https://github.com/citation-style-language/schema/raw/master/csl-citation.json"}</w:instrText>
      </w:r>
      <w:r w:rsidR="006A7BF6">
        <w:rPr>
          <w:lang w:val="en-US"/>
        </w:rPr>
        <w:fldChar w:fldCharType="separate"/>
      </w:r>
      <w:r w:rsidRPr="004F2855">
        <w:rPr>
          <w:noProof/>
          <w:vertAlign w:val="superscript"/>
          <w:lang w:val="en-US"/>
        </w:rPr>
        <w:t>10,11</w:t>
      </w:r>
      <w:r w:rsidR="006A7BF6">
        <w:rPr>
          <w:lang w:val="en-US"/>
        </w:rPr>
        <w:fldChar w:fldCharType="end"/>
      </w:r>
      <w:r w:rsidR="006A7BF6">
        <w:rPr>
          <w:lang w:val="en-US"/>
        </w:rPr>
        <w:t xml:space="preserve">, </w:t>
      </w:r>
      <w:r w:rsidR="006D5844">
        <w:rPr>
          <w:lang w:val="en-US"/>
        </w:rPr>
        <w:t>insects</w:t>
      </w:r>
      <w:r w:rsidR="006D5844">
        <w:rPr>
          <w:lang w:val="en-US"/>
        </w:rPr>
        <w:fldChar w:fldCharType="begin" w:fldLock="1"/>
      </w:r>
      <w:r w:rsidR="00040684">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lt;sup&gt;12,13&lt;/sup&gt;","plainTextFormattedCitation":"12,13","previouslyFormattedCitation":"&lt;sup&gt;12,13&lt;/sup&gt;"},"properties":{"noteIndex":0},"schema":"https://github.com/citation-style-language/schema/raw/master/csl-citation.json"}</w:instrText>
      </w:r>
      <w:r w:rsidR="006D5844">
        <w:rPr>
          <w:lang w:val="en-US"/>
        </w:rPr>
        <w:fldChar w:fldCharType="separate"/>
      </w:r>
      <w:r w:rsidRPr="004F2855">
        <w:rPr>
          <w:noProof/>
          <w:vertAlign w:val="superscript"/>
          <w:lang w:val="en-US"/>
        </w:rPr>
        <w:t>12,13</w:t>
      </w:r>
      <w:r w:rsidR="006D5844">
        <w:rPr>
          <w:lang w:val="en-US"/>
        </w:rPr>
        <w:fldChar w:fldCharType="end"/>
      </w:r>
      <w:r w:rsidR="00D13F66">
        <w:rPr>
          <w:lang w:val="en-US"/>
        </w:rPr>
        <w:t>,</w:t>
      </w:r>
      <w:r w:rsidR="006A7BF6">
        <w:rPr>
          <w:lang w:val="en-US"/>
        </w:rPr>
        <w:t xml:space="preserve"> </w:t>
      </w:r>
      <w:r w:rsidR="008B42A1" w:rsidRPr="008B42A1">
        <w:rPr>
          <w:lang w:val="en-US"/>
        </w:rPr>
        <w:t>crustaceans</w:t>
      </w:r>
      <w:r w:rsidR="008B42A1">
        <w:rPr>
          <w:i/>
          <w:iCs/>
          <w:lang w:val="en-US"/>
        </w:rPr>
        <w:fldChar w:fldCharType="begin" w:fldLock="1"/>
      </w:r>
      <w:r w:rsidR="00040684">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lt;sup&gt;7,14,15&lt;/sup&gt;","plainTextFormattedCitation":"7,14,15","previouslyFormattedCitation":"&lt;sup&gt;7,14,15&lt;/sup&gt;"},"properties":{"noteIndex":0},"schema":"https://github.com/citation-style-language/schema/raw/master/csl-citation.json"}</w:instrText>
      </w:r>
      <w:r w:rsidR="008B42A1">
        <w:rPr>
          <w:i/>
          <w:iCs/>
          <w:lang w:val="en-US"/>
        </w:rPr>
        <w:fldChar w:fldCharType="separate"/>
      </w:r>
      <w:r w:rsidRPr="004F2855">
        <w:rPr>
          <w:iCs/>
          <w:noProof/>
          <w:vertAlign w:val="superscript"/>
          <w:lang w:val="en-US"/>
        </w:rPr>
        <w:t>7,14,15</w:t>
      </w:r>
      <w:r w:rsidR="008B42A1">
        <w:rPr>
          <w:i/>
          <w:iCs/>
          <w:lang w:val="en-US"/>
        </w:rPr>
        <w:fldChar w:fldCharType="end"/>
      </w:r>
      <w:r w:rsidR="006A7BF6">
        <w:rPr>
          <w:lang w:val="en-US"/>
        </w:rPr>
        <w:t xml:space="preserve">,  and </w:t>
      </w:r>
      <w:r w:rsidR="008B42A1">
        <w:rPr>
          <w:lang w:val="en-US"/>
        </w:rPr>
        <w:t>fish</w:t>
      </w:r>
      <w:r w:rsidR="00981712">
        <w:rPr>
          <w:lang w:val="en-US"/>
        </w:rPr>
        <w:t xml:space="preserve"> (see review </w:t>
      </w:r>
      <w:r w:rsidR="006B7BB4">
        <w:rPr>
          <w:lang w:val="en-US"/>
        </w:rPr>
        <w:t xml:space="preserve">by Conover </w:t>
      </w:r>
      <w:r w:rsidR="006B7BB4">
        <w:rPr>
          <w:i/>
          <w:iCs/>
          <w:lang w:val="en-US"/>
        </w:rPr>
        <w:t xml:space="preserve">et al., </w:t>
      </w:r>
      <w:r w:rsidR="006B7BB4">
        <w:rPr>
          <w:lang w:val="en-US"/>
        </w:rPr>
        <w:t>2009)</w:t>
      </w:r>
      <w:r w:rsidR="006B7BB4">
        <w:rPr>
          <w:lang w:val="en-US"/>
        </w:rPr>
        <w:fldChar w:fldCharType="begin" w:fldLock="1"/>
      </w:r>
      <w:r w:rsidR="00040684">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lt;sup&gt;16&lt;/sup&gt;","plainTextFormattedCitation":"16","previouslyFormattedCitation":"&lt;sup&gt;16&lt;/sup&gt;"},"properties":{"noteIndex":0},"schema":"https://github.com/citation-style-language/schema/raw/master/csl-citation.json"}</w:instrText>
      </w:r>
      <w:r w:rsidR="006B7BB4">
        <w:rPr>
          <w:lang w:val="en-US"/>
        </w:rPr>
        <w:fldChar w:fldCharType="separate"/>
      </w:r>
      <w:r w:rsidRPr="004F2855">
        <w:rPr>
          <w:noProof/>
          <w:vertAlign w:val="superscript"/>
          <w:lang w:val="en-US"/>
        </w:rPr>
        <w:t>16</w:t>
      </w:r>
      <w:r w:rsidR="006B7BB4">
        <w:rPr>
          <w:lang w:val="en-US"/>
        </w:rPr>
        <w:fldChar w:fldCharType="end"/>
      </w:r>
      <w:r w:rsidR="0054327B">
        <w:rPr>
          <w:lang w:val="en-US"/>
        </w:rPr>
        <w:t xml:space="preserve">. </w:t>
      </w:r>
      <w:r w:rsidR="00C87C94">
        <w:rPr>
          <w:color w:val="000000" w:themeColor="text1"/>
          <w:lang w:val="en-US"/>
        </w:rPr>
        <w:t xml:space="preserve">However, </w:t>
      </w:r>
      <w:r w:rsidR="004124A3">
        <w:rPr>
          <w:color w:val="000000" w:themeColor="text1"/>
          <w:lang w:val="en-US"/>
        </w:rPr>
        <w:t xml:space="preserve">optimal </w:t>
      </w:r>
      <w:r w:rsidR="0043178E">
        <w:rPr>
          <w:color w:val="000000" w:themeColor="text1"/>
          <w:lang w:val="en-US"/>
        </w:rPr>
        <w:t>performance</w:t>
      </w:r>
      <w:r w:rsidR="0060667E">
        <w:rPr>
          <w:color w:val="000000" w:themeColor="text1"/>
          <w:lang w:val="en-US"/>
        </w:rPr>
        <w:t xml:space="preserve"> temperatures</w:t>
      </w:r>
      <w:r w:rsidR="0083382E">
        <w:rPr>
          <w:color w:val="000000" w:themeColor="text1"/>
          <w:lang w:val="en-US"/>
        </w:rPr>
        <w:t xml:space="preserve"> </w:t>
      </w:r>
      <w:r w:rsidR="00B95C75">
        <w:rPr>
          <w:color w:val="000000" w:themeColor="text1"/>
          <w:lang w:val="en-US"/>
        </w:rPr>
        <w:t xml:space="preserve">typically </w:t>
      </w:r>
      <w:r w:rsidR="0083382E">
        <w:rPr>
          <w:color w:val="000000" w:themeColor="text1"/>
          <w:lang w:val="en-US"/>
        </w:rPr>
        <w:t xml:space="preserve">do not </w:t>
      </w:r>
      <w:r w:rsidR="00494198">
        <w:rPr>
          <w:color w:val="000000" w:themeColor="text1"/>
          <w:lang w:val="en-US"/>
        </w:rPr>
        <w:t>follow the trajectory of environmental gradients. Counter-gradient</w:t>
      </w:r>
      <w:r w:rsidR="00A031C3">
        <w:rPr>
          <w:color w:val="000000" w:themeColor="text1"/>
          <w:lang w:val="en-US"/>
        </w:rPr>
        <w:t xml:space="preserve"> </w:t>
      </w:r>
      <w:r w:rsidR="00F801EF">
        <w:rPr>
          <w:color w:val="000000" w:themeColor="text1"/>
          <w:lang w:val="en-US"/>
        </w:rPr>
        <w:t>variation</w:t>
      </w:r>
      <w:r w:rsidR="00A031C3">
        <w:rPr>
          <w:color w:val="000000" w:themeColor="text1"/>
          <w:lang w:val="en-US"/>
        </w:rPr>
        <w:t>, whereby</w:t>
      </w:r>
      <w:r w:rsidR="007544E3">
        <w:rPr>
          <w:color w:val="000000" w:themeColor="text1"/>
          <w:lang w:val="en-US"/>
        </w:rPr>
        <w:t xml:space="preserve"> genetic and environmental influences on phenotypes are opposed</w:t>
      </w:r>
      <w:r w:rsidR="00141A59">
        <w:rPr>
          <w:color w:val="000000" w:themeColor="text1"/>
          <w:lang w:val="en-US"/>
        </w:rPr>
        <w:t>, h</w:t>
      </w:r>
      <w:r w:rsidR="007B2C6E">
        <w:rPr>
          <w:color w:val="000000" w:themeColor="text1"/>
          <w:lang w:val="en-US"/>
        </w:rPr>
        <w:t>as</w:t>
      </w:r>
      <w:r w:rsidR="00141A59">
        <w:rPr>
          <w:color w:val="000000" w:themeColor="text1"/>
          <w:lang w:val="en-US"/>
        </w:rPr>
        <w:t xml:space="preserve"> been recorded in</w:t>
      </w:r>
      <w:r w:rsidR="00AA13D3">
        <w:rPr>
          <w:color w:val="000000" w:themeColor="text1"/>
          <w:lang w:val="en-US"/>
        </w:rPr>
        <w:t xml:space="preserve"> a number of taxa</w:t>
      </w:r>
      <w:r w:rsidR="00684B42">
        <w:rPr>
          <w:color w:val="000000" w:themeColor="text1"/>
          <w:lang w:val="en-US"/>
        </w:rPr>
        <w:t xml:space="preserve"> </w:t>
      </w:r>
      <w:r w:rsidR="00AA13D3">
        <w:rPr>
          <w:color w:val="000000" w:themeColor="text1"/>
          <w:lang w:val="en-US"/>
        </w:rPr>
        <w:t>(</w:t>
      </w:r>
      <w:r w:rsidR="00684B42">
        <w:rPr>
          <w:color w:val="000000" w:themeColor="text1"/>
          <w:lang w:val="en-US"/>
        </w:rPr>
        <w:t>fish</w:t>
      </w:r>
      <w:r w:rsidR="00684B42">
        <w:rPr>
          <w:color w:val="000000" w:themeColor="text1"/>
          <w:lang w:val="en-US"/>
        </w:rPr>
        <w:fldChar w:fldCharType="begin" w:fldLock="1"/>
      </w:r>
      <w:r w:rsidR="00040684">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lt;sup&gt;17&lt;/sup&gt;","plainTextFormattedCitation":"17","previouslyFormattedCitation":"&lt;sup&gt;17&lt;/sup&gt;"},"properties":{"noteIndex":0},"schema":"https://github.com/citation-style-language/schema/raw/master/csl-citation.json"}</w:instrText>
      </w:r>
      <w:r w:rsidR="00684B42">
        <w:rPr>
          <w:color w:val="000000" w:themeColor="text1"/>
          <w:lang w:val="en-US"/>
        </w:rPr>
        <w:fldChar w:fldCharType="separate"/>
      </w:r>
      <w:r w:rsidRPr="004F2855">
        <w:rPr>
          <w:noProof/>
          <w:color w:val="000000" w:themeColor="text1"/>
          <w:vertAlign w:val="superscript"/>
          <w:lang w:val="en-US"/>
        </w:rPr>
        <w:t>17</w:t>
      </w:r>
      <w:r w:rsidR="00684B42">
        <w:rPr>
          <w:color w:val="000000" w:themeColor="text1"/>
          <w:lang w:val="en-US"/>
        </w:rPr>
        <w:fldChar w:fldCharType="end"/>
      </w:r>
      <w:r w:rsidR="008338B8">
        <w:rPr>
          <w:color w:val="000000" w:themeColor="text1"/>
          <w:lang w:val="en-US"/>
        </w:rPr>
        <w:t xml:space="preserve">, lizards </w:t>
      </w:r>
      <w:r w:rsidR="008338B8">
        <w:rPr>
          <w:color w:val="000000" w:themeColor="text1"/>
          <w:lang w:val="en-US"/>
        </w:rPr>
        <w:fldChar w:fldCharType="begin" w:fldLock="1"/>
      </w:r>
      <w:r w:rsidR="00040684">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lt;sup&gt;18,19&lt;/sup&gt;","plainTextFormattedCitation":"18,19","previouslyFormattedCitation":"&lt;sup&gt;18,19&lt;/sup&gt;"},"properties":{"noteIndex":0},"schema":"https://github.com/citation-style-language/schema/raw/master/csl-citation.json"}</w:instrText>
      </w:r>
      <w:r w:rsidR="008338B8">
        <w:rPr>
          <w:color w:val="000000" w:themeColor="text1"/>
          <w:lang w:val="en-US"/>
        </w:rPr>
        <w:fldChar w:fldCharType="separate"/>
      </w:r>
      <w:r w:rsidRPr="004F2855">
        <w:rPr>
          <w:noProof/>
          <w:color w:val="000000" w:themeColor="text1"/>
          <w:vertAlign w:val="superscript"/>
          <w:lang w:val="en-US"/>
        </w:rPr>
        <w:t>18,19</w:t>
      </w:r>
      <w:r w:rsidR="008338B8">
        <w:rPr>
          <w:color w:val="000000" w:themeColor="text1"/>
          <w:lang w:val="en-US"/>
        </w:rPr>
        <w:fldChar w:fldCharType="end"/>
      </w:r>
      <w:r w:rsidR="00647626">
        <w:rPr>
          <w:color w:val="000000" w:themeColor="text1"/>
          <w:lang w:val="en-US"/>
        </w:rPr>
        <w:t xml:space="preserve">, and </w:t>
      </w:r>
      <w:r w:rsidR="00C059DD">
        <w:rPr>
          <w:color w:val="000000" w:themeColor="text1"/>
          <w:lang w:val="en-US"/>
        </w:rPr>
        <w:t>turtles</w:t>
      </w:r>
      <w:r w:rsidR="00337CB5">
        <w:rPr>
          <w:color w:val="000000" w:themeColor="text1"/>
          <w:lang w:val="en-US"/>
        </w:rPr>
        <w:t xml:space="preserve"> </w:t>
      </w:r>
      <w:r w:rsidR="00A209AA">
        <w:rPr>
          <w:color w:val="000000" w:themeColor="text1"/>
          <w:lang w:val="en-US"/>
        </w:rPr>
        <w:fldChar w:fldCharType="begin" w:fldLock="1"/>
      </w:r>
      <w:r w:rsidR="00040684">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lt;sup&gt;20&lt;/sup&gt;","plainTextFormattedCitation":"20","previouslyFormattedCitation":"&lt;sup&gt;20&lt;/sup&gt;"},"properties":{"noteIndex":0},"schema":"https://github.com/citation-style-language/schema/raw/master/csl-citation.json"}</w:instrText>
      </w:r>
      <w:r w:rsidR="00A209AA">
        <w:rPr>
          <w:color w:val="000000" w:themeColor="text1"/>
          <w:lang w:val="en-US"/>
        </w:rPr>
        <w:fldChar w:fldCharType="separate"/>
      </w:r>
      <w:r w:rsidRPr="004F2855">
        <w:rPr>
          <w:noProof/>
          <w:color w:val="000000" w:themeColor="text1"/>
          <w:vertAlign w:val="superscript"/>
          <w:lang w:val="en-US"/>
        </w:rPr>
        <w:t>20</w:t>
      </w:r>
      <w:r w:rsidR="00A209AA">
        <w:rPr>
          <w:color w:val="000000" w:themeColor="text1"/>
          <w:lang w:val="en-US"/>
        </w:rPr>
        <w:fldChar w:fldCharType="end"/>
      </w:r>
      <w:r w:rsidR="00117DD3">
        <w:rPr>
          <w:color w:val="000000" w:themeColor="text1"/>
          <w:lang w:val="en-US"/>
        </w:rPr>
        <w:t xml:space="preserve">) and appears more </w:t>
      </w:r>
      <w:r w:rsidR="00276DB0">
        <w:rPr>
          <w:color w:val="000000" w:themeColor="text1"/>
          <w:lang w:val="en-US"/>
        </w:rPr>
        <w:t>frequently</w:t>
      </w:r>
      <w:r w:rsidR="00117DD3">
        <w:rPr>
          <w:color w:val="000000" w:themeColor="text1"/>
          <w:lang w:val="en-US"/>
        </w:rPr>
        <w:t xml:space="preserve"> in nature</w:t>
      </w:r>
      <w:r w:rsidR="007B2C6E">
        <w:rPr>
          <w:color w:val="000000" w:themeColor="text1"/>
          <w:lang w:val="en-US"/>
        </w:rPr>
        <w:t xml:space="preserve"> than co-gradient variation</w:t>
      </w:r>
      <w:r w:rsidR="006D46CC">
        <w:rPr>
          <w:color w:val="000000" w:themeColor="text1"/>
          <w:lang w:val="en-US"/>
        </w:rPr>
        <w:t xml:space="preserve"> </w:t>
      </w:r>
      <w:r w:rsidR="006D46CC">
        <w:rPr>
          <w:color w:val="000000" w:themeColor="text1"/>
          <w:lang w:val="en-US"/>
        </w:rPr>
        <w:fldChar w:fldCharType="begin" w:fldLock="1"/>
      </w:r>
      <w:r w:rsidR="00040684">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lt;sup&gt;16&lt;/sup&gt;","plainTextFormattedCitation":"16","previouslyFormattedCitation":"&lt;sup&gt;16&lt;/sup&gt;"},"properties":{"noteIndex":0},"schema":"https://github.com/citation-style-language/schema/raw/master/csl-citation.json"}</w:instrText>
      </w:r>
      <w:r w:rsidR="006D46CC">
        <w:rPr>
          <w:color w:val="000000" w:themeColor="text1"/>
          <w:lang w:val="en-US"/>
        </w:rPr>
        <w:fldChar w:fldCharType="separate"/>
      </w:r>
      <w:r w:rsidRPr="004F2855">
        <w:rPr>
          <w:noProof/>
          <w:color w:val="000000" w:themeColor="text1"/>
          <w:vertAlign w:val="superscript"/>
          <w:lang w:val="en-US"/>
        </w:rPr>
        <w:t>16</w:t>
      </w:r>
      <w:r w:rsidR="006D46CC">
        <w:rPr>
          <w:color w:val="000000" w:themeColor="text1"/>
          <w:lang w:val="en-US"/>
        </w:rPr>
        <w:fldChar w:fldCharType="end"/>
      </w:r>
      <w:r w:rsidR="00A209AA">
        <w:rPr>
          <w:color w:val="000000" w:themeColor="text1"/>
          <w:lang w:val="en-US"/>
        </w:rPr>
        <w:t xml:space="preserve">. </w:t>
      </w:r>
      <w:r w:rsidR="0076325D">
        <w:rPr>
          <w:color w:val="000000" w:themeColor="text1"/>
          <w:lang w:val="en-US"/>
        </w:rPr>
        <w:t>Evidence of counter-gradient evidence s</w:t>
      </w:r>
      <w:r w:rsidR="009F4D65">
        <w:rPr>
          <w:color w:val="000000" w:themeColor="text1"/>
          <w:lang w:val="en-US"/>
        </w:rPr>
        <w:t>uggest</w:t>
      </w:r>
      <w:r w:rsidR="00F30903">
        <w:rPr>
          <w:color w:val="000000" w:themeColor="text1"/>
          <w:lang w:val="en-US"/>
        </w:rPr>
        <w:t>s</w:t>
      </w:r>
      <w:r w:rsidR="009F4D65">
        <w:rPr>
          <w:color w:val="000000" w:themeColor="text1"/>
          <w:lang w:val="en-US"/>
        </w:rPr>
        <w:t xml:space="preserve"> </w:t>
      </w:r>
      <w:r w:rsidR="005173D8">
        <w:rPr>
          <w:color w:val="000000" w:themeColor="text1"/>
          <w:lang w:val="en-US"/>
        </w:rPr>
        <w:t>limited thermal plastic potential</w:t>
      </w:r>
      <w:r w:rsidR="009F4D65">
        <w:rPr>
          <w:color w:val="000000" w:themeColor="text1"/>
          <w:lang w:val="en-US"/>
        </w:rPr>
        <w:t xml:space="preserve"> in low-latitude populations</w:t>
      </w:r>
      <w:r w:rsidR="00F30903">
        <w:rPr>
          <w:color w:val="000000" w:themeColor="text1"/>
          <w:lang w:val="en-US"/>
        </w:rPr>
        <w:t>.</w:t>
      </w:r>
    </w:p>
    <w:p w14:paraId="32D46696" w14:textId="254B5BC9" w:rsidR="00BB4104" w:rsidRDefault="00F50F5D" w:rsidP="0093398C">
      <w:pPr>
        <w:jc w:val="both"/>
        <w:rPr>
          <w:color w:val="000000" w:themeColor="text1"/>
          <w:lang w:val="en-US"/>
        </w:rPr>
      </w:pPr>
      <w:r>
        <w:rPr>
          <w:color w:val="000000" w:themeColor="text1"/>
          <w:lang w:val="en-US"/>
        </w:rPr>
        <w:t xml:space="preserve">Low-latitude environments characterized by </w:t>
      </w:r>
      <w:r w:rsidR="005C07C8">
        <w:rPr>
          <w:color w:val="000000" w:themeColor="text1"/>
          <w:lang w:val="en-US"/>
        </w:rPr>
        <w:t>stable</w:t>
      </w:r>
      <w:r w:rsidR="00F94625">
        <w:rPr>
          <w:color w:val="000000" w:themeColor="text1"/>
          <w:lang w:val="en-US"/>
        </w:rPr>
        <w:t xml:space="preserve"> temperatures near physiological maximums favor </w:t>
      </w:r>
      <w:r w:rsidR="00EF6F21">
        <w:rPr>
          <w:color w:val="000000" w:themeColor="text1"/>
          <w:lang w:val="en-US"/>
        </w:rPr>
        <w:t xml:space="preserve">specialized </w:t>
      </w:r>
      <w:r w:rsidR="00300963">
        <w:rPr>
          <w:color w:val="000000" w:themeColor="text1"/>
          <w:lang w:val="en-US"/>
        </w:rPr>
        <w:t>(</w:t>
      </w:r>
      <w:r w:rsidR="00EF6F21">
        <w:rPr>
          <w:color w:val="000000" w:themeColor="text1"/>
          <w:lang w:val="en-US"/>
        </w:rPr>
        <w:t>narrow</w:t>
      </w:r>
      <w:r w:rsidR="00300963">
        <w:rPr>
          <w:color w:val="000000" w:themeColor="text1"/>
          <w:lang w:val="en-US"/>
        </w:rPr>
        <w:t>)</w:t>
      </w:r>
      <w:r w:rsidR="00EF6F21">
        <w:rPr>
          <w:color w:val="000000" w:themeColor="text1"/>
          <w:lang w:val="en-US"/>
        </w:rPr>
        <w:t xml:space="preserve"> thermal niche breadths</w:t>
      </w:r>
      <w:r w:rsidR="00F94625">
        <w:rPr>
          <w:color w:val="000000" w:themeColor="text1"/>
          <w:lang w:val="en-US"/>
        </w:rPr>
        <w:t xml:space="preserve"> </w:t>
      </w:r>
      <w:r w:rsidR="007A1078">
        <w:rPr>
          <w:color w:val="000000" w:themeColor="text1"/>
          <w:lang w:val="en-US"/>
        </w:rPr>
        <w:t>that</w:t>
      </w:r>
      <w:r w:rsidR="00F54685">
        <w:rPr>
          <w:color w:val="000000" w:themeColor="text1"/>
          <w:lang w:val="en-US"/>
        </w:rPr>
        <w:t xml:space="preserve"> evolve</w:t>
      </w:r>
      <w:r w:rsidR="007A1078">
        <w:rPr>
          <w:color w:val="000000" w:themeColor="text1"/>
          <w:lang w:val="en-US"/>
        </w:rPr>
        <w:t xml:space="preserve"> </w:t>
      </w:r>
      <w:r w:rsidR="00F743DD">
        <w:rPr>
          <w:color w:val="000000" w:themeColor="text1"/>
          <w:lang w:val="en-US"/>
        </w:rPr>
        <w:t xml:space="preserve">primarily </w:t>
      </w:r>
      <w:r w:rsidR="007A1078">
        <w:rPr>
          <w:color w:val="000000" w:themeColor="text1"/>
          <w:lang w:val="en-US"/>
        </w:rPr>
        <w:t xml:space="preserve">through genetic adaptation </w:t>
      </w:r>
      <w:r w:rsidR="001A178A">
        <w:rPr>
          <w:color w:val="000000" w:themeColor="text1"/>
          <w:lang w:val="en-US"/>
        </w:rPr>
        <w:t>rather than</w:t>
      </w:r>
      <w:r w:rsidR="002502CB">
        <w:rPr>
          <w:color w:val="000000" w:themeColor="text1"/>
          <w:lang w:val="en-US"/>
        </w:rPr>
        <w:t xml:space="preserve"> </w:t>
      </w:r>
      <w:r w:rsidR="008D5540">
        <w:rPr>
          <w:color w:val="000000" w:themeColor="text1"/>
          <w:lang w:val="en-US"/>
        </w:rPr>
        <w:t xml:space="preserve">phenotypic </w:t>
      </w:r>
      <w:r w:rsidR="002502CB">
        <w:rPr>
          <w:color w:val="000000" w:themeColor="text1"/>
          <w:lang w:val="en-US"/>
        </w:rPr>
        <w:t>plasticity</w:t>
      </w:r>
      <w:r w:rsidR="00F94625">
        <w:rPr>
          <w:color w:val="000000" w:themeColor="text1"/>
          <w:lang w:val="en-US"/>
        </w:rPr>
        <w:t>– Climate Variability Hypothesis</w:t>
      </w:r>
      <w:r w:rsidR="00020088">
        <w:rPr>
          <w:color w:val="000000" w:themeColor="text1"/>
          <w:lang w:val="en-US"/>
        </w:rPr>
        <w:t xml:space="preserve"> (CVH)</w:t>
      </w:r>
      <w:r w:rsidR="00F94625">
        <w:rPr>
          <w:color w:val="000000" w:themeColor="text1"/>
          <w:lang w:val="en-US"/>
        </w:rPr>
        <w:t xml:space="preserve"> </w:t>
      </w:r>
      <w:r w:rsidR="00D422E6">
        <w:rPr>
          <w:color w:val="000000" w:themeColor="text1"/>
          <w:lang w:val="en-US"/>
        </w:rPr>
        <w:fldChar w:fldCharType="begin" w:fldLock="1"/>
      </w:r>
      <w:r w:rsidR="00040684">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mendeley":{"formattedCitation":"&lt;sup&gt;21,22&lt;/sup&gt;","plainTextFormattedCitation":"21,22","previouslyFormattedCitation":"&lt;sup&gt;21,22&lt;/sup&gt;"},"properties":{"noteIndex":0},"schema":"https://github.com/citation-style-language/schema/raw/master/csl-citation.json"}</w:instrText>
      </w:r>
      <w:r w:rsidR="00D422E6">
        <w:rPr>
          <w:color w:val="000000" w:themeColor="text1"/>
          <w:lang w:val="en-US"/>
        </w:rPr>
        <w:fldChar w:fldCharType="separate"/>
      </w:r>
      <w:r w:rsidR="004F2855" w:rsidRPr="004F2855">
        <w:rPr>
          <w:noProof/>
          <w:color w:val="000000" w:themeColor="text1"/>
          <w:vertAlign w:val="superscript"/>
          <w:lang w:val="en-US"/>
        </w:rPr>
        <w:t>21,22</w:t>
      </w:r>
      <w:r w:rsidR="00D422E6">
        <w:rPr>
          <w:color w:val="000000" w:themeColor="text1"/>
          <w:lang w:val="en-US"/>
        </w:rPr>
        <w:fldChar w:fldCharType="end"/>
      </w:r>
      <w:r w:rsidR="00E67F14">
        <w:rPr>
          <w:color w:val="000000" w:themeColor="text1"/>
          <w:lang w:val="en-US"/>
        </w:rPr>
        <w:t xml:space="preserve"> (</w:t>
      </w:r>
      <w:r w:rsidR="00E67F14">
        <w:rPr>
          <w:i/>
          <w:iCs/>
          <w:color w:val="000000" w:themeColor="text1"/>
          <w:lang w:val="en-US"/>
        </w:rPr>
        <w:t>but see</w:t>
      </w:r>
      <w:r w:rsidR="00E67F14">
        <w:rPr>
          <w:color w:val="000000" w:themeColor="text1"/>
          <w:lang w:val="en-US"/>
        </w:rPr>
        <w:t xml:space="preserve"> </w:t>
      </w:r>
      <w:r w:rsidR="00E67F14">
        <w:rPr>
          <w:color w:val="000000" w:themeColor="text1"/>
          <w:lang w:val="en-US"/>
        </w:rPr>
        <w:fldChar w:fldCharType="begin" w:fldLock="1"/>
      </w:r>
      <w:r w:rsidR="00040684">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lt;sup&gt;23,24&lt;/sup&gt;","plainTextFormattedCitation":"23,24","previouslyFormattedCitation":"&lt;sup&gt;23,24&lt;/sup&gt;"},"properties":{"noteIndex":0},"schema":"https://github.com/citation-style-language/schema/raw/master/csl-citation.json"}</w:instrText>
      </w:r>
      <w:r w:rsidR="00E67F14">
        <w:rPr>
          <w:color w:val="000000" w:themeColor="text1"/>
          <w:lang w:val="en-US"/>
        </w:rPr>
        <w:fldChar w:fldCharType="separate"/>
      </w:r>
      <w:r w:rsidR="004F2855" w:rsidRPr="004F2855">
        <w:rPr>
          <w:noProof/>
          <w:color w:val="000000" w:themeColor="text1"/>
          <w:vertAlign w:val="superscript"/>
          <w:lang w:val="en-US"/>
        </w:rPr>
        <w:t>23,24</w:t>
      </w:r>
      <w:r w:rsidR="00E67F14">
        <w:rPr>
          <w:color w:val="000000" w:themeColor="text1"/>
          <w:lang w:val="en-US"/>
        </w:rPr>
        <w:fldChar w:fldCharType="end"/>
      </w:r>
      <w:r w:rsidR="00E67F14">
        <w:rPr>
          <w:color w:val="000000" w:themeColor="text1"/>
          <w:lang w:val="en-US"/>
        </w:rPr>
        <w:t>)</w:t>
      </w:r>
      <w:r w:rsidR="00F94625">
        <w:rPr>
          <w:color w:val="000000" w:themeColor="text1"/>
          <w:lang w:val="en-US"/>
        </w:rPr>
        <w:t>.</w:t>
      </w:r>
      <w:r w:rsidR="00E67F14">
        <w:rPr>
          <w:color w:val="000000" w:themeColor="text1"/>
          <w:lang w:val="en-US"/>
        </w:rPr>
        <w:t xml:space="preserve"> </w:t>
      </w:r>
      <w:r w:rsidR="00F94625">
        <w:rPr>
          <w:color w:val="000000" w:themeColor="text1"/>
          <w:lang w:val="en-US"/>
        </w:rPr>
        <w:t xml:space="preserve"> </w:t>
      </w:r>
      <w:r w:rsidR="005E58D7">
        <w:rPr>
          <w:color w:val="000000" w:themeColor="text1"/>
          <w:lang w:val="en-US"/>
        </w:rPr>
        <w:t>Narrow thermal niche breadths</w:t>
      </w:r>
      <w:r w:rsidR="00861D67">
        <w:rPr>
          <w:color w:val="000000" w:themeColor="text1"/>
          <w:lang w:val="en-US"/>
        </w:rPr>
        <w:t>, limited plasticity,</w:t>
      </w:r>
      <w:r w:rsidR="005E58D7">
        <w:rPr>
          <w:color w:val="000000" w:themeColor="text1"/>
          <w:lang w:val="en-US"/>
        </w:rPr>
        <w:t xml:space="preserve"> and</w:t>
      </w:r>
      <w:r w:rsidR="00616CAA">
        <w:rPr>
          <w:color w:val="000000" w:themeColor="text1"/>
          <w:lang w:val="en-US"/>
        </w:rPr>
        <w:t xml:space="preserve"> </w:t>
      </w:r>
      <w:r w:rsidR="00563A43">
        <w:rPr>
          <w:color w:val="000000" w:themeColor="text1"/>
          <w:lang w:val="en-US"/>
        </w:rPr>
        <w:t xml:space="preserve">evidence of hard ceilings for upper thermal tolerance </w:t>
      </w:r>
      <w:r w:rsidR="00563A43">
        <w:rPr>
          <w:color w:val="000000" w:themeColor="text1"/>
          <w:lang w:val="en-US"/>
        </w:rPr>
        <w:fldChar w:fldCharType="begin" w:fldLock="1"/>
      </w:r>
      <w:r w:rsidR="00040684">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lt;sup&gt;25–27&lt;/sup&gt;","plainTextFormattedCitation":"25–27","previouslyFormattedCitation":"&lt;sup&gt;25–27&lt;/sup&gt;"},"properties":{"noteIndex":0},"schema":"https://github.com/citation-style-language/schema/raw/master/csl-citation.json"}</w:instrText>
      </w:r>
      <w:r w:rsidR="00563A43">
        <w:rPr>
          <w:color w:val="000000" w:themeColor="text1"/>
          <w:lang w:val="en-US"/>
        </w:rPr>
        <w:fldChar w:fldCharType="separate"/>
      </w:r>
      <w:r w:rsidR="004F2855" w:rsidRPr="004F2855">
        <w:rPr>
          <w:noProof/>
          <w:color w:val="000000" w:themeColor="text1"/>
          <w:vertAlign w:val="superscript"/>
          <w:lang w:val="en-US"/>
        </w:rPr>
        <w:t>25–27</w:t>
      </w:r>
      <w:r w:rsidR="00563A43">
        <w:rPr>
          <w:color w:val="000000" w:themeColor="text1"/>
          <w:lang w:val="en-US"/>
        </w:rPr>
        <w:fldChar w:fldCharType="end"/>
      </w:r>
      <w:r w:rsidR="00563A43">
        <w:rPr>
          <w:color w:val="000000" w:themeColor="text1"/>
          <w:lang w:val="en-US"/>
        </w:rPr>
        <w:t>, suggest that low-latitude populations</w:t>
      </w:r>
      <w:r w:rsidR="00474A97">
        <w:rPr>
          <w:color w:val="000000" w:themeColor="text1"/>
          <w:lang w:val="en-US"/>
        </w:rPr>
        <w:t xml:space="preserve"> </w:t>
      </w:r>
      <w:r w:rsidR="00563A43">
        <w:rPr>
          <w:color w:val="000000" w:themeColor="text1"/>
          <w:lang w:val="en-US"/>
        </w:rPr>
        <w:t>are</w:t>
      </w:r>
      <w:r w:rsidR="0002424A">
        <w:rPr>
          <w:color w:val="000000" w:themeColor="text1"/>
          <w:lang w:val="en-US"/>
        </w:rPr>
        <w:t xml:space="preserve"> more vulnerable to </w:t>
      </w:r>
      <w:r w:rsidR="00984348">
        <w:rPr>
          <w:color w:val="000000" w:themeColor="text1"/>
          <w:lang w:val="en-US"/>
        </w:rPr>
        <w:t>shifting</w:t>
      </w:r>
      <w:r w:rsidR="0002424A">
        <w:rPr>
          <w:color w:val="000000" w:themeColor="text1"/>
          <w:lang w:val="en-US"/>
        </w:rPr>
        <w:t xml:space="preserve"> temperatures than high-latitude</w:t>
      </w:r>
      <w:r w:rsidR="00C21206">
        <w:rPr>
          <w:color w:val="000000" w:themeColor="text1"/>
          <w:lang w:val="en-US"/>
        </w:rPr>
        <w:t xml:space="preserve"> </w:t>
      </w:r>
      <w:r w:rsidR="0002424A">
        <w:rPr>
          <w:color w:val="000000" w:themeColor="text1"/>
          <w:lang w:val="en-US"/>
        </w:rPr>
        <w:t>conspecifics</w:t>
      </w:r>
      <w:r w:rsidR="00FA2BC3">
        <w:rPr>
          <w:color w:val="000000" w:themeColor="text1"/>
          <w:lang w:val="en-US"/>
        </w:rPr>
        <w:t xml:space="preserve"> </w:t>
      </w:r>
      <w:r w:rsidR="00FA2BC3">
        <w:rPr>
          <w:color w:val="000000" w:themeColor="text1"/>
          <w:lang w:val="en-US"/>
        </w:rPr>
        <w:fldChar w:fldCharType="begin" w:fldLock="1"/>
      </w:r>
      <w:r w:rsidR="00040684">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lt;sup&gt;28–32&lt;/sup&gt;","plainTextFormattedCitation":"28–32","previouslyFormattedCitation":"&lt;sup&gt;28–32&lt;/sup&gt;"},"properties":{"noteIndex":0},"schema":"https://github.com/citation-style-language/schema/raw/master/csl-citation.json"}</w:instrText>
      </w:r>
      <w:r w:rsidR="00FA2BC3">
        <w:rPr>
          <w:color w:val="000000" w:themeColor="text1"/>
          <w:lang w:val="en-US"/>
        </w:rPr>
        <w:fldChar w:fldCharType="separate"/>
      </w:r>
      <w:r w:rsidR="004F2855" w:rsidRPr="004F2855">
        <w:rPr>
          <w:noProof/>
          <w:color w:val="000000" w:themeColor="text1"/>
          <w:vertAlign w:val="superscript"/>
          <w:lang w:val="en-US"/>
        </w:rPr>
        <w:t>28–32</w:t>
      </w:r>
      <w:r w:rsidR="00FA2BC3">
        <w:rPr>
          <w:color w:val="000000" w:themeColor="text1"/>
          <w:lang w:val="en-US"/>
        </w:rPr>
        <w:fldChar w:fldCharType="end"/>
      </w:r>
      <w:r w:rsidR="00FA2BC3">
        <w:rPr>
          <w:color w:val="000000" w:themeColor="text1"/>
          <w:lang w:val="en-US"/>
        </w:rPr>
        <w:t xml:space="preserve">. </w:t>
      </w:r>
      <w:r w:rsidR="007B558A">
        <w:rPr>
          <w:color w:val="000000" w:themeColor="text1"/>
          <w:lang w:val="en-US"/>
        </w:rPr>
        <w:t>W</w:t>
      </w:r>
      <w:r w:rsidR="0093398C">
        <w:rPr>
          <w:color w:val="000000" w:themeColor="text1"/>
          <w:lang w:val="en-US"/>
        </w:rPr>
        <w:t>ider thermal niche breadths</w:t>
      </w:r>
      <w:r w:rsidR="009D1031">
        <w:rPr>
          <w:color w:val="000000" w:themeColor="text1"/>
          <w:lang w:val="en-US"/>
        </w:rPr>
        <w:t>,</w:t>
      </w:r>
      <w:r w:rsidR="0093398C">
        <w:rPr>
          <w:color w:val="000000" w:themeColor="text1"/>
          <w:lang w:val="en-US"/>
        </w:rPr>
        <w:t xml:space="preserve"> </w:t>
      </w:r>
      <w:r w:rsidR="001C2033">
        <w:rPr>
          <w:color w:val="000000" w:themeColor="text1"/>
          <w:lang w:val="en-US"/>
        </w:rPr>
        <w:t>present in high-latitude populations</w:t>
      </w:r>
      <w:r w:rsidR="00861D67">
        <w:rPr>
          <w:color w:val="000000" w:themeColor="text1"/>
          <w:lang w:val="en-US"/>
        </w:rPr>
        <w:t xml:space="preserve"> </w:t>
      </w:r>
      <w:r w:rsidR="009D1031">
        <w:rPr>
          <w:color w:val="000000" w:themeColor="text1"/>
          <w:lang w:val="en-US"/>
        </w:rPr>
        <w:t>with</w:t>
      </w:r>
      <w:r w:rsidR="00861D67">
        <w:rPr>
          <w:color w:val="000000" w:themeColor="text1"/>
          <w:lang w:val="en-US"/>
        </w:rPr>
        <w:t xml:space="preserve"> </w:t>
      </w:r>
      <w:r w:rsidR="008D5540">
        <w:rPr>
          <w:color w:val="000000" w:themeColor="text1"/>
          <w:lang w:val="en-US"/>
        </w:rPr>
        <w:t>greater</w:t>
      </w:r>
      <w:r w:rsidR="003B7E7C">
        <w:rPr>
          <w:color w:val="000000" w:themeColor="text1"/>
          <w:lang w:val="en-US"/>
        </w:rPr>
        <w:t xml:space="preserve"> levels</w:t>
      </w:r>
      <w:r w:rsidR="00861D67">
        <w:rPr>
          <w:color w:val="000000" w:themeColor="text1"/>
          <w:lang w:val="en-US"/>
        </w:rPr>
        <w:t xml:space="preserve"> of phenotypic plasticity</w:t>
      </w:r>
      <w:r w:rsidR="009D1031">
        <w:rPr>
          <w:color w:val="000000" w:themeColor="text1"/>
          <w:lang w:val="en-US"/>
        </w:rPr>
        <w:t xml:space="preserve">, </w:t>
      </w:r>
      <w:r w:rsidR="003C477A">
        <w:rPr>
          <w:color w:val="000000" w:themeColor="text1"/>
          <w:lang w:val="en-US"/>
        </w:rPr>
        <w:t>can increase t</w:t>
      </w:r>
      <w:r w:rsidR="00BF095A">
        <w:rPr>
          <w:color w:val="000000" w:themeColor="text1"/>
          <w:lang w:val="en-US"/>
        </w:rPr>
        <w:t>hermal</w:t>
      </w:r>
      <w:r w:rsidR="003C477A">
        <w:rPr>
          <w:color w:val="000000" w:themeColor="text1"/>
          <w:lang w:val="en-US"/>
        </w:rPr>
        <w:t xml:space="preserve"> tolerance</w:t>
      </w:r>
      <w:r w:rsidR="001F2095">
        <w:rPr>
          <w:color w:val="000000" w:themeColor="text1"/>
          <w:lang w:val="en-US"/>
        </w:rPr>
        <w:fldChar w:fldCharType="begin" w:fldLock="1"/>
      </w:r>
      <w:r w:rsidR="00040684">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lt;sup&gt;5&lt;/sup&gt;","plainTextFormattedCitation":"5","previouslyFormattedCitation":"&lt;sup&gt;5&lt;/sup&gt;"},"properties":{"noteIndex":0},"schema":"https://github.com/citation-style-language/schema/raw/master/csl-citation.json"}</w:instrText>
      </w:r>
      <w:r w:rsidR="001F2095">
        <w:rPr>
          <w:color w:val="000000" w:themeColor="text1"/>
          <w:lang w:val="en-US"/>
        </w:rPr>
        <w:fldChar w:fldCharType="separate"/>
      </w:r>
      <w:r w:rsidR="004F2855" w:rsidRPr="004F2855">
        <w:rPr>
          <w:noProof/>
          <w:color w:val="000000" w:themeColor="text1"/>
          <w:vertAlign w:val="superscript"/>
          <w:lang w:val="en-US"/>
        </w:rPr>
        <w:t>5</w:t>
      </w:r>
      <w:r w:rsidR="001F2095">
        <w:rPr>
          <w:color w:val="000000" w:themeColor="text1"/>
          <w:lang w:val="en-US"/>
        </w:rPr>
        <w:fldChar w:fldCharType="end"/>
      </w:r>
      <w:r w:rsidR="001F2095">
        <w:rPr>
          <w:color w:val="000000" w:themeColor="text1"/>
          <w:lang w:val="en-US"/>
        </w:rPr>
        <w:t>;</w:t>
      </w:r>
      <w:r w:rsidR="001C2033">
        <w:rPr>
          <w:color w:val="000000" w:themeColor="text1"/>
          <w:lang w:val="en-US"/>
        </w:rPr>
        <w:t xml:space="preserve"> however,</w:t>
      </w:r>
      <w:r w:rsidR="001F2095">
        <w:rPr>
          <w:color w:val="000000" w:themeColor="text1"/>
          <w:lang w:val="en-US"/>
        </w:rPr>
        <w:t xml:space="preserve"> </w:t>
      </w:r>
      <w:r w:rsidR="008A036A">
        <w:rPr>
          <w:color w:val="000000" w:themeColor="text1"/>
          <w:lang w:val="en-US"/>
        </w:rPr>
        <w:t>heat-tolerant phenotypes present in low-latitude populations</w:t>
      </w:r>
      <w:r w:rsidR="00C23195">
        <w:rPr>
          <w:color w:val="000000" w:themeColor="text1"/>
          <w:lang w:val="en-US"/>
        </w:rPr>
        <w:t xml:space="preserve"> </w:t>
      </w:r>
      <w:r w:rsidR="00BF095A">
        <w:rPr>
          <w:color w:val="000000" w:themeColor="text1"/>
          <w:lang w:val="en-US"/>
        </w:rPr>
        <w:t>may</w:t>
      </w:r>
      <w:r w:rsidR="00C23195">
        <w:rPr>
          <w:color w:val="000000" w:themeColor="text1"/>
          <w:lang w:val="en-US"/>
        </w:rPr>
        <w:t xml:space="preserve"> be unattainable within high-latitude populations</w:t>
      </w:r>
      <w:r w:rsidR="00C23195" w:rsidRPr="00C23195">
        <w:rPr>
          <w:color w:val="000000" w:themeColor="text1"/>
          <w:lang w:val="en-US"/>
        </w:rPr>
        <w:t xml:space="preserve"> </w:t>
      </w:r>
      <w:r w:rsidR="002A600B">
        <w:rPr>
          <w:color w:val="000000" w:themeColor="text1"/>
          <w:lang w:val="en-US"/>
        </w:rPr>
        <w:t xml:space="preserve">(for example, ref </w:t>
      </w:r>
      <w:r w:rsidR="00C23195">
        <w:rPr>
          <w:color w:val="000000" w:themeColor="text1"/>
          <w:lang w:val="en-US"/>
        </w:rPr>
        <w:fldChar w:fldCharType="begin" w:fldLock="1"/>
      </w:r>
      <w:r w:rsidR="00040684">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lt;sup&gt;33&lt;/sup&gt;","plainTextFormattedCitation":"33","previouslyFormattedCitation":"&lt;sup&gt;33&lt;/sup&gt;"},"properties":{"noteIndex":0},"schema":"https://github.com/citation-style-language/schema/raw/master/csl-citation.json"}</w:instrText>
      </w:r>
      <w:r w:rsidR="00C23195">
        <w:rPr>
          <w:color w:val="000000" w:themeColor="text1"/>
          <w:lang w:val="en-US"/>
        </w:rPr>
        <w:fldChar w:fldCharType="separate"/>
      </w:r>
      <w:r w:rsidR="004F2855" w:rsidRPr="004F2855">
        <w:rPr>
          <w:noProof/>
          <w:color w:val="000000" w:themeColor="text1"/>
          <w:vertAlign w:val="superscript"/>
          <w:lang w:val="en-US"/>
        </w:rPr>
        <w:t>33</w:t>
      </w:r>
      <w:r w:rsidR="00C23195">
        <w:rPr>
          <w:color w:val="000000" w:themeColor="text1"/>
          <w:lang w:val="en-US"/>
        </w:rPr>
        <w:fldChar w:fldCharType="end"/>
      </w:r>
      <w:r w:rsidR="002A600B">
        <w:rPr>
          <w:color w:val="000000" w:themeColor="text1"/>
          <w:lang w:val="en-US"/>
        </w:rPr>
        <w:t>)</w:t>
      </w:r>
      <w:r w:rsidR="003C477A">
        <w:rPr>
          <w:color w:val="000000" w:themeColor="text1"/>
          <w:lang w:val="en-US"/>
        </w:rPr>
        <w:t xml:space="preserve">. </w:t>
      </w:r>
      <w:r w:rsidR="0093398C">
        <w:rPr>
          <w:color w:val="000000" w:themeColor="text1"/>
          <w:lang w:val="en-US"/>
        </w:rPr>
        <w:t xml:space="preserve"> Populations that are locally adapted, therefore, may possess </w:t>
      </w:r>
      <w:r w:rsidR="00DB1296">
        <w:rPr>
          <w:color w:val="000000" w:themeColor="text1"/>
          <w:lang w:val="en-US"/>
        </w:rPr>
        <w:t>thermal</w:t>
      </w:r>
      <w:r w:rsidR="0093398C">
        <w:rPr>
          <w:color w:val="000000" w:themeColor="text1"/>
          <w:lang w:val="en-US"/>
        </w:rPr>
        <w:t xml:space="preserve"> niches that </w:t>
      </w:r>
      <w:r w:rsidR="00DB1296">
        <w:rPr>
          <w:color w:val="000000" w:themeColor="text1"/>
          <w:lang w:val="en-US"/>
        </w:rPr>
        <w:t>are</w:t>
      </w:r>
      <w:r w:rsidR="0093398C">
        <w:rPr>
          <w:color w:val="000000" w:themeColor="text1"/>
          <w:lang w:val="en-US"/>
        </w:rPr>
        <w:t xml:space="preserve"> narrower than the species as a whole</w:t>
      </w:r>
      <w:r w:rsidR="0093398C">
        <w:rPr>
          <w:color w:val="000000" w:themeColor="text1"/>
          <w:lang w:val="en-US"/>
        </w:rPr>
        <w:fldChar w:fldCharType="begin" w:fldLock="1"/>
      </w:r>
      <w:r w:rsidR="00040684">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lt;sup&gt;34&lt;/sup&gt;","plainTextFormattedCitation":"34","previouslyFormattedCitation":"&lt;sup&gt;34&lt;/sup&gt;"},"properties":{"noteIndex":0},"schema":"https://github.com/citation-style-language/schema/raw/master/csl-citation.json"}</w:instrText>
      </w:r>
      <w:r w:rsidR="0093398C">
        <w:rPr>
          <w:color w:val="000000" w:themeColor="text1"/>
          <w:lang w:val="en-US"/>
        </w:rPr>
        <w:fldChar w:fldCharType="separate"/>
      </w:r>
      <w:r w:rsidR="004F2855" w:rsidRPr="004F2855">
        <w:rPr>
          <w:noProof/>
          <w:color w:val="000000" w:themeColor="text1"/>
          <w:vertAlign w:val="superscript"/>
          <w:lang w:val="en-US"/>
        </w:rPr>
        <w:t>34</w:t>
      </w:r>
      <w:r w:rsidR="0093398C">
        <w:rPr>
          <w:color w:val="000000" w:themeColor="text1"/>
          <w:lang w:val="en-US"/>
        </w:rPr>
        <w:fldChar w:fldCharType="end"/>
      </w:r>
      <w:r w:rsidR="000D6E5C">
        <w:rPr>
          <w:color w:val="000000" w:themeColor="text1"/>
          <w:lang w:val="en-US"/>
        </w:rPr>
        <w:t>.</w:t>
      </w:r>
      <w:r w:rsidR="002C63C2">
        <w:rPr>
          <w:color w:val="000000" w:themeColor="text1"/>
          <w:lang w:val="en-US"/>
        </w:rPr>
        <w:t xml:space="preserve"> Consequentially, </w:t>
      </w:r>
      <w:r w:rsidR="00491419">
        <w:rPr>
          <w:color w:val="000000" w:themeColor="text1"/>
          <w:lang w:val="en-US"/>
        </w:rPr>
        <w:t>population responses to warming temperatures may differ depending on</w:t>
      </w:r>
      <w:r w:rsidR="00E23783">
        <w:rPr>
          <w:color w:val="000000" w:themeColor="text1"/>
          <w:lang w:val="en-US"/>
        </w:rPr>
        <w:t xml:space="preserve"> occupied thermal niches</w:t>
      </w:r>
      <w:r w:rsidR="00040684">
        <w:rPr>
          <w:color w:val="000000" w:themeColor="text1"/>
          <w:lang w:val="en-US"/>
        </w:rPr>
        <w:t xml:space="preserve"> </w:t>
      </w:r>
      <w:r w:rsidR="00040684">
        <w:rPr>
          <w:color w:val="000000" w:themeColor="text1"/>
          <w:lang w:val="en-US"/>
        </w:rPr>
        <w:fldChar w:fldCharType="begin" w:fldLock="1"/>
      </w:r>
      <w:r w:rsidR="00040684">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mendeley":{"formattedCitation":"&lt;sup&gt;35&lt;/sup&gt;","plainTextFormattedCitation":"35"},"properties":{"noteIndex":0},"schema":"https://github.com/citation-style-language/schema/raw/master/csl-citation.json"}</w:instrText>
      </w:r>
      <w:r w:rsidR="00040684">
        <w:rPr>
          <w:color w:val="000000" w:themeColor="text1"/>
          <w:lang w:val="en-US"/>
        </w:rPr>
        <w:fldChar w:fldCharType="separate"/>
      </w:r>
      <w:r w:rsidR="00040684" w:rsidRPr="00040684">
        <w:rPr>
          <w:noProof/>
          <w:color w:val="000000" w:themeColor="text1"/>
          <w:vertAlign w:val="superscript"/>
          <w:lang w:val="en-US"/>
        </w:rPr>
        <w:t>35</w:t>
      </w:r>
      <w:r w:rsidR="00040684">
        <w:rPr>
          <w:color w:val="000000" w:themeColor="text1"/>
          <w:lang w:val="en-US"/>
        </w:rPr>
        <w:fldChar w:fldCharType="end"/>
      </w:r>
      <w:r w:rsidR="00040684">
        <w:rPr>
          <w:color w:val="000000" w:themeColor="text1"/>
          <w:lang w:val="en-US"/>
        </w:rPr>
        <w:t xml:space="preserve">. </w:t>
      </w:r>
    </w:p>
    <w:p w14:paraId="755414FE" w14:textId="2329E647" w:rsidR="004F674C" w:rsidRDefault="00EA0EA6" w:rsidP="0093398C">
      <w:pPr>
        <w:jc w:val="both"/>
        <w:rPr>
          <w:color w:val="000000" w:themeColor="text1"/>
          <w:lang w:val="en-US"/>
        </w:rPr>
      </w:pPr>
      <w:r>
        <w:rPr>
          <w:color w:val="000000" w:themeColor="text1"/>
          <w:lang w:val="en-US"/>
        </w:rPr>
        <w:t>T</w:t>
      </w:r>
      <w:r w:rsidR="008978FC">
        <w:rPr>
          <w:color w:val="000000" w:themeColor="text1"/>
          <w:lang w:val="en-US"/>
        </w:rPr>
        <w:t>hermal variation</w:t>
      </w:r>
      <w:r w:rsidR="00DD6B37">
        <w:rPr>
          <w:color w:val="000000" w:themeColor="text1"/>
          <w:lang w:val="en-US"/>
        </w:rPr>
        <w:t xml:space="preserve"> </w:t>
      </w:r>
      <w:r w:rsidR="00DB1296">
        <w:rPr>
          <w:color w:val="000000" w:themeColor="text1"/>
          <w:lang w:val="en-US"/>
        </w:rPr>
        <w:t>between populations</w:t>
      </w:r>
      <w:r w:rsidR="00904E91">
        <w:rPr>
          <w:color w:val="000000" w:themeColor="text1"/>
          <w:lang w:val="en-US"/>
        </w:rPr>
        <w:t xml:space="preserve"> within marine systems ha</w:t>
      </w:r>
      <w:r w:rsidR="006805CB">
        <w:rPr>
          <w:color w:val="000000" w:themeColor="text1"/>
          <w:lang w:val="en-US"/>
        </w:rPr>
        <w:t>s</w:t>
      </w:r>
      <w:r w:rsidR="00904E91">
        <w:rPr>
          <w:color w:val="000000" w:themeColor="text1"/>
          <w:lang w:val="en-US"/>
        </w:rPr>
        <w:t xml:space="preserve"> not received the same attention as terrestrial systems</w:t>
      </w:r>
      <w:r>
        <w:rPr>
          <w:color w:val="000000" w:themeColor="text1"/>
          <w:lang w:val="en-US"/>
        </w:rPr>
        <w:t>;</w:t>
      </w:r>
      <w:r w:rsidR="00C3605A">
        <w:rPr>
          <w:color w:val="000000" w:themeColor="text1"/>
          <w:lang w:val="en-US"/>
        </w:rPr>
        <w:t xml:space="preserve"> despite marine organisms having greater confinement to thermal tolerance limits </w:t>
      </w:r>
      <w:r w:rsidR="00C3605A">
        <w:rPr>
          <w:color w:val="000000" w:themeColor="text1"/>
          <w:lang w:val="en-US"/>
        </w:rPr>
        <w:fldChar w:fldCharType="begin" w:fldLock="1"/>
      </w:r>
      <w:r w:rsidR="00040684">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lt;sup&gt;31,36–38&lt;/sup&gt;","plainTextFormattedCitation":"31,36–38","previouslyFormattedCitation":"&lt;sup&gt;31,35–37&lt;/sup&gt;"},"properties":{"noteIndex":0},"schema":"https://github.com/citation-style-language/schema/raw/master/csl-citation.json"}</w:instrText>
      </w:r>
      <w:r w:rsidR="00C3605A">
        <w:rPr>
          <w:color w:val="000000" w:themeColor="text1"/>
          <w:lang w:val="en-US"/>
        </w:rPr>
        <w:fldChar w:fldCharType="separate"/>
      </w:r>
      <w:r w:rsidR="00040684" w:rsidRPr="00040684">
        <w:rPr>
          <w:noProof/>
          <w:color w:val="000000" w:themeColor="text1"/>
          <w:vertAlign w:val="superscript"/>
          <w:lang w:val="en-US"/>
        </w:rPr>
        <w:t>31,36–38</w:t>
      </w:r>
      <w:r w:rsidR="00C3605A">
        <w:rPr>
          <w:color w:val="000000" w:themeColor="text1"/>
          <w:lang w:val="en-US"/>
        </w:rPr>
        <w:fldChar w:fldCharType="end"/>
      </w:r>
      <w:r w:rsidR="00C3605A">
        <w:rPr>
          <w:color w:val="000000" w:themeColor="text1"/>
          <w:lang w:val="en-US"/>
        </w:rPr>
        <w:t>.</w:t>
      </w:r>
      <w:r>
        <w:rPr>
          <w:color w:val="000000" w:themeColor="text1"/>
          <w:lang w:val="en-US"/>
        </w:rPr>
        <w:t xml:space="preserve"> </w:t>
      </w:r>
      <w:r w:rsidR="00904E91">
        <w:rPr>
          <w:color w:val="000000" w:themeColor="text1"/>
          <w:lang w:val="en-US"/>
        </w:rPr>
        <w:t>Marine systems have previously been viewed as demographically open networks with minimal dispersal barriers</w:t>
      </w:r>
      <w:r w:rsidR="00A17444">
        <w:rPr>
          <w:color w:val="000000" w:themeColor="text1"/>
          <w:lang w:val="en-US"/>
        </w:rPr>
        <w:t xml:space="preserve">. However, </w:t>
      </w:r>
      <w:r w:rsidR="00904E91">
        <w:rPr>
          <w:color w:val="000000" w:themeColor="text1"/>
          <w:lang w:val="en-US"/>
        </w:rPr>
        <w:t>a growing body of evidence suggests that oceanographic features, life history traits, and larval dispersal</w:t>
      </w:r>
      <w:r w:rsidR="00365507">
        <w:rPr>
          <w:color w:val="000000" w:themeColor="text1"/>
          <w:lang w:val="en-US"/>
        </w:rPr>
        <w:t>/establishment</w:t>
      </w:r>
      <w:r w:rsidR="00904E91">
        <w:rPr>
          <w:color w:val="000000" w:themeColor="text1"/>
          <w:lang w:val="en-US"/>
        </w:rPr>
        <w:t xml:space="preserve"> ability act as challenges to gene flow</w:t>
      </w:r>
      <w:r w:rsidR="000567ED">
        <w:rPr>
          <w:color w:val="000000" w:themeColor="text1"/>
          <w:lang w:val="en-US"/>
        </w:rPr>
        <w:t xml:space="preserve"> </w:t>
      </w:r>
      <w:r w:rsidR="00D5282B">
        <w:rPr>
          <w:color w:val="000000" w:themeColor="text1"/>
          <w:lang w:val="en-US"/>
        </w:rPr>
        <w:t>and</w:t>
      </w:r>
      <w:r w:rsidR="000567ED">
        <w:rPr>
          <w:color w:val="000000" w:themeColor="text1"/>
          <w:lang w:val="en-US"/>
        </w:rPr>
        <w:t xml:space="preserve"> promote local </w:t>
      </w:r>
      <w:r w:rsidR="00276DB0">
        <w:rPr>
          <w:color w:val="000000" w:themeColor="text1"/>
          <w:lang w:val="en-US"/>
        </w:rPr>
        <w:t>adaptation</w:t>
      </w:r>
      <w:r w:rsidR="00904E91">
        <w:rPr>
          <w:color w:val="000000" w:themeColor="text1"/>
          <w:lang w:val="en-US"/>
        </w:rPr>
        <w:t xml:space="preserve"> </w:t>
      </w:r>
      <w:r w:rsidR="00904E91">
        <w:rPr>
          <w:color w:val="000000" w:themeColor="text1"/>
          <w:lang w:val="en-US"/>
        </w:rPr>
        <w:fldChar w:fldCharType="begin" w:fldLock="1"/>
      </w:r>
      <w:r w:rsidR="00040684">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36&lt;/sup&gt;","plainTextFormattedCitation":"36","previouslyFormattedCitation":"&lt;sup&gt;35&lt;/sup&gt;"},"properties":{"noteIndex":0},"schema":"https://github.com/citation-style-language/schema/raw/master/csl-citation.json"}</w:instrText>
      </w:r>
      <w:r w:rsidR="00904E91">
        <w:rPr>
          <w:color w:val="000000" w:themeColor="text1"/>
          <w:lang w:val="en-US"/>
        </w:rPr>
        <w:fldChar w:fldCharType="separate"/>
      </w:r>
      <w:r w:rsidR="00040684" w:rsidRPr="00040684">
        <w:rPr>
          <w:noProof/>
          <w:color w:val="000000" w:themeColor="text1"/>
          <w:vertAlign w:val="superscript"/>
          <w:lang w:val="en-US"/>
        </w:rPr>
        <w:t>36</w:t>
      </w:r>
      <w:r w:rsidR="00904E91">
        <w:rPr>
          <w:color w:val="000000" w:themeColor="text1"/>
          <w:lang w:val="en-US"/>
        </w:rPr>
        <w:fldChar w:fldCharType="end"/>
      </w:r>
      <w:r w:rsidR="00E71CC4">
        <w:rPr>
          <w:color w:val="000000" w:themeColor="text1"/>
          <w:lang w:val="en-US"/>
        </w:rPr>
        <w:t xml:space="preserve">. </w:t>
      </w:r>
      <w:r w:rsidR="00442861">
        <w:rPr>
          <w:color w:val="000000" w:themeColor="text1"/>
          <w:lang w:val="en-US"/>
        </w:rPr>
        <w:t xml:space="preserve">To date studies </w:t>
      </w:r>
      <w:r w:rsidR="00BC0B5F">
        <w:rPr>
          <w:color w:val="000000" w:themeColor="text1"/>
          <w:lang w:val="en-US"/>
        </w:rPr>
        <w:t>that have addressed</w:t>
      </w:r>
      <w:r w:rsidR="00695556">
        <w:rPr>
          <w:color w:val="000000" w:themeColor="text1"/>
          <w:lang w:val="en-US"/>
        </w:rPr>
        <w:t xml:space="preserve"> intraspecific variation in</w:t>
      </w:r>
      <w:r w:rsidR="008B42F3">
        <w:rPr>
          <w:color w:val="000000" w:themeColor="text1"/>
          <w:lang w:val="en-US"/>
        </w:rPr>
        <w:t xml:space="preserve"> </w:t>
      </w:r>
      <w:r w:rsidR="00695556">
        <w:rPr>
          <w:color w:val="000000" w:themeColor="text1"/>
          <w:lang w:val="en-US"/>
        </w:rPr>
        <w:t>marine s</w:t>
      </w:r>
      <w:r w:rsidR="008B42F3">
        <w:rPr>
          <w:color w:val="000000" w:themeColor="text1"/>
          <w:lang w:val="en-US"/>
        </w:rPr>
        <w:t>pecies</w:t>
      </w:r>
      <w:r w:rsidR="00695556">
        <w:rPr>
          <w:color w:val="000000" w:themeColor="text1"/>
          <w:lang w:val="en-US"/>
        </w:rPr>
        <w:t xml:space="preserve"> </w:t>
      </w:r>
      <w:r w:rsidR="00442861">
        <w:rPr>
          <w:color w:val="000000" w:themeColor="text1"/>
          <w:lang w:val="en-US"/>
        </w:rPr>
        <w:t>have focused on invertebrates (see review Sanford and Kelly., 2011</w:t>
      </w:r>
      <w:r w:rsidR="00442861">
        <w:rPr>
          <w:color w:val="000000" w:themeColor="text1"/>
          <w:lang w:val="en-US"/>
        </w:rPr>
        <w:fldChar w:fldCharType="begin" w:fldLock="1"/>
      </w:r>
      <w:r w:rsidR="00040684">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36&lt;/sup&gt;","plainTextFormattedCitation":"36","previouslyFormattedCitation":"&lt;sup&gt;35&lt;/sup&gt;"},"properties":{"noteIndex":0},"schema":"https://github.com/citation-style-language/schema/raw/master/csl-citation.json"}</w:instrText>
      </w:r>
      <w:r w:rsidR="00442861">
        <w:rPr>
          <w:color w:val="000000" w:themeColor="text1"/>
          <w:lang w:val="en-US"/>
        </w:rPr>
        <w:fldChar w:fldCharType="separate"/>
      </w:r>
      <w:r w:rsidR="00040684" w:rsidRPr="00040684">
        <w:rPr>
          <w:noProof/>
          <w:color w:val="000000" w:themeColor="text1"/>
          <w:vertAlign w:val="superscript"/>
          <w:lang w:val="en-US"/>
        </w:rPr>
        <w:t>36</w:t>
      </w:r>
      <w:r w:rsidR="00442861">
        <w:rPr>
          <w:color w:val="000000" w:themeColor="text1"/>
          <w:lang w:val="en-US"/>
        </w:rPr>
        <w:fldChar w:fldCharType="end"/>
      </w:r>
      <w:r w:rsidR="00442861">
        <w:rPr>
          <w:color w:val="000000" w:themeColor="text1"/>
          <w:lang w:val="en-US"/>
        </w:rPr>
        <w:t>)</w:t>
      </w:r>
      <w:r w:rsidR="009506AE">
        <w:rPr>
          <w:color w:val="000000" w:themeColor="text1"/>
          <w:lang w:val="en-US"/>
        </w:rPr>
        <w:t xml:space="preserve"> including </w:t>
      </w:r>
      <w:r w:rsidR="009506AE">
        <w:rPr>
          <w:lang w:val="en-US"/>
        </w:rPr>
        <w:t xml:space="preserve">copepods </w:t>
      </w:r>
      <w:r w:rsidR="009506AE">
        <w:rPr>
          <w:i/>
          <w:iCs/>
          <w:lang w:val="en-US"/>
        </w:rPr>
        <w:fldChar w:fldCharType="begin" w:fldLock="1"/>
      </w:r>
      <w:r w:rsidR="00040684">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33,39,40&lt;/sup&gt;","plainTextFormattedCitation":"33,39,40","previouslyFormattedCitation":"&lt;sup&gt;33,38,39&lt;/sup&gt;"},"properties":{"noteIndex":0},"schema":"https://github.com/citation-style-language/schema/raw/master/csl-citation.json"}</w:instrText>
      </w:r>
      <w:r w:rsidR="009506AE">
        <w:rPr>
          <w:i/>
          <w:iCs/>
          <w:lang w:val="en-US"/>
        </w:rPr>
        <w:fldChar w:fldCharType="separate"/>
      </w:r>
      <w:r w:rsidR="00040684" w:rsidRPr="00040684">
        <w:rPr>
          <w:iCs/>
          <w:noProof/>
          <w:vertAlign w:val="superscript"/>
          <w:lang w:val="en-US"/>
        </w:rPr>
        <w:t>33,39,40</w:t>
      </w:r>
      <w:r w:rsidR="009506AE">
        <w:rPr>
          <w:i/>
          <w:iCs/>
          <w:lang w:val="en-US"/>
        </w:rPr>
        <w:fldChar w:fldCharType="end"/>
      </w:r>
      <w:r w:rsidR="009506AE">
        <w:rPr>
          <w:lang w:val="en-US"/>
        </w:rPr>
        <w:t xml:space="preserve">, porcelain crabs </w:t>
      </w:r>
      <w:r w:rsidR="009506AE">
        <w:rPr>
          <w:lang w:val="en-US"/>
        </w:rPr>
        <w:fldChar w:fldCharType="begin" w:fldLock="1"/>
      </w:r>
      <w:r w:rsidR="00040684">
        <w:rPr>
          <w:lang w:val="en-US"/>
        </w:rPr>
        <w:instrText>ADDIN CSL_CITATION {"citationItems":[{"id":"ITEM-1","itemData":{"DOI":"10.1093/icb/42.4.790","ISSN":"00031569","abstract":"Vertical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Biology","id":"ITEM-1","issue":"4","issued":{"date-parts":[["2002"]]},"page":"790-796","title":"Causes and consequences of thermal tolerance limits in rocky intertidal porcelain crabs, genus Petrolisthes","type":"article-journal","volume":"42"},"uris":["http://www.mendeley.com/documents/?uuid=65d87f11-42f4-4c47-8b20-3ca6b7329df5"]}],"mendeley":{"formattedCitation":"&lt;sup&gt;41&lt;/sup&gt;","plainTextFormattedCitation":"41","previouslyFormattedCitation":"&lt;sup&gt;40&lt;/sup&gt;"},"properties":{"noteIndex":0},"schema":"https://github.com/citation-style-language/schema/raw/master/csl-citation.json"}</w:instrText>
      </w:r>
      <w:r w:rsidR="009506AE">
        <w:rPr>
          <w:lang w:val="en-US"/>
        </w:rPr>
        <w:fldChar w:fldCharType="separate"/>
      </w:r>
      <w:r w:rsidR="00040684" w:rsidRPr="00040684">
        <w:rPr>
          <w:noProof/>
          <w:vertAlign w:val="superscript"/>
          <w:lang w:val="en-US"/>
        </w:rPr>
        <w:t>41</w:t>
      </w:r>
      <w:r w:rsidR="009506AE">
        <w:rPr>
          <w:lang w:val="en-US"/>
        </w:rPr>
        <w:fldChar w:fldCharType="end"/>
      </w:r>
      <w:r w:rsidR="009506AE">
        <w:rPr>
          <w:lang w:val="en-US"/>
        </w:rPr>
        <w:t xml:space="preserve">, intertidal snails </w:t>
      </w:r>
      <w:r w:rsidR="009506AE">
        <w:rPr>
          <w:i/>
          <w:iCs/>
          <w:lang w:val="en-US"/>
        </w:rPr>
        <w:fldChar w:fldCharType="begin" w:fldLock="1"/>
      </w:r>
      <w:r w:rsidR="00040684">
        <w:rPr>
          <w:i/>
          <w:iCs/>
          <w:lang w:val="en-US"/>
        </w:rPr>
        <w:instrText>ADDIN CSL_CITATION {"citationItems":[{"id":"ITEM-1","itemData":{"DOI":"10.3354/meps08102","ISSN":"01718630","abstract":"Although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Series","id":"ITEM-1","issue":"January","issued":{"date-parts":[["2009"]]},"page":"137-146","title":"Geographic variation in the upper thermal limits of an intertidal snail: Implications for climate envelope models","type":"article-journal","volume":"388"},"uris":["http://www.mendeley.com/documents/?uuid=7eedd8c1-79b9-454c-8ab1-d90106f7b8d4"]},{"id":"ITEM-2","itemData":{"DOI":"10.1016/j.jembe.2011.02.009","ISSN":"00220981","abstract":"The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lt;sup&gt;7,15&lt;/sup&gt;","plainTextFormattedCitation":"7,15","previouslyFormattedCitation":"&lt;sup&gt;7,15&lt;/sup&gt;"},"properties":{"noteIndex":0},"schema":"https://github.com/citation-style-language/schema/raw/master/csl-citation.json"}</w:instrText>
      </w:r>
      <w:r w:rsidR="009506AE">
        <w:rPr>
          <w:i/>
          <w:iCs/>
          <w:lang w:val="en-US"/>
        </w:rPr>
        <w:fldChar w:fldCharType="separate"/>
      </w:r>
      <w:r w:rsidR="004F2855" w:rsidRPr="004F2855">
        <w:rPr>
          <w:iCs/>
          <w:noProof/>
          <w:vertAlign w:val="superscript"/>
          <w:lang w:val="en-US"/>
        </w:rPr>
        <w:t>7,15</w:t>
      </w:r>
      <w:r w:rsidR="009506AE">
        <w:rPr>
          <w:i/>
          <w:iCs/>
          <w:lang w:val="en-US"/>
        </w:rPr>
        <w:fldChar w:fldCharType="end"/>
      </w:r>
      <w:r w:rsidR="009506AE">
        <w:rPr>
          <w:lang w:val="en-US"/>
        </w:rPr>
        <w:t xml:space="preserve">, and coral </w:t>
      </w:r>
      <w:r w:rsidR="009506AE">
        <w:rPr>
          <w:lang w:val="en-US"/>
        </w:rPr>
        <w:fldChar w:fldCharType="begin" w:fldLock="1"/>
      </w:r>
      <w:r w:rsidR="00040684">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lt;sup&gt;42&lt;/sup&gt;","plainTextFormattedCitation":"42","previouslyFormattedCitation":"&lt;sup&gt;41&lt;/sup&gt;"},"properties":{"noteIndex":0},"schema":"https://github.com/citation-style-language/schema/raw/master/csl-citation.json"}</w:instrText>
      </w:r>
      <w:r w:rsidR="009506AE">
        <w:rPr>
          <w:lang w:val="en-US"/>
        </w:rPr>
        <w:fldChar w:fldCharType="separate"/>
      </w:r>
      <w:r w:rsidR="00040684" w:rsidRPr="00040684">
        <w:rPr>
          <w:noProof/>
          <w:vertAlign w:val="superscript"/>
          <w:lang w:val="en-US"/>
        </w:rPr>
        <w:t>42</w:t>
      </w:r>
      <w:r w:rsidR="009506AE">
        <w:rPr>
          <w:lang w:val="en-US"/>
        </w:rPr>
        <w:fldChar w:fldCharType="end"/>
      </w:r>
      <w:r w:rsidR="009506AE">
        <w:rPr>
          <w:lang w:val="en-US"/>
        </w:rPr>
        <w:t xml:space="preserve">; </w:t>
      </w:r>
      <w:r w:rsidR="009506AE">
        <w:rPr>
          <w:color w:val="000000" w:themeColor="text1"/>
          <w:lang w:val="en-US"/>
        </w:rPr>
        <w:t>few broach the topic among fish.</w:t>
      </w:r>
      <w:r w:rsidR="00927562">
        <w:rPr>
          <w:color w:val="000000" w:themeColor="text1"/>
          <w:lang w:val="en-US"/>
        </w:rPr>
        <w:t xml:space="preserve"> </w:t>
      </w:r>
    </w:p>
    <w:p w14:paraId="00EEB023" w14:textId="625F22F7" w:rsidR="00981A9F" w:rsidRPr="000160FF" w:rsidRDefault="0004492C" w:rsidP="0093398C">
      <w:pPr>
        <w:jc w:val="both"/>
        <w:rPr>
          <w:color w:val="000000" w:themeColor="text1"/>
          <w:lang w:val="en-US"/>
        </w:rPr>
      </w:pPr>
      <w:r>
        <w:rPr>
          <w:color w:val="000000" w:themeColor="text1"/>
          <w:lang w:val="en-US"/>
        </w:rPr>
        <w:t>S</w:t>
      </w:r>
      <w:r w:rsidR="00FE6D9D">
        <w:rPr>
          <w:color w:val="000000" w:themeColor="text1"/>
          <w:lang w:val="en-US"/>
        </w:rPr>
        <w:t>tudies on intraspecific variation in marine fish ha</w:t>
      </w:r>
      <w:r w:rsidR="00CC7FFD">
        <w:rPr>
          <w:color w:val="000000" w:themeColor="text1"/>
          <w:lang w:val="en-US"/>
        </w:rPr>
        <w:t>ve</w:t>
      </w:r>
      <w:r>
        <w:rPr>
          <w:color w:val="000000" w:themeColor="text1"/>
          <w:lang w:val="en-US"/>
        </w:rPr>
        <w:t xml:space="preserve"> often examined populations </w:t>
      </w:r>
      <w:r w:rsidR="00CC7FFD">
        <w:rPr>
          <w:color w:val="000000" w:themeColor="text1"/>
          <w:lang w:val="en-US"/>
        </w:rPr>
        <w:t xml:space="preserve">on </w:t>
      </w:r>
      <w:r w:rsidR="0096484A">
        <w:rPr>
          <w:color w:val="000000" w:themeColor="text1"/>
          <w:lang w:val="en-US"/>
        </w:rPr>
        <w:t>t</w:t>
      </w:r>
      <w:r w:rsidR="003B17B8">
        <w:rPr>
          <w:color w:val="000000" w:themeColor="text1"/>
          <w:lang w:val="en-US"/>
        </w:rPr>
        <w:t xml:space="preserve">he Great Barrier Reef (GBR), Australia, </w:t>
      </w:r>
      <w:r w:rsidR="0096484A">
        <w:rPr>
          <w:color w:val="000000" w:themeColor="text1"/>
          <w:lang w:val="en-US"/>
        </w:rPr>
        <w:t>which</w:t>
      </w:r>
      <w:r w:rsidR="001A3059">
        <w:rPr>
          <w:color w:val="000000" w:themeColor="text1"/>
          <w:lang w:val="en-US"/>
        </w:rPr>
        <w:t xml:space="preserve"> </w:t>
      </w:r>
      <w:r w:rsidR="003B17B8">
        <w:rPr>
          <w:color w:val="000000" w:themeColor="text1"/>
          <w:lang w:val="en-US"/>
        </w:rPr>
        <w:t>represent</w:t>
      </w:r>
      <w:r w:rsidR="0096484A">
        <w:rPr>
          <w:color w:val="000000" w:themeColor="text1"/>
          <w:lang w:val="en-US"/>
        </w:rPr>
        <w:t>s</w:t>
      </w:r>
      <w:r w:rsidR="003B17B8">
        <w:rPr>
          <w:color w:val="000000" w:themeColor="text1"/>
          <w:lang w:val="en-US"/>
        </w:rPr>
        <w:t xml:space="preserve"> a</w:t>
      </w:r>
      <w:r w:rsidR="00E40891">
        <w:rPr>
          <w:color w:val="000000" w:themeColor="text1"/>
          <w:lang w:val="en-US"/>
        </w:rPr>
        <w:t xml:space="preserve"> broad</w:t>
      </w:r>
      <w:r w:rsidR="00D04485">
        <w:rPr>
          <w:color w:val="000000" w:themeColor="text1"/>
          <w:lang w:val="en-US"/>
        </w:rPr>
        <w:t xml:space="preserve"> </w:t>
      </w:r>
      <w:r w:rsidR="00FC42D3">
        <w:rPr>
          <w:color w:val="000000" w:themeColor="text1"/>
          <w:lang w:val="en-US"/>
        </w:rPr>
        <w:t xml:space="preserve">spatial and thermal gradient. </w:t>
      </w:r>
      <w:r w:rsidR="00B55636">
        <w:rPr>
          <w:color w:val="000000" w:themeColor="text1"/>
          <w:lang w:val="en-US"/>
        </w:rPr>
        <w:t xml:space="preserve">Pratchett </w:t>
      </w:r>
      <w:r w:rsidR="00B55636">
        <w:rPr>
          <w:i/>
          <w:iCs/>
          <w:color w:val="000000" w:themeColor="text1"/>
          <w:lang w:val="en-US"/>
        </w:rPr>
        <w:t xml:space="preserve">et al., </w:t>
      </w:r>
      <w:r w:rsidR="00B55636">
        <w:rPr>
          <w:color w:val="000000" w:themeColor="text1"/>
          <w:lang w:val="en-US"/>
        </w:rPr>
        <w:t>(2013)</w:t>
      </w:r>
      <w:r w:rsidR="00B55636">
        <w:rPr>
          <w:color w:val="000000" w:themeColor="text1"/>
          <w:lang w:val="en-US"/>
        </w:rPr>
        <w:fldChar w:fldCharType="begin" w:fldLock="1"/>
      </w:r>
      <w:r w:rsidR="00040684">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lt;sup&gt;43&lt;/sup&gt;","plainTextFormattedCitation":"43","previouslyFormattedCitation":"&lt;sup&gt;42&lt;/sup&gt;"},"properties":{"noteIndex":0},"schema":"https://github.com/citation-style-language/schema/raw/master/csl-citation.json"}</w:instrText>
      </w:r>
      <w:r w:rsidR="00B55636">
        <w:rPr>
          <w:color w:val="000000" w:themeColor="text1"/>
          <w:lang w:val="en-US"/>
        </w:rPr>
        <w:fldChar w:fldCharType="separate"/>
      </w:r>
      <w:r w:rsidR="00040684" w:rsidRPr="00040684">
        <w:rPr>
          <w:noProof/>
          <w:color w:val="000000" w:themeColor="text1"/>
          <w:vertAlign w:val="superscript"/>
          <w:lang w:val="en-US"/>
        </w:rPr>
        <w:t>43</w:t>
      </w:r>
      <w:r w:rsidR="00B55636">
        <w:rPr>
          <w:color w:val="000000" w:themeColor="text1"/>
          <w:lang w:val="en-US"/>
        </w:rPr>
        <w:fldChar w:fldCharType="end"/>
      </w:r>
      <w:r w:rsidR="00B55636">
        <w:rPr>
          <w:color w:val="000000" w:themeColor="text1"/>
          <w:lang w:val="en-US"/>
        </w:rPr>
        <w:t xml:space="preserve"> compared </w:t>
      </w:r>
      <w:r w:rsidR="00201978">
        <w:rPr>
          <w:color w:val="000000" w:themeColor="text1"/>
          <w:lang w:val="en-US"/>
        </w:rPr>
        <w:t>aerobic physiology</w:t>
      </w:r>
      <w:r w:rsidR="00542405">
        <w:rPr>
          <w:color w:val="000000" w:themeColor="text1"/>
          <w:lang w:val="en-US"/>
        </w:rPr>
        <w:t xml:space="preserve"> and </w:t>
      </w:r>
      <w:r w:rsidR="00D961EF">
        <w:rPr>
          <w:color w:val="000000" w:themeColor="text1"/>
          <w:lang w:val="en-US"/>
        </w:rPr>
        <w:t>hematological</w:t>
      </w:r>
      <w:r w:rsidR="00542405">
        <w:rPr>
          <w:color w:val="000000" w:themeColor="text1"/>
          <w:lang w:val="en-US"/>
        </w:rPr>
        <w:t xml:space="preserve"> metrics</w:t>
      </w:r>
      <w:r w:rsidR="00D76DED">
        <w:rPr>
          <w:color w:val="000000" w:themeColor="text1"/>
          <w:lang w:val="en-US"/>
        </w:rPr>
        <w:t xml:space="preserve"> among </w:t>
      </w:r>
      <w:r w:rsidR="00171139">
        <w:rPr>
          <w:color w:val="000000" w:themeColor="text1"/>
          <w:lang w:val="en-US"/>
        </w:rPr>
        <w:t>low-</w:t>
      </w:r>
      <w:r w:rsidR="00D76DED">
        <w:rPr>
          <w:color w:val="000000" w:themeColor="text1"/>
          <w:lang w:val="en-US"/>
        </w:rPr>
        <w:t xml:space="preserve"> and </w:t>
      </w:r>
      <w:r w:rsidR="00171139">
        <w:rPr>
          <w:color w:val="000000" w:themeColor="text1"/>
          <w:lang w:val="en-US"/>
        </w:rPr>
        <w:t>high</w:t>
      </w:r>
      <w:r w:rsidR="00D04485">
        <w:rPr>
          <w:color w:val="000000" w:themeColor="text1"/>
          <w:lang w:val="en-US"/>
        </w:rPr>
        <w:t>-</w:t>
      </w:r>
      <w:r w:rsidR="00171139">
        <w:rPr>
          <w:color w:val="000000" w:themeColor="text1"/>
          <w:lang w:val="en-US"/>
        </w:rPr>
        <w:t>latitude</w:t>
      </w:r>
      <w:r w:rsidR="00D76DED">
        <w:rPr>
          <w:color w:val="000000" w:themeColor="text1"/>
          <w:lang w:val="en-US"/>
        </w:rPr>
        <w:t xml:space="preserve"> populations of</w:t>
      </w:r>
      <w:r w:rsidR="00B55636">
        <w:rPr>
          <w:color w:val="000000" w:themeColor="text1"/>
          <w:lang w:val="en-US"/>
        </w:rPr>
        <w:t xml:space="preserve"> coral trout (</w:t>
      </w:r>
      <w:r w:rsidR="00B55636">
        <w:rPr>
          <w:i/>
          <w:iCs/>
          <w:color w:val="000000" w:themeColor="text1"/>
          <w:lang w:val="en-US"/>
        </w:rPr>
        <w:t xml:space="preserve">Plectropomus </w:t>
      </w:r>
      <w:r w:rsidR="002E690E">
        <w:rPr>
          <w:i/>
          <w:iCs/>
          <w:color w:val="000000" w:themeColor="text1"/>
          <w:lang w:val="en-US"/>
        </w:rPr>
        <w:t>leopardus</w:t>
      </w:r>
      <w:r w:rsidR="00B55636">
        <w:rPr>
          <w:color w:val="000000" w:themeColor="text1"/>
          <w:lang w:val="en-US"/>
        </w:rPr>
        <w:t>)</w:t>
      </w:r>
      <w:r w:rsidR="00D961EF">
        <w:rPr>
          <w:color w:val="000000" w:themeColor="text1"/>
          <w:lang w:val="en-US"/>
        </w:rPr>
        <w:t>,</w:t>
      </w:r>
      <w:r w:rsidR="00AA0B83">
        <w:rPr>
          <w:color w:val="000000" w:themeColor="text1"/>
          <w:lang w:val="en-US"/>
        </w:rPr>
        <w:t xml:space="preserve"> </w:t>
      </w:r>
      <w:r w:rsidR="004A5B5F">
        <w:rPr>
          <w:color w:val="000000" w:themeColor="text1"/>
          <w:lang w:val="en-US"/>
        </w:rPr>
        <w:t>however</w:t>
      </w:r>
      <w:r w:rsidR="00AA0B83">
        <w:rPr>
          <w:color w:val="000000" w:themeColor="text1"/>
          <w:lang w:val="en-US"/>
        </w:rPr>
        <w:t>,</w:t>
      </w:r>
      <w:r w:rsidR="00B55636">
        <w:rPr>
          <w:color w:val="000000" w:themeColor="text1"/>
          <w:lang w:val="en-US"/>
        </w:rPr>
        <w:t xml:space="preserve"> no significant differences </w:t>
      </w:r>
      <w:r w:rsidR="004A5B5F">
        <w:rPr>
          <w:color w:val="000000" w:themeColor="text1"/>
          <w:lang w:val="en-US"/>
        </w:rPr>
        <w:t>were identified</w:t>
      </w:r>
      <w:r w:rsidR="00B55636">
        <w:rPr>
          <w:color w:val="000000" w:themeColor="text1"/>
          <w:lang w:val="en-US"/>
        </w:rPr>
        <w:t>.</w:t>
      </w:r>
      <w:r w:rsidR="004A5B5F">
        <w:rPr>
          <w:color w:val="000000" w:themeColor="text1"/>
          <w:lang w:val="en-US"/>
        </w:rPr>
        <w:t xml:space="preserve"> </w:t>
      </w:r>
      <w:r w:rsidR="00910838">
        <w:rPr>
          <w:color w:val="000000" w:themeColor="text1"/>
          <w:lang w:val="en-US"/>
        </w:rPr>
        <w:t xml:space="preserve">Further analysis suggests </w:t>
      </w:r>
      <w:r w:rsidR="000C2FBE">
        <w:rPr>
          <w:color w:val="000000" w:themeColor="text1"/>
          <w:lang w:val="en-US"/>
        </w:rPr>
        <w:t xml:space="preserve"> there is little genetic variation between </w:t>
      </w:r>
      <w:r w:rsidR="00E0541B">
        <w:rPr>
          <w:color w:val="000000" w:themeColor="text1"/>
          <w:lang w:val="en-US"/>
        </w:rPr>
        <w:t>c</w:t>
      </w:r>
      <w:r w:rsidR="00B3278F">
        <w:rPr>
          <w:color w:val="000000" w:themeColor="text1"/>
          <w:lang w:val="en-US"/>
        </w:rPr>
        <w:t>oral trout populations</w:t>
      </w:r>
      <w:r w:rsidR="00522D8F">
        <w:rPr>
          <w:color w:val="000000" w:themeColor="text1"/>
          <w:lang w:val="en-US"/>
        </w:rPr>
        <w:t xml:space="preserve"> across the GBR</w:t>
      </w:r>
      <w:r w:rsidR="000C2FBE">
        <w:rPr>
          <w:color w:val="000000" w:themeColor="text1"/>
          <w:lang w:val="en-US"/>
        </w:rPr>
        <w:fldChar w:fldCharType="begin" w:fldLock="1"/>
      </w:r>
      <w:r w:rsidR="00040684">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lt;sup&gt;44,45&lt;/sup&gt;","plainTextFormattedCitation":"44,45","previouslyFormattedCitation":"&lt;sup&gt;43,44&lt;/sup&gt;"},"properties":{"noteIndex":0},"schema":"https://github.com/citation-style-language/schema/raw/master/csl-citation.json"}</w:instrText>
      </w:r>
      <w:r w:rsidR="000C2FBE">
        <w:rPr>
          <w:color w:val="000000" w:themeColor="text1"/>
          <w:lang w:val="en-US"/>
        </w:rPr>
        <w:fldChar w:fldCharType="separate"/>
      </w:r>
      <w:r w:rsidR="00040684" w:rsidRPr="00040684">
        <w:rPr>
          <w:noProof/>
          <w:color w:val="000000" w:themeColor="text1"/>
          <w:vertAlign w:val="superscript"/>
          <w:lang w:val="en-US"/>
        </w:rPr>
        <w:t>44,45</w:t>
      </w:r>
      <w:r w:rsidR="000C2FBE">
        <w:rPr>
          <w:color w:val="000000" w:themeColor="text1"/>
          <w:lang w:val="en-US"/>
        </w:rPr>
        <w:fldChar w:fldCharType="end"/>
      </w:r>
      <w:r w:rsidR="000C2FBE">
        <w:rPr>
          <w:color w:val="000000" w:themeColor="text1"/>
          <w:lang w:val="en-US"/>
        </w:rPr>
        <w:t>.</w:t>
      </w:r>
      <w:r w:rsidR="00FA06E9">
        <w:rPr>
          <w:color w:val="000000" w:themeColor="text1"/>
          <w:lang w:val="en-US"/>
        </w:rPr>
        <w:t xml:space="preserve"> </w:t>
      </w:r>
      <w:r w:rsidR="00DF59A8">
        <w:rPr>
          <w:color w:val="000000" w:themeColor="text1"/>
          <w:lang w:val="en-US"/>
        </w:rPr>
        <w:t>G</w:t>
      </w:r>
      <w:r w:rsidR="00AD7F9F">
        <w:rPr>
          <w:color w:val="000000" w:themeColor="text1"/>
          <w:lang w:val="en-US"/>
        </w:rPr>
        <w:t xml:space="preserve">ardiner </w:t>
      </w:r>
      <w:r w:rsidR="00AD7F9F">
        <w:rPr>
          <w:i/>
          <w:iCs/>
          <w:color w:val="000000" w:themeColor="text1"/>
          <w:lang w:val="en-US"/>
        </w:rPr>
        <w:t xml:space="preserve">et al., </w:t>
      </w:r>
      <w:r w:rsidR="00AD7F9F">
        <w:rPr>
          <w:color w:val="000000" w:themeColor="text1"/>
          <w:lang w:val="en-US"/>
        </w:rPr>
        <w:t>(2010)</w:t>
      </w:r>
      <w:r w:rsidR="00AD7F9F">
        <w:rPr>
          <w:color w:val="000000" w:themeColor="text1"/>
          <w:lang w:val="en-US"/>
        </w:rPr>
        <w:fldChar w:fldCharType="begin" w:fldLock="1"/>
      </w:r>
      <w:r w:rsidR="00040684">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lt;sup&gt;17&lt;/sup&gt;","plainTextFormattedCitation":"17","previouslyFormattedCitation":"&lt;sup&gt;17&lt;/sup&gt;"},"properties":{"noteIndex":0},"schema":"https://github.com/citation-style-language/schema/raw/master/csl-citation.json"}</w:instrText>
      </w:r>
      <w:r w:rsidR="00AD7F9F">
        <w:rPr>
          <w:color w:val="000000" w:themeColor="text1"/>
          <w:lang w:val="en-US"/>
        </w:rPr>
        <w:fldChar w:fldCharType="separate"/>
      </w:r>
      <w:r w:rsidR="004F2855" w:rsidRPr="004F2855">
        <w:rPr>
          <w:noProof/>
          <w:color w:val="000000" w:themeColor="text1"/>
          <w:vertAlign w:val="superscript"/>
          <w:lang w:val="en-US"/>
        </w:rPr>
        <w:t>17</w:t>
      </w:r>
      <w:r w:rsidR="00AD7F9F">
        <w:rPr>
          <w:color w:val="000000" w:themeColor="text1"/>
          <w:lang w:val="en-US"/>
        </w:rPr>
        <w:fldChar w:fldCharType="end"/>
      </w:r>
      <w:r w:rsidR="00AD7F9F">
        <w:rPr>
          <w:color w:val="000000" w:themeColor="text1"/>
          <w:lang w:val="en-US"/>
        </w:rPr>
        <w:t xml:space="preserve"> and Donelson </w:t>
      </w:r>
      <w:r w:rsidR="00A85F42">
        <w:rPr>
          <w:color w:val="000000" w:themeColor="text1"/>
          <w:lang w:val="en-US"/>
        </w:rPr>
        <w:t>and Munday (2012)</w:t>
      </w:r>
      <w:r w:rsidR="00A85F42">
        <w:rPr>
          <w:color w:val="000000" w:themeColor="text1"/>
          <w:lang w:val="en-US"/>
        </w:rPr>
        <w:fldChar w:fldCharType="begin" w:fldLock="1"/>
      </w:r>
      <w:r w:rsidR="00040684">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lt;sup&gt;46&lt;/sup&gt;","plainTextFormattedCitation":"46","previouslyFormattedCitation":"&lt;sup&gt;45&lt;/sup&gt;"},"properties":{"noteIndex":0},"schema":"https://github.com/citation-style-language/schema/raw/master/csl-citation.json"}</w:instrText>
      </w:r>
      <w:r w:rsidR="00A85F42">
        <w:rPr>
          <w:color w:val="000000" w:themeColor="text1"/>
          <w:lang w:val="en-US"/>
        </w:rPr>
        <w:fldChar w:fldCharType="separate"/>
      </w:r>
      <w:r w:rsidR="00040684" w:rsidRPr="00040684">
        <w:rPr>
          <w:noProof/>
          <w:color w:val="000000" w:themeColor="text1"/>
          <w:vertAlign w:val="superscript"/>
          <w:lang w:val="en-US"/>
        </w:rPr>
        <w:t>46</w:t>
      </w:r>
      <w:r w:rsidR="00A85F42">
        <w:rPr>
          <w:color w:val="000000" w:themeColor="text1"/>
          <w:lang w:val="en-US"/>
        </w:rPr>
        <w:fldChar w:fldCharType="end"/>
      </w:r>
      <w:r w:rsidR="001B3E92">
        <w:rPr>
          <w:color w:val="000000" w:themeColor="text1"/>
          <w:lang w:val="en-US"/>
        </w:rPr>
        <w:t xml:space="preserve"> compared </w:t>
      </w:r>
      <w:r w:rsidR="00731010">
        <w:rPr>
          <w:color w:val="000000" w:themeColor="text1"/>
          <w:lang w:val="en-US"/>
        </w:rPr>
        <w:t>thermal performance</w:t>
      </w:r>
      <w:r w:rsidR="00F425C4">
        <w:rPr>
          <w:color w:val="000000" w:themeColor="text1"/>
          <w:lang w:val="en-US"/>
        </w:rPr>
        <w:t xml:space="preserve"> and </w:t>
      </w:r>
      <w:r w:rsidR="009D2CD4">
        <w:rPr>
          <w:color w:val="000000" w:themeColor="text1"/>
          <w:lang w:val="en-US"/>
        </w:rPr>
        <w:t>acclimat</w:t>
      </w:r>
      <w:r w:rsidR="004D2390">
        <w:rPr>
          <w:color w:val="000000" w:themeColor="text1"/>
          <w:lang w:val="en-US"/>
        </w:rPr>
        <w:t>ion</w:t>
      </w:r>
      <w:r w:rsidR="009D2CD4">
        <w:rPr>
          <w:color w:val="000000" w:themeColor="text1"/>
          <w:lang w:val="en-US"/>
        </w:rPr>
        <w:t xml:space="preserve"> capacity, respectively,</w:t>
      </w:r>
      <w:r w:rsidR="00731010">
        <w:rPr>
          <w:color w:val="000000" w:themeColor="text1"/>
          <w:lang w:val="en-US"/>
        </w:rPr>
        <w:t xml:space="preserve"> between </w:t>
      </w:r>
      <w:r w:rsidR="00D04485">
        <w:rPr>
          <w:color w:val="000000" w:themeColor="text1"/>
          <w:lang w:val="en-US"/>
        </w:rPr>
        <w:t>low-</w:t>
      </w:r>
      <w:r w:rsidR="00731010">
        <w:rPr>
          <w:color w:val="000000" w:themeColor="text1"/>
          <w:lang w:val="en-US"/>
        </w:rPr>
        <w:t xml:space="preserve"> and </w:t>
      </w:r>
      <w:r w:rsidR="00D04485">
        <w:rPr>
          <w:color w:val="000000" w:themeColor="text1"/>
          <w:lang w:val="en-US"/>
        </w:rPr>
        <w:t>high-latitude</w:t>
      </w:r>
      <w:r w:rsidR="001B3E92">
        <w:rPr>
          <w:color w:val="000000" w:themeColor="text1"/>
          <w:lang w:val="en-US"/>
        </w:rPr>
        <w:t xml:space="preserve"> populations</w:t>
      </w:r>
      <w:r w:rsidR="00F23308">
        <w:rPr>
          <w:color w:val="000000" w:themeColor="text1"/>
          <w:lang w:val="en-US"/>
        </w:rPr>
        <w:t xml:space="preserve"> of</w:t>
      </w:r>
      <w:r w:rsidR="004D0F57">
        <w:rPr>
          <w:color w:val="000000" w:themeColor="text1"/>
          <w:lang w:val="en-US"/>
        </w:rPr>
        <w:t xml:space="preserve"> a </w:t>
      </w:r>
      <w:r w:rsidR="00F24959">
        <w:rPr>
          <w:color w:val="000000" w:themeColor="text1"/>
          <w:lang w:val="en-US"/>
        </w:rPr>
        <w:t>tropical</w:t>
      </w:r>
      <w:r w:rsidR="004D0F57">
        <w:rPr>
          <w:color w:val="000000" w:themeColor="text1"/>
          <w:lang w:val="en-US"/>
        </w:rPr>
        <w:t xml:space="preserve"> coral reef damselfish,</w:t>
      </w:r>
      <w:r w:rsidR="00F23308">
        <w:rPr>
          <w:color w:val="000000" w:themeColor="text1"/>
          <w:lang w:val="en-US"/>
        </w:rPr>
        <w:t xml:space="preserve"> </w:t>
      </w:r>
      <w:r w:rsidR="00F23308">
        <w:rPr>
          <w:i/>
          <w:iCs/>
          <w:color w:val="000000" w:themeColor="text1"/>
          <w:lang w:val="en-US"/>
        </w:rPr>
        <w:t>Acanthoch</w:t>
      </w:r>
      <w:r w:rsidR="00C548A1">
        <w:rPr>
          <w:i/>
          <w:iCs/>
          <w:color w:val="000000" w:themeColor="text1"/>
          <w:lang w:val="en-US"/>
        </w:rPr>
        <w:t>r</w:t>
      </w:r>
      <w:r w:rsidR="00F23308">
        <w:rPr>
          <w:i/>
          <w:iCs/>
          <w:color w:val="000000" w:themeColor="text1"/>
          <w:lang w:val="en-US"/>
        </w:rPr>
        <w:t>omis polyacanthus</w:t>
      </w:r>
      <w:r w:rsidR="00731010">
        <w:rPr>
          <w:color w:val="000000" w:themeColor="text1"/>
          <w:lang w:val="en-US"/>
        </w:rPr>
        <w:t xml:space="preserve">. </w:t>
      </w:r>
      <w:r w:rsidR="008F5C37">
        <w:rPr>
          <w:color w:val="000000" w:themeColor="text1"/>
          <w:lang w:val="en-US"/>
        </w:rPr>
        <w:t>Gardiner</w:t>
      </w:r>
      <w:r w:rsidR="00902F77">
        <w:rPr>
          <w:color w:val="000000" w:themeColor="text1"/>
          <w:lang w:val="en-US"/>
        </w:rPr>
        <w:t xml:space="preserve"> </w:t>
      </w:r>
      <w:r w:rsidR="00902F77">
        <w:rPr>
          <w:i/>
          <w:iCs/>
          <w:color w:val="000000" w:themeColor="text1"/>
          <w:lang w:val="en-US"/>
        </w:rPr>
        <w:t>et al.,</w:t>
      </w:r>
      <w:r w:rsidR="008F5C37">
        <w:rPr>
          <w:color w:val="000000" w:themeColor="text1"/>
          <w:lang w:val="en-US"/>
        </w:rPr>
        <w:t xml:space="preserve"> (2010)</w:t>
      </w:r>
      <w:r w:rsidR="008F5C37">
        <w:rPr>
          <w:color w:val="000000" w:themeColor="text1"/>
          <w:lang w:val="en-US"/>
        </w:rPr>
        <w:fldChar w:fldCharType="begin" w:fldLock="1"/>
      </w:r>
      <w:r w:rsidR="00040684">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lt;sup&gt;17&lt;/sup&gt;","plainTextFormattedCitation":"17","previouslyFormattedCitation":"&lt;sup&gt;17&lt;/sup&gt;"},"properties":{"noteIndex":0},"schema":"https://github.com/citation-style-language/schema/raw/master/csl-citation.json"}</w:instrText>
      </w:r>
      <w:r w:rsidR="008F5C37">
        <w:rPr>
          <w:color w:val="000000" w:themeColor="text1"/>
          <w:lang w:val="en-US"/>
        </w:rPr>
        <w:fldChar w:fldCharType="separate"/>
      </w:r>
      <w:r w:rsidR="004F2855" w:rsidRPr="004F2855">
        <w:rPr>
          <w:noProof/>
          <w:color w:val="000000" w:themeColor="text1"/>
          <w:vertAlign w:val="superscript"/>
          <w:lang w:val="en-US"/>
        </w:rPr>
        <w:t>17</w:t>
      </w:r>
      <w:r w:rsidR="008F5C37">
        <w:rPr>
          <w:color w:val="000000" w:themeColor="text1"/>
          <w:lang w:val="en-US"/>
        </w:rPr>
        <w:fldChar w:fldCharType="end"/>
      </w:r>
      <w:r w:rsidR="00D86468">
        <w:rPr>
          <w:color w:val="000000" w:themeColor="text1"/>
          <w:lang w:val="en-US"/>
        </w:rPr>
        <w:t xml:space="preserve"> found evidence that high-latitude populations </w:t>
      </w:r>
      <w:r w:rsidR="006F1E15">
        <w:rPr>
          <w:color w:val="000000" w:themeColor="text1"/>
          <w:lang w:val="en-US"/>
        </w:rPr>
        <w:t>maintained higher aerobic capacity</w:t>
      </w:r>
      <w:r w:rsidR="00D86468">
        <w:rPr>
          <w:color w:val="000000" w:themeColor="text1"/>
          <w:lang w:val="en-US"/>
        </w:rPr>
        <w:t xml:space="preserve"> than low-latitude populations at warmer </w:t>
      </w:r>
      <w:r w:rsidR="00902F77">
        <w:rPr>
          <w:color w:val="000000" w:themeColor="text1"/>
          <w:lang w:val="en-US"/>
        </w:rPr>
        <w:t>temperatures</w:t>
      </w:r>
      <w:r w:rsidR="00264CEC">
        <w:rPr>
          <w:color w:val="000000" w:themeColor="text1"/>
          <w:lang w:val="en-US"/>
        </w:rPr>
        <w:t xml:space="preserve"> – counter-gradient variation</w:t>
      </w:r>
      <w:r w:rsidR="00902F77">
        <w:rPr>
          <w:color w:val="000000" w:themeColor="text1"/>
          <w:lang w:val="en-US"/>
        </w:rPr>
        <w:t>. Donelson and Munday (2012)</w:t>
      </w:r>
      <w:r w:rsidR="00902F77">
        <w:rPr>
          <w:color w:val="000000" w:themeColor="text1"/>
          <w:lang w:val="en-US"/>
        </w:rPr>
        <w:fldChar w:fldCharType="begin" w:fldLock="1"/>
      </w:r>
      <w:r w:rsidR="00040684">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lt;sup&gt;46&lt;/sup&gt;","plainTextFormattedCitation":"46","previouslyFormattedCitation":"&lt;sup&gt;45&lt;/sup&gt;"},"properties":{"noteIndex":0},"schema":"https://github.com/citation-style-language/schema/raw/master/csl-citation.json"}</w:instrText>
      </w:r>
      <w:r w:rsidR="00902F77">
        <w:rPr>
          <w:color w:val="000000" w:themeColor="text1"/>
          <w:lang w:val="en-US"/>
        </w:rPr>
        <w:fldChar w:fldCharType="separate"/>
      </w:r>
      <w:r w:rsidR="00040684" w:rsidRPr="00040684">
        <w:rPr>
          <w:noProof/>
          <w:color w:val="000000" w:themeColor="text1"/>
          <w:vertAlign w:val="superscript"/>
          <w:lang w:val="en-US"/>
        </w:rPr>
        <w:t>46</w:t>
      </w:r>
      <w:r w:rsidR="00902F77">
        <w:rPr>
          <w:color w:val="000000" w:themeColor="text1"/>
          <w:lang w:val="en-US"/>
        </w:rPr>
        <w:fldChar w:fldCharType="end"/>
      </w:r>
      <w:r w:rsidR="00902F77">
        <w:rPr>
          <w:color w:val="000000" w:themeColor="text1"/>
          <w:lang w:val="en-US"/>
        </w:rPr>
        <w:t xml:space="preserve"> reported that</w:t>
      </w:r>
      <w:r w:rsidR="002F57AA">
        <w:rPr>
          <w:color w:val="000000" w:themeColor="text1"/>
          <w:lang w:val="en-US"/>
        </w:rPr>
        <w:t xml:space="preserve"> high-latitude populations displayed increased acclimation capacity</w:t>
      </w:r>
      <w:r w:rsidR="00DA3C1D">
        <w:rPr>
          <w:color w:val="000000" w:themeColor="text1"/>
          <w:lang w:val="en-US"/>
        </w:rPr>
        <w:t xml:space="preserve"> (i.e., developmental plasticity) </w:t>
      </w:r>
      <w:r w:rsidR="00C55688">
        <w:rPr>
          <w:color w:val="000000" w:themeColor="text1"/>
          <w:lang w:val="en-US"/>
        </w:rPr>
        <w:t>compared to</w:t>
      </w:r>
      <w:r w:rsidR="00DA3C1D">
        <w:rPr>
          <w:color w:val="000000" w:themeColor="text1"/>
          <w:lang w:val="en-US"/>
        </w:rPr>
        <w:t xml:space="preserve"> low-latitude populations</w:t>
      </w:r>
      <w:r w:rsidR="00FD40F9">
        <w:rPr>
          <w:color w:val="000000" w:themeColor="text1"/>
          <w:lang w:val="en-US"/>
        </w:rPr>
        <w:t xml:space="preserve"> –</w:t>
      </w:r>
      <w:r w:rsidR="007879C5">
        <w:rPr>
          <w:color w:val="000000" w:themeColor="text1"/>
          <w:lang w:val="en-US"/>
        </w:rPr>
        <w:t>supporting the CVH</w:t>
      </w:r>
      <w:r w:rsidR="00F26BC2">
        <w:rPr>
          <w:color w:val="000000" w:themeColor="text1"/>
          <w:lang w:val="en-US"/>
        </w:rPr>
        <w:t>.</w:t>
      </w:r>
      <w:r w:rsidR="00DB3B33">
        <w:rPr>
          <w:color w:val="000000" w:themeColor="text1"/>
          <w:lang w:val="en-US"/>
        </w:rPr>
        <w:t xml:space="preserve"> </w:t>
      </w:r>
      <w:r w:rsidR="00C25A9E">
        <w:rPr>
          <w:color w:val="000000" w:themeColor="text1"/>
          <w:lang w:val="en-US"/>
        </w:rPr>
        <w:t xml:space="preserve">Differences in intraspecific variation </w:t>
      </w:r>
      <w:r w:rsidR="00C25A9E">
        <w:rPr>
          <w:color w:val="000000" w:themeColor="text1"/>
          <w:lang w:val="en-US"/>
        </w:rPr>
        <w:lastRenderedPageBreak/>
        <w:t xml:space="preserve">between coral trout and </w:t>
      </w:r>
      <w:r w:rsidR="00C25A9E">
        <w:rPr>
          <w:i/>
          <w:iCs/>
          <w:color w:val="000000" w:themeColor="text1"/>
          <w:lang w:val="en-US"/>
        </w:rPr>
        <w:t>A. polyacanthus</w:t>
      </w:r>
      <w:r w:rsidR="00C25A9E">
        <w:rPr>
          <w:color w:val="000000" w:themeColor="text1"/>
          <w:lang w:val="en-US"/>
        </w:rPr>
        <w:t xml:space="preserve">, </w:t>
      </w:r>
      <w:r w:rsidR="00997C79">
        <w:rPr>
          <w:color w:val="000000" w:themeColor="text1"/>
          <w:lang w:val="en-US"/>
        </w:rPr>
        <w:t xml:space="preserve">are perhaps </w:t>
      </w:r>
      <w:r w:rsidR="001255DE">
        <w:rPr>
          <w:color w:val="000000" w:themeColor="text1"/>
          <w:lang w:val="en-US"/>
        </w:rPr>
        <w:t>unsurprising</w:t>
      </w:r>
      <w:r w:rsidR="00997C79">
        <w:rPr>
          <w:color w:val="000000" w:themeColor="text1"/>
          <w:lang w:val="en-US"/>
        </w:rPr>
        <w:t xml:space="preserve"> considering ecological differences between species</w:t>
      </w:r>
      <w:r w:rsidR="002A4D39">
        <w:rPr>
          <w:color w:val="000000" w:themeColor="text1"/>
          <w:lang w:val="en-US"/>
        </w:rPr>
        <w:t>;</w:t>
      </w:r>
      <w:r w:rsidR="00997C79">
        <w:rPr>
          <w:color w:val="000000" w:themeColor="text1"/>
          <w:lang w:val="en-US"/>
        </w:rPr>
        <w:t xml:space="preserve"> </w:t>
      </w:r>
      <w:r w:rsidR="00587EF8">
        <w:rPr>
          <w:color w:val="000000" w:themeColor="text1"/>
          <w:lang w:val="en-US"/>
        </w:rPr>
        <w:t xml:space="preserve">in </w:t>
      </w:r>
      <w:r w:rsidR="00997C79">
        <w:rPr>
          <w:color w:val="000000" w:themeColor="text1"/>
          <w:lang w:val="en-US"/>
        </w:rPr>
        <w:t>particularly</w:t>
      </w:r>
      <w:r w:rsidR="00587EF8">
        <w:rPr>
          <w:color w:val="000000" w:themeColor="text1"/>
          <w:lang w:val="en-US"/>
        </w:rPr>
        <w:t>,</w:t>
      </w:r>
      <w:r w:rsidR="001255DE">
        <w:rPr>
          <w:color w:val="000000" w:themeColor="text1"/>
          <w:lang w:val="en-US"/>
        </w:rPr>
        <w:t xml:space="preserve"> </w:t>
      </w:r>
      <w:r w:rsidR="00C923D4">
        <w:rPr>
          <w:i/>
          <w:iCs/>
          <w:color w:val="000000" w:themeColor="text1"/>
          <w:lang w:val="en-US"/>
        </w:rPr>
        <w:t>A. polyacanthus’s</w:t>
      </w:r>
      <w:r w:rsidR="00C923D4">
        <w:rPr>
          <w:color w:val="000000" w:themeColor="text1"/>
          <w:lang w:val="en-US"/>
        </w:rPr>
        <w:t xml:space="preserve"> lack of </w:t>
      </w:r>
      <w:r w:rsidR="00690E37">
        <w:rPr>
          <w:color w:val="000000" w:themeColor="text1"/>
          <w:lang w:val="en-US"/>
        </w:rPr>
        <w:t>a pelagic larval stage</w:t>
      </w:r>
      <w:r w:rsidR="00113F07">
        <w:rPr>
          <w:color w:val="000000" w:themeColor="text1"/>
          <w:lang w:val="en-US"/>
        </w:rPr>
        <w:t>.</w:t>
      </w:r>
      <w:r w:rsidR="000160FF">
        <w:rPr>
          <w:color w:val="000000" w:themeColor="text1"/>
          <w:lang w:val="en-US"/>
        </w:rPr>
        <w:t xml:space="preserve"> </w:t>
      </w:r>
      <w:r w:rsidR="00805A3F">
        <w:rPr>
          <w:color w:val="000000" w:themeColor="text1"/>
          <w:lang w:val="en-US"/>
        </w:rPr>
        <w:t>Nonetheless, e</w:t>
      </w:r>
      <w:r w:rsidR="000160FF">
        <w:rPr>
          <w:color w:val="000000" w:themeColor="text1"/>
          <w:lang w:val="en-US"/>
        </w:rPr>
        <w:t xml:space="preserve">vidence of intraspecific variation within </w:t>
      </w:r>
      <w:r w:rsidR="000160FF">
        <w:rPr>
          <w:i/>
          <w:iCs/>
          <w:color w:val="000000" w:themeColor="text1"/>
          <w:lang w:val="en-US"/>
        </w:rPr>
        <w:t>A. polyacanthus</w:t>
      </w:r>
      <w:r w:rsidR="000160FF">
        <w:rPr>
          <w:color w:val="000000" w:themeColor="text1"/>
          <w:lang w:val="en-US"/>
        </w:rPr>
        <w:t xml:space="preserve"> suggest </w:t>
      </w:r>
      <w:r w:rsidR="00DB4C92">
        <w:rPr>
          <w:color w:val="000000" w:themeColor="text1"/>
          <w:lang w:val="en-US"/>
        </w:rPr>
        <w:t xml:space="preserve">the potential to </w:t>
      </w:r>
      <w:r w:rsidR="00053127">
        <w:rPr>
          <w:color w:val="000000" w:themeColor="text1"/>
          <w:lang w:val="en-US"/>
        </w:rPr>
        <w:t xml:space="preserve">explore intraspecific variation </w:t>
      </w:r>
      <w:r w:rsidR="007743A0">
        <w:rPr>
          <w:color w:val="000000" w:themeColor="text1"/>
          <w:lang w:val="en-US"/>
        </w:rPr>
        <w:t>in a non-commercial marine fish species</w:t>
      </w:r>
      <w:r w:rsidR="00586C4E">
        <w:rPr>
          <w:color w:val="000000" w:themeColor="text1"/>
          <w:lang w:val="en-US"/>
        </w:rPr>
        <w:t xml:space="preserve">, a currently underexamined </w:t>
      </w:r>
      <w:r w:rsidR="00053127">
        <w:rPr>
          <w:color w:val="000000" w:themeColor="text1"/>
          <w:lang w:val="en-US"/>
        </w:rPr>
        <w:t>area of research</w:t>
      </w:r>
      <w:r w:rsidR="007743A0">
        <w:rPr>
          <w:color w:val="000000" w:themeColor="text1"/>
          <w:lang w:val="en-US"/>
        </w:rPr>
        <w:t xml:space="preserve"> that has</w:t>
      </w:r>
      <w:r w:rsidR="002A4D39">
        <w:rPr>
          <w:color w:val="000000" w:themeColor="text1"/>
          <w:lang w:val="en-US"/>
        </w:rPr>
        <w:t xml:space="preserve"> important</w:t>
      </w:r>
      <w:r w:rsidR="007743A0">
        <w:rPr>
          <w:color w:val="000000" w:themeColor="text1"/>
          <w:lang w:val="en-US"/>
        </w:rPr>
        <w:t xml:space="preserve"> </w:t>
      </w:r>
      <w:r w:rsidR="0026453F">
        <w:rPr>
          <w:color w:val="000000" w:themeColor="text1"/>
          <w:lang w:val="en-US"/>
        </w:rPr>
        <w:t>implications for</w:t>
      </w:r>
      <w:r w:rsidR="00087416">
        <w:rPr>
          <w:color w:val="000000" w:themeColor="text1"/>
          <w:lang w:val="en-US"/>
        </w:rPr>
        <w:t xml:space="preserve"> the</w:t>
      </w:r>
      <w:r w:rsidR="0026453F">
        <w:rPr>
          <w:color w:val="000000" w:themeColor="text1"/>
          <w:lang w:val="en-US"/>
        </w:rPr>
        <w:t xml:space="preserve"> conservation</w:t>
      </w:r>
      <w:r w:rsidR="006C7A08">
        <w:rPr>
          <w:color w:val="000000" w:themeColor="text1"/>
          <w:lang w:val="en-US"/>
        </w:rPr>
        <w:t xml:space="preserve"> of coral reef fish</w:t>
      </w:r>
      <w:r w:rsidR="00053127">
        <w:rPr>
          <w:color w:val="000000" w:themeColor="text1"/>
          <w:lang w:val="en-US"/>
        </w:rPr>
        <w:t>.</w:t>
      </w:r>
    </w:p>
    <w:p w14:paraId="5397D5DE" w14:textId="179D6590" w:rsidR="00556867" w:rsidRPr="00E92073" w:rsidRDefault="004F4FF2" w:rsidP="00402790">
      <w:pPr>
        <w:jc w:val="both"/>
        <w:rPr>
          <w:color w:val="000000" w:themeColor="text1"/>
          <w:lang w:val="en-US"/>
        </w:rPr>
      </w:pPr>
      <w:r>
        <w:rPr>
          <w:color w:val="000000" w:themeColor="text1"/>
          <w:lang w:val="en-US"/>
        </w:rPr>
        <w:t>R</w:t>
      </w:r>
      <w:r w:rsidR="00850BAE">
        <w:rPr>
          <w:color w:val="000000" w:themeColor="text1"/>
          <w:lang w:val="en-US"/>
        </w:rPr>
        <w:t xml:space="preserve">obust </w:t>
      </w:r>
      <w:r w:rsidR="004B2E41">
        <w:rPr>
          <w:color w:val="000000" w:themeColor="text1"/>
          <w:lang w:val="en-US"/>
        </w:rPr>
        <w:t>genetic variation between</w:t>
      </w:r>
      <w:r w:rsidR="00221481">
        <w:rPr>
          <w:color w:val="000000" w:themeColor="text1"/>
          <w:lang w:val="en-US"/>
        </w:rPr>
        <w:t xml:space="preserve"> </w:t>
      </w:r>
      <w:r w:rsidR="00221481">
        <w:rPr>
          <w:i/>
          <w:iCs/>
          <w:color w:val="000000" w:themeColor="text1"/>
          <w:lang w:val="en-US"/>
        </w:rPr>
        <w:t>A. polyacanthus</w:t>
      </w:r>
      <w:r w:rsidR="004B2E41">
        <w:rPr>
          <w:color w:val="000000" w:themeColor="text1"/>
          <w:lang w:val="en-US"/>
        </w:rPr>
        <w:t xml:space="preserve"> populations</w:t>
      </w:r>
      <w:r>
        <w:rPr>
          <w:color w:val="000000" w:themeColor="text1"/>
          <w:lang w:val="en-US"/>
        </w:rPr>
        <w:t xml:space="preserve"> </w:t>
      </w:r>
      <w:r>
        <w:rPr>
          <w:color w:val="000000" w:themeColor="text1"/>
          <w:lang w:val="en-US"/>
        </w:rPr>
        <w:fldChar w:fldCharType="begin" w:fldLock="1"/>
      </w:r>
      <w:r w:rsidR="00040684">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lt;sup&gt;47–49&lt;/sup&gt;","plainTextFormattedCitation":"47–49","previouslyFormattedCitation":"&lt;sup&gt;46–48&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47–49</w:t>
      </w:r>
      <w:r>
        <w:rPr>
          <w:color w:val="000000" w:themeColor="text1"/>
          <w:lang w:val="en-US"/>
        </w:rPr>
        <w:fldChar w:fldCharType="end"/>
      </w:r>
      <w:r w:rsidR="004B2E41">
        <w:rPr>
          <w:color w:val="000000" w:themeColor="text1"/>
          <w:lang w:val="en-US"/>
        </w:rPr>
        <w:t xml:space="preserve"> suggests that</w:t>
      </w:r>
      <w:r w:rsidR="00850BAE">
        <w:rPr>
          <w:color w:val="000000" w:themeColor="text1"/>
          <w:lang w:val="en-US"/>
        </w:rPr>
        <w:t xml:space="preserve"> existing physiological</w:t>
      </w:r>
      <w:r w:rsidR="00EC3EF7">
        <w:rPr>
          <w:color w:val="000000" w:themeColor="text1"/>
          <w:lang w:val="en-US"/>
        </w:rPr>
        <w:t xml:space="preserve"> studies provide a rudiment</w:t>
      </w:r>
      <w:r w:rsidR="00912680">
        <w:rPr>
          <w:color w:val="000000" w:themeColor="text1"/>
          <w:lang w:val="en-US"/>
        </w:rPr>
        <w:t>ary</w:t>
      </w:r>
      <w:r w:rsidR="00EC3EF7">
        <w:rPr>
          <w:color w:val="000000" w:themeColor="text1"/>
          <w:lang w:val="en-US"/>
        </w:rPr>
        <w:t xml:space="preserve"> understanding of the </w:t>
      </w:r>
      <w:r w:rsidR="00EC3EF7">
        <w:rPr>
          <w:i/>
          <w:iCs/>
          <w:color w:val="000000" w:themeColor="text1"/>
          <w:lang w:val="en-US"/>
        </w:rPr>
        <w:t>A. polyacanthus’s</w:t>
      </w:r>
      <w:r w:rsidR="00EC3EF7">
        <w:rPr>
          <w:color w:val="000000" w:themeColor="text1"/>
          <w:lang w:val="en-US"/>
        </w:rPr>
        <w:t xml:space="preserve"> thermal landscape. </w:t>
      </w:r>
      <w:r w:rsidR="0030525A">
        <w:rPr>
          <w:color w:val="000000" w:themeColor="text1"/>
          <w:lang w:val="en-US"/>
        </w:rPr>
        <w:t>Gardiner</w:t>
      </w:r>
      <w:r w:rsidR="005210F0">
        <w:rPr>
          <w:color w:val="000000" w:themeColor="text1"/>
          <w:lang w:val="en-US"/>
        </w:rPr>
        <w:t xml:space="preserve"> </w:t>
      </w:r>
      <w:r w:rsidR="005210F0">
        <w:rPr>
          <w:i/>
          <w:iCs/>
          <w:color w:val="000000" w:themeColor="text1"/>
          <w:lang w:val="en-US"/>
        </w:rPr>
        <w:t xml:space="preserve">et al., </w:t>
      </w:r>
      <w:r w:rsidR="005210F0">
        <w:rPr>
          <w:color w:val="000000" w:themeColor="text1"/>
          <w:lang w:val="en-US"/>
        </w:rPr>
        <w:t>(2010) and Donelson and Munday (2012)</w:t>
      </w:r>
      <w:r w:rsidR="00B563B8">
        <w:rPr>
          <w:color w:val="000000" w:themeColor="text1"/>
          <w:lang w:val="en-US"/>
        </w:rPr>
        <w:t xml:space="preserve"> both focused</w:t>
      </w:r>
      <w:r w:rsidR="00014618">
        <w:rPr>
          <w:color w:val="000000" w:themeColor="text1"/>
          <w:lang w:val="en-US"/>
        </w:rPr>
        <w:t xml:space="preserve"> on</w:t>
      </w:r>
      <w:r w:rsidR="00A9540E">
        <w:rPr>
          <w:color w:val="000000" w:themeColor="text1"/>
          <w:lang w:val="en-US"/>
        </w:rPr>
        <w:t xml:space="preserve"> a</w:t>
      </w:r>
      <w:r w:rsidR="00014618">
        <w:rPr>
          <w:color w:val="000000" w:themeColor="text1"/>
          <w:lang w:val="en-US"/>
        </w:rPr>
        <w:t xml:space="preserve"> </w:t>
      </w:r>
      <w:r w:rsidR="00630224">
        <w:rPr>
          <w:color w:val="000000" w:themeColor="text1"/>
          <w:lang w:val="en-US"/>
        </w:rPr>
        <w:t xml:space="preserve">single </w:t>
      </w:r>
      <w:r w:rsidR="00A9540E">
        <w:rPr>
          <w:color w:val="000000" w:themeColor="text1"/>
          <w:lang w:val="en-US"/>
        </w:rPr>
        <w:t xml:space="preserve">high-latitude </w:t>
      </w:r>
      <w:r w:rsidR="00630224">
        <w:rPr>
          <w:color w:val="000000" w:themeColor="text1"/>
          <w:lang w:val="en-US"/>
        </w:rPr>
        <w:t>population</w:t>
      </w:r>
      <w:r w:rsidR="00014618">
        <w:rPr>
          <w:color w:val="000000" w:themeColor="text1"/>
          <w:lang w:val="en-US"/>
        </w:rPr>
        <w:t xml:space="preserve">, however, </w:t>
      </w:r>
      <w:r w:rsidR="009121B2">
        <w:rPr>
          <w:color w:val="000000" w:themeColor="text1"/>
          <w:lang w:val="en-US"/>
        </w:rPr>
        <w:t>genetic analysis suggest</w:t>
      </w:r>
      <w:r w:rsidR="00D4609D">
        <w:rPr>
          <w:color w:val="000000" w:themeColor="text1"/>
          <w:lang w:val="en-US"/>
        </w:rPr>
        <w:t>s</w:t>
      </w:r>
      <w:r w:rsidR="009121B2">
        <w:rPr>
          <w:color w:val="000000" w:themeColor="text1"/>
          <w:lang w:val="en-US"/>
        </w:rPr>
        <w:t xml:space="preserve"> </w:t>
      </w:r>
      <w:r w:rsidR="00EE4180">
        <w:rPr>
          <w:color w:val="000000" w:themeColor="text1"/>
          <w:lang w:val="en-US"/>
        </w:rPr>
        <w:t xml:space="preserve">high levels of genetic differentiation between populations </w:t>
      </w:r>
      <w:r w:rsidR="00F36E15">
        <w:rPr>
          <w:color w:val="000000" w:themeColor="text1"/>
          <w:lang w:val="en-US"/>
        </w:rPr>
        <w:t>throughout</w:t>
      </w:r>
      <w:r w:rsidR="009121B2">
        <w:rPr>
          <w:color w:val="000000" w:themeColor="text1"/>
          <w:lang w:val="en-US"/>
        </w:rPr>
        <w:t xml:space="preserve"> </w:t>
      </w:r>
      <w:r w:rsidR="009121B2">
        <w:rPr>
          <w:i/>
          <w:iCs/>
          <w:color w:val="000000" w:themeColor="text1"/>
          <w:lang w:val="en-US"/>
        </w:rPr>
        <w:t>A. polyacanthus’s</w:t>
      </w:r>
      <w:r w:rsidR="009121B2">
        <w:rPr>
          <w:color w:val="000000" w:themeColor="text1"/>
          <w:lang w:val="en-US"/>
        </w:rPr>
        <w:t xml:space="preserve"> range</w:t>
      </w:r>
      <w:r w:rsidR="0057382D">
        <w:rPr>
          <w:color w:val="000000" w:themeColor="text1"/>
          <w:lang w:val="en-US"/>
        </w:rPr>
        <w:t>;</w:t>
      </w:r>
      <w:r w:rsidR="00BD1C2B">
        <w:rPr>
          <w:color w:val="000000" w:themeColor="text1"/>
          <w:lang w:val="en-US"/>
        </w:rPr>
        <w:t xml:space="preserve"> particularly within the southern region of their </w:t>
      </w:r>
      <w:r w:rsidR="00C32521">
        <w:rPr>
          <w:color w:val="000000" w:themeColor="text1"/>
          <w:lang w:val="en-US"/>
        </w:rPr>
        <w:t>distribution</w:t>
      </w:r>
      <w:r w:rsidR="009121B2">
        <w:rPr>
          <w:color w:val="000000" w:themeColor="text1"/>
          <w:lang w:val="en-US"/>
        </w:rPr>
        <w:t>.</w:t>
      </w:r>
      <w:r w:rsidR="00630224">
        <w:rPr>
          <w:color w:val="000000" w:themeColor="text1"/>
          <w:lang w:val="en-US"/>
        </w:rPr>
        <w:t xml:space="preserve"> Therefore, to </w:t>
      </w:r>
      <w:r w:rsidR="005F6D3A">
        <w:rPr>
          <w:color w:val="000000" w:themeColor="text1"/>
          <w:lang w:val="en-US"/>
        </w:rPr>
        <w:t>increase</w:t>
      </w:r>
      <w:r w:rsidR="00630224">
        <w:rPr>
          <w:color w:val="000000" w:themeColor="text1"/>
          <w:lang w:val="en-US"/>
        </w:rPr>
        <w:t xml:space="preserve"> </w:t>
      </w:r>
      <w:r w:rsidR="00C32521">
        <w:rPr>
          <w:color w:val="000000" w:themeColor="text1"/>
          <w:lang w:val="en-US"/>
        </w:rPr>
        <w:t xml:space="preserve">the </w:t>
      </w:r>
      <w:r w:rsidR="00630224">
        <w:rPr>
          <w:color w:val="000000" w:themeColor="text1"/>
          <w:lang w:val="en-US"/>
        </w:rPr>
        <w:t>resolution of</w:t>
      </w:r>
      <w:r w:rsidR="000548EB">
        <w:rPr>
          <w:color w:val="000000" w:themeColor="text1"/>
          <w:lang w:val="en-US"/>
        </w:rPr>
        <w:t xml:space="preserve"> </w:t>
      </w:r>
      <w:r w:rsidR="000548EB">
        <w:rPr>
          <w:i/>
          <w:iCs/>
          <w:color w:val="000000" w:themeColor="text1"/>
          <w:lang w:val="en-US"/>
        </w:rPr>
        <w:t>A. polyacanthus’s</w:t>
      </w:r>
      <w:r w:rsidR="000548EB">
        <w:rPr>
          <w:color w:val="000000" w:themeColor="text1"/>
          <w:lang w:val="en-US"/>
        </w:rPr>
        <w:t xml:space="preserve"> thermal landscape</w:t>
      </w:r>
      <w:r w:rsidR="005F6D3A">
        <w:rPr>
          <w:color w:val="000000" w:themeColor="text1"/>
          <w:lang w:val="en-US"/>
        </w:rPr>
        <w:t xml:space="preserve"> and</w:t>
      </w:r>
      <w:r w:rsidR="00611A3E">
        <w:rPr>
          <w:color w:val="000000" w:themeColor="text1"/>
          <w:lang w:val="en-US"/>
        </w:rPr>
        <w:t xml:space="preserve"> </w:t>
      </w:r>
      <w:r w:rsidR="00A81E6E">
        <w:rPr>
          <w:color w:val="000000" w:themeColor="text1"/>
          <w:lang w:val="en-US"/>
        </w:rPr>
        <w:t>allude</w:t>
      </w:r>
      <w:r w:rsidR="0005348A">
        <w:rPr>
          <w:color w:val="000000" w:themeColor="text1"/>
          <w:lang w:val="en-US"/>
        </w:rPr>
        <w:t xml:space="preserve"> to</w:t>
      </w:r>
      <w:r w:rsidR="005F6D3A">
        <w:rPr>
          <w:color w:val="000000" w:themeColor="text1"/>
          <w:lang w:val="en-US"/>
        </w:rPr>
        <w:t xml:space="preserve"> a</w:t>
      </w:r>
      <w:r w:rsidR="0005348A">
        <w:rPr>
          <w:color w:val="000000" w:themeColor="text1"/>
          <w:lang w:val="en-US"/>
        </w:rPr>
        <w:t xml:space="preserve"> </w:t>
      </w:r>
      <w:r w:rsidR="0075493D">
        <w:rPr>
          <w:color w:val="000000" w:themeColor="text1"/>
          <w:lang w:val="en-US"/>
        </w:rPr>
        <w:t>greater</w:t>
      </w:r>
      <w:r w:rsidR="00A81E6E">
        <w:rPr>
          <w:color w:val="000000" w:themeColor="text1"/>
          <w:lang w:val="en-US"/>
        </w:rPr>
        <w:t xml:space="preserve"> </w:t>
      </w:r>
      <w:r w:rsidR="0005348A">
        <w:rPr>
          <w:color w:val="000000" w:themeColor="text1"/>
          <w:lang w:val="en-US"/>
        </w:rPr>
        <w:t xml:space="preserve">understanding of </w:t>
      </w:r>
      <w:r w:rsidR="00611A3E">
        <w:rPr>
          <w:color w:val="000000" w:themeColor="text1"/>
          <w:lang w:val="en-US"/>
        </w:rPr>
        <w:t>intraspecific</w:t>
      </w:r>
      <w:r w:rsidR="0005348A">
        <w:rPr>
          <w:color w:val="000000" w:themeColor="text1"/>
          <w:lang w:val="en-US"/>
        </w:rPr>
        <w:t xml:space="preserve"> variation within marine environments</w:t>
      </w:r>
      <w:r w:rsidR="00611A3E">
        <w:rPr>
          <w:color w:val="000000" w:themeColor="text1"/>
          <w:lang w:val="en-US"/>
        </w:rPr>
        <w:t xml:space="preserve">, </w:t>
      </w:r>
      <w:r w:rsidR="0075493D">
        <w:rPr>
          <w:color w:val="000000" w:themeColor="text1"/>
          <w:lang w:val="en-US"/>
        </w:rPr>
        <w:t>further</w:t>
      </w:r>
      <w:r w:rsidR="00611A3E">
        <w:rPr>
          <w:color w:val="000000" w:themeColor="text1"/>
          <w:lang w:val="en-US"/>
        </w:rPr>
        <w:t xml:space="preserve"> exploration of </w:t>
      </w:r>
      <w:r w:rsidR="00487412">
        <w:rPr>
          <w:color w:val="000000" w:themeColor="text1"/>
          <w:lang w:val="en-US"/>
        </w:rPr>
        <w:t>intraspecific</w:t>
      </w:r>
      <w:r w:rsidR="00611A3E">
        <w:rPr>
          <w:color w:val="000000" w:themeColor="text1"/>
          <w:lang w:val="en-US"/>
        </w:rPr>
        <w:t xml:space="preserve"> variation is </w:t>
      </w:r>
      <w:r w:rsidR="000149FC">
        <w:rPr>
          <w:color w:val="000000" w:themeColor="text1"/>
          <w:lang w:val="en-US"/>
        </w:rPr>
        <w:t>required</w:t>
      </w:r>
      <w:r w:rsidR="00611A3E">
        <w:rPr>
          <w:color w:val="000000" w:themeColor="text1"/>
          <w:lang w:val="en-US"/>
        </w:rPr>
        <w:t>.</w:t>
      </w:r>
      <w:r>
        <w:rPr>
          <w:color w:val="000000" w:themeColor="text1"/>
          <w:lang w:val="en-US"/>
        </w:rPr>
        <w:t xml:space="preserve"> </w:t>
      </w:r>
      <w:r w:rsidR="00B93799">
        <w:rPr>
          <w:color w:val="000000" w:themeColor="text1"/>
          <w:lang w:val="en-US"/>
        </w:rPr>
        <w:t>This study compares thermal performance curves</w:t>
      </w:r>
      <w:r w:rsidR="00276400">
        <w:rPr>
          <w:color w:val="000000" w:themeColor="text1"/>
          <w:lang w:val="en-US"/>
        </w:rPr>
        <w:t xml:space="preserve"> of </w:t>
      </w:r>
      <w:r w:rsidR="00276400">
        <w:rPr>
          <w:i/>
          <w:iCs/>
          <w:color w:val="000000" w:themeColor="text1"/>
          <w:lang w:val="en-US"/>
        </w:rPr>
        <w:t>A</w:t>
      </w:r>
      <w:r w:rsidR="00D63175">
        <w:rPr>
          <w:i/>
          <w:iCs/>
          <w:color w:val="000000" w:themeColor="text1"/>
          <w:lang w:val="en-US"/>
        </w:rPr>
        <w:t>.</w:t>
      </w:r>
      <w:r w:rsidR="00276400">
        <w:rPr>
          <w:i/>
          <w:iCs/>
          <w:color w:val="000000" w:themeColor="text1"/>
          <w:lang w:val="en-US"/>
        </w:rPr>
        <w:t xml:space="preserve"> polyacanthus</w:t>
      </w:r>
      <w:r w:rsidR="00276400">
        <w:rPr>
          <w:color w:val="000000" w:themeColor="text1"/>
          <w:lang w:val="en-US"/>
        </w:rPr>
        <w:t xml:space="preserve"> from</w:t>
      </w:r>
      <w:r w:rsidR="009A3524">
        <w:rPr>
          <w:color w:val="000000" w:themeColor="text1"/>
          <w:lang w:val="en-US"/>
        </w:rPr>
        <w:t xml:space="preserve"> three different populations in</w:t>
      </w:r>
      <w:r w:rsidR="00276400">
        <w:rPr>
          <w:color w:val="000000" w:themeColor="text1"/>
          <w:lang w:val="en-US"/>
        </w:rPr>
        <w:t xml:space="preserve"> two regions</w:t>
      </w:r>
      <w:r w:rsidR="0079060A">
        <w:rPr>
          <w:color w:val="000000" w:themeColor="text1"/>
          <w:lang w:val="en-US"/>
        </w:rPr>
        <w:t>, Cairns and Mackay,</w:t>
      </w:r>
      <w:r w:rsidR="00276400">
        <w:rPr>
          <w:color w:val="000000" w:themeColor="text1"/>
          <w:lang w:val="en-US"/>
        </w:rPr>
        <w:t xml:space="preserve"> on the </w:t>
      </w:r>
      <w:r w:rsidR="00880FED">
        <w:rPr>
          <w:color w:val="000000" w:themeColor="text1"/>
          <w:lang w:val="en-US"/>
        </w:rPr>
        <w:t>GBR</w:t>
      </w:r>
      <w:r w:rsidR="00CA61C6">
        <w:rPr>
          <w:color w:val="000000" w:themeColor="text1"/>
          <w:lang w:val="en-US"/>
        </w:rPr>
        <w:t xml:space="preserve"> with different thermal profiles</w:t>
      </w:r>
      <w:r w:rsidR="006D712C">
        <w:rPr>
          <w:color w:val="000000" w:themeColor="text1"/>
          <w:lang w:val="en-US"/>
        </w:rPr>
        <w:t>.</w:t>
      </w:r>
      <w:r w:rsidR="00BF7FBB">
        <w:rPr>
          <w:color w:val="000000" w:themeColor="text1"/>
          <w:lang w:val="en-US"/>
        </w:rPr>
        <w:t xml:space="preserve"> </w:t>
      </w:r>
      <w:r w:rsidR="00233453">
        <w:rPr>
          <w:color w:val="000000" w:themeColor="text1"/>
          <w:lang w:val="en-US"/>
        </w:rPr>
        <w:t>Thermal performance curves were used to compare p</w:t>
      </w:r>
      <w:r w:rsidR="00BF7FBB">
        <w:rPr>
          <w:color w:val="000000" w:themeColor="text1"/>
          <w:lang w:val="en-US"/>
        </w:rPr>
        <w:t xml:space="preserve">hysiological metrics </w:t>
      </w:r>
      <w:r w:rsidR="00F95B74">
        <w:rPr>
          <w:color w:val="000000" w:themeColor="text1"/>
          <w:lang w:val="en-US"/>
        </w:rPr>
        <w:t>including</w:t>
      </w:r>
      <w:r w:rsidR="00BF7FBB">
        <w:rPr>
          <w:color w:val="000000" w:themeColor="text1"/>
          <w:lang w:val="en-US"/>
        </w:rPr>
        <w:t xml:space="preserve"> resting oxygen consumption</w:t>
      </w:r>
      <w:r w:rsidR="00FC5543">
        <w:rPr>
          <w:color w:val="000000" w:themeColor="text1"/>
          <w:lang w:val="en-US"/>
        </w:rPr>
        <w:t xml:space="preserve"> (</w:t>
      </w:r>
      <w:r w:rsidR="009B4779">
        <w:rPr>
          <w:lang w:val="en-US"/>
        </w:rPr>
        <w:t>MO</w:t>
      </w:r>
      <w:r w:rsidR="009B4779">
        <w:rPr>
          <w:vertAlign w:val="subscript"/>
          <w:lang w:val="en-US"/>
        </w:rPr>
        <w:t>2rest</w:t>
      </w:r>
      <w:r w:rsidR="004A474C">
        <w:rPr>
          <w:lang w:val="en-US"/>
        </w:rPr>
        <w:t>), maximal oxygen consumption (MO</w:t>
      </w:r>
      <w:r w:rsidR="004A474C">
        <w:rPr>
          <w:vertAlign w:val="subscript"/>
          <w:lang w:val="en-US"/>
        </w:rPr>
        <w:t>2max</w:t>
      </w:r>
      <w:r w:rsidR="004A474C">
        <w:rPr>
          <w:lang w:val="en-US"/>
        </w:rPr>
        <w:t>), absolute aerobic scope (AAS),</w:t>
      </w:r>
      <w:r w:rsidR="00D02CCC">
        <w:rPr>
          <w:lang w:val="en-US"/>
        </w:rPr>
        <w:t xml:space="preserve"> immune response,</w:t>
      </w:r>
      <w:r w:rsidR="00321914">
        <w:rPr>
          <w:lang w:val="en-US"/>
        </w:rPr>
        <w:t xml:space="preserve"> and enzyme activation</w:t>
      </w:r>
      <w:r w:rsidR="00251AB8">
        <w:rPr>
          <w:lang w:val="en-US"/>
        </w:rPr>
        <w:t>,</w:t>
      </w:r>
      <w:r w:rsidR="0009317B">
        <w:rPr>
          <w:lang w:val="en-US"/>
        </w:rPr>
        <w:t xml:space="preserve"> </w:t>
      </w:r>
      <w:r w:rsidR="00233453">
        <w:rPr>
          <w:color w:val="000000" w:themeColor="text1"/>
          <w:lang w:val="en-US"/>
        </w:rPr>
        <w:t>b</w:t>
      </w:r>
      <w:r w:rsidR="00F95B74">
        <w:rPr>
          <w:color w:val="000000" w:themeColor="text1"/>
          <w:lang w:val="en-US"/>
        </w:rPr>
        <w:t>etween</w:t>
      </w:r>
      <w:r w:rsidR="00233453">
        <w:rPr>
          <w:color w:val="000000" w:themeColor="text1"/>
          <w:lang w:val="en-US"/>
        </w:rPr>
        <w:t xml:space="preserve"> regions</w:t>
      </w:r>
      <w:r w:rsidR="00F95B74">
        <w:rPr>
          <w:color w:val="000000" w:themeColor="text1"/>
          <w:lang w:val="en-US"/>
        </w:rPr>
        <w:t xml:space="preserve">. </w:t>
      </w:r>
      <w:r w:rsidR="00763D7B">
        <w:rPr>
          <w:color w:val="000000" w:themeColor="text1"/>
          <w:lang w:val="en-US"/>
        </w:rPr>
        <w:t xml:space="preserve">Hematocrit ratios were also compared at a single temperature. </w:t>
      </w:r>
      <w:r w:rsidR="00640491">
        <w:rPr>
          <w:color w:val="000000" w:themeColor="text1"/>
          <w:lang w:val="en-US"/>
        </w:rPr>
        <w:t>T</w:t>
      </w:r>
      <w:r w:rsidR="004160C8">
        <w:rPr>
          <w:color w:val="000000" w:themeColor="text1"/>
          <w:lang w:val="en-US"/>
        </w:rPr>
        <w:t xml:space="preserve">esting temperatures included the </w:t>
      </w:r>
      <w:r w:rsidR="00611FB4">
        <w:rPr>
          <w:color w:val="000000" w:themeColor="text1"/>
          <w:lang w:val="en-US"/>
        </w:rPr>
        <w:t xml:space="preserve">approximate </w:t>
      </w:r>
      <w:r w:rsidR="004160C8">
        <w:rPr>
          <w:color w:val="000000" w:themeColor="text1"/>
          <w:lang w:val="en-US"/>
        </w:rPr>
        <w:t>daily mean summer temperature for both Mackay (</w:t>
      </w:r>
      <w:r w:rsidR="00611FB4">
        <w:rPr>
          <w:color w:val="000000" w:themeColor="text1"/>
          <w:lang w:val="en-US"/>
        </w:rPr>
        <w:t>~</w:t>
      </w:r>
      <w:r w:rsidR="004160C8">
        <w:rPr>
          <w:color w:val="000000" w:themeColor="text1"/>
          <w:lang w:val="en-US"/>
        </w:rPr>
        <w:t>27</w:t>
      </w:r>
      <w:r w:rsidR="004160C8">
        <w:rPr>
          <w:rFonts w:cstheme="minorHAnsi"/>
          <w:color w:val="000000" w:themeColor="text1"/>
          <w:lang w:val="en-US"/>
        </w:rPr>
        <w:t>°</w:t>
      </w:r>
      <w:r w:rsidR="004160C8">
        <w:rPr>
          <w:color w:val="000000" w:themeColor="text1"/>
          <w:lang w:val="en-US"/>
        </w:rPr>
        <w:t>C) and Cairns (</w:t>
      </w:r>
      <w:r w:rsidR="00611FB4">
        <w:rPr>
          <w:color w:val="000000" w:themeColor="text1"/>
          <w:lang w:val="en-US"/>
        </w:rPr>
        <w:t>~</w:t>
      </w:r>
      <w:r w:rsidR="004160C8">
        <w:rPr>
          <w:color w:val="000000" w:themeColor="text1"/>
          <w:lang w:val="en-US"/>
        </w:rPr>
        <w:t>28.5</w:t>
      </w:r>
      <w:r w:rsidR="004160C8">
        <w:rPr>
          <w:rFonts w:cstheme="minorHAnsi"/>
          <w:color w:val="000000" w:themeColor="text1"/>
          <w:lang w:val="en-US"/>
        </w:rPr>
        <w:t>°</w:t>
      </w:r>
      <w:r w:rsidR="004160C8">
        <w:rPr>
          <w:color w:val="000000" w:themeColor="text1"/>
          <w:lang w:val="en-US"/>
        </w:rPr>
        <w:t>C) regions, as well as</w:t>
      </w:r>
      <w:r w:rsidR="00896C99">
        <w:rPr>
          <w:color w:val="000000" w:themeColor="text1"/>
          <w:lang w:val="en-US"/>
        </w:rPr>
        <w:t xml:space="preserve"> 30</w:t>
      </w:r>
      <w:r w:rsidR="00896C99">
        <w:rPr>
          <w:rFonts w:cstheme="minorHAnsi"/>
          <w:color w:val="000000" w:themeColor="text1"/>
          <w:lang w:val="en-US"/>
        </w:rPr>
        <w:t>°</w:t>
      </w:r>
      <w:r w:rsidR="00896C99">
        <w:rPr>
          <w:color w:val="000000" w:themeColor="text1"/>
          <w:lang w:val="en-US"/>
        </w:rPr>
        <w:t>C</w:t>
      </w:r>
      <w:r w:rsidR="00A823FB">
        <w:rPr>
          <w:color w:val="000000" w:themeColor="text1"/>
          <w:lang w:val="en-US"/>
        </w:rPr>
        <w:t xml:space="preserve"> (</w:t>
      </w:r>
      <w:r w:rsidR="001F4366">
        <w:rPr>
          <w:color w:val="000000" w:themeColor="text1"/>
          <w:lang w:val="en-US"/>
        </w:rPr>
        <w:t>mid-2100 century</w:t>
      </w:r>
      <w:r w:rsidR="00161B48">
        <w:rPr>
          <w:color w:val="000000" w:themeColor="text1"/>
          <w:lang w:val="en-US"/>
        </w:rPr>
        <w:t>; SSP2-4.5, SSP3-7.0, and SSP5-8.5</w:t>
      </w:r>
      <w:r w:rsidR="00A823FB">
        <w:rPr>
          <w:color w:val="000000" w:themeColor="text1"/>
          <w:lang w:val="en-US"/>
        </w:rPr>
        <w:t>)</w:t>
      </w:r>
      <w:r w:rsidR="00896C99">
        <w:rPr>
          <w:color w:val="000000" w:themeColor="text1"/>
          <w:lang w:val="en-US"/>
        </w:rPr>
        <w:t>, and 31.5</w:t>
      </w:r>
      <w:r w:rsidR="00896C99">
        <w:rPr>
          <w:rFonts w:cstheme="minorHAnsi"/>
          <w:color w:val="000000" w:themeColor="text1"/>
          <w:lang w:val="en-US"/>
        </w:rPr>
        <w:t>°</w:t>
      </w:r>
      <w:r w:rsidR="00896C99">
        <w:rPr>
          <w:color w:val="000000" w:themeColor="text1"/>
          <w:lang w:val="en-US"/>
        </w:rPr>
        <w:t>C</w:t>
      </w:r>
      <w:r w:rsidR="00B40D71">
        <w:rPr>
          <w:color w:val="000000" w:themeColor="text1"/>
          <w:lang w:val="en-US"/>
        </w:rPr>
        <w:t xml:space="preserve"> (</w:t>
      </w:r>
      <w:r w:rsidR="006172B8">
        <w:rPr>
          <w:color w:val="000000" w:themeColor="text1"/>
          <w:lang w:val="en-US"/>
        </w:rPr>
        <w:t>end of</w:t>
      </w:r>
      <w:r w:rsidR="001F4366">
        <w:rPr>
          <w:color w:val="000000" w:themeColor="text1"/>
          <w:lang w:val="en-US"/>
        </w:rPr>
        <w:t xml:space="preserve"> 2100</w:t>
      </w:r>
      <w:r w:rsidR="006172B8">
        <w:rPr>
          <w:color w:val="000000" w:themeColor="text1"/>
          <w:lang w:val="en-US"/>
        </w:rPr>
        <w:t xml:space="preserve"> century; SSP</w:t>
      </w:r>
      <w:r w:rsidR="00A823FB">
        <w:rPr>
          <w:color w:val="000000" w:themeColor="text1"/>
          <w:lang w:val="en-US"/>
        </w:rPr>
        <w:t>2-4.5 and SSP5-8.5)</w:t>
      </w:r>
      <w:r w:rsidR="00CF3365">
        <w:rPr>
          <w:color w:val="000000" w:themeColor="text1"/>
          <w:lang w:val="en-US"/>
        </w:rPr>
        <w:fldChar w:fldCharType="begin" w:fldLock="1"/>
      </w:r>
      <w:r w:rsidR="00040684">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lt;sup&gt;50&lt;/sup&gt;","plainTextFormattedCitation":"50","previouslyFormattedCitation":"&lt;sup&gt;49&lt;/sup&gt;"},"properties":{"noteIndex":0},"schema":"https://github.com/citation-style-language/schema/raw/master/csl-citation.json"}</w:instrText>
      </w:r>
      <w:r w:rsidR="00CF3365">
        <w:rPr>
          <w:color w:val="000000" w:themeColor="text1"/>
          <w:lang w:val="en-US"/>
        </w:rPr>
        <w:fldChar w:fldCharType="separate"/>
      </w:r>
      <w:r w:rsidR="00040684" w:rsidRPr="00040684">
        <w:rPr>
          <w:noProof/>
          <w:color w:val="000000" w:themeColor="text1"/>
          <w:vertAlign w:val="superscript"/>
          <w:lang w:val="en-US"/>
        </w:rPr>
        <w:t>50</w:t>
      </w:r>
      <w:r w:rsidR="00CF3365">
        <w:rPr>
          <w:color w:val="000000" w:themeColor="text1"/>
          <w:lang w:val="en-US"/>
        </w:rPr>
        <w:fldChar w:fldCharType="end"/>
      </w:r>
      <w:r w:rsidR="00A823FB">
        <w:rPr>
          <w:color w:val="000000" w:themeColor="text1"/>
          <w:lang w:val="en-US"/>
        </w:rPr>
        <w:t>.</w:t>
      </w:r>
      <w:r w:rsidR="00E258A8">
        <w:rPr>
          <w:color w:val="000000" w:themeColor="text1"/>
          <w:lang w:val="en-US"/>
        </w:rPr>
        <w:t xml:space="preserve"> </w:t>
      </w:r>
      <w:r w:rsidR="00413C8F">
        <w:rPr>
          <w:color w:val="000000" w:themeColor="text1"/>
          <w:lang w:val="en-US"/>
        </w:rPr>
        <w:t>We tested</w:t>
      </w:r>
      <w:r w:rsidR="00273B4F">
        <w:rPr>
          <w:color w:val="000000" w:themeColor="text1"/>
          <w:lang w:val="en-US"/>
        </w:rPr>
        <w:t xml:space="preserve"> the hypothesis for co</w:t>
      </w:r>
      <w:r w:rsidR="00B6668B">
        <w:rPr>
          <w:color w:val="000000" w:themeColor="text1"/>
          <w:lang w:val="en-US"/>
        </w:rPr>
        <w:t>unter</w:t>
      </w:r>
      <w:r w:rsidR="00273B4F">
        <w:rPr>
          <w:color w:val="000000" w:themeColor="text1"/>
          <w:lang w:val="en-US"/>
        </w:rPr>
        <w:t xml:space="preserve">-gradient variation </w:t>
      </w:r>
      <w:r w:rsidR="00AB3053">
        <w:rPr>
          <w:color w:val="000000" w:themeColor="text1"/>
          <w:lang w:val="en-US"/>
        </w:rPr>
        <w:t xml:space="preserve">across a thermal gradient </w:t>
      </w:r>
      <w:r w:rsidR="00273B4F">
        <w:rPr>
          <w:color w:val="000000" w:themeColor="text1"/>
          <w:lang w:val="en-US"/>
        </w:rPr>
        <w:t xml:space="preserve">between </w:t>
      </w:r>
      <w:r w:rsidR="009C4CE8">
        <w:rPr>
          <w:color w:val="000000" w:themeColor="text1"/>
          <w:lang w:val="en-US"/>
        </w:rPr>
        <w:t xml:space="preserve">northern and a novel southern </w:t>
      </w:r>
      <w:r w:rsidR="00273B4F">
        <w:rPr>
          <w:color w:val="000000" w:themeColor="text1"/>
          <w:lang w:val="en-US"/>
        </w:rPr>
        <w:t>region</w:t>
      </w:r>
      <w:r w:rsidR="00CC4A1E">
        <w:rPr>
          <w:color w:val="000000" w:themeColor="text1"/>
          <w:lang w:val="en-US"/>
        </w:rPr>
        <w:t xml:space="preserve">. </w:t>
      </w:r>
      <w:r w:rsidR="002D2680">
        <w:rPr>
          <w:color w:val="000000" w:themeColor="text1"/>
          <w:lang w:val="en-US"/>
        </w:rPr>
        <w:t>Based on evidence</w:t>
      </w:r>
      <w:r w:rsidR="009C4CE8">
        <w:rPr>
          <w:color w:val="000000" w:themeColor="text1"/>
          <w:lang w:val="en-US"/>
        </w:rPr>
        <w:t xml:space="preserve"> of</w:t>
      </w:r>
      <w:r w:rsidR="002D2680">
        <w:rPr>
          <w:color w:val="000000" w:themeColor="text1"/>
          <w:lang w:val="en-US"/>
        </w:rPr>
        <w:t xml:space="preserve"> g</w:t>
      </w:r>
      <w:r w:rsidR="008A7603">
        <w:rPr>
          <w:color w:val="000000" w:themeColor="text1"/>
          <w:lang w:val="en-US"/>
        </w:rPr>
        <w:t>reater phenotypic plasticity among low latitude populations</w:t>
      </w:r>
      <w:r w:rsidR="008A7603">
        <w:rPr>
          <w:noProof/>
          <w:color w:val="000000" w:themeColor="text1"/>
          <w:vertAlign w:val="superscript"/>
          <w:lang w:val="en-US"/>
        </w:rPr>
        <w:t xml:space="preserve"> </w:t>
      </w:r>
      <w:r w:rsidR="008A7603">
        <w:rPr>
          <w:color w:val="000000" w:themeColor="text1"/>
          <w:lang w:val="en-US"/>
        </w:rPr>
        <w:fldChar w:fldCharType="begin" w:fldLock="1"/>
      </w:r>
      <w:r w:rsidR="00040684">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lt;sup&gt;46&lt;/sup&gt;","plainTextFormattedCitation":"46","previouslyFormattedCitation":"&lt;sup&gt;45&lt;/sup&gt;"},"properties":{"noteIndex":0},"schema":"https://github.com/citation-style-language/schema/raw/master/csl-citation.json"}</w:instrText>
      </w:r>
      <w:r w:rsidR="008A7603">
        <w:rPr>
          <w:color w:val="000000" w:themeColor="text1"/>
          <w:lang w:val="en-US"/>
        </w:rPr>
        <w:fldChar w:fldCharType="separate"/>
      </w:r>
      <w:r w:rsidR="00040684" w:rsidRPr="00040684">
        <w:rPr>
          <w:noProof/>
          <w:color w:val="000000" w:themeColor="text1"/>
          <w:vertAlign w:val="superscript"/>
          <w:lang w:val="en-US"/>
        </w:rPr>
        <w:t>46</w:t>
      </w:r>
      <w:r w:rsidR="008A7603">
        <w:rPr>
          <w:color w:val="000000" w:themeColor="text1"/>
          <w:lang w:val="en-US"/>
        </w:rPr>
        <w:fldChar w:fldCharType="end"/>
      </w:r>
      <w:r w:rsidR="002D2680">
        <w:rPr>
          <w:color w:val="000000" w:themeColor="text1"/>
          <w:lang w:val="en-US"/>
        </w:rPr>
        <w:t>, populations from Mackay are expected to have increased thermal tolerance and performance at warmer temperatures than populations from the Cairns region.</w:t>
      </w:r>
      <w:r w:rsidR="008A7603">
        <w:rPr>
          <w:color w:val="000000" w:themeColor="text1"/>
          <w:lang w:val="en-US"/>
        </w:rPr>
        <w:t xml:space="preserve"> </w:t>
      </w:r>
      <w:r w:rsidR="003B4A64">
        <w:rPr>
          <w:color w:val="000000" w:themeColor="text1"/>
          <w:lang w:val="en-US"/>
        </w:rPr>
        <w:t>However, c</w:t>
      </w:r>
      <w:r w:rsidR="005039E8">
        <w:rPr>
          <w:color w:val="000000" w:themeColor="text1"/>
          <w:lang w:val="en-US"/>
        </w:rPr>
        <w:t>o-gradient represents an alternative hypothesis</w:t>
      </w:r>
      <w:r w:rsidR="0018798E">
        <w:rPr>
          <w:color w:val="000000" w:themeColor="text1"/>
          <w:lang w:val="en-US"/>
        </w:rPr>
        <w:t xml:space="preserve"> considering </w:t>
      </w:r>
      <w:r w:rsidR="002D2680">
        <w:rPr>
          <w:color w:val="000000" w:themeColor="text1"/>
          <w:lang w:val="en-US"/>
        </w:rPr>
        <w:t xml:space="preserve">the </w:t>
      </w:r>
      <w:r w:rsidR="0018798E">
        <w:rPr>
          <w:color w:val="000000" w:themeColor="text1"/>
          <w:lang w:val="en-US"/>
        </w:rPr>
        <w:t xml:space="preserve">limited </w:t>
      </w:r>
      <w:r w:rsidR="009C4CE8">
        <w:rPr>
          <w:color w:val="000000" w:themeColor="text1"/>
          <w:lang w:val="en-US"/>
        </w:rPr>
        <w:t>amount</w:t>
      </w:r>
      <w:r w:rsidR="002D2680">
        <w:rPr>
          <w:color w:val="000000" w:themeColor="text1"/>
          <w:lang w:val="en-US"/>
        </w:rPr>
        <w:t xml:space="preserve"> of research</w:t>
      </w:r>
      <w:r w:rsidR="0018798E">
        <w:rPr>
          <w:color w:val="000000" w:themeColor="text1"/>
          <w:lang w:val="en-US"/>
        </w:rPr>
        <w:t xml:space="preserve"> available</w:t>
      </w:r>
      <w:r w:rsidR="009C4CE8">
        <w:rPr>
          <w:color w:val="000000" w:themeColor="text1"/>
          <w:lang w:val="en-US"/>
        </w:rPr>
        <w:t xml:space="preserve"> on the topic</w:t>
      </w:r>
      <w:r w:rsidR="00F25908">
        <w:rPr>
          <w:color w:val="000000" w:themeColor="text1"/>
          <w:lang w:val="en-US"/>
        </w:rPr>
        <w:t xml:space="preserve">, </w:t>
      </w:r>
      <w:r w:rsidR="001E7622">
        <w:rPr>
          <w:color w:val="000000" w:themeColor="text1"/>
          <w:lang w:val="en-US"/>
        </w:rPr>
        <w:t xml:space="preserve">and </w:t>
      </w:r>
      <w:r w:rsidR="00F25908">
        <w:rPr>
          <w:color w:val="000000" w:themeColor="text1"/>
          <w:lang w:val="en-US"/>
        </w:rPr>
        <w:t xml:space="preserve">genetic differences between populations from </w:t>
      </w:r>
      <w:r w:rsidR="00DD3693">
        <w:rPr>
          <w:color w:val="000000" w:themeColor="text1"/>
          <w:lang w:val="en-US"/>
        </w:rPr>
        <w:t xml:space="preserve">the </w:t>
      </w:r>
      <w:r w:rsidR="00F25908">
        <w:rPr>
          <w:color w:val="000000" w:themeColor="text1"/>
          <w:lang w:val="en-US"/>
        </w:rPr>
        <w:t xml:space="preserve">Mackay </w:t>
      </w:r>
      <w:r w:rsidR="00DD3693">
        <w:rPr>
          <w:color w:val="000000" w:themeColor="text1"/>
          <w:lang w:val="en-US"/>
        </w:rPr>
        <w:t xml:space="preserve">region </w:t>
      </w:r>
      <w:r w:rsidR="00F25908">
        <w:rPr>
          <w:color w:val="000000" w:themeColor="text1"/>
          <w:lang w:val="en-US"/>
        </w:rPr>
        <w:t>and previous</w:t>
      </w:r>
      <w:r w:rsidR="00A40F5C">
        <w:rPr>
          <w:color w:val="000000" w:themeColor="text1"/>
          <w:lang w:val="en-US"/>
        </w:rPr>
        <w:t>ly</w:t>
      </w:r>
      <w:r w:rsidR="00F25908">
        <w:rPr>
          <w:color w:val="000000" w:themeColor="text1"/>
          <w:lang w:val="en-US"/>
        </w:rPr>
        <w:t xml:space="preserve"> examined southern populations</w:t>
      </w:r>
      <w:r w:rsidR="00351E2A">
        <w:rPr>
          <w:color w:val="000000" w:themeColor="text1"/>
          <w:lang w:val="en-US"/>
        </w:rPr>
        <w:t>.</w:t>
      </w:r>
      <w:r w:rsidR="00967E2E">
        <w:rPr>
          <w:color w:val="000000" w:themeColor="text1"/>
          <w:lang w:val="en-US"/>
        </w:rPr>
        <w:t xml:space="preserve"> </w:t>
      </w:r>
    </w:p>
    <w:p w14:paraId="66A87D42" w14:textId="16A2C998" w:rsidR="00194015" w:rsidRDefault="00C4067B" w:rsidP="0031542C">
      <w:pPr>
        <w:pStyle w:val="Heading1"/>
        <w:rPr>
          <w:lang w:val="en-US"/>
        </w:rPr>
      </w:pPr>
      <w:r>
        <w:rPr>
          <w:lang w:val="en-US"/>
        </w:rPr>
        <w:t>Methods</w:t>
      </w:r>
      <w:r w:rsidR="00F448E4">
        <w:rPr>
          <w:lang w:val="en-US"/>
        </w:rPr>
        <w:t xml:space="preserve"> </w:t>
      </w:r>
    </w:p>
    <w:p w14:paraId="7E1C9D23" w14:textId="3BF74C6B" w:rsidR="00D11B0C" w:rsidRPr="00E92073" w:rsidRDefault="00D11B0C" w:rsidP="00E92073">
      <w:pPr>
        <w:spacing w:after="0" w:line="240" w:lineRule="auto"/>
        <w:rPr>
          <w:rFonts w:cstheme="minorHAnsi"/>
          <w:b/>
          <w:bCs/>
          <w:lang w:val="en-US"/>
        </w:rPr>
      </w:pPr>
      <w:r w:rsidRPr="00C71801">
        <w:rPr>
          <w:rFonts w:cstheme="minorHAnsi"/>
          <w:b/>
          <w:bCs/>
          <w:lang w:val="en-US"/>
        </w:rPr>
        <w:t xml:space="preserve"># metrics that we measured in this manuscprit (metabolic rate, pha, hematocrit, enzymes, genetics) </w:t>
      </w:r>
    </w:p>
    <w:p w14:paraId="3345080B" w14:textId="7F0302D0" w:rsidR="008C51BB" w:rsidRDefault="008900BF" w:rsidP="008C51BB">
      <w:pPr>
        <w:pStyle w:val="Heading2"/>
        <w:rPr>
          <w:lang w:val="en-US"/>
        </w:rPr>
      </w:pPr>
      <w:r>
        <w:rPr>
          <w:lang w:val="en-US"/>
        </w:rPr>
        <w:t>S</w:t>
      </w:r>
      <w:r w:rsidR="006A5DF6">
        <w:rPr>
          <w:lang w:val="en-US"/>
        </w:rPr>
        <w:t xml:space="preserve">ampling </w:t>
      </w:r>
    </w:p>
    <w:p w14:paraId="134B9E49" w14:textId="77C047EA" w:rsidR="00022C55" w:rsidRDefault="00FD02A8" w:rsidP="00530D58">
      <w:pPr>
        <w:jc w:val="both"/>
        <w:rPr>
          <w:lang w:val="en-US"/>
        </w:rPr>
      </w:pPr>
      <w:r>
        <w:rPr>
          <w:lang w:val="en-US"/>
        </w:rPr>
        <w:t>The tropical damselfish</w:t>
      </w:r>
      <w:r w:rsidR="00B4506F">
        <w:rPr>
          <w:lang w:val="en-US"/>
        </w:rPr>
        <w:t>,</w:t>
      </w:r>
      <w:r>
        <w:rPr>
          <w:lang w:val="en-US"/>
        </w:rPr>
        <w:t xml:space="preserve"> </w:t>
      </w:r>
      <w:r>
        <w:rPr>
          <w:i/>
          <w:iCs/>
          <w:lang w:val="en-US"/>
        </w:rPr>
        <w:t>Acanthochromis polyacanthus</w:t>
      </w:r>
      <w:r>
        <w:rPr>
          <w:lang w:val="en-US"/>
        </w:rPr>
        <w:t xml:space="preserve"> </w:t>
      </w:r>
      <w:r w:rsidR="0028270A">
        <w:rPr>
          <w:lang w:val="en-US"/>
        </w:rPr>
        <w:t>[citation: Bleeker 19xx]</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E7D8E" w:rsidRPr="00CE7D8E">
        <w:rPr>
          <w:highlight w:val="magenta"/>
          <w:lang w:val="en-US"/>
        </w:rPr>
        <w:t>; lat-lon</w:t>
      </w:r>
      <w:r w:rsidR="00CE7D8E">
        <w:rPr>
          <w:lang w:val="en-US"/>
        </w:rPr>
        <w:t>)</w:t>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during </w:t>
      </w:r>
      <w:r w:rsidR="00461698">
        <w:rPr>
          <w:lang w:val="en-US"/>
        </w:rPr>
        <w:t xml:space="preserve">glacial times </w:t>
      </w:r>
      <w:r w:rsidR="00CE7D8E">
        <w:rPr>
          <w:lang w:val="en-US"/>
        </w:rPr>
        <w:t>[</w:t>
      </w:r>
      <w:r w:rsidR="00CE7D8E" w:rsidRPr="00CE7D8E">
        <w:rPr>
          <w:highlight w:val="magenta"/>
          <w:lang w:val="en-US"/>
        </w:rPr>
        <w:t>when is glacial times</w:t>
      </w:r>
      <w:r w:rsidR="00CE7D8E">
        <w:rPr>
          <w:lang w:val="en-US"/>
        </w:rPr>
        <w:t xml:space="preserve">] </w:t>
      </w:r>
      <w:r w:rsidR="00461698">
        <w:rPr>
          <w:lang w:val="en-US"/>
        </w:rPr>
        <w:t>when lowered sea levels</w:t>
      </w:r>
      <w:r w:rsidR="00117C30">
        <w:rPr>
          <w:lang w:val="en-US"/>
        </w:rPr>
        <w:t xml:space="preserve"> would have provided shallow water channels that act</w:t>
      </w:r>
      <w:r w:rsidR="00895396">
        <w:rPr>
          <w:lang w:val="en-US"/>
        </w:rPr>
        <w:t>ed</w:t>
      </w:r>
      <w:r w:rsidR="00117C30">
        <w:rPr>
          <w:lang w:val="en-US"/>
        </w:rPr>
        <w:t xml:space="preserve"> as dispersal corridors</w:t>
      </w:r>
      <w:r w:rsidR="00117C30">
        <w:rPr>
          <w:lang w:val="en-US"/>
        </w:rPr>
        <w:fldChar w:fldCharType="begin" w:fldLock="1"/>
      </w:r>
      <w:r w:rsidR="00040684">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040684">
        <w:rPr>
          <w:rFonts w:ascii="Cambria Math" w:hAnsi="Cambria Math" w:cs="Cambria Math"/>
          <w:lang w:val="en-US"/>
        </w:rPr>
        <w:instrText>∼</w:instrText>
      </w:r>
      <w:r w:rsidR="00040684">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lt;sup&gt;51&lt;/sup&gt;","plainTextFormattedCitation":"51","previouslyFormattedCitation":"&lt;sup&gt;70&lt;/sup&gt;"},"properties":{"noteIndex":0},"schema":"https://github.com/citation-style-language/schema/raw/master/csl-citation.json"}</w:instrText>
      </w:r>
      <w:r w:rsidR="00117C30">
        <w:rPr>
          <w:lang w:val="en-US"/>
        </w:rPr>
        <w:fldChar w:fldCharType="separate"/>
      </w:r>
      <w:r w:rsidR="00040684" w:rsidRPr="00040684">
        <w:rPr>
          <w:noProof/>
          <w:vertAlign w:val="superscript"/>
          <w:lang w:val="en-US"/>
        </w:rPr>
        <w:t>51</w:t>
      </w:r>
      <w:r w:rsidR="00117C30">
        <w:rPr>
          <w:lang w:val="en-US"/>
        </w:rPr>
        <w:fldChar w:fldCharType="end"/>
      </w:r>
      <w:r w:rsidR="00117C30">
        <w:rPr>
          <w:lang w:val="en-US"/>
        </w:rPr>
        <w:t>.</w:t>
      </w:r>
      <w:r w:rsidR="00B70652">
        <w:rPr>
          <w:lang w:val="en-US"/>
        </w:rPr>
        <w:t xml:space="preserve"> However, such dispersal </w:t>
      </w:r>
      <w:r w:rsidR="006C6AD0">
        <w:rPr>
          <w:lang w:val="en-US"/>
        </w:rPr>
        <w:t xml:space="preserve">opportunities would have </w:t>
      </w:r>
      <w:r w:rsidR="00FB7F13">
        <w:rPr>
          <w:lang w:val="en-US"/>
        </w:rPr>
        <w:t>eliminated as water levels began to rise and reach present-day levels.</w:t>
      </w:r>
      <w:r w:rsidR="007D0856">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524C79">
        <w:rPr>
          <w:lang w:val="en-US"/>
        </w:rPr>
        <w:fldChar w:fldCharType="begin" w:fldLock="1"/>
      </w:r>
      <w:r w:rsidR="00040684">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lt;sup&gt;52&lt;/sup&gt;","plainTextFormattedCitation":"52","previouslyFormattedCitation":"&lt;sup&gt;71&lt;/sup&gt;"},"properties":{"noteIndex":0},"schema":"https://github.com/citation-style-language/schema/raw/master/csl-citation.json"}</w:instrText>
      </w:r>
      <w:r w:rsidR="00524C79">
        <w:rPr>
          <w:lang w:val="en-US"/>
        </w:rPr>
        <w:fldChar w:fldCharType="separate"/>
      </w:r>
      <w:r w:rsidR="00040684" w:rsidRPr="00040684">
        <w:rPr>
          <w:noProof/>
          <w:vertAlign w:val="superscript"/>
          <w:lang w:val="en-US"/>
        </w:rPr>
        <w:t>52</w:t>
      </w:r>
      <w:r w:rsidR="00524C79">
        <w:rPr>
          <w:lang w:val="en-US"/>
        </w:rPr>
        <w:fldChar w:fldCharType="end"/>
      </w:r>
      <w:r w:rsidR="00DA42E0">
        <w:rPr>
          <w:lang w:val="en-US"/>
        </w:rPr>
        <w:t xml:space="preserve"> </w:t>
      </w:r>
      <w:r w:rsidR="00DA42E0" w:rsidRPr="00A61C31">
        <w:rPr>
          <w:highlight w:val="yellow"/>
          <w:lang w:val="en-US"/>
        </w:rPr>
        <w:t>[citation: Planes</w:t>
      </w:r>
      <w:r w:rsidR="00A61C31" w:rsidRPr="00A61C31">
        <w:rPr>
          <w:highlight w:val="yellow"/>
          <w:lang w:val="en-US"/>
        </w:rPr>
        <w:t xml:space="preserve"> -&gt; Robertson 1973; Thresher 1983]</w:t>
      </w:r>
      <w:r w:rsidR="00F636DB">
        <w:rPr>
          <w:lang w:val="en-US"/>
        </w:rPr>
        <w:t>. This unusual</w:t>
      </w:r>
      <w:r w:rsidR="008C1E10">
        <w:rPr>
          <w:lang w:val="en-US"/>
        </w:rPr>
        <w:t xml:space="preserve"> </w:t>
      </w:r>
      <w:r w:rsidR="00D47967">
        <w:rPr>
          <w:lang w:val="en-US"/>
        </w:rPr>
        <w:t>life history trait</w:t>
      </w:r>
      <w:r w:rsidR="00F866DE">
        <w:rPr>
          <w:lang w:val="en-US"/>
        </w:rPr>
        <w:t>,</w:t>
      </w:r>
      <w:r w:rsidR="00BC481B">
        <w:rPr>
          <w:lang w:val="en-US"/>
        </w:rPr>
        <w:t xml:space="preserve"> </w:t>
      </w:r>
      <w:r w:rsidR="00F5797C">
        <w:rPr>
          <w:lang w:val="en-US"/>
        </w:rPr>
        <w:t>among marine fish</w:t>
      </w:r>
      <w:r w:rsidR="00F866DE">
        <w:rPr>
          <w:lang w:val="en-US"/>
        </w:rPr>
        <w:t>,</w:t>
      </w:r>
      <w:r w:rsidR="0094400E">
        <w:rPr>
          <w:lang w:val="en-US"/>
        </w:rPr>
        <w:t xml:space="preserve"> coupled with </w:t>
      </w:r>
      <w:r w:rsidR="0094400E">
        <w:rPr>
          <w:i/>
          <w:iCs/>
          <w:lang w:val="en-US"/>
        </w:rPr>
        <w:t>A. polyacanthus</w:t>
      </w:r>
      <w:r w:rsidR="0094400E">
        <w:rPr>
          <w:lang w:val="en-US"/>
        </w:rPr>
        <w:t xml:space="preserve"> inability to disperse between reefs</w:t>
      </w:r>
      <w:r w:rsidR="004934E9">
        <w:rPr>
          <w:lang w:val="en-US"/>
        </w:rPr>
        <w:t xml:space="preserve"> separated by </w:t>
      </w:r>
      <w:r w:rsidR="007D7754">
        <w:rPr>
          <w:lang w:val="en-US"/>
        </w:rPr>
        <w:t>depths</w:t>
      </w:r>
      <w:r w:rsidR="004934E9">
        <w:rPr>
          <w:lang w:val="en-US"/>
        </w:rPr>
        <w:t xml:space="preserve"> greater than 10-15m</w:t>
      </w:r>
      <w:r w:rsidR="00022C55">
        <w:rPr>
          <w:lang w:val="en-US"/>
        </w:rPr>
        <w:t xml:space="preserve"> [</w:t>
      </w:r>
      <w:r w:rsidR="00022C55" w:rsidRPr="00BA3E56">
        <w:rPr>
          <w:highlight w:val="yellow"/>
          <w:lang w:val="en-US"/>
        </w:rPr>
        <w:t>citation needed</w:t>
      </w:r>
      <w:r w:rsidR="00022C55">
        <w:rPr>
          <w:lang w:val="en-US"/>
        </w:rPr>
        <w:t>]</w:t>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003B62DD">
        <w:rPr>
          <w:lang w:val="en-US"/>
        </w:rPr>
        <w:fldChar w:fldCharType="begin" w:fldLock="1"/>
      </w:r>
      <w:r w:rsidR="00040684">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36&lt;/sup&gt;","plainTextFormattedCitation":"36","previouslyFormattedCitation":"&lt;sup&gt;35&lt;/sup&gt;"},"properties":{"noteIndex":0},"schema":"https://github.com/citation-style-language/schema/raw/master/csl-citation.json"}</w:instrText>
      </w:r>
      <w:r w:rsidR="003B62DD">
        <w:rPr>
          <w:lang w:val="en-US"/>
        </w:rPr>
        <w:fldChar w:fldCharType="separate"/>
      </w:r>
      <w:r w:rsidR="00040684" w:rsidRPr="00040684">
        <w:rPr>
          <w:noProof/>
          <w:vertAlign w:val="superscript"/>
          <w:lang w:val="en-US"/>
        </w:rPr>
        <w:t>36</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 xml:space="preserve">. </w:t>
      </w:r>
      <w:r w:rsidR="00236820">
        <w:rPr>
          <w:lang w:val="en-US"/>
        </w:rPr>
        <w:t xml:space="preserve"> </w:t>
      </w:r>
    </w:p>
    <w:p w14:paraId="18AD81FD" w14:textId="07546754" w:rsidR="00B30D29" w:rsidRDefault="002B3CCE" w:rsidP="00530D58">
      <w:pPr>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226743">
        <w:rPr>
          <w:lang w:val="en-US"/>
        </w:rPr>
        <w:t>central GBR [Cairns] and southern GBR [Mackay])</w:t>
      </w:r>
      <w:r w:rsidR="00E21B72">
        <w:rPr>
          <w:lang w:val="en-US"/>
        </w:rPr>
        <w:t>.</w:t>
      </w:r>
      <w:r w:rsidR="001D7E4E">
        <w:rPr>
          <w:lang w:val="en-US"/>
        </w:rPr>
        <w:t xml:space="preserve"> </w:t>
      </w:r>
      <w:r w:rsidR="00E21B72">
        <w:rPr>
          <w:lang w:val="en-US"/>
        </w:rPr>
        <w:t>T</w:t>
      </w:r>
      <w:r w:rsidR="001D7E4E">
        <w:rPr>
          <w:lang w:val="en-US"/>
        </w:rPr>
        <w:t xml:space="preserve">hree </w:t>
      </w:r>
      <w:r w:rsidR="001D7E4E">
        <w:rPr>
          <w:lang w:val="en-US"/>
        </w:rPr>
        <w:lastRenderedPageBreak/>
        <w:t>reefs from locations around Cairn</w:t>
      </w:r>
      <w:r w:rsidR="000B2862">
        <w:rPr>
          <w:lang w:val="en-US"/>
        </w:rPr>
        <w:t>s</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424D6B">
        <w:rPr>
          <w:lang w:val="en-US"/>
        </w:rPr>
        <w:t>[</w:t>
      </w:r>
      <w:r w:rsidR="00DB6B6C">
        <w:rPr>
          <w:lang w:val="en-US"/>
        </w:rPr>
        <w:t>-16</w:t>
      </w:r>
      <w:r w:rsidR="00BF57E0">
        <w:rPr>
          <w:lang w:val="en-US"/>
        </w:rPr>
        <w:t>.341, 145.773</w:t>
      </w:r>
      <w:r w:rsidR="00BC579C">
        <w:rPr>
          <w:lang w:val="en-US"/>
        </w:rPr>
        <w:t>]</w:t>
      </w:r>
      <w:r w:rsidR="00C44FC9">
        <w:rPr>
          <w:lang w:val="en-US"/>
        </w:rPr>
        <w:t xml:space="preserve">, </w:t>
      </w:r>
      <w:r w:rsidR="00C44FC9">
        <w:rPr>
          <w:i/>
          <w:iCs/>
          <w:lang w:val="en-US"/>
        </w:rPr>
        <w:t>n =</w:t>
      </w:r>
      <w:r w:rsidR="00C56D77">
        <w:rPr>
          <w:i/>
          <w:iCs/>
          <w:lang w:val="en-US"/>
        </w:rPr>
        <w:t>6</w:t>
      </w:r>
      <w:r w:rsidR="00C44FC9">
        <w:rPr>
          <w:lang w:val="en-US"/>
        </w:rPr>
        <w:t>)</w:t>
      </w:r>
      <w:r w:rsidR="00F810DF">
        <w:rPr>
          <w:lang w:val="en-US"/>
        </w:rPr>
        <w:t>, Vlassof Cay</w:t>
      </w:r>
      <w:r w:rsidR="00D65D29">
        <w:rPr>
          <w:lang w:val="en-US"/>
        </w:rPr>
        <w:t xml:space="preserve"> </w:t>
      </w:r>
      <w:r w:rsidR="00EF7EFD">
        <w:rPr>
          <w:lang w:val="en-US"/>
        </w:rPr>
        <w:t>(</w:t>
      </w:r>
      <w:r w:rsidR="00BC579C">
        <w:rPr>
          <w:lang w:val="en-US"/>
        </w:rPr>
        <w:t>[</w:t>
      </w:r>
      <w:r w:rsidR="0020483F">
        <w:rPr>
          <w:lang w:val="en-US"/>
        </w:rPr>
        <w:t>-16.657, 145.990</w:t>
      </w:r>
      <w:r w:rsidR="00BC579C">
        <w:rPr>
          <w:lang w:val="en-US"/>
        </w:rPr>
        <w:t>]</w:t>
      </w:r>
      <w:r w:rsidR="00EF7EFD" w:rsidRPr="00EF7EFD">
        <w:rPr>
          <w:i/>
          <w:iCs/>
          <w:lang w:val="en-US"/>
        </w:rPr>
        <w:t xml:space="preserve"> </w:t>
      </w:r>
      <w:r w:rsidR="00EF7EFD">
        <w:rPr>
          <w:i/>
          <w:iCs/>
          <w:lang w:val="en-US"/>
        </w:rPr>
        <w:t>n =</w:t>
      </w:r>
      <w:r w:rsidR="00CF7B6A">
        <w:rPr>
          <w:i/>
          <w:iCs/>
          <w:lang w:val="en-US"/>
        </w:rPr>
        <w:t>6</w:t>
      </w:r>
      <w:r w:rsidR="00EF7EFD">
        <w:rPr>
          <w:lang w:val="en-US"/>
        </w:rPr>
        <w:t>)</w:t>
      </w:r>
      <w:r w:rsidR="00F810DF">
        <w:rPr>
          <w:lang w:val="en-US"/>
        </w:rPr>
        <w:t>, and Sudbury Reef</w:t>
      </w:r>
      <w:r w:rsidR="00D65D29">
        <w:rPr>
          <w:lang w:val="en-US"/>
        </w:rPr>
        <w:t xml:space="preserve"> </w:t>
      </w:r>
      <w:r w:rsidR="00EF7EFD">
        <w:rPr>
          <w:lang w:val="en-US"/>
        </w:rPr>
        <w:t>(</w:t>
      </w:r>
      <w:r w:rsidR="00BC579C">
        <w:rPr>
          <w:lang w:val="en-US"/>
        </w:rPr>
        <w:t>[</w:t>
      </w:r>
      <w:r w:rsidR="00F30AC9">
        <w:rPr>
          <w:lang w:val="en-US"/>
        </w:rPr>
        <w:t>-16.996, 146.202</w:t>
      </w:r>
      <w:r w:rsidR="00525CA8">
        <w:rPr>
          <w:lang w:val="en-US"/>
        </w:rPr>
        <w:t>]</w:t>
      </w:r>
      <w:r w:rsidR="00EF7EFD" w:rsidRPr="00EF7EFD">
        <w:rPr>
          <w:i/>
          <w:iCs/>
          <w:lang w:val="en-US"/>
        </w:rPr>
        <w:t xml:space="preserve"> </w:t>
      </w:r>
      <w:r w:rsidR="00EF7EFD">
        <w:rPr>
          <w:i/>
          <w:iCs/>
          <w:lang w:val="en-US"/>
        </w:rPr>
        <w:t>n =</w:t>
      </w:r>
      <w:r w:rsidR="00CF7B6A">
        <w:rPr>
          <w:i/>
          <w:iCs/>
          <w:lang w:val="en-US"/>
        </w:rPr>
        <w:t>9</w:t>
      </w:r>
      <w:r w:rsidR="00EF7EFD">
        <w:rPr>
          <w:lang w:val="en-US"/>
        </w:rPr>
        <w:t>)</w:t>
      </w:r>
      <w:r w:rsidR="00D65D29">
        <w:rPr>
          <w:lang w:val="en-US"/>
        </w:rPr>
        <w:t>, as well as from</w:t>
      </w:r>
      <w:r w:rsidR="00F810DF">
        <w:rPr>
          <w:lang w:val="en-US"/>
        </w:rPr>
        <w:t xml:space="preserve"> </w:t>
      </w:r>
      <w:r w:rsidR="00A552C6">
        <w:rPr>
          <w:lang w:val="en-US"/>
        </w:rPr>
        <w:t>inshore islands and reefs in proximity to</w:t>
      </w:r>
      <w:r w:rsidR="000B2862">
        <w:rPr>
          <w:lang w:val="en-US"/>
        </w:rPr>
        <w:t xml:space="preserve"> Mackay</w:t>
      </w:r>
      <w:r w:rsidR="00A552C6">
        <w:rPr>
          <w:lang w:val="en-US"/>
        </w:rPr>
        <w:t xml:space="preserve"> including:</w:t>
      </w:r>
      <w:r w:rsidR="000B2862">
        <w:rPr>
          <w:lang w:val="en-US"/>
        </w:rPr>
        <w:t xml:space="preserve"> </w:t>
      </w:r>
      <w:r w:rsidR="00CD7929">
        <w:rPr>
          <w:lang w:val="en-US"/>
        </w:rPr>
        <w:t>Cockermouth Island</w:t>
      </w:r>
      <w:r w:rsidR="00A552C6">
        <w:rPr>
          <w:lang w:val="en-US"/>
        </w:rPr>
        <w:t xml:space="preserve"> </w:t>
      </w:r>
      <w:r w:rsidR="00EF7EFD">
        <w:rPr>
          <w:lang w:val="en-US"/>
        </w:rPr>
        <w:t>(</w:t>
      </w:r>
      <w:r w:rsidR="00525CA8">
        <w:rPr>
          <w:lang w:val="en-US"/>
        </w:rPr>
        <w:t>[</w:t>
      </w:r>
      <w:r w:rsidR="00F30AC9">
        <w:rPr>
          <w:lang w:val="en-US"/>
        </w:rPr>
        <w:t>-20.772, 149.39</w:t>
      </w:r>
      <w:r w:rsidR="00A23AB0">
        <w:rPr>
          <w:lang w:val="en-US"/>
        </w:rPr>
        <w:t>0</w:t>
      </w:r>
      <w:r w:rsidR="00525CA8">
        <w:rPr>
          <w:lang w:val="en-US"/>
        </w:rPr>
        <w:t>]</w:t>
      </w:r>
      <w:r w:rsidR="00EF7EFD" w:rsidRPr="00EF7EFD">
        <w:rPr>
          <w:i/>
          <w:iCs/>
          <w:lang w:val="en-US"/>
        </w:rPr>
        <w:t xml:space="preserve"> </w:t>
      </w:r>
      <w:r w:rsidR="00EF7EFD">
        <w:rPr>
          <w:i/>
          <w:iCs/>
          <w:lang w:val="en-US"/>
        </w:rPr>
        <w:t>n =</w:t>
      </w:r>
      <w:r w:rsidR="00CF7B6A">
        <w:rPr>
          <w:i/>
          <w:iCs/>
          <w:lang w:val="en-US"/>
        </w:rPr>
        <w:t>8</w:t>
      </w:r>
      <w:r w:rsidR="00EF7EFD">
        <w:rPr>
          <w:lang w:val="en-US"/>
        </w:rPr>
        <w:t>)</w:t>
      </w:r>
      <w:r w:rsidR="00CD7929">
        <w:rPr>
          <w:lang w:val="en-US"/>
        </w:rPr>
        <w:t>, Keswick Island</w:t>
      </w:r>
      <w:r w:rsidR="00A552C6">
        <w:rPr>
          <w:lang w:val="en-US"/>
        </w:rPr>
        <w:t xml:space="preserve"> </w:t>
      </w:r>
      <w:r w:rsidR="00EF7EFD">
        <w:rPr>
          <w:lang w:val="en-US"/>
        </w:rPr>
        <w:t>(</w:t>
      </w:r>
      <w:r w:rsidR="00525CA8">
        <w:rPr>
          <w:lang w:val="en-US"/>
        </w:rPr>
        <w:t>[</w:t>
      </w:r>
      <w:r w:rsidR="006678A0">
        <w:rPr>
          <w:lang w:val="en-US"/>
        </w:rPr>
        <w:t>-20.908, 149.406</w:t>
      </w:r>
      <w:r w:rsidR="00525CA8">
        <w:rPr>
          <w:lang w:val="en-US"/>
        </w:rPr>
        <w:t>]</w:t>
      </w:r>
      <w:r w:rsidR="00EF7EFD" w:rsidRPr="00EF7EFD">
        <w:rPr>
          <w:i/>
          <w:iCs/>
          <w:lang w:val="en-US"/>
        </w:rPr>
        <w:t xml:space="preserve"> </w:t>
      </w:r>
      <w:r w:rsidR="00EF7EFD">
        <w:rPr>
          <w:i/>
          <w:iCs/>
          <w:lang w:val="en-US"/>
        </w:rPr>
        <w:t>n =</w:t>
      </w:r>
      <w:r w:rsidR="00CF7B6A">
        <w:rPr>
          <w:i/>
          <w:iCs/>
          <w:lang w:val="en-US"/>
        </w:rPr>
        <w:t>4</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2D46F4">
        <w:rPr>
          <w:lang w:val="en-US"/>
        </w:rPr>
        <w:t>, 150.363</w:t>
      </w:r>
      <w:r w:rsidR="00525CA8">
        <w:rPr>
          <w:lang w:val="en-US"/>
        </w:rPr>
        <w:t>]</w:t>
      </w:r>
      <w:r w:rsidR="00EF7EFD" w:rsidRPr="00EF7EFD">
        <w:rPr>
          <w:i/>
          <w:iCs/>
          <w:lang w:val="en-US"/>
        </w:rPr>
        <w:t xml:space="preserve"> </w:t>
      </w:r>
      <w:r w:rsidR="00EF7EFD">
        <w:rPr>
          <w:i/>
          <w:iCs/>
          <w:lang w:val="en-US"/>
        </w:rPr>
        <w:t>n =</w:t>
      </w:r>
      <w:r w:rsidR="00CF7B6A">
        <w:rPr>
          <w:i/>
          <w:iCs/>
          <w:lang w:val="en-US"/>
        </w:rPr>
        <w:t>5</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Cairns and Mackay collection regions</w:t>
      </w:r>
      <w:r w:rsidR="000B2862">
        <w:rPr>
          <w:lang w:val="en-US"/>
        </w:rPr>
        <w:t xml:space="preserve"> a</w:t>
      </w:r>
      <w:r w:rsidR="00FB1198">
        <w:rPr>
          <w:lang w:val="en-US"/>
        </w:rPr>
        <w:t xml:space="preserve">re separated by </w:t>
      </w:r>
      <w:r w:rsidR="00206B48">
        <w:rPr>
          <w:lang w:val="en-US"/>
        </w:rPr>
        <w:t>XXX</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6A5DF6" w:rsidRPr="00C4474E">
        <w:rPr>
          <w:highlight w:val="cyan"/>
          <w:lang w:val="en-US"/>
        </w:rPr>
        <w:t>XX</w:t>
      </w:r>
      <w:r w:rsidR="006A5DF6">
        <w:rPr>
          <w:rFonts w:cstheme="minorHAnsi"/>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p>
    <w:p w14:paraId="06202D85" w14:textId="377D6625" w:rsidR="00585AD1" w:rsidRPr="00ED776A" w:rsidRDefault="00585AD1" w:rsidP="00530D58">
      <w:pPr>
        <w:jc w:val="both"/>
        <w:rPr>
          <w:lang w:val="en-US"/>
        </w:rPr>
      </w:pPr>
      <w:r>
        <w:rPr>
          <w:lang w:val="en-US"/>
        </w:rPr>
        <w:t xml:space="preserve">In total </w:t>
      </w:r>
      <w:r w:rsidRPr="0004467B">
        <w:rPr>
          <w:highlight w:val="cyan"/>
          <w:lang w:val="en-US"/>
        </w:rPr>
        <w:t>XX</w:t>
      </w:r>
      <w:r>
        <w:rPr>
          <w:lang w:val="en-US"/>
        </w:rPr>
        <w:t xml:space="preserve"> fish were sampled over the duration of the experiment (</w:t>
      </w:r>
      <w:r>
        <w:rPr>
          <w:b/>
          <w:bCs/>
          <w:lang w:val="en-US"/>
        </w:rPr>
        <w:t>STable 1</w:t>
      </w:r>
      <w:r>
        <w:rPr>
          <w:lang w:val="en-US"/>
        </w:rPr>
        <w:t xml:space="preserve">). Resting metabolic rate, maximum metabolic rate, aerobic scope, immunocompetence, maximal enzyme analysis, hematocrit samples, and genetic sequencing data were all collected for </w:t>
      </w:r>
      <w:r>
        <w:rPr>
          <w:i/>
          <w:iCs/>
          <w:lang w:val="en-US"/>
        </w:rPr>
        <w:t>n =38</w:t>
      </w:r>
      <w:r>
        <w:rPr>
          <w:lang w:val="en-US"/>
        </w:rPr>
        <w:t xml:space="preserve"> fish in total, sampled from Tongue Reef (</w:t>
      </w:r>
      <w:r>
        <w:rPr>
          <w:i/>
          <w:iCs/>
          <w:lang w:val="en-US"/>
        </w:rPr>
        <w:t>n =6</w:t>
      </w:r>
      <w:r>
        <w:rPr>
          <w:lang w:val="en-US"/>
        </w:rPr>
        <w:t>), Sudbury Reef (</w:t>
      </w:r>
      <w:r>
        <w:rPr>
          <w:i/>
          <w:iCs/>
          <w:lang w:val="en-US"/>
        </w:rPr>
        <w:t>n =9</w:t>
      </w:r>
      <w:r>
        <w:rPr>
          <w:lang w:val="en-US"/>
        </w:rPr>
        <w:t>), Vlassof Cay (</w:t>
      </w:r>
      <w:r>
        <w:rPr>
          <w:i/>
          <w:iCs/>
          <w:lang w:val="en-US"/>
        </w:rPr>
        <w:t>n =6</w:t>
      </w:r>
      <w:r>
        <w:rPr>
          <w:lang w:val="en-US"/>
        </w:rPr>
        <w:t>), Cockermouth Island (</w:t>
      </w:r>
      <w:r>
        <w:rPr>
          <w:i/>
          <w:iCs/>
          <w:lang w:val="en-US"/>
        </w:rPr>
        <w:t>n =8</w:t>
      </w:r>
      <w:r>
        <w:rPr>
          <w:lang w:val="en-US"/>
        </w:rPr>
        <w:t>), Keswick Island (</w:t>
      </w:r>
      <w:r>
        <w:rPr>
          <w:i/>
          <w:iCs/>
          <w:lang w:val="en-US"/>
        </w:rPr>
        <w:t>n =4</w:t>
      </w:r>
      <w:r>
        <w:rPr>
          <w:lang w:val="en-US"/>
        </w:rPr>
        <w:t>), and Chauvel Reef (</w:t>
      </w:r>
      <w:r>
        <w:rPr>
          <w:i/>
          <w:iCs/>
          <w:lang w:val="en-US"/>
        </w:rPr>
        <w:t>n =5</w:t>
      </w:r>
      <w:r>
        <w:rPr>
          <w:lang w:val="en-US"/>
        </w:rPr>
        <w:t xml:space="preserve">). Additional samples were included for the respirometry and immunocompetence trials, however, not all fish survived the duration of the experiment. </w:t>
      </w:r>
      <w:r w:rsidRPr="00585AD1">
        <w:rPr>
          <w:highlight w:val="red"/>
          <w:lang w:val="en-US"/>
        </w:rPr>
        <w:t>[Merge with paragraph above].</w:t>
      </w:r>
      <w:r>
        <w:rPr>
          <w:lang w:val="en-US"/>
        </w:rPr>
        <w:t xml:space="preserve"> </w:t>
      </w:r>
    </w:p>
    <w:p w14:paraId="3021BE06" w14:textId="64BD0BCA" w:rsidR="00752138" w:rsidRDefault="00A622DE" w:rsidP="00D11B0C">
      <w:pPr>
        <w:jc w:val="both"/>
        <w:rPr>
          <w:rFonts w:cstheme="minorHAnsi"/>
          <w:lang w:val="en-US"/>
        </w:rPr>
      </w:pPr>
      <w:r>
        <w:rPr>
          <w:rFonts w:cstheme="minorHAnsi"/>
          <w:lang w:val="en-US"/>
        </w:rPr>
        <w:t>Adult fish were held in separate 60L</w:t>
      </w:r>
      <w:r w:rsidR="00A901A9">
        <w:rPr>
          <w:rFonts w:cstheme="minorHAnsi"/>
          <w:lang w:val="en-US"/>
        </w:rPr>
        <w:t xml:space="preserve"> opaque</w:t>
      </w:r>
      <w:r>
        <w:rPr>
          <w:rFonts w:cstheme="minorHAnsi"/>
          <w:lang w:val="en-US"/>
        </w:rPr>
        <w:t xml:space="preserve"> aquariums</w:t>
      </w:r>
      <w:r w:rsidR="00A901A9">
        <w:rPr>
          <w:rFonts w:cstheme="minorHAnsi"/>
          <w:lang w:val="en-US"/>
        </w:rPr>
        <w:t xml:space="preserve"> </w:t>
      </w:r>
      <w:r w:rsidR="00A901A9" w:rsidRPr="00A901A9">
        <w:rPr>
          <w:rFonts w:cstheme="minorHAnsi"/>
          <w:highlight w:val="cyan"/>
          <w:lang w:val="en-US"/>
        </w:rPr>
        <w:t>([DIMENSIONS])</w:t>
      </w:r>
      <w:r>
        <w:rPr>
          <w:rFonts w:cstheme="minorHAnsi"/>
          <w:lang w:val="en-US"/>
        </w:rPr>
        <w:t xml:space="preserve"> inside an </w:t>
      </w:r>
      <w:r w:rsidR="00752138">
        <w:rPr>
          <w:rFonts w:cstheme="minorHAnsi"/>
          <w:lang w:val="en-US"/>
        </w:rPr>
        <w:t>environmentally controlled</w:t>
      </w:r>
      <w:r w:rsidR="003F5C3C">
        <w:rPr>
          <w:rFonts w:cstheme="minorHAnsi"/>
          <w:lang w:val="en-US"/>
        </w:rPr>
        <w:t xml:space="preserve"> aquarium room at</w:t>
      </w:r>
      <w:r w:rsidR="004926A2">
        <w:rPr>
          <w:rFonts w:cstheme="minorHAnsi"/>
          <w:lang w:val="en-US"/>
        </w:rPr>
        <w:t xml:space="preserve"> the Marine and Aquaculture Research Facilit</w:t>
      </w:r>
      <w:r w:rsidR="00A572E0">
        <w:rPr>
          <w:rFonts w:cstheme="minorHAnsi"/>
          <w:lang w:val="en-US"/>
        </w:rPr>
        <w:t>y</w:t>
      </w:r>
      <w:r w:rsidR="00A5176A">
        <w:rPr>
          <w:rFonts w:cstheme="minorHAnsi"/>
          <w:lang w:val="en-US"/>
        </w:rPr>
        <w:t xml:space="preserve"> at</w:t>
      </w:r>
      <w:r w:rsidR="003F5C3C">
        <w:rPr>
          <w:rFonts w:cstheme="minorHAnsi"/>
          <w:lang w:val="en-US"/>
        </w:rPr>
        <w:t xml:space="preserve"> James Cook University (Townsville, Australia). Each aquarium </w:t>
      </w:r>
      <w:r w:rsidR="00A551EF">
        <w:rPr>
          <w:rFonts w:cstheme="minorHAnsi"/>
          <w:lang w:val="en-US"/>
        </w:rPr>
        <w:t xml:space="preserve">contained </w:t>
      </w:r>
      <w:r w:rsidR="00A572E0">
        <w:rPr>
          <w:rFonts w:cstheme="minorHAnsi"/>
          <w:lang w:val="en-US"/>
        </w:rPr>
        <w:t xml:space="preserve">a </w:t>
      </w:r>
      <w:r w:rsidR="00A551EF">
        <w:rPr>
          <w:rFonts w:cstheme="minorHAnsi"/>
          <w:lang w:val="en-US"/>
        </w:rPr>
        <w:t>shelter</w:t>
      </w:r>
      <w:r w:rsidR="00A5176A">
        <w:rPr>
          <w:rFonts w:cstheme="minorHAnsi"/>
          <w:lang w:val="en-US"/>
        </w:rPr>
        <w:t xml:space="preserve"> (</w:t>
      </w:r>
      <w:r w:rsidR="007552DF">
        <w:rPr>
          <w:rFonts w:cstheme="minorHAnsi"/>
          <w:lang w:val="en-US"/>
        </w:rPr>
        <w:t>half</w:t>
      </w:r>
      <w:r w:rsidR="00312DC1">
        <w:rPr>
          <w:rFonts w:cstheme="minorHAnsi"/>
          <w:lang w:val="en-US"/>
        </w:rPr>
        <w:t xml:space="preserve"> a </w:t>
      </w:r>
      <w:r w:rsidR="00A5176A">
        <w:rPr>
          <w:rFonts w:cstheme="minorHAnsi"/>
          <w:lang w:val="en-US"/>
        </w:rPr>
        <w:t>terra-cotta pot)</w:t>
      </w:r>
      <w:r w:rsidR="00842B67">
        <w:rPr>
          <w:rFonts w:cstheme="minorHAnsi"/>
          <w:lang w:val="en-US"/>
        </w:rPr>
        <w:t>,</w:t>
      </w:r>
      <w:r w:rsidR="00A551EF">
        <w:rPr>
          <w:rFonts w:cstheme="minorHAnsi"/>
          <w:lang w:val="en-US"/>
        </w:rPr>
        <w:t xml:space="preserve"> </w:t>
      </w:r>
      <w:r w:rsidR="008A2D6B">
        <w:rPr>
          <w:rFonts w:cstheme="minorHAnsi"/>
          <w:lang w:val="en-US"/>
        </w:rPr>
        <w:t>constant aeration</w:t>
      </w:r>
      <w:r w:rsidR="00F73C6F">
        <w:rPr>
          <w:rFonts w:cstheme="minorHAnsi"/>
          <w:lang w:val="en-US"/>
        </w:rPr>
        <w:t>,</w:t>
      </w:r>
      <w:r w:rsidR="00842B67">
        <w:rPr>
          <w:rFonts w:cstheme="minorHAnsi"/>
          <w:lang w:val="en-US"/>
        </w:rPr>
        <w:t xml:space="preserve"> and</w:t>
      </w:r>
      <w:r w:rsidR="00135993">
        <w:rPr>
          <w:rFonts w:cstheme="minorHAnsi"/>
          <w:lang w:val="en-US"/>
        </w:rPr>
        <w:t xml:space="preserve"> </w:t>
      </w:r>
      <w:r w:rsidR="00AC20A1">
        <w:rPr>
          <w:rFonts w:cstheme="minorHAnsi"/>
          <w:lang w:val="en-US"/>
        </w:rPr>
        <w:t>water flow</w:t>
      </w:r>
      <w:r w:rsidR="00F73C6F">
        <w:rPr>
          <w:rFonts w:cstheme="minorHAnsi"/>
          <w:lang w:val="en-US"/>
        </w:rPr>
        <w:t xml:space="preserve"> (2 L/min)</w:t>
      </w:r>
      <w:r w:rsidR="00AC20A1">
        <w:rPr>
          <w:rFonts w:cstheme="minorHAnsi"/>
          <w:lang w:val="en-US"/>
        </w:rPr>
        <w:t xml:space="preserve"> at set experimental conditions</w:t>
      </w:r>
      <w:r w:rsidR="00522F64">
        <w:rPr>
          <w:rFonts w:cstheme="minorHAnsi"/>
          <w:lang w:val="en-US"/>
        </w:rPr>
        <w:t xml:space="preserve"> (see </w:t>
      </w:r>
      <w:r w:rsidR="00796005">
        <w:rPr>
          <w:rFonts w:cstheme="minorHAnsi"/>
          <w:lang w:val="en-US"/>
        </w:rPr>
        <w:t>below</w:t>
      </w:r>
      <w:r w:rsidR="00522F64">
        <w:rPr>
          <w:rFonts w:cstheme="minorHAnsi"/>
          <w:lang w:val="en-US"/>
        </w:rPr>
        <w:t>)</w:t>
      </w:r>
      <w:r w:rsidR="00AC20A1">
        <w:rPr>
          <w:rFonts w:cstheme="minorHAnsi"/>
          <w:lang w:val="en-US"/>
        </w:rPr>
        <w:t>.</w:t>
      </w:r>
      <w:r w:rsidR="00A551EF">
        <w:rPr>
          <w:rFonts w:cstheme="minorHAnsi"/>
          <w:lang w:val="en-US"/>
        </w:rPr>
        <w:t xml:space="preserve"> </w:t>
      </w:r>
      <w:r w:rsidR="00E73160">
        <w:rPr>
          <w:rFonts w:cstheme="minorHAnsi"/>
          <w:lang w:val="en-US"/>
        </w:rPr>
        <w:t>Fish were transferred to the experiment room that was used for trials on May 25</w:t>
      </w:r>
      <w:r w:rsidR="00E73160" w:rsidRPr="006159A4">
        <w:rPr>
          <w:rFonts w:cstheme="minorHAnsi"/>
          <w:vertAlign w:val="superscript"/>
          <w:lang w:val="en-US"/>
        </w:rPr>
        <w:t>th</w:t>
      </w:r>
      <w:r w:rsidR="00E73160">
        <w:rPr>
          <w:rFonts w:cstheme="minorHAnsi"/>
          <w:lang w:val="en-US"/>
        </w:rPr>
        <w:t>, 202</w:t>
      </w:r>
      <w:r w:rsidR="00857293">
        <w:rPr>
          <w:rFonts w:cstheme="minorHAnsi"/>
          <w:lang w:val="en-US"/>
        </w:rPr>
        <w:t>2</w:t>
      </w:r>
      <w:r w:rsidR="00E73160">
        <w:rPr>
          <w:rFonts w:cstheme="minorHAnsi"/>
          <w:lang w:val="en-US"/>
        </w:rPr>
        <w:t>. Respirometry trials occurred from June 6</w:t>
      </w:r>
      <w:r w:rsidR="00E73160" w:rsidRPr="000227EB">
        <w:rPr>
          <w:rFonts w:cstheme="minorHAnsi"/>
          <w:vertAlign w:val="superscript"/>
          <w:lang w:val="en-US"/>
        </w:rPr>
        <w:t>th</w:t>
      </w:r>
      <w:r w:rsidR="00E73160">
        <w:rPr>
          <w:rFonts w:cstheme="minorHAnsi"/>
          <w:lang w:val="en-US"/>
        </w:rPr>
        <w:t>, 2022 – August 17</w:t>
      </w:r>
      <w:r w:rsidR="00E73160" w:rsidRPr="000227EB">
        <w:rPr>
          <w:rFonts w:cstheme="minorHAnsi"/>
          <w:vertAlign w:val="superscript"/>
          <w:lang w:val="en-US"/>
        </w:rPr>
        <w:t>th</w:t>
      </w:r>
      <w:r w:rsidR="00E73160">
        <w:rPr>
          <w:rFonts w:cstheme="minorHAnsi"/>
          <w:lang w:val="en-US"/>
        </w:rPr>
        <w:t>, 202</w:t>
      </w:r>
      <w:r w:rsidR="00857293">
        <w:rPr>
          <w:rFonts w:cstheme="minorHAnsi"/>
          <w:lang w:val="en-US"/>
        </w:rPr>
        <w:t>2</w:t>
      </w:r>
      <w:r w:rsidR="00E73160">
        <w:rPr>
          <w:rFonts w:cstheme="minorHAnsi"/>
          <w:lang w:val="en-US"/>
        </w:rPr>
        <w:t>.</w:t>
      </w:r>
    </w:p>
    <w:p w14:paraId="33910CB7" w14:textId="32C92DBE" w:rsidR="00FB541D" w:rsidRDefault="00FB541D" w:rsidP="00FB541D">
      <w:pPr>
        <w:pStyle w:val="Heading2"/>
        <w:rPr>
          <w:lang w:val="en-US"/>
        </w:rPr>
      </w:pPr>
      <w:r>
        <w:rPr>
          <w:lang w:val="en-US"/>
        </w:rPr>
        <w:t>Thermal conditions</w:t>
      </w:r>
    </w:p>
    <w:p w14:paraId="0A70741F" w14:textId="5F1E3273" w:rsidR="00AD2CDC" w:rsidRDefault="009E0841" w:rsidP="006F3534">
      <w:pPr>
        <w:spacing w:after="0" w:line="240" w:lineRule="auto"/>
        <w:jc w:val="both"/>
        <w:rPr>
          <w:lang w:val="en-US"/>
        </w:rPr>
      </w:pPr>
      <w:r>
        <w:rPr>
          <w:lang w:val="en-US"/>
        </w:rPr>
        <w:t>To understand l</w:t>
      </w:r>
      <w:r w:rsidR="00AD2CDC">
        <w:rPr>
          <w:lang w:val="en-US"/>
        </w:rPr>
        <w:t>ocal thermal conditions for reefs within Cairns and Mackay locations were examined using temperature data collected via AIMS Temperature Logger data series</w:t>
      </w:r>
      <w:r w:rsidR="00B1046B">
        <w:rPr>
          <w:lang w:val="en-US"/>
        </w:rPr>
        <w:t xml:space="preserve">, </w:t>
      </w:r>
      <w:r>
        <w:rPr>
          <w:lang w:val="en-US"/>
        </w:rPr>
        <w:t>at a of depth 10-15m</w:t>
      </w:r>
      <w:r w:rsidR="00B1046B">
        <w:rPr>
          <w:lang w:val="en-US"/>
        </w:rPr>
        <w:t>,</w:t>
      </w:r>
      <w:r w:rsidR="00AD2CDC">
        <w:rPr>
          <w:lang w:val="en-US"/>
        </w:rPr>
        <w:t xml:space="preserve"> for a subset of reefs (</w:t>
      </w:r>
      <w:r w:rsidR="00AD2CDC" w:rsidRPr="007724AF">
        <w:rPr>
          <w:b/>
          <w:bCs/>
          <w:lang w:val="en-US"/>
        </w:rPr>
        <w:t>ST1</w:t>
      </w:r>
      <w:r w:rsidR="00AD2CDC">
        <w:rPr>
          <w:lang w:val="en-US"/>
        </w:rPr>
        <w:t>) from each region (</w:t>
      </w:r>
      <w:r w:rsidR="00AD2CDC" w:rsidRPr="00CE2909">
        <w:rPr>
          <w:highlight w:val="yellow"/>
          <w:lang w:val="en-US"/>
        </w:rPr>
        <w:t>citation for AIMS data</w:t>
      </w:r>
      <w:r w:rsidR="00AD2CDC">
        <w:rPr>
          <w:lang w:val="en-US"/>
        </w:rPr>
        <w:t xml:space="preserve">; </w:t>
      </w:r>
      <w:r w:rsidR="00AD2CDC">
        <w:rPr>
          <w:b/>
          <w:bCs/>
          <w:lang w:val="en-US"/>
        </w:rPr>
        <w:t>SF1</w:t>
      </w:r>
      <w:r w:rsidR="00AD2CDC">
        <w:rPr>
          <w:lang w:val="en-US"/>
        </w:rPr>
        <w:t xml:space="preserve">). </w:t>
      </w:r>
    </w:p>
    <w:p w14:paraId="46D71772" w14:textId="77777777" w:rsidR="00AD2CDC" w:rsidRDefault="00AD2CDC" w:rsidP="006F3534">
      <w:pPr>
        <w:spacing w:after="0" w:line="240" w:lineRule="auto"/>
        <w:jc w:val="both"/>
        <w:rPr>
          <w:lang w:val="en-US"/>
        </w:rPr>
      </w:pPr>
    </w:p>
    <w:p w14:paraId="17F6055C" w14:textId="77777777" w:rsidR="00E33A9B" w:rsidRDefault="00752138" w:rsidP="006F3534">
      <w:pPr>
        <w:spacing w:after="0" w:line="240" w:lineRule="auto"/>
        <w:jc w:val="both"/>
        <w:rPr>
          <w:rFonts w:cstheme="minorHAnsi"/>
          <w:lang w:val="en-US"/>
        </w:rPr>
      </w:pPr>
      <w:r>
        <w:rPr>
          <w:rFonts w:cstheme="minorHAnsi"/>
          <w:lang w:val="en-US"/>
        </w:rPr>
        <w:t xml:space="preserve">Experimental temperatures for </w:t>
      </w:r>
      <w:r w:rsidR="00451265">
        <w:rPr>
          <w:rFonts w:cstheme="minorHAnsi"/>
          <w:lang w:val="en-US"/>
        </w:rPr>
        <w:t>repeated</w:t>
      </w:r>
      <w:r w:rsidR="002F1FA6">
        <w:rPr>
          <w:rFonts w:cstheme="minorHAnsi"/>
          <w:lang w:val="en-US"/>
        </w:rPr>
        <w:t xml:space="preserve"> aerobic physiology and immune response testing</w:t>
      </w:r>
      <w:r>
        <w:rPr>
          <w:rFonts w:cstheme="minorHAnsi"/>
          <w:lang w:val="en-US"/>
        </w:rPr>
        <w:t xml:space="preserve"> were 27°C, 28.5°C, 30°C, and 31.5°C.</w:t>
      </w:r>
      <w:r w:rsidR="00B75732">
        <w:rPr>
          <w:rFonts w:cstheme="minorHAnsi"/>
          <w:lang w:val="en-US"/>
        </w:rPr>
        <w:t xml:space="preserve"> These temperatures are within the natural range both populations (27 and 28.5°C)</w:t>
      </w:r>
      <w:r w:rsidR="00030DDA">
        <w:rPr>
          <w:rFonts w:cstheme="minorHAnsi"/>
          <w:lang w:val="en-US"/>
        </w:rPr>
        <w:t xml:space="preserve"> </w:t>
      </w:r>
      <w:r w:rsidR="00B1046B">
        <w:rPr>
          <w:rFonts w:cstheme="minorHAnsi"/>
          <w:lang w:val="en-US"/>
        </w:rPr>
        <w:t>or tempera</w:t>
      </w:r>
      <w:r w:rsidR="0018597C">
        <w:rPr>
          <w:rFonts w:cstheme="minorHAnsi"/>
          <w:lang w:val="en-US"/>
        </w:rPr>
        <w:t>ture</w:t>
      </w:r>
      <w:r w:rsidR="005B74D5">
        <w:rPr>
          <w:rFonts w:cstheme="minorHAnsi"/>
          <w:lang w:val="en-US"/>
        </w:rPr>
        <w:t xml:space="preserve">s that occur infrequently a maximal temperature or </w:t>
      </w:r>
      <w:r w:rsidR="00153EF4">
        <w:rPr>
          <w:rFonts w:cstheme="minorHAnsi"/>
          <w:lang w:val="en-US"/>
        </w:rPr>
        <w:t>with marine heatwaves (30 and 31.5°C), as well as being projected to occur by the end of the century (IPCC 2100 projected temperatures under</w:t>
      </w:r>
      <w:r w:rsidR="00E33A9B">
        <w:rPr>
          <w:rFonts w:cstheme="minorHAnsi"/>
          <w:lang w:val="en-US"/>
        </w:rPr>
        <w:t xml:space="preserve"> project </w:t>
      </w:r>
      <w:r w:rsidR="00E33A9B" w:rsidRPr="00E33A9B">
        <w:rPr>
          <w:rFonts w:cstheme="minorHAnsi"/>
          <w:highlight w:val="yellow"/>
          <w:lang w:val="en-US"/>
        </w:rPr>
        <w:t>xxxxx citation</w:t>
      </w:r>
      <w:r w:rsidR="00E33A9B">
        <w:rPr>
          <w:rFonts w:cstheme="minorHAnsi"/>
          <w:lang w:val="en-US"/>
        </w:rPr>
        <w:t xml:space="preserve">). </w:t>
      </w:r>
    </w:p>
    <w:p w14:paraId="0DDDB011" w14:textId="77777777" w:rsidR="00E33A9B" w:rsidRDefault="00E33A9B" w:rsidP="006F3534">
      <w:pPr>
        <w:spacing w:after="0" w:line="240" w:lineRule="auto"/>
        <w:jc w:val="both"/>
        <w:rPr>
          <w:rFonts w:cstheme="minorHAnsi"/>
          <w:lang w:val="en-US"/>
        </w:rPr>
      </w:pPr>
    </w:p>
    <w:p w14:paraId="1DAFF5BE" w14:textId="20290DFB" w:rsidR="006F3534" w:rsidRDefault="00E33A9B" w:rsidP="006F3534">
      <w:pPr>
        <w:spacing w:after="0" w:line="240" w:lineRule="auto"/>
        <w:jc w:val="both"/>
        <w:rPr>
          <w:rFonts w:cstheme="minorHAnsi"/>
          <w:lang w:val="en-US"/>
        </w:rPr>
      </w:pPr>
      <w:r>
        <w:rPr>
          <w:rFonts w:cstheme="minorHAnsi"/>
          <w:lang w:val="en-US"/>
        </w:rPr>
        <w:t>Testing began at coolest temperature</w:t>
      </w:r>
      <w:r w:rsidR="00AB471E">
        <w:rPr>
          <w:rFonts w:cstheme="minorHAnsi"/>
          <w:lang w:val="en-US"/>
        </w:rPr>
        <w:t xml:space="preserve"> of 27°C, and once aerobic physiology and immune response testing was complete, fish were warmer to the next temperature </w:t>
      </w:r>
      <w:r w:rsidR="007016AA">
        <w:rPr>
          <w:rFonts w:cstheme="minorHAnsi"/>
          <w:lang w:val="en-US"/>
        </w:rPr>
        <w:t>of</w:t>
      </w:r>
      <w:r w:rsidR="00142A74">
        <w:rPr>
          <w:rFonts w:cstheme="minorHAnsi"/>
          <w:lang w:val="en-US"/>
        </w:rPr>
        <w:t xml:space="preserve"> +1.5°C</w:t>
      </w:r>
      <w:r w:rsidR="007016AA">
        <w:rPr>
          <w:rFonts w:cstheme="minorHAnsi"/>
          <w:lang w:val="en-US"/>
        </w:rPr>
        <w:t>,</w:t>
      </w:r>
      <w:r w:rsidR="00142A74">
        <w:rPr>
          <w:rFonts w:cstheme="minorHAnsi"/>
          <w:lang w:val="en-US"/>
        </w:rPr>
        <w:t xml:space="preserve"> at a rate of +0.5°C/day</w:t>
      </w:r>
      <w:r w:rsidR="00503AAF">
        <w:rPr>
          <w:rFonts w:cstheme="minorHAnsi"/>
          <w:lang w:val="en-US"/>
        </w:rPr>
        <w:t xml:space="preserve"> for three consecutive days. Fish were then </w:t>
      </w:r>
      <w:r w:rsidR="007016AA">
        <w:rPr>
          <w:rFonts w:cstheme="minorHAnsi"/>
          <w:lang w:val="en-US"/>
        </w:rPr>
        <w:t>provided</w:t>
      </w:r>
      <w:r w:rsidR="00D46BA0">
        <w:rPr>
          <w:rFonts w:cstheme="minorHAnsi"/>
          <w:lang w:val="en-US"/>
        </w:rPr>
        <w:t xml:space="preserve"> </w:t>
      </w:r>
      <w:r w:rsidR="007560D5">
        <w:rPr>
          <w:rFonts w:cstheme="minorHAnsi"/>
          <w:lang w:val="en-US"/>
        </w:rPr>
        <w:t xml:space="preserve">an additional </w:t>
      </w:r>
      <w:r w:rsidR="00D46BA0">
        <w:rPr>
          <w:rFonts w:cstheme="minorHAnsi"/>
          <w:lang w:val="en-US"/>
        </w:rPr>
        <w:t>five days to adjust to the new temperature</w:t>
      </w:r>
      <w:r w:rsidR="007560D5">
        <w:rPr>
          <w:rFonts w:cstheme="minorHAnsi"/>
          <w:lang w:val="en-US"/>
        </w:rPr>
        <w:t xml:space="preserve"> treatment</w:t>
      </w:r>
      <w:r w:rsidR="00D46BA0">
        <w:rPr>
          <w:rFonts w:cstheme="minorHAnsi"/>
          <w:lang w:val="en-US"/>
        </w:rPr>
        <w:t xml:space="preserve"> before the next </w:t>
      </w:r>
      <w:r w:rsidR="006D1B64">
        <w:rPr>
          <w:rFonts w:cstheme="minorHAnsi"/>
          <w:lang w:val="en-US"/>
        </w:rPr>
        <w:t>sampling period</w:t>
      </w:r>
      <w:r w:rsidR="00DC295A">
        <w:rPr>
          <w:rFonts w:cstheme="minorHAnsi"/>
          <w:lang w:val="en-US"/>
        </w:rPr>
        <w:t xml:space="preserve"> began</w:t>
      </w:r>
      <w:r w:rsidR="00D46BA0">
        <w:rPr>
          <w:rFonts w:cstheme="minorHAnsi"/>
          <w:lang w:val="en-US"/>
        </w:rPr>
        <w:t>.</w:t>
      </w:r>
      <w:r w:rsidR="00417408">
        <w:rPr>
          <w:rFonts w:cstheme="minorHAnsi"/>
          <w:lang w:val="en-US"/>
        </w:rPr>
        <w:t xml:space="preserve"> </w:t>
      </w:r>
      <w:r w:rsidR="007016AA">
        <w:rPr>
          <w:rFonts w:cstheme="minorHAnsi"/>
          <w:lang w:val="en-US"/>
        </w:rPr>
        <w:t xml:space="preserve">This process was repeated for all testing temperatures. </w:t>
      </w:r>
    </w:p>
    <w:p w14:paraId="6A9935CE" w14:textId="0C0DB7B0" w:rsidR="00752138" w:rsidRDefault="00752138" w:rsidP="004B1F71">
      <w:pPr>
        <w:spacing w:after="0" w:line="240" w:lineRule="auto"/>
        <w:jc w:val="center"/>
        <w:rPr>
          <w:rFonts w:cstheme="minorHAnsi"/>
          <w:lang w:val="en-US"/>
        </w:rPr>
      </w:pPr>
    </w:p>
    <w:p w14:paraId="7FC1D96D" w14:textId="6EA91040" w:rsidR="00FD76B7" w:rsidRDefault="00FD2EE9" w:rsidP="00BA3338">
      <w:pPr>
        <w:pStyle w:val="Heading2"/>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39EBB6BD" w:rsidR="009F1282" w:rsidRPr="008753BA" w:rsidRDefault="00E55EF8" w:rsidP="008753BA">
      <w:pPr>
        <w:jc w:val="both"/>
        <w:rPr>
          <w:rFonts w:cstheme="minorHAnsi"/>
          <w:lang w:val="en-US"/>
        </w:rPr>
      </w:pPr>
      <w:r>
        <w:rPr>
          <w:lang w:val="en-US"/>
        </w:rPr>
        <w:t xml:space="preserve">Routine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Pr>
          <w:rFonts w:cstheme="minorHAnsi"/>
          <w:lang w:val="en-US"/>
        </w:rPr>
        <w:t>Chambers were 1.5</w:t>
      </w:r>
      <w:r w:rsidR="00BF5B2C">
        <w:rPr>
          <w:rFonts w:cstheme="minorHAnsi"/>
          <w:lang w:val="en-US"/>
        </w:rPr>
        <w:t xml:space="preserve"> </w:t>
      </w:r>
      <w:r w:rsidR="003D0763">
        <w:rPr>
          <w:rFonts w:cstheme="minorHAnsi"/>
          <w:lang w:val="en-US"/>
        </w:rPr>
        <w:t>L in volume and custom built from PVC pipe and</w:t>
      </w:r>
      <w:r w:rsidR="00B021B3">
        <w:rPr>
          <w:rFonts w:cstheme="minorHAnsi"/>
          <w:lang w:val="en-US"/>
        </w:rPr>
        <w:t xml:space="preserve"> </w:t>
      </w:r>
      <w:r w:rsidR="003D0763">
        <w:rPr>
          <w:rFonts w:cstheme="minorHAnsi"/>
          <w:lang w:val="en-US"/>
        </w:rPr>
        <w:t>acrylic (</w:t>
      </w:r>
      <w:r w:rsidR="003D0763">
        <w:rPr>
          <w:rFonts w:cstheme="minorHAnsi"/>
          <w:b/>
          <w:bCs/>
          <w:lang w:val="en-US"/>
        </w:rPr>
        <w:t>SF2</w:t>
      </w:r>
      <w:r w:rsidR="003D0763">
        <w:rPr>
          <w:rFonts w:cstheme="minorHAnsi"/>
          <w:lang w:val="en-US"/>
        </w:rPr>
        <w:t xml:space="preserve">). </w:t>
      </w:r>
      <w:r w:rsidR="00CA641F">
        <w:rPr>
          <w:lang w:val="en-US"/>
        </w:rPr>
        <w:t>E</w:t>
      </w:r>
      <w:r w:rsidR="0055379D">
        <w:rPr>
          <w:lang w:val="en-US"/>
        </w:rPr>
        <w:t xml:space="preserve">xperimental setup consisted of </w:t>
      </w:r>
      <w:r w:rsidR="00044A2A">
        <w:rPr>
          <w:lang w:val="en-US"/>
        </w:rPr>
        <w:t>two sumps</w:t>
      </w:r>
      <w:r w:rsidR="001E31D5">
        <w:rPr>
          <w:lang w:val="en-US"/>
        </w:rPr>
        <w:t xml:space="preserve"> (</w:t>
      </w:r>
      <w:r w:rsidR="001E31D5" w:rsidRPr="001E31D5">
        <w:rPr>
          <w:highlight w:val="yellow"/>
          <w:lang w:val="en-US"/>
        </w:rPr>
        <w:t>volumeL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O2, PyroScience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sodium sulphite</w:t>
      </w:r>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lastRenderedPageBreak/>
        <w:t xml:space="preserve">each set of </w:t>
      </w:r>
      <w:r w:rsidR="00F20EC7">
        <w:rPr>
          <w:lang w:val="en-US"/>
        </w:rPr>
        <w:t xml:space="preserve">four chambers </w:t>
      </w:r>
      <w:r w:rsidR="006F3534">
        <w:rPr>
          <w:lang w:val="en-US"/>
        </w:rPr>
        <w:t>simultaneously</w:t>
      </w:r>
      <w:r w:rsidR="00F20EC7">
        <w:rPr>
          <w:lang w:val="en-US"/>
        </w:rPr>
        <w:t xml:space="preserve">. </w:t>
      </w:r>
      <w:r w:rsidR="00B62B2B" w:rsidRPr="00954C9D">
        <w:rPr>
          <w:highlight w:val="cyan"/>
          <w:lang w:val="en-US"/>
        </w:rPr>
        <w:t xml:space="preserve">XXXX </w:t>
      </w:r>
      <w:r w:rsidR="00AC7D05" w:rsidRPr="00954C9D">
        <w:rPr>
          <w:highlight w:val="cyan"/>
          <w:lang w:val="en-US"/>
        </w:rPr>
        <w:t xml:space="preserve">watt </w:t>
      </w:r>
      <w:r w:rsidR="00B62B2B" w:rsidRPr="00954C9D">
        <w:rPr>
          <w:highlight w:val="cyan"/>
          <w:lang w:val="en-US"/>
        </w:rPr>
        <w:t xml:space="preserve">heaters and temperature sensors were used to ensure that experimental temperatures remained within </w:t>
      </w:r>
      <w:r w:rsidR="004B4076" w:rsidRPr="00954C9D">
        <w:rPr>
          <w:highlight w:val="cyan"/>
          <w:lang w:val="en-US"/>
        </w:rPr>
        <w:t>+/-0.3</w:t>
      </w:r>
      <w:r w:rsidR="004B4076" w:rsidRPr="00954C9D">
        <w:rPr>
          <w:rFonts w:cstheme="minorHAnsi"/>
          <w:highlight w:val="cyan"/>
          <w:lang w:val="en-US"/>
        </w:rPr>
        <w:t xml:space="preserve">°C of </w:t>
      </w:r>
      <w:r w:rsidR="00EB13D3" w:rsidRPr="00954C9D">
        <w:rPr>
          <w:rFonts w:cstheme="minorHAnsi"/>
          <w:highlight w:val="cyan"/>
          <w:lang w:val="en-US"/>
        </w:rPr>
        <w:t>experimental temperature</w:t>
      </w:r>
      <w:r w:rsidR="004B4076" w:rsidRPr="00954C9D">
        <w:rPr>
          <w:rFonts w:cstheme="minorHAnsi"/>
          <w:highlight w:val="cyan"/>
          <w:lang w:val="en-US"/>
        </w:rPr>
        <w:t xml:space="preserve"> set points</w:t>
      </w:r>
      <w:r w:rsidR="004B4076">
        <w:rPr>
          <w:rFonts w:cstheme="minorHAnsi"/>
          <w:lang w:val="en-US"/>
        </w:rPr>
        <w:t xml:space="preserve">. </w:t>
      </w:r>
      <w:r w:rsidR="00573E73">
        <w:rPr>
          <w:rFonts w:cstheme="minorHAnsi"/>
          <w:lang w:val="en-US"/>
        </w:rPr>
        <w:t xml:space="preserve">Minimal background respiration was achieved through </w:t>
      </w:r>
      <w:r w:rsidR="004B4076">
        <w:rPr>
          <w:rFonts w:cstheme="minorHAnsi"/>
          <w:lang w:val="en-US"/>
        </w:rPr>
        <w:t>UV filter</w:t>
      </w:r>
      <w:r w:rsidR="00573E73">
        <w:rPr>
          <w:rFonts w:cstheme="minorHAnsi"/>
          <w:lang w:val="en-US"/>
        </w:rPr>
        <w:t>ation</w:t>
      </w:r>
      <w:r w:rsidR="000C169A">
        <w:rPr>
          <w:rFonts w:cstheme="minorHAnsi"/>
          <w:lang w:val="en-US"/>
        </w:rPr>
        <w:t xml:space="preserve">, </w:t>
      </w:r>
      <w:r w:rsidR="00960FF5">
        <w:rPr>
          <w:rFonts w:cstheme="minorHAnsi"/>
          <w:lang w:val="en-US"/>
        </w:rPr>
        <w:t>particle</w:t>
      </w:r>
      <w:r w:rsidR="00AF0D28">
        <w:rPr>
          <w:rFonts w:cstheme="minorHAnsi"/>
          <w:lang w:val="en-US"/>
        </w:rPr>
        <w:t xml:space="preserve"> filtration </w:t>
      </w:r>
      <w:r w:rsidR="00960FF5">
        <w:rPr>
          <w:rFonts w:cstheme="minorHAnsi"/>
          <w:lang w:val="en-US"/>
        </w:rPr>
        <w:t>(100</w:t>
      </w:r>
      <w:r w:rsidR="00936CD1">
        <w:rPr>
          <w:rFonts w:cstheme="minorHAnsi"/>
          <w:lang w:val="en-US"/>
        </w:rPr>
        <w:t xml:space="preserve"> </w:t>
      </w:r>
      <w:r w:rsidR="00936CD1" w:rsidRPr="00936CD1">
        <w:rPr>
          <w:rFonts w:cstheme="minorHAnsi"/>
          <w:lang w:val="en-US"/>
        </w:rPr>
        <w:t>µ</w:t>
      </w:r>
      <w:r w:rsidR="00936CD1">
        <w:rPr>
          <w:rFonts w:cstheme="minorHAnsi"/>
          <w:lang w:val="en-US"/>
        </w:rPr>
        <w:t>m</w:t>
      </w:r>
      <w:r w:rsidR="00A66DEF">
        <w:rPr>
          <w:rFonts w:cstheme="minorHAnsi"/>
          <w:lang w:val="en-US"/>
        </w:rPr>
        <w:t xml:space="preserve"> bag filters</w:t>
      </w:r>
      <w:r w:rsidR="00936CD1">
        <w:rPr>
          <w:rFonts w:cstheme="minorHAnsi"/>
          <w:lang w:val="en-US"/>
        </w:rPr>
        <w:t>)</w:t>
      </w:r>
      <w:r w:rsidR="00A66DEF">
        <w:rPr>
          <w:rFonts w:cstheme="minorHAnsi"/>
          <w:lang w:val="en-US"/>
        </w:rPr>
        <w:t>, and</w:t>
      </w:r>
      <w:r w:rsidR="00936CD1">
        <w:rPr>
          <w:rFonts w:cstheme="minorHAnsi"/>
          <w:lang w:val="en-US"/>
        </w:rPr>
        <w:t xml:space="preserve"> </w:t>
      </w:r>
      <w:r w:rsidR="000C169A">
        <w:rPr>
          <w:rFonts w:cstheme="minorHAnsi"/>
          <w:lang w:val="en-US"/>
        </w:rPr>
        <w:t>daily cleaning of equipment</w:t>
      </w:r>
      <w:r w:rsidR="00FB047D">
        <w:rPr>
          <w:rFonts w:cstheme="minorHAnsi"/>
          <w:lang w:val="en-US"/>
        </w:rPr>
        <w:t xml:space="preserve"> </w:t>
      </w:r>
      <w:r w:rsidR="00193A7A">
        <w:rPr>
          <w:rFonts w:cstheme="minorHAnsi"/>
          <w:lang w:val="en-US"/>
        </w:rPr>
        <w:t>(bleach diluted to 200</w:t>
      </w:r>
      <w:r w:rsidR="00A66DEF">
        <w:rPr>
          <w:rFonts w:cstheme="minorHAnsi"/>
          <w:lang w:val="en-US"/>
        </w:rPr>
        <w:t xml:space="preserve"> </w:t>
      </w:r>
      <w:r w:rsidR="00193A7A">
        <w:rPr>
          <w:rFonts w:cstheme="minorHAnsi"/>
          <w:lang w:val="en-US"/>
        </w:rPr>
        <w:t>ppm with fresh water</w:t>
      </w:r>
      <w:r w:rsidR="001E31D5">
        <w:rPr>
          <w:rFonts w:cstheme="minorHAnsi"/>
          <w:lang w:val="en-US"/>
        </w:rPr>
        <w:t xml:space="preserve">. </w:t>
      </w:r>
      <w:r w:rsidR="005C3387">
        <w:rPr>
          <w:rFonts w:cstheme="minorHAnsi"/>
          <w:lang w:val="en-US"/>
        </w:rPr>
        <w:t xml:space="preserve">Fish were deprived of food </w:t>
      </w:r>
      <w:r w:rsidR="00A66DEF">
        <w:rPr>
          <w:rFonts w:cstheme="minorHAnsi"/>
          <w:lang w:val="en-US"/>
        </w:rPr>
        <w:t xml:space="preserve">for </w:t>
      </w:r>
      <w:r w:rsidR="005C3387">
        <w:rPr>
          <w:rFonts w:cstheme="minorHAnsi"/>
          <w:lang w:val="en-US"/>
        </w:rPr>
        <w:t>18-24 h before</w:t>
      </w:r>
      <w:r w:rsidR="002F0D1A">
        <w:rPr>
          <w:rFonts w:cstheme="minorHAnsi"/>
          <w:lang w:val="en-US"/>
        </w:rPr>
        <w:t xml:space="preserve"> aerobic respiration</w:t>
      </w:r>
      <w:r w:rsidR="005C3387">
        <w:rPr>
          <w:rFonts w:cstheme="minorHAnsi"/>
          <w:lang w:val="en-US"/>
        </w:rPr>
        <w:t xml:space="preserve"> trials began</w:t>
      </w:r>
      <w:r w:rsidR="002F0D1A">
        <w:rPr>
          <w:rFonts w:cstheme="minorHAnsi"/>
          <w:lang w:val="en-US"/>
        </w:rPr>
        <w:t xml:space="preserve">. Trials were conducted in </w:t>
      </w:r>
      <w:r w:rsidR="00D15A5F">
        <w:rPr>
          <w:rFonts w:cstheme="minorHAnsi"/>
          <w:lang w:val="en-US"/>
        </w:rPr>
        <w:t>a fully</w:t>
      </w:r>
      <w:r w:rsidR="00DE69E7">
        <w:rPr>
          <w:rFonts w:cstheme="minorHAnsi"/>
          <w:lang w:val="en-US"/>
        </w:rPr>
        <w:t xml:space="preserve"> lit room</w:t>
      </w:r>
      <w:r w:rsidR="005C3387">
        <w:rPr>
          <w:rFonts w:cstheme="minorHAnsi"/>
          <w:lang w:val="en-US"/>
        </w:rPr>
        <w:t xml:space="preserve"> to </w:t>
      </w:r>
      <w:r w:rsidR="004356E4">
        <w:rPr>
          <w:rFonts w:cstheme="minorHAnsi"/>
          <w:lang w:val="en-US"/>
        </w:rPr>
        <w:t>eliminate metabolic costs associated with digestion</w:t>
      </w:r>
      <w:r w:rsidR="00DE69E7">
        <w:rPr>
          <w:rFonts w:cstheme="minorHAnsi"/>
          <w:lang w:val="en-US"/>
        </w:rPr>
        <w:t xml:space="preserve"> and photoperiod</w:t>
      </w:r>
      <w:r w:rsidR="00220A77">
        <w:rPr>
          <w:rFonts w:cstheme="minorHAnsi"/>
          <w:lang w:val="en-US"/>
        </w:rPr>
        <w:t xml:space="preserve"> [</w:t>
      </w:r>
      <w:r w:rsidR="00220A77" w:rsidRPr="00220A77">
        <w:rPr>
          <w:rFonts w:cstheme="minorHAnsi"/>
          <w:highlight w:val="yellow"/>
          <w:lang w:val="en-US"/>
        </w:rPr>
        <w:t>citation</w:t>
      </w:r>
      <w:r w:rsidR="00220A77">
        <w:rPr>
          <w:rFonts w:cstheme="minorHAnsi"/>
          <w:lang w:val="en-US"/>
        </w:rPr>
        <w:t>]</w:t>
      </w:r>
      <w:r w:rsidR="00DB298C">
        <w:rPr>
          <w:rFonts w:cstheme="minorHAnsi"/>
          <w:lang w:val="en-US"/>
        </w:rPr>
        <w:t>.</w:t>
      </w:r>
      <w:r w:rsidR="00220A77">
        <w:rPr>
          <w:rFonts w:cstheme="minorHAnsi"/>
          <w:lang w:val="en-US"/>
        </w:rPr>
        <w:t xml:space="preserve"> </w:t>
      </w:r>
    </w:p>
    <w:p w14:paraId="403C531F" w14:textId="65CA8CD7" w:rsidR="009F1282" w:rsidRPr="009F1282" w:rsidRDefault="00FB143D" w:rsidP="00C163A7">
      <w:pPr>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E37F85" w:rsidRPr="00E37F85">
        <w:rPr>
          <w:highlight w:val="yellow"/>
          <w:lang w:val="en-US"/>
        </w:rPr>
        <w:t>[citation</w:t>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SV1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 respiration chambers.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 xml:space="preserve">posure time was included prior to fish being transferred into respiration chambers. </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w:t>
      </w:r>
      <w:r w:rsidR="00C72328">
        <w:rPr>
          <w:lang w:val="en-US"/>
        </w:rPr>
        <w:t xml:space="preserve">the of </w:t>
      </w:r>
      <w:r w:rsidR="009F1282">
        <w:rPr>
          <w:lang w:val="en-US"/>
        </w:rPr>
        <w:t>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r w:rsidR="009F1282" w:rsidRPr="00AC5EBD">
        <w:rPr>
          <w:lang w:val="en-US"/>
        </w:rPr>
        <w:t>auto_rate’</w:t>
      </w:r>
      <w:r w:rsidR="009F1282">
        <w:rPr>
          <w:lang w:val="en-US"/>
        </w:rPr>
        <w:t xml:space="preserve"> function included in the R package </w:t>
      </w:r>
      <w:r w:rsidR="00AC5EBD">
        <w:rPr>
          <w:lang w:val="en-US"/>
        </w:rPr>
        <w:t>‘</w:t>
      </w:r>
      <w:r w:rsidR="009F1282">
        <w:rPr>
          <w:i/>
          <w:iCs/>
          <w:lang w:val="en-US"/>
        </w:rPr>
        <w:t>respR</w:t>
      </w:r>
      <w:r w:rsidR="00AC5EBD">
        <w:rPr>
          <w:i/>
          <w:iCs/>
          <w:lang w:val="en-US"/>
        </w:rPr>
        <w:t xml:space="preserve">’ </w:t>
      </w:r>
      <w:r w:rsidR="00AC5EBD">
        <w:rPr>
          <w:rFonts w:eastAsiaTheme="minorEastAsia"/>
          <w:lang w:val="en-US"/>
        </w:rPr>
        <w:t>(v2.0.1)</w:t>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routine metabolic rate (</w:t>
      </w:r>
      <w:r w:rsidR="00893FBC">
        <w:rPr>
          <w:lang w:val="en-US"/>
        </w:rPr>
        <w:t>MO</w:t>
      </w:r>
      <w:r w:rsidR="00893FBC">
        <w:rPr>
          <w:vertAlign w:val="subscript"/>
          <w:lang w:val="en-US"/>
        </w:rPr>
        <w:t>2routine</w:t>
      </w:r>
      <w:r w:rsidR="00E46541">
        <w:rPr>
          <w:lang w:val="en-US"/>
        </w:rPr>
        <w:t>)</w:t>
      </w:r>
      <w:r w:rsidR="009F1282">
        <w:rPr>
          <w:lang w:val="en-US"/>
        </w:rPr>
        <w:t xml:space="preserve">. </w:t>
      </w:r>
    </w:p>
    <w:p w14:paraId="48BECD9C" w14:textId="3C99179C" w:rsidR="00E66BF9" w:rsidRPr="003F02F6" w:rsidRDefault="005354DC" w:rsidP="00C46FD5">
      <w:pPr>
        <w:jc w:val="both"/>
        <w:rPr>
          <w:rFonts w:eastAsiaTheme="minorEastAsia"/>
          <w:lang w:val="en-US"/>
        </w:rPr>
      </w:pPr>
      <w:r>
        <w:rPr>
          <w:lang w:val="en-US"/>
        </w:rPr>
        <w:t>Fish were</w:t>
      </w:r>
      <w:r w:rsidR="00AE35BC">
        <w:rPr>
          <w:lang w:val="en-US"/>
        </w:rPr>
        <w:t xml:space="preserve"> randomly</w:t>
      </w:r>
      <w:r>
        <w:rPr>
          <w:lang w:val="en-US"/>
        </w:rPr>
        <w:t xml:space="preserve"> placed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Pr>
          <w:rFonts w:eastAsiaTheme="minorEastAsia"/>
          <w:lang w:val="en-US"/>
        </w:rPr>
        <w:t xml:space="preserve"> =4.</w:t>
      </w:r>
      <w:r w:rsidR="00B05552">
        <w:rPr>
          <w:rFonts w:eastAsiaTheme="minorEastAsia"/>
          <w:lang w:val="en-US"/>
        </w:rPr>
        <w:t>67</w:t>
      </w:r>
      <w:r w:rsidR="00166385">
        <w:rPr>
          <w:rFonts w:eastAsiaTheme="minorEastAsia"/>
          <w:lang w:val="en-US"/>
        </w:rPr>
        <w:t xml:space="preserve"> </w:t>
      </w:r>
      <w:r w:rsidR="00B05552">
        <w:rPr>
          <w:rFonts w:eastAsiaTheme="minorEastAsia"/>
          <w:lang w:val="en-US"/>
        </w:rPr>
        <w:t xml:space="preserve">h) </w:t>
      </w:r>
      <w:r w:rsidR="00166385">
        <w:rPr>
          <w:rFonts w:eastAsiaTheme="minorEastAsia"/>
          <w:lang w:val="en-US"/>
        </w:rPr>
        <w:t xml:space="preserve">to measure </w:t>
      </w:r>
      <w:r w:rsidR="00166385">
        <w:rPr>
          <w:lang w:val="en-US"/>
        </w:rPr>
        <w:t>MO</w:t>
      </w:r>
      <w:r w:rsidR="00166385">
        <w:rPr>
          <w:vertAlign w:val="subscript"/>
          <w:lang w:val="en-US"/>
        </w:rPr>
        <w:t>2routine</w:t>
      </w:r>
      <w:r w:rsidR="00B05552">
        <w:rPr>
          <w:rFonts w:eastAsiaTheme="minorEastAsia"/>
          <w:lang w:val="en-US"/>
        </w:rPr>
        <w:t xml:space="preserve">. </w:t>
      </w:r>
      <w:r w:rsidR="0048335B">
        <w:rPr>
          <w:rFonts w:eastAsiaTheme="minorEastAsia"/>
          <w:lang w:val="en-US"/>
        </w:rPr>
        <w:t xml:space="preserve">Oxygen </w:t>
      </w:r>
      <w:r w:rsidR="00017083">
        <w:rPr>
          <w:rFonts w:eastAsiaTheme="minorEastAsia"/>
          <w:lang w:val="en-US"/>
        </w:rPr>
        <w:t>consumption</w:t>
      </w:r>
      <w:r w:rsidR="00711A83">
        <w:rPr>
          <w:rFonts w:eastAsiaTheme="minorEastAsia"/>
          <w:lang w:val="en-US"/>
        </w:rPr>
        <w:t xml:space="preserve"> was measured</w:t>
      </w:r>
      <w:r w:rsidR="006B34F1">
        <w:rPr>
          <w:rFonts w:eastAsiaTheme="minorEastAsia"/>
          <w:lang w:val="en-US"/>
        </w:rPr>
        <w:t xml:space="preserve"> continuously</w:t>
      </w:r>
      <w:r w:rsidR="00711A83">
        <w:rPr>
          <w:rFonts w:eastAsiaTheme="minorEastAsia"/>
          <w:lang w:val="en-US"/>
        </w:rPr>
        <w:t xml:space="preserve"> </w:t>
      </w:r>
      <w:r w:rsidR="00FF1F38">
        <w:rPr>
          <w:rFonts w:eastAsiaTheme="minorEastAsia"/>
          <w:lang w:val="en-US"/>
        </w:rPr>
        <w:t xml:space="preserve">over cycles consisting of </w:t>
      </w:r>
      <w:r w:rsidR="00FF1F38">
        <w:rPr>
          <w:lang w:val="en-US"/>
        </w:rPr>
        <w:t>a 15 second wait, 225 second measurement, and 180 flush period</w:t>
      </w:r>
      <w:r w:rsidR="00FF1F38">
        <w:rPr>
          <w:rFonts w:eastAsiaTheme="minorEastAsia"/>
          <w:lang w:val="en-US"/>
        </w:rPr>
        <w:t xml:space="preserve">. </w:t>
      </w:r>
      <w:r w:rsidR="00FB0ED3">
        <w:rPr>
          <w:rFonts w:eastAsiaTheme="minorEastAsia"/>
          <w:lang w:val="en-US"/>
        </w:rPr>
        <w:t>Air percentage never</w:t>
      </w:r>
      <w:r w:rsidR="006F19FF">
        <w:rPr>
          <w:rFonts w:eastAsiaTheme="minorEastAsia"/>
          <w:lang w:val="en-US"/>
        </w:rPr>
        <w:t xml:space="preserve"> drop</w:t>
      </w:r>
      <w:r w:rsidR="00FB0ED3">
        <w:rPr>
          <w:rFonts w:eastAsiaTheme="minorEastAsia"/>
          <w:lang w:val="en-US"/>
        </w:rPr>
        <w:t>ped</w:t>
      </w:r>
      <w:r w:rsidR="00E46541">
        <w:rPr>
          <w:rFonts w:eastAsiaTheme="minorEastAsia"/>
          <w:lang w:val="en-US"/>
        </w:rPr>
        <w:t xml:space="preserve"> </w:t>
      </w:r>
      <w:r w:rsidR="006F19FF">
        <w:rPr>
          <w:rFonts w:eastAsiaTheme="minorEastAsia"/>
          <w:lang w:val="en-US"/>
        </w:rPr>
        <w:t xml:space="preserve">below 80% air saturation. </w:t>
      </w:r>
      <w:r w:rsidR="00BE627E">
        <w:rPr>
          <w:rFonts w:eastAsiaTheme="minorEastAsia"/>
          <w:lang w:val="en-US"/>
        </w:rPr>
        <w:t xml:space="preserve">Oxygen consumption rates were measured over </w:t>
      </w:r>
      <w:r w:rsidR="00197ECD">
        <w:rPr>
          <w:rFonts w:eastAsiaTheme="minorEastAsia"/>
          <w:lang w:val="en-US"/>
        </w:rPr>
        <w:t xml:space="preserve">a </w:t>
      </w:r>
      <w:r w:rsidR="00E504B5">
        <w:rPr>
          <w:rFonts w:eastAsiaTheme="minorEastAsia"/>
          <w:lang w:val="en-US"/>
        </w:rPr>
        <w:t xml:space="preserve">220 min interval </w:t>
      </w:r>
      <w:r w:rsidR="00197ECD">
        <w:rPr>
          <w:rFonts w:eastAsiaTheme="minorEastAsia"/>
          <w:lang w:val="en-US"/>
        </w:rPr>
        <w:t xml:space="preserve">with an </w:t>
      </w:r>
      <w:r w:rsidR="00197ECD">
        <w:rPr>
          <w:rFonts w:eastAsiaTheme="minorEastAsia"/>
          <w:i/>
          <w:iCs/>
          <w:lang w:val="en-US"/>
        </w:rPr>
        <w:t>r</w:t>
      </w:r>
      <w:r w:rsidR="00197ECD">
        <w:rPr>
          <w:rFonts w:eastAsiaTheme="minorEastAsia"/>
          <w:i/>
          <w:iCs/>
          <w:vertAlign w:val="superscript"/>
          <w:lang w:val="en-US"/>
        </w:rPr>
        <w:t>2</w:t>
      </w:r>
      <w:r w:rsidR="00197ECD">
        <w:rPr>
          <w:rFonts w:eastAsiaTheme="minorEastAsia"/>
          <w:i/>
          <w:iCs/>
          <w:lang w:val="en-US"/>
        </w:rPr>
        <w:t xml:space="preserve"> </w:t>
      </w:r>
      <w:r w:rsidR="00197ECD">
        <w:rPr>
          <w:rFonts w:eastAsiaTheme="minorEastAsia"/>
          <w:lang w:val="en-US"/>
        </w:rPr>
        <w:t>threshold of 0.95</w:t>
      </w:r>
      <w:r w:rsidR="00714B77">
        <w:rPr>
          <w:rFonts w:eastAsiaTheme="minorEastAsia"/>
          <w:lang w:val="en-US"/>
        </w:rPr>
        <w:t>.</w:t>
      </w:r>
      <w:r w:rsidR="00197ECD">
        <w:rPr>
          <w:rFonts w:eastAsiaTheme="minorEastAsia"/>
          <w:i/>
          <w:iCs/>
          <w:lang w:val="en-US"/>
        </w:rPr>
        <w:t xml:space="preserve"> </w:t>
      </w:r>
      <w:r w:rsidR="00E46541">
        <w:rPr>
          <w:lang w:val="en-US"/>
        </w:rPr>
        <w:t>MO</w:t>
      </w:r>
      <w:r w:rsidR="00E46541">
        <w:rPr>
          <w:vertAlign w:val="subscript"/>
          <w:lang w:val="en-US"/>
        </w:rPr>
        <w:t>2routine</w:t>
      </w:r>
      <w:r w:rsidR="00E46541">
        <w:rPr>
          <w:rFonts w:eastAsiaTheme="minorEastAsia"/>
          <w:lang w:val="en-US"/>
        </w:rPr>
        <w:t xml:space="preserve"> </w:t>
      </w:r>
      <w:r w:rsidR="00352612">
        <w:rPr>
          <w:rFonts w:eastAsiaTheme="minorEastAsia"/>
          <w:lang w:val="en-US"/>
        </w:rPr>
        <w:t>w</w:t>
      </w:r>
      <w:r w:rsidR="006A2FE6">
        <w:rPr>
          <w:rFonts w:eastAsiaTheme="minorEastAsia"/>
          <w:lang w:val="en-US"/>
        </w:rPr>
        <w:t>as</w:t>
      </w:r>
      <w:r w:rsidR="00EA29BC">
        <w:rPr>
          <w:rFonts w:eastAsiaTheme="minorEastAsia"/>
          <w:lang w:val="en-US"/>
        </w:rPr>
        <w:t xml:space="preserve"> </w:t>
      </w:r>
      <w:r w:rsidR="006A2FE6">
        <w:rPr>
          <w:rFonts w:eastAsiaTheme="minorEastAsia"/>
          <w:lang w:val="en-US"/>
        </w:rPr>
        <w:t>measured</w:t>
      </w:r>
      <w:r w:rsidR="00A443E8">
        <w:rPr>
          <w:rFonts w:eastAsiaTheme="minorEastAsia"/>
          <w:lang w:val="en-US"/>
        </w:rPr>
        <w:t xml:space="preserve"> by taking </w:t>
      </w:r>
      <w:r w:rsidR="006E7046">
        <w:rPr>
          <w:rFonts w:eastAsiaTheme="minorEastAsia"/>
          <w:lang w:val="en-US"/>
        </w:rPr>
        <w:t>the mean of</w:t>
      </w:r>
      <w:r w:rsidR="006D0DFB">
        <w:rPr>
          <w:rFonts w:eastAsiaTheme="minorEastAsia"/>
          <w:lang w:val="en-US"/>
        </w:rPr>
        <w:t xml:space="preserve"> the</w:t>
      </w:r>
      <w:r w:rsidR="006E7046">
        <w:rPr>
          <w:rFonts w:eastAsiaTheme="minorEastAsia"/>
          <w:lang w:val="en-US"/>
        </w:rPr>
        <w:t xml:space="preserve"> lowest </w:t>
      </w:r>
      <w:r w:rsidR="004E2383">
        <w:rPr>
          <w:rFonts w:eastAsiaTheme="minorEastAsia"/>
          <w:lang w:val="en-US"/>
        </w:rPr>
        <w:t>3</w:t>
      </w:r>
      <w:r w:rsidR="006E7046">
        <w:rPr>
          <w:rFonts w:eastAsiaTheme="minorEastAsia"/>
          <w:lang w:val="en-US"/>
        </w:rPr>
        <w:t xml:space="preserve"> oxygen consumption</w:t>
      </w:r>
      <w:r w:rsidR="009312A1">
        <w:rPr>
          <w:rFonts w:eastAsiaTheme="minorEastAsia"/>
          <w:lang w:val="en-US"/>
        </w:rPr>
        <w:t xml:space="preserve"> slopes</w:t>
      </w:r>
      <w:r w:rsidR="006E7046">
        <w:rPr>
          <w:rFonts w:eastAsiaTheme="minorEastAsia"/>
          <w:lang w:val="en-US"/>
        </w:rPr>
        <w:t>.</w:t>
      </w:r>
      <w:r w:rsidR="00352612">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 net respirometer volume of chambers ranged from 1:116 to 1:36</w:t>
      </w:r>
      <w:r w:rsidR="002F18F3">
        <w:rPr>
          <w:lang w:val="en-US"/>
        </w:rPr>
        <w:t xml:space="preserve"> (</w:t>
      </w:r>
      <m:oMath>
        <m:acc>
          <m:accPr>
            <m:chr m:val="̅"/>
            <m:ctrlPr>
              <w:rPr>
                <w:rFonts w:ascii="Cambria Math" w:hAnsi="Cambria Math"/>
                <w:i/>
                <w:lang w:val="en-US"/>
              </w:rPr>
            </m:ctrlPr>
          </m:accPr>
          <m:e>
            <m:r>
              <w:rPr>
                <w:rFonts w:ascii="Cambria Math" w:hAnsi="Cambria Math"/>
                <w:lang w:val="en-US"/>
              </w:rPr>
              <m:t>x</m:t>
            </m:r>
          </m:e>
        </m:acc>
      </m:oMath>
      <w:r w:rsidR="004E2D8C">
        <w:rPr>
          <w:rFonts w:eastAsiaTheme="minorEastAsia"/>
          <w:lang w:val="en-US"/>
        </w:rPr>
        <w:t xml:space="preserve"> =</w:t>
      </w:r>
      <w:r w:rsidR="00CF2A2D">
        <w:rPr>
          <w:rFonts w:eastAsiaTheme="minorEastAsia"/>
          <w:lang w:val="en-US"/>
        </w:rPr>
        <w:t xml:space="preserve"> ; </w:t>
      </w:r>
      <w:r w:rsidR="00CF2A2D" w:rsidRPr="00CF2A2D">
        <w:rPr>
          <w:rFonts w:eastAsiaTheme="minorEastAsia"/>
          <w:b/>
          <w:bCs/>
          <w:lang w:val="en-US"/>
        </w:rPr>
        <w:t>SF2</w:t>
      </w:r>
      <w:r w:rsidR="004E2D8C">
        <w:rPr>
          <w:rFonts w:eastAsiaTheme="minorEastAsia"/>
          <w:lang w:val="en-US"/>
        </w:rPr>
        <w:t>)</w:t>
      </w:r>
      <w:r w:rsidR="00C46FD5" w:rsidRPr="00F342BC">
        <w:rPr>
          <w:lang w:val="en-US"/>
        </w:rPr>
        <w:t xml:space="preserve"> depending on the size of each fish. </w:t>
      </w:r>
      <w:r w:rsidR="00B71323">
        <w:rPr>
          <w:rFonts w:eastAsiaTheme="minorEastAsia"/>
          <w:lang w:val="en-US"/>
        </w:rPr>
        <w:t>Oxygen consumption rates were converted from percent air saturation values</w:t>
      </w:r>
      <w:r w:rsidR="00DF2BA9">
        <w:rPr>
          <w:rFonts w:eastAsiaTheme="minorEastAsia"/>
          <w:lang w:val="en-US"/>
        </w:rPr>
        <w:t xml:space="preserve"> to</w:t>
      </w:r>
      <w:r w:rsidR="00D15A5F">
        <w:rPr>
          <w:rFonts w:eastAsiaTheme="minorEastAsia"/>
          <w:lang w:val="en-US"/>
        </w:rPr>
        <w:t xml:space="preserve"> mg h</w:t>
      </w:r>
      <w:r w:rsidR="00D15A5F">
        <w:rPr>
          <w:rFonts w:eastAsiaTheme="minorEastAsia"/>
          <w:vertAlign w:val="superscript"/>
          <w:lang w:val="en-US"/>
        </w:rPr>
        <w:t>-</w:t>
      </w:r>
      <w:r w:rsidR="00D405A2">
        <w:rPr>
          <w:rFonts w:eastAsiaTheme="minorEastAsia"/>
          <w:vertAlign w:val="superscript"/>
          <w:lang w:val="en-US"/>
        </w:rPr>
        <w:t>1</w:t>
      </w:r>
      <w:r w:rsidR="00D405A2">
        <w:rPr>
          <w:rFonts w:eastAsiaTheme="minorEastAsia"/>
          <w:lang w:val="en-US"/>
        </w:rPr>
        <w:t xml:space="preserve"> via</w:t>
      </w:r>
      <w:r w:rsidR="00B71323">
        <w:rPr>
          <w:rFonts w:eastAsiaTheme="minorEastAsia"/>
          <w:lang w:val="en-US"/>
        </w:rPr>
        <w:t xml:space="preserve"> the </w:t>
      </w:r>
      <w:r w:rsidR="00B71323">
        <w:rPr>
          <w:rFonts w:eastAsiaTheme="minorEastAsia"/>
          <w:i/>
          <w:iCs/>
          <w:lang w:val="en-US"/>
        </w:rPr>
        <w:t>‘convert_rate’</w:t>
      </w:r>
      <w:r w:rsidR="00B71323">
        <w:rPr>
          <w:rFonts w:eastAsiaTheme="minorEastAsia"/>
          <w:lang w:val="en-US"/>
        </w:rPr>
        <w:t xml:space="preserve"> function within the R package </w:t>
      </w:r>
      <w:r w:rsidR="00B71323">
        <w:rPr>
          <w:rFonts w:eastAsiaTheme="minorEastAsia"/>
          <w:i/>
          <w:iCs/>
          <w:lang w:val="en-US"/>
        </w:rPr>
        <w:t>respR</w:t>
      </w:r>
      <w:r w:rsidR="00B71323">
        <w:rPr>
          <w:rFonts w:eastAsiaTheme="minorEastAsia"/>
          <w:lang w:val="en-US"/>
        </w:rPr>
        <w:t xml:space="preserve"> [</w:t>
      </w:r>
      <w:r w:rsidR="00B71323" w:rsidRPr="00352612">
        <w:rPr>
          <w:rFonts w:eastAsiaTheme="minorEastAsia"/>
          <w:highlight w:val="yellow"/>
          <w:lang w:val="en-US"/>
        </w:rPr>
        <w:t>citation</w:t>
      </w:r>
      <w:r w:rsidR="00B71323">
        <w:rPr>
          <w:rFonts w:eastAsiaTheme="minorEastAsia"/>
          <w:lang w:val="en-US"/>
        </w:rPr>
        <w:t>].</w:t>
      </w:r>
      <w:r w:rsidR="00E66BF9">
        <w:rPr>
          <w:rFonts w:eastAsiaTheme="minorEastAsia"/>
          <w:lang w:val="en-US"/>
        </w:rPr>
        <w:t xml:space="preserve"> Absolute aerobic scope (AAS) was calculated by subtracting </w:t>
      </w:r>
      <w:r w:rsidR="00E66BF9">
        <w:rPr>
          <w:lang w:val="en-US"/>
        </w:rPr>
        <w:t>MO</w:t>
      </w:r>
      <w:r w:rsidR="00E66BF9">
        <w:rPr>
          <w:vertAlign w:val="subscript"/>
          <w:lang w:val="en-US"/>
        </w:rPr>
        <w:t>2routine</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486F92">
      <w:pPr>
        <w:pStyle w:val="Heading2"/>
        <w:rPr>
          <w:lang w:val="en-US"/>
        </w:rPr>
      </w:pPr>
      <w:r>
        <w:rPr>
          <w:lang w:val="en-US"/>
        </w:rPr>
        <w:t>Immune response</w:t>
      </w:r>
      <w:r w:rsidR="00486F92">
        <w:rPr>
          <w:lang w:val="en-US"/>
        </w:rPr>
        <w:t xml:space="preserve"> </w:t>
      </w:r>
    </w:p>
    <w:p w14:paraId="0DD87707" w14:textId="080EB307" w:rsidR="00AA33DC" w:rsidRDefault="00B46C23" w:rsidP="000105CE">
      <w:pPr>
        <w:rPr>
          <w:lang w:val="en-US"/>
        </w:rPr>
      </w:pPr>
      <w:r>
        <w:rPr>
          <w:lang w:val="en-US"/>
        </w:rPr>
        <w:t>To test the sensitivity of the immune system</w:t>
      </w:r>
      <w:r w:rsidR="006559B4">
        <w:rPr>
          <w:lang w:val="en-US"/>
        </w:rPr>
        <w:t>,</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(e.g., inflammation and T-cell proliferation)</w:t>
      </w:r>
      <w:r w:rsidR="00A47E71">
        <w:rPr>
          <w:lang w:val="en-US"/>
        </w:rPr>
        <w:fldChar w:fldCharType="begin" w:fldLock="1"/>
      </w:r>
      <w:r w:rsidR="00040684">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lt;sup&gt;53&lt;/sup&gt;","plainTextFormattedCitation":"53","previouslyFormattedCitation":"&lt;sup&gt;72&lt;/sup&gt;"},"properties":{"noteIndex":0},"schema":"https://github.com/citation-style-language/schema/raw/master/csl-citation.json"}</w:instrText>
      </w:r>
      <w:r w:rsidR="00A47E71">
        <w:rPr>
          <w:lang w:val="en-US"/>
        </w:rPr>
        <w:fldChar w:fldCharType="separate"/>
      </w:r>
      <w:r w:rsidR="00040684" w:rsidRPr="00040684">
        <w:rPr>
          <w:noProof/>
          <w:vertAlign w:val="superscript"/>
          <w:lang w:val="en-US"/>
        </w:rPr>
        <w:t>53</w:t>
      </w:r>
      <w:r w:rsidR="00A47E71">
        <w:rPr>
          <w:lang w:val="en-US"/>
        </w:rPr>
        <w:fldChar w:fldCharType="end"/>
      </w:r>
      <w:r w:rsidR="00C570B3">
        <w:rPr>
          <w:lang w:val="en-US"/>
        </w:rPr>
        <w:t xml:space="preserve"> </w:t>
      </w:r>
      <w:r w:rsidR="00C570B3" w:rsidRPr="00221F8B">
        <w:rPr>
          <w:highlight w:val="yellow"/>
          <w:lang w:val="en-US"/>
        </w:rPr>
        <w:t xml:space="preserve">[citation: </w:t>
      </w:r>
      <w:r w:rsidR="00221F8B" w:rsidRPr="00221F8B">
        <w:rPr>
          <w:rStyle w:val="cf01"/>
          <w:highlight w:val="yellow"/>
        </w:rPr>
        <w:t>Add lamonica paper in coral reefs and add the mosquito fish work to show it works in fish</w:t>
      </w:r>
      <w:r w:rsidR="00221F8B">
        <w:rPr>
          <w:rStyle w:val="cf01"/>
        </w:rPr>
        <w:t>]</w:t>
      </w:r>
      <w:r w:rsidR="00A47E71">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(P</w:t>
      </w:r>
      <w:r w:rsidR="0099464B">
        <w:rPr>
          <w:lang w:val="en-US"/>
        </w:rPr>
        <w:t>hytohemaglutinin</w:t>
      </w:r>
      <w:r w:rsidR="00F13494">
        <w:rPr>
          <w:lang w:val="en-US"/>
        </w:rPr>
        <w:t xml:space="preserve">; </w:t>
      </w:r>
      <w:r w:rsidR="00F13494" w:rsidRPr="00722B77">
        <w:rPr>
          <w:highlight w:val="cyan"/>
          <w:lang w:val="en-US"/>
        </w:rPr>
        <w:t>L8</w:t>
      </w:r>
      <w:r w:rsidR="00722B77" w:rsidRPr="00722B77">
        <w:rPr>
          <w:highlight w:val="cyan"/>
          <w:lang w:val="en-US"/>
        </w:rPr>
        <w:t>754 Sigma-Aldrich, 45 ug 10 uL</w:t>
      </w:r>
      <w:r w:rsidR="00722B77" w:rsidRPr="00722B77">
        <w:rPr>
          <w:highlight w:val="cyan"/>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0E45C9" w:rsidRPr="004C0878">
        <w:rPr>
          <w:highlight w:val="cyan"/>
          <w:lang w:val="en-US"/>
        </w:rPr>
        <w:t>model xxx</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9D1DB6">
      <w:pPr>
        <w:pStyle w:val="Heading2"/>
        <w:rPr>
          <w:lang w:val="en-US"/>
        </w:rPr>
      </w:pPr>
      <w:r>
        <w:rPr>
          <w:lang w:val="en-US"/>
        </w:rPr>
        <w:lastRenderedPageBreak/>
        <w:t xml:space="preserve">Fish sampling </w:t>
      </w:r>
    </w:p>
    <w:p w14:paraId="0FFCFC78" w14:textId="4F38AA07" w:rsidR="009D1DB6" w:rsidRDefault="00F23015" w:rsidP="009D1DB6">
      <w:pPr>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FE5601" w:rsidRPr="00BA3D57">
        <w:rPr>
          <w:rFonts w:cstheme="minorHAnsi"/>
          <w:highlight w:val="cyan"/>
          <w:lang w:val="en-US"/>
        </w:rPr>
        <w:t>spinal cut</w:t>
      </w:r>
      <w:r w:rsidR="00BA3D57">
        <w:rPr>
          <w:rFonts w:cstheme="minorHAnsi"/>
          <w:lang w:val="en-US"/>
        </w:rPr>
        <w:t>?</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1F7CEB">
      <w:pPr>
        <w:pStyle w:val="Heading2"/>
        <w:rPr>
          <w:lang w:val="en-US"/>
        </w:rPr>
      </w:pPr>
      <w:r>
        <w:rPr>
          <w:lang w:val="en-US"/>
        </w:rPr>
        <w:t xml:space="preserve">Hematocrit </w:t>
      </w:r>
    </w:p>
    <w:p w14:paraId="1A03AE62" w14:textId="4326DC78" w:rsidR="001F7CEB" w:rsidRDefault="001F7CEB" w:rsidP="001F7CEB">
      <w:pPr>
        <w:jc w:val="both"/>
        <w:rPr>
          <w:lang w:val="en-US"/>
        </w:rPr>
      </w:pPr>
      <w:r>
        <w:rPr>
          <w:lang w:val="en-US"/>
        </w:rPr>
        <w:t xml:space="preserve">Microcapillary tubes were used to collect </w:t>
      </w:r>
      <w:r w:rsidRPr="00B90C33">
        <w:rPr>
          <w:highlight w:val="cyan"/>
          <w:lang w:val="en-US"/>
        </w:rPr>
        <w:t>XX</w:t>
      </w:r>
      <w:r>
        <w:rPr>
          <w:lang w:val="en-US"/>
        </w:rPr>
        <w:t xml:space="preserve"> ul of blood from </w:t>
      </w:r>
      <w:r w:rsidR="00603A07">
        <w:rPr>
          <w:lang w:val="en-US"/>
        </w:rPr>
        <w:t>extracted blood samples</w:t>
      </w:r>
      <w:r>
        <w:rPr>
          <w:lang w:val="en-US"/>
        </w:rPr>
        <w:t xml:space="preserve">. Collected blood samples were centrifuged at </w:t>
      </w:r>
      <w:r w:rsidRPr="00B90C33">
        <w:rPr>
          <w:highlight w:val="cyan"/>
          <w:lang w:val="en-US"/>
        </w:rPr>
        <w:t>XXX</w:t>
      </w:r>
      <w:r>
        <w:rPr>
          <w:lang w:val="en-US"/>
        </w:rPr>
        <w:t xml:space="preserve"> rpm for </w:t>
      </w:r>
      <w:r w:rsidRPr="00B90C33">
        <w:rPr>
          <w:highlight w:val="cyan"/>
          <w:lang w:val="en-US"/>
        </w:rPr>
        <w:t>XX</w:t>
      </w:r>
      <w:r>
        <w:rPr>
          <w:lang w:val="en-US"/>
        </w:rPr>
        <w:t xml:space="preserve"> seconds to separate red cells from blood plasma. The proportion of blood volume occupied by red blood cells (hematocrit) was recorded by usinga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p>
    <w:p w14:paraId="57B495C4" w14:textId="6AD0AF84" w:rsidR="001F7CEB" w:rsidRPr="009D1DB6" w:rsidRDefault="001F7CEB" w:rsidP="009D1DB6">
      <w:pPr>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486F92">
      <w:pPr>
        <w:pStyle w:val="Heading2"/>
        <w:rPr>
          <w:lang w:val="en-US"/>
        </w:rPr>
      </w:pPr>
      <w:r>
        <w:rPr>
          <w:lang w:val="en-US"/>
        </w:rPr>
        <w:t>E</w:t>
      </w:r>
      <w:r w:rsidR="00AA33DC">
        <w:rPr>
          <w:lang w:val="en-US"/>
        </w:rPr>
        <w:t xml:space="preserve">nzyme </w:t>
      </w:r>
      <w:r w:rsidR="00E843C0">
        <w:rPr>
          <w:lang w:val="en-US"/>
        </w:rPr>
        <w:t xml:space="preserve">activity </w:t>
      </w:r>
    </w:p>
    <w:p w14:paraId="2D11B135" w14:textId="42A45236" w:rsidR="00FB0C0E" w:rsidRDefault="00842B67" w:rsidP="00281616">
      <w:pPr>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Pr>
          <w:rFonts w:cstheme="minorHAnsi"/>
          <w:lang w:val="en-US"/>
        </w:rPr>
        <w:t>20°C, 30°C, 40°C, and 50°C</w:t>
      </w:r>
      <w:r w:rsidR="003B2FC5">
        <w:rPr>
          <w:rFonts w:cstheme="minorHAnsi"/>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 xml:space="preserve">tivity analysis because it plays an important </w:t>
      </w:r>
      <w:r w:rsidR="00A926D4">
        <w:rPr>
          <w:lang w:val="en-US"/>
        </w:rPr>
        <w:t>r</w:t>
      </w:r>
      <w:r w:rsidR="00141CC2">
        <w:rPr>
          <w:lang w:val="en-US"/>
        </w:rPr>
        <w:t>ole in locomotion activ</w:t>
      </w:r>
      <w:r w:rsidR="00A926D4">
        <w:rPr>
          <w:lang w:val="en-US"/>
        </w:rPr>
        <w:t>ities,</w:t>
      </w:r>
      <w:r w:rsidR="00976C6E">
        <w:rPr>
          <w:lang w:val="en-US"/>
        </w:rPr>
        <w:t xml:space="preserve"> compromises most of the body mass for </w:t>
      </w:r>
      <w:r w:rsidR="00976C6E">
        <w:rPr>
          <w:i/>
          <w:iCs/>
          <w:lang w:val="en-US"/>
        </w:rPr>
        <w:t xml:space="preserve">A. </w:t>
      </w:r>
      <w:r w:rsidR="00E36521">
        <w:rPr>
          <w:i/>
          <w:iCs/>
          <w:lang w:val="en-US"/>
        </w:rPr>
        <w:t>polyacanthus</w:t>
      </w:r>
      <w:r w:rsidR="00A926D4">
        <w:rPr>
          <w:lang w:val="en-US"/>
        </w:rPr>
        <w:t>,</w:t>
      </w:r>
      <w:r w:rsidR="00E36521">
        <w:rPr>
          <w:lang w:val="en-US"/>
        </w:rPr>
        <w:t xml:space="preserve"> and </w:t>
      </w:r>
      <w:r w:rsidR="00A926D4">
        <w:rPr>
          <w:lang w:val="en-US"/>
        </w:rPr>
        <w:t>is easily accessible</w:t>
      </w:r>
      <w:r w:rsidR="00E36521">
        <w:rPr>
          <w:lang w:val="en-US"/>
        </w:rPr>
        <w:t xml:space="preserve"> (</w:t>
      </w:r>
      <w:r w:rsidR="00E36521" w:rsidRPr="00E86997">
        <w:rPr>
          <w:highlight w:val="yellow"/>
          <w:lang w:val="en-US"/>
        </w:rPr>
        <w:t xml:space="preserve">more information on why </w:t>
      </w:r>
      <w:r w:rsidR="00E86997" w:rsidRPr="00E86997">
        <w:rPr>
          <w:highlight w:val="yellow"/>
          <w:lang w:val="en-US"/>
        </w:rPr>
        <w:t>w. muscle tissue was used; citation</w:t>
      </w:r>
      <w:r w:rsidR="00E36521">
        <w:rPr>
          <w:lang w:val="en-US"/>
        </w:rPr>
        <w:t>)</w:t>
      </w:r>
      <w:r w:rsidR="00976C6E">
        <w:rPr>
          <w:lang w:val="en-US"/>
        </w:rPr>
        <w:t xml:space="preserve">. </w:t>
      </w:r>
      <w:r w:rsidR="00B8706C">
        <w:rPr>
          <w:lang w:val="en-US"/>
        </w:rPr>
        <w:t>White tissue samples were extracted from fis</w:t>
      </w:r>
      <w:r w:rsidR="00570EDE">
        <w:rPr>
          <w:lang w:val="en-US"/>
        </w:rPr>
        <w:t>h immediately after fish had been euthanized</w:t>
      </w:r>
      <w:r w:rsidR="00623126">
        <w:rPr>
          <w:lang w:val="en-US"/>
        </w:rPr>
        <w:t xml:space="preserve">, </w:t>
      </w:r>
      <w:r w:rsidR="00570EDE">
        <w:rPr>
          <w:lang w:val="en-US"/>
        </w:rPr>
        <w:t>placed in liquid nitrogen</w:t>
      </w:r>
      <w:r w:rsidR="00623126">
        <w:rPr>
          <w:lang w:val="en-US"/>
        </w:rPr>
        <w:t>, and then transferred to a -80</w:t>
      </w:r>
      <w:r w:rsidR="00623126">
        <w:rPr>
          <w:rFonts w:cstheme="minorHAnsi"/>
          <w:lang w:val="en-US"/>
        </w:rPr>
        <w:t xml:space="preserve">°C freezer for storage. </w:t>
      </w:r>
      <w:r w:rsidR="00B8706C">
        <w:rPr>
          <w:lang w:val="en-US"/>
        </w:rPr>
        <w:t xml:space="preserve"> </w:t>
      </w:r>
      <w:r w:rsidR="00697810">
        <w:rPr>
          <w:lang w:val="en-US"/>
        </w:rPr>
        <w:t xml:space="preserve"> </w:t>
      </w:r>
    </w:p>
    <w:p w14:paraId="23CF7116" w14:textId="2604A718" w:rsidR="00C57CB9" w:rsidRDefault="007D4816" w:rsidP="00BD293B">
      <w:pPr>
        <w:jc w:val="both"/>
        <w:rPr>
          <w:lang w:val="en-US"/>
        </w:rPr>
      </w:pPr>
      <w:r>
        <w:rPr>
          <w:lang w:val="en-US"/>
        </w:rPr>
        <w:t xml:space="preserve">The maximal enzyme activity </w:t>
      </w:r>
      <w:r w:rsidR="00432421">
        <w:rPr>
          <w:lang w:val="en-US"/>
        </w:rPr>
        <w:t>method</w:t>
      </w:r>
      <w:r>
        <w:rPr>
          <w:lang w:val="en-US"/>
        </w:rPr>
        <w:t xml:space="preserve"> used </w:t>
      </w:r>
      <w:r w:rsidR="00432421">
        <w:rPr>
          <w:lang w:val="en-US"/>
        </w:rPr>
        <w:t>here was</w:t>
      </w:r>
      <w:r>
        <w:rPr>
          <w:lang w:val="en-US"/>
        </w:rPr>
        <w:t xml:space="preserve"> adapted from</w:t>
      </w:r>
      <w:r w:rsidR="004D4E03">
        <w:rPr>
          <w:lang w:val="en-US"/>
        </w:rPr>
        <w:t xml:space="preserve"> previous studies</w:t>
      </w:r>
      <w:r w:rsidR="00F949B2">
        <w:rPr>
          <w:highlight w:val="yellow"/>
          <w:lang w:val="en-US"/>
        </w:rPr>
        <w:fldChar w:fldCharType="begin" w:fldLock="1"/>
      </w:r>
      <w:r w:rsidR="00040684">
        <w:rPr>
          <w:highlight w:val="yellow"/>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mendeley":{"formattedCitation":"&lt;sup&gt;54,55&lt;/sup&gt;","plainTextFormattedCitation":"54,55","previouslyFormattedCitation":"&lt;sup&gt;73,74&lt;/sup&gt;"},"properties":{"noteIndex":0},"schema":"https://github.com/citation-style-language/schema/raw/master/csl-citation.json"}</w:instrText>
      </w:r>
      <w:r w:rsidR="00F949B2">
        <w:rPr>
          <w:highlight w:val="yellow"/>
          <w:lang w:val="en-US"/>
        </w:rPr>
        <w:fldChar w:fldCharType="separate"/>
      </w:r>
      <w:r w:rsidR="00040684" w:rsidRPr="00040684">
        <w:rPr>
          <w:noProof/>
          <w:highlight w:val="yellow"/>
          <w:vertAlign w:val="superscript"/>
          <w:lang w:val="en-US"/>
        </w:rPr>
        <w:t>54,55</w:t>
      </w:r>
      <w:r w:rsidR="00F949B2">
        <w:rPr>
          <w:highlight w:val="yellow"/>
          <w:lang w:val="en-US"/>
        </w:rPr>
        <w:fldChar w:fldCharType="end"/>
      </w:r>
      <w:r>
        <w:rPr>
          <w:lang w:val="en-US"/>
        </w:rPr>
        <w:t xml:space="preserve"> </w:t>
      </w:r>
      <w:r w:rsidR="00C56C88" w:rsidRPr="00C56C88">
        <w:rPr>
          <w:highlight w:val="yellow"/>
          <w:lang w:val="en-US"/>
        </w:rPr>
        <w:t>Seebacher (2003),</w:t>
      </w:r>
      <w:r w:rsidR="00C56C88">
        <w:rPr>
          <w:lang w:val="en-US"/>
        </w:rPr>
        <w:t xml:space="preserve"> </w:t>
      </w:r>
      <w:r w:rsidR="00C56C88" w:rsidRPr="00C56C88">
        <w:rPr>
          <w:highlight w:val="yellow"/>
          <w:lang w:val="en-US"/>
        </w:rPr>
        <w:t>McClelland (2005).</w:t>
      </w:r>
      <w:r w:rsidR="00C56C88">
        <w:rPr>
          <w:lang w:val="en-US"/>
        </w:rPr>
        <w:t xml:space="preserve"> </w:t>
      </w:r>
      <w:r w:rsidR="00143F68">
        <w:rPr>
          <w:lang w:val="en-US"/>
        </w:rPr>
        <w:t>Sample</w:t>
      </w:r>
      <w:r w:rsidR="00432421">
        <w:rPr>
          <w:lang w:val="en-US"/>
        </w:rPr>
        <w:t>s</w:t>
      </w:r>
      <w:r w:rsidR="00143F68">
        <w:rPr>
          <w:lang w:val="en-US"/>
        </w:rPr>
        <w:t xml:space="preserve"> were defrosted on ic</w:t>
      </w:r>
      <w:r w:rsidR="00F01A64">
        <w:rPr>
          <w:lang w:val="en-US"/>
        </w:rPr>
        <w:t>e</w:t>
      </w:r>
      <w:r w:rsidR="0024019E">
        <w:rPr>
          <w:lang w:val="en-US"/>
        </w:rPr>
        <w:t xml:space="preserve">. </w:t>
      </w:r>
      <w:r w:rsidR="00156B17">
        <w:rPr>
          <w:lang w:val="en-US"/>
        </w:rPr>
        <w:t xml:space="preserve">A sterile scalpel blade was used to </w:t>
      </w:r>
      <w:r w:rsidR="00813B5D">
        <w:rPr>
          <w:lang w:val="en-US"/>
        </w:rPr>
        <w:t xml:space="preserve">extract a tissue sample </w:t>
      </w:r>
      <w:r w:rsidR="00F73CB8">
        <w:rPr>
          <w:lang w:val="en-US"/>
        </w:rPr>
        <w:t>(</w:t>
      </w:r>
      <w:r w:rsidR="00813B5D">
        <w:rPr>
          <w:lang w:val="en-US"/>
        </w:rPr>
        <w:t>20</w:t>
      </w:r>
      <w:r w:rsidR="004F29A7">
        <w:rPr>
          <w:lang w:val="en-US"/>
        </w:rPr>
        <w:t>-</w:t>
      </w:r>
      <w:r w:rsidR="00813B5D">
        <w:rPr>
          <w:lang w:val="en-US"/>
        </w:rPr>
        <w:t>40 mg</w:t>
      </w:r>
      <w:r w:rsidR="00F73CB8">
        <w:rPr>
          <w:lang w:val="en-US"/>
        </w:rPr>
        <w:t>)</w:t>
      </w:r>
      <w:r w:rsidR="00813B5D">
        <w:rPr>
          <w:lang w:val="en-US"/>
        </w:rPr>
        <w:t xml:space="preserve">. </w:t>
      </w:r>
      <w:r w:rsidR="00D62AE9">
        <w:rPr>
          <w:lang w:val="en-US"/>
        </w:rPr>
        <w:t xml:space="preserve">Extracted tissue samples were homogenized via a microtube </w:t>
      </w:r>
      <w:r w:rsidR="00EE1D2A">
        <w:rPr>
          <w:lang w:val="en-US"/>
        </w:rPr>
        <w:t xml:space="preserve">homogenizer </w:t>
      </w:r>
      <w:r w:rsidR="00EE1D2A" w:rsidRPr="00EE1D2A">
        <w:rPr>
          <w:highlight w:val="yellow"/>
          <w:lang w:val="en-US"/>
        </w:rPr>
        <w:t>(BeadBug 6, Benchmark Scientific, Edison NJ – double check)</w:t>
      </w:r>
      <w:r w:rsidR="00407485">
        <w:rPr>
          <w:lang w:val="en-US"/>
        </w:rPr>
        <w:t xml:space="preserve"> in</w:t>
      </w:r>
      <w:r w:rsidR="004F29A7">
        <w:rPr>
          <w:lang w:val="en-US"/>
        </w:rPr>
        <w:t xml:space="preserve"> a</w:t>
      </w:r>
      <w:r w:rsidR="00407485">
        <w:rPr>
          <w:lang w:val="en-US"/>
        </w:rPr>
        <w:t xml:space="preserve"> </w:t>
      </w:r>
      <w:r w:rsidR="00407485" w:rsidRPr="00407485">
        <w:rPr>
          <w:highlight w:val="yellow"/>
          <w:lang w:val="en-US"/>
        </w:rPr>
        <w:t>1:10</w:t>
      </w:r>
      <w:r w:rsidR="00407485">
        <w:rPr>
          <w:lang w:val="en-US"/>
        </w:rPr>
        <w:t xml:space="preserve"> </w:t>
      </w:r>
      <w:r w:rsidR="004F29A7">
        <w:rPr>
          <w:lang w:val="en-US"/>
        </w:rPr>
        <w:t>dilution</w:t>
      </w:r>
      <w:r w:rsidR="006E1638">
        <w:rPr>
          <w:lang w:val="en-US"/>
        </w:rPr>
        <w:t xml:space="preserve"> with a buffer consisting of 50 mmol L</w:t>
      </w:r>
      <w:r w:rsidR="006E1638">
        <w:rPr>
          <w:vertAlign w:val="superscript"/>
          <w:lang w:val="en-US"/>
        </w:rPr>
        <w:t>-1</w:t>
      </w:r>
      <w:r w:rsidR="006E1638">
        <w:rPr>
          <w:lang w:val="en-US"/>
        </w:rPr>
        <w:t xml:space="preserve"> </w:t>
      </w:r>
      <w:r w:rsidR="00A96F10">
        <w:rPr>
          <w:lang w:val="en-US"/>
        </w:rPr>
        <w:t>4-(2-hydroxyethyl)-1-piperazineethanesulfonic acid (HEPES)</w:t>
      </w:r>
      <w:r w:rsidR="00C92EA3">
        <w:rPr>
          <w:lang w:val="en-US"/>
        </w:rPr>
        <w:t>, 1 mmol L</w:t>
      </w:r>
      <w:r w:rsidR="00C92EA3">
        <w:rPr>
          <w:vertAlign w:val="superscript"/>
          <w:lang w:val="en-US"/>
        </w:rPr>
        <w:t>-1</w:t>
      </w:r>
      <w:r w:rsidR="00C92EA3">
        <w:rPr>
          <w:lang w:val="en-US"/>
        </w:rPr>
        <w:t xml:space="preserve"> ethylenediaminetetraacetic </w:t>
      </w:r>
      <w:r w:rsidR="00756953">
        <w:rPr>
          <w:lang w:val="en-US"/>
        </w:rPr>
        <w:t>acid (EDTA), 0.01% Triton X-100, and 99.99% Milli-Q water</w:t>
      </w:r>
      <w:r w:rsidR="00A743DE">
        <w:rPr>
          <w:lang w:val="en-US"/>
        </w:rPr>
        <w:t xml:space="preserve">, </w:t>
      </w:r>
      <w:r w:rsidR="00D615DE">
        <w:rPr>
          <w:lang w:val="en-US"/>
        </w:rPr>
        <w:t xml:space="preserve">and </w:t>
      </w:r>
      <w:r w:rsidR="00A743DE">
        <w:rPr>
          <w:lang w:val="en-US"/>
        </w:rPr>
        <w:t>adjusted</w:t>
      </w:r>
      <w:r w:rsidR="00D615DE">
        <w:rPr>
          <w:lang w:val="en-US"/>
        </w:rPr>
        <w:t xml:space="preserve"> to pH 7.4</w:t>
      </w:r>
      <w:r w:rsidR="00E54C6B">
        <w:rPr>
          <w:lang w:val="en-US"/>
        </w:rPr>
        <w:t xml:space="preserve"> with sodium hydroxide (NaOH). </w:t>
      </w:r>
      <w:r w:rsidR="006F4AFA">
        <w:rPr>
          <w:lang w:val="en-US"/>
        </w:rPr>
        <w:t xml:space="preserve">A subset of homogenized tissue was extracted for </w:t>
      </w:r>
      <w:r w:rsidR="00486715">
        <w:rPr>
          <w:lang w:val="en-US"/>
        </w:rPr>
        <w:t>LDH,</w:t>
      </w:r>
      <w:r w:rsidR="006F4AFA">
        <w:rPr>
          <w:lang w:val="en-US"/>
        </w:rPr>
        <w:t xml:space="preserve"> and </w:t>
      </w:r>
      <w:r w:rsidR="00612B70">
        <w:rPr>
          <w:lang w:val="en-US"/>
        </w:rPr>
        <w:t>CS</w:t>
      </w:r>
      <w:r w:rsidR="003C7AE4">
        <w:rPr>
          <w:lang w:val="en-US"/>
        </w:rPr>
        <w:t xml:space="preserve">. </w:t>
      </w:r>
      <w:r w:rsidR="003C3E88">
        <w:rPr>
          <w:lang w:val="en-US"/>
        </w:rPr>
        <w:t>Homogenized tissue samples</w:t>
      </w:r>
      <w:r w:rsidR="003E7A9A">
        <w:rPr>
          <w:lang w:val="en-US"/>
        </w:rPr>
        <w:t xml:space="preserve"> used</w:t>
      </w:r>
      <w:r w:rsidR="00464BB0">
        <w:rPr>
          <w:lang w:val="en-US"/>
        </w:rPr>
        <w:t xml:space="preserve"> for the LDH assay</w:t>
      </w:r>
      <w:r w:rsidR="003E7A9A">
        <w:rPr>
          <w:lang w:val="en-US"/>
        </w:rPr>
        <w:t xml:space="preserve"> </w:t>
      </w:r>
      <w:r w:rsidR="00805894">
        <w:rPr>
          <w:lang w:val="en-US"/>
        </w:rPr>
        <w:t>were centrifuged (</w:t>
      </w:r>
      <w:r w:rsidR="00805894" w:rsidRPr="00805894">
        <w:rPr>
          <w:highlight w:val="yellow"/>
          <w:lang w:val="en-US"/>
        </w:rPr>
        <w:t>Eppendorf Centrifuge 5430, Hamburg, Germany</w:t>
      </w:r>
      <w:r w:rsidR="00805894">
        <w:rPr>
          <w:lang w:val="en-US"/>
        </w:rPr>
        <w:t>)</w:t>
      </w:r>
      <w:r w:rsidR="00F805FA">
        <w:rPr>
          <w:lang w:val="en-US"/>
        </w:rPr>
        <w:t xml:space="preserve"> at </w:t>
      </w:r>
      <w:r w:rsidR="005D6514">
        <w:rPr>
          <w:lang w:val="en-US"/>
        </w:rPr>
        <w:t>150</w:t>
      </w:r>
      <w:r w:rsidR="00FF46A8">
        <w:rPr>
          <w:lang w:val="en-US"/>
        </w:rPr>
        <w:t xml:space="preserve"> </w:t>
      </w:r>
      <w:r w:rsidR="00F805FA">
        <w:rPr>
          <w:lang w:val="en-US"/>
        </w:rPr>
        <w:t xml:space="preserve">rpm for </w:t>
      </w:r>
      <w:r w:rsidR="005D6514">
        <w:rPr>
          <w:lang w:val="en-US"/>
        </w:rPr>
        <w:t>&lt;3 s</w:t>
      </w:r>
      <w:r w:rsidR="00895C48">
        <w:rPr>
          <w:lang w:val="en-US"/>
        </w:rPr>
        <w:t>. H</w:t>
      </w:r>
      <w:r w:rsidR="00D305CD">
        <w:rPr>
          <w:lang w:val="en-US"/>
        </w:rPr>
        <w:t>omogenized tissue samples used for the CS assay were not centrifuged</w:t>
      </w:r>
      <w:r w:rsidR="00375B8C">
        <w:rPr>
          <w:lang w:val="en-US"/>
        </w:rPr>
        <w:t xml:space="preserve"> to allow mitochondria to be retained </w:t>
      </w:r>
      <w:r w:rsidR="00464BB0">
        <w:rPr>
          <w:lang w:val="en-US"/>
        </w:rPr>
        <w:t>within the supernatant</w:t>
      </w:r>
      <w:r w:rsidR="00F805FA">
        <w:rPr>
          <w:lang w:val="en-US"/>
        </w:rPr>
        <w:t>.</w:t>
      </w:r>
      <w:r w:rsidR="00464BB0">
        <w:rPr>
          <w:lang w:val="en-US"/>
        </w:rPr>
        <w:t xml:space="preserve"> </w:t>
      </w:r>
    </w:p>
    <w:p w14:paraId="2F772D37" w14:textId="5E2B8D42" w:rsidR="00B51A61" w:rsidRDefault="00B01648" w:rsidP="00BD293B">
      <w:pPr>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Lauda-K</w:t>
      </w:r>
      <w:r w:rsidR="009765B8">
        <w:rPr>
          <w:rFonts w:cstheme="minorHAnsi"/>
          <w:lang w:val="en-US"/>
        </w:rPr>
        <w:t xml:space="preserve">önigshofen,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7663783B" w:rsidR="00245EF9" w:rsidRDefault="00617DD8" w:rsidP="00E64F75">
      <w:pPr>
        <w:jc w:val="both"/>
        <w:rPr>
          <w:rFonts w:cstheme="minorHAnsi"/>
          <w:lang w:val="en-US"/>
        </w:rPr>
      </w:pPr>
      <w:r>
        <w:rPr>
          <w:lang w:val="en-US"/>
        </w:rPr>
        <w:t xml:space="preserve">LDH was assayed in </w:t>
      </w:r>
      <w:r w:rsidR="003C60AB">
        <w:rPr>
          <w:lang w:val="en-US"/>
        </w:rPr>
        <w:t>0.5 mmol L</w:t>
      </w:r>
      <w:r w:rsidR="003C60AB">
        <w:rPr>
          <w:vertAlign w:val="superscript"/>
          <w:lang w:val="en-US"/>
        </w:rPr>
        <w:t>-1</w:t>
      </w:r>
      <w:r w:rsidR="003C60AB">
        <w:rPr>
          <w:lang w:val="en-US"/>
        </w:rPr>
        <w:t xml:space="preserve"> of </w:t>
      </w:r>
      <w:r w:rsidR="00CB4314" w:rsidRPr="00EE69E4">
        <w:rPr>
          <w:rFonts w:cstheme="minorHAnsi"/>
          <w:lang w:val="en-US"/>
        </w:rPr>
        <w:t>β</w:t>
      </w:r>
      <w:r w:rsidR="00EE69E4">
        <w:rPr>
          <w:rFonts w:cstheme="minorHAnsi"/>
          <w:i/>
          <w:iCs/>
          <w:lang w:val="en-US"/>
        </w:rPr>
        <w:t>-</w:t>
      </w:r>
      <w:r w:rsidR="00EE69E4">
        <w:rPr>
          <w:rFonts w:cstheme="minorHAnsi"/>
          <w:lang w:val="en-US"/>
        </w:rPr>
        <w:t>nicotinamide adenine dinucleotide</w:t>
      </w:r>
      <w:r w:rsidR="00E86498">
        <w:rPr>
          <w:rFonts w:cstheme="minorHAnsi"/>
          <w:lang w:val="en-US"/>
        </w:rPr>
        <w:t xml:space="preserve"> reduced disodium salt hydrate (NADH)-Tris solution (pH 7.4). and 50 </w:t>
      </w:r>
      <w:r w:rsidR="00FC1B76">
        <w:rPr>
          <w:rFonts w:cstheme="minorHAnsi"/>
          <w:lang w:val="en-US"/>
        </w:rPr>
        <w:t>mmol L</w:t>
      </w:r>
      <w:r w:rsidR="00FC1B76">
        <w:rPr>
          <w:rFonts w:cstheme="minorHAnsi"/>
          <w:vertAlign w:val="superscript"/>
          <w:lang w:val="en-US"/>
        </w:rPr>
        <w:t>-1</w:t>
      </w:r>
      <w:r w:rsidR="00FC1B76">
        <w:rPr>
          <w:rFonts w:cstheme="minorHAnsi"/>
          <w:lang w:val="en-US"/>
        </w:rPr>
        <w:t xml:space="preserve"> of sodium-pyruvate-NADH-Tris solution (pH 7.4). </w:t>
      </w:r>
      <w:r w:rsidR="00F3248C">
        <w:rPr>
          <w:rFonts w:cstheme="minorHAnsi"/>
          <w:lang w:val="en-US"/>
        </w:rPr>
        <w:t>NADH absorbance was measured at a wavelength of 340</w:t>
      </w:r>
      <w:r w:rsidR="008D4C99">
        <w:rPr>
          <w:rFonts w:cstheme="minorHAnsi"/>
          <w:lang w:val="en-US"/>
        </w:rPr>
        <w:t xml:space="preserve"> nm (Seebacher 2003). </w:t>
      </w:r>
      <w:r w:rsidR="00245EF9">
        <w:rPr>
          <w:rFonts w:cstheme="minorHAnsi"/>
          <w:lang w:val="en-US"/>
        </w:rPr>
        <w:t>CS was assay in 2 mmol L</w:t>
      </w:r>
      <w:r w:rsidR="00245EF9">
        <w:rPr>
          <w:rFonts w:cstheme="minorHAnsi"/>
          <w:vertAlign w:val="superscript"/>
          <w:lang w:val="en-US"/>
        </w:rPr>
        <w:t>-1</w:t>
      </w:r>
      <w:r w:rsidR="00245EF9">
        <w:rPr>
          <w:rFonts w:cstheme="minorHAnsi"/>
          <w:lang w:val="en-US"/>
        </w:rPr>
        <w:t xml:space="preserve"> 5,5’-dithobi</w:t>
      </w:r>
      <w:r w:rsidR="00A127AA">
        <w:rPr>
          <w:rFonts w:cstheme="minorHAnsi"/>
          <w:lang w:val="en-US"/>
        </w:rPr>
        <w:t>s-(2-nitronemzoic acid) (DTNB)-ethanol solution</w:t>
      </w:r>
      <w:r w:rsidR="00D823E2">
        <w:rPr>
          <w:rFonts w:cstheme="minorHAnsi"/>
          <w:lang w:val="en-US"/>
        </w:rPr>
        <w:t>, 12 mmol L</w:t>
      </w:r>
      <w:r w:rsidR="00D823E2">
        <w:rPr>
          <w:rFonts w:cstheme="minorHAnsi"/>
          <w:vertAlign w:val="superscript"/>
          <w:lang w:val="en-US"/>
        </w:rPr>
        <w:t>-1</w:t>
      </w:r>
      <w:r w:rsidR="00D823E2">
        <w:rPr>
          <w:rFonts w:cstheme="minorHAnsi"/>
          <w:lang w:val="en-US"/>
        </w:rPr>
        <w:t xml:space="preserve"> </w:t>
      </w:r>
      <w:r w:rsidR="00930C41">
        <w:rPr>
          <w:rFonts w:cstheme="minorHAnsi"/>
          <w:lang w:val="en-US"/>
        </w:rPr>
        <w:t xml:space="preserve">acetyl coenzyme </w:t>
      </w:r>
      <w:r w:rsidR="00930C41">
        <w:rPr>
          <w:rFonts w:cstheme="minorHAnsi"/>
          <w:lang w:val="en-US"/>
        </w:rPr>
        <w:lastRenderedPageBreak/>
        <w:t>A-lithium salt-Milli-Q solution, and 50 mmol L</w:t>
      </w:r>
      <w:r w:rsidR="00930C41">
        <w:rPr>
          <w:rFonts w:cstheme="minorHAnsi"/>
          <w:vertAlign w:val="superscript"/>
          <w:lang w:val="en-US"/>
        </w:rPr>
        <w:t>-1</w:t>
      </w:r>
      <w:r w:rsidR="00482934">
        <w:rPr>
          <w:rFonts w:cstheme="minorHAnsi"/>
          <w:lang w:val="en-US"/>
        </w:rPr>
        <w:t xml:space="preserve"> oxaloacetic acid-Tris solution (pH 8.0). </w:t>
      </w:r>
      <w:r w:rsidR="00294559">
        <w:rPr>
          <w:rFonts w:cstheme="minorHAnsi"/>
          <w:lang w:val="en-US"/>
        </w:rPr>
        <w:t>DTNB absorbance was measured at a wavelength of 412 nm (Seebacher 2003</w:t>
      </w:r>
      <w:r w:rsidR="00E64F75">
        <w:rPr>
          <w:rFonts w:cstheme="minorHAnsi"/>
          <w:lang w:val="en-US"/>
        </w:rPr>
        <w:t xml:space="preserve">; Blank 2004).  </w:t>
      </w:r>
    </w:p>
    <w:p w14:paraId="610872EE" w14:textId="5B0AAA83" w:rsidR="00E64F75" w:rsidRDefault="00E64F75" w:rsidP="00E64F75">
      <w:pPr>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 xml:space="preserve">Background activity was subtracted from sample absorbance slopes </w:t>
      </w:r>
      <w:r w:rsidR="00D47322">
        <w:rPr>
          <w:rFonts w:cstheme="minorHAnsi"/>
          <w:lang w:val="en-US"/>
        </w:rPr>
        <w:t>(</w:t>
      </w:r>
      <w:r w:rsidR="00D47322" w:rsidRPr="00D47322">
        <w:rPr>
          <w:rFonts w:cstheme="minorHAnsi"/>
          <w:highlight w:val="yellow"/>
          <w:lang w:val="en-US"/>
        </w:rPr>
        <w:t>citation</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 </w:t>
      </w:r>
    </w:p>
    <w:p w14:paraId="120301E1" w14:textId="6ED687D9" w:rsidR="00FC24E9" w:rsidRDefault="00FC24E9" w:rsidP="00E64F75">
      <w:pPr>
        <w:jc w:val="both"/>
        <w:rPr>
          <w:rFonts w:cstheme="minorHAnsi"/>
          <w:lang w:val="en-US"/>
        </w:rPr>
      </w:pPr>
      <w:r>
        <w:rPr>
          <w:rFonts w:cstheme="minorHAnsi"/>
          <w:lang w:val="en-US"/>
        </w:rPr>
        <w:t>[</w:t>
      </w:r>
      <w:r w:rsidRPr="00FC24E9">
        <w:rPr>
          <w:rFonts w:cstheme="minorHAnsi"/>
          <w:highlight w:val="yellow"/>
          <w:lang w:val="en-US"/>
        </w:rPr>
        <w:t>ENTER FORMULA HERE</w:t>
      </w:r>
      <w:r>
        <w:rPr>
          <w:rFonts w:cstheme="minorHAnsi"/>
          <w:lang w:val="en-US"/>
        </w:rPr>
        <w:t xml:space="preserve">} </w:t>
      </w:r>
    </w:p>
    <w:p w14:paraId="08628D21" w14:textId="263E4346" w:rsidR="00FB0C0E" w:rsidRPr="008753BA" w:rsidRDefault="00FC24E9" w:rsidP="008753BA">
      <w:pPr>
        <w:jc w:val="both"/>
        <w:rPr>
          <w:rFonts w:cstheme="minorHAnsi"/>
          <w:lang w:val="en-US"/>
        </w:rPr>
      </w:pPr>
      <w:r>
        <w:rPr>
          <w:rFonts w:cstheme="minorHAnsi"/>
          <w:lang w:val="en-US"/>
        </w:rPr>
        <w:t>(</w:t>
      </w:r>
      <w:r w:rsidRPr="00FC24E9">
        <w:rPr>
          <w:rFonts w:cstheme="minorHAnsi"/>
          <w:highlight w:val="cyan"/>
          <w:lang w:val="en-US"/>
        </w:rPr>
        <w:t>Description of variables in formula</w:t>
      </w:r>
      <w:r>
        <w:rPr>
          <w:rFonts w:cstheme="minorHAnsi"/>
          <w:lang w:val="en-US"/>
        </w:rPr>
        <w:t xml:space="preserve">). </w:t>
      </w:r>
    </w:p>
    <w:p w14:paraId="322105D9" w14:textId="1E5F6B32" w:rsidR="00FB0C0E" w:rsidRDefault="005B2247" w:rsidP="005B2247">
      <w:pPr>
        <w:pStyle w:val="Heading2"/>
        <w:rPr>
          <w:lang w:val="en-US"/>
        </w:rPr>
      </w:pPr>
      <w:r>
        <w:rPr>
          <w:lang w:val="en-US"/>
        </w:rPr>
        <w:t xml:space="preserve">Statistical analysis </w:t>
      </w:r>
    </w:p>
    <w:p w14:paraId="4DA014AF" w14:textId="0384F778" w:rsidR="005B2247" w:rsidRDefault="00833455" w:rsidP="001944F6">
      <w:pPr>
        <w:jc w:val="both"/>
        <w:rPr>
          <w:lang w:val="en-US"/>
        </w:rPr>
      </w:pPr>
      <w:r w:rsidRPr="007A227B">
        <w:rPr>
          <w:highlight w:val="red"/>
          <w:lang w:val="en-US"/>
        </w:rPr>
        <w:t xml:space="preserve">Generalized linear mixed effect models were used to </w:t>
      </w:r>
      <w:r w:rsidR="00C53E18" w:rsidRPr="007A227B">
        <w:rPr>
          <w:highlight w:val="red"/>
          <w:lang w:val="en-US"/>
        </w:rPr>
        <w:t>test for</w:t>
      </w:r>
      <w:r w:rsidR="00DB16EE" w:rsidRPr="007A227B">
        <w:rPr>
          <w:highlight w:val="red"/>
          <w:lang w:val="en-US"/>
        </w:rPr>
        <w:t xml:space="preserve"> differences in</w:t>
      </w:r>
      <w:r w:rsidRPr="007A227B">
        <w:rPr>
          <w:highlight w:val="red"/>
          <w:lang w:val="en-US"/>
        </w:rPr>
        <w:t xml:space="preserve"> </w:t>
      </w:r>
      <w:r w:rsidR="00F33C35" w:rsidRPr="007A227B">
        <w:rPr>
          <w:highlight w:val="red"/>
          <w:lang w:val="en-US"/>
        </w:rPr>
        <w:t>metabolic, immun</w:t>
      </w:r>
      <w:r w:rsidR="00797EF6" w:rsidRPr="007A227B">
        <w:rPr>
          <w:highlight w:val="red"/>
          <w:lang w:val="en-US"/>
        </w:rPr>
        <w:t>e</w:t>
      </w:r>
      <w:r w:rsidR="00F33C35" w:rsidRPr="007A227B">
        <w:rPr>
          <w:highlight w:val="red"/>
          <w:lang w:val="en-US"/>
        </w:rPr>
        <w:t>,</w:t>
      </w:r>
      <w:r w:rsidR="00DB16EE" w:rsidRPr="007A227B">
        <w:rPr>
          <w:highlight w:val="red"/>
          <w:lang w:val="en-US"/>
        </w:rPr>
        <w:t xml:space="preserve"> hematocrit, and</w:t>
      </w:r>
      <w:r w:rsidR="00F33C35" w:rsidRPr="007A227B">
        <w:rPr>
          <w:highlight w:val="red"/>
          <w:lang w:val="en-US"/>
        </w:rPr>
        <w:t xml:space="preserve"> enzyme activity, </w:t>
      </w:r>
      <w:r w:rsidR="004B284A" w:rsidRPr="007A227B">
        <w:rPr>
          <w:highlight w:val="red"/>
          <w:lang w:val="en-US"/>
        </w:rPr>
        <w:t>responses</w:t>
      </w:r>
      <w:r w:rsidR="00F33C35" w:rsidRPr="007A227B">
        <w:rPr>
          <w:highlight w:val="red"/>
          <w:lang w:val="en-US"/>
        </w:rPr>
        <w:t xml:space="preserve"> </w:t>
      </w:r>
      <w:r w:rsidR="007A227B" w:rsidRPr="007A227B">
        <w:rPr>
          <w:highlight w:val="red"/>
          <w:lang w:val="en-US"/>
        </w:rPr>
        <w:t>between</w:t>
      </w:r>
      <w:r w:rsidR="00F33C35" w:rsidRPr="007A227B">
        <w:rPr>
          <w:highlight w:val="red"/>
          <w:lang w:val="en-US"/>
        </w:rPr>
        <w:t xml:space="preserve"> Cairns and Mackay re</w:t>
      </w:r>
      <w:r w:rsidR="004B284A" w:rsidRPr="007A227B">
        <w:rPr>
          <w:highlight w:val="red"/>
          <w:lang w:val="en-US"/>
        </w:rPr>
        <w:t>gion</w:t>
      </w:r>
      <w:r w:rsidR="00274405" w:rsidRPr="007A227B">
        <w:rPr>
          <w:highlight w:val="red"/>
          <w:lang w:val="en-US"/>
        </w:rPr>
        <w:t xml:space="preserve"> fish</w:t>
      </w:r>
      <w:r w:rsidR="004B284A" w:rsidRPr="007A227B">
        <w:rPr>
          <w:highlight w:val="red"/>
          <w:lang w:val="en-US"/>
        </w:rPr>
        <w:t xml:space="preserve"> to temperature</w:t>
      </w:r>
      <w:r w:rsidR="004B284A">
        <w:rPr>
          <w:lang w:val="en-US"/>
        </w:rPr>
        <w:t xml:space="preserve">. </w:t>
      </w:r>
      <w:r w:rsidR="00F6742C">
        <w:rPr>
          <w:lang w:val="en-US"/>
        </w:rPr>
        <w:t>All</w:t>
      </w:r>
      <w:r w:rsidR="0055600E">
        <w:rPr>
          <w:lang w:val="en-US"/>
        </w:rPr>
        <w:t xml:space="preserve"> aerobic</w:t>
      </w:r>
      <w:r w:rsidR="00F6742C">
        <w:rPr>
          <w:lang w:val="en-US"/>
        </w:rPr>
        <w:t xml:space="preserve"> metabolic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053151">
        <w:rPr>
          <w:lang w:val="en-US"/>
        </w:rPr>
        <w:t>MO</w:t>
      </w:r>
      <w:r w:rsidR="00053151">
        <w:rPr>
          <w:vertAlign w:val="subscript"/>
          <w:lang w:val="en-US"/>
        </w:rPr>
        <w:t>2routine</w:t>
      </w:r>
      <w:r w:rsidR="00053151">
        <w:rPr>
          <w:lang w:val="en-US"/>
        </w:rPr>
        <w:t>, MO</w:t>
      </w:r>
      <w:r w:rsidR="00053151">
        <w:rPr>
          <w:vertAlign w:val="subscript"/>
          <w:lang w:val="en-US"/>
        </w:rPr>
        <w:t>2max</w:t>
      </w:r>
      <w:r w:rsidR="00053151">
        <w:rPr>
          <w:lang w:val="en-US"/>
        </w:rPr>
        <w:t>, and MO</w:t>
      </w:r>
      <w:r w:rsidR="00053151">
        <w:rPr>
          <w:vertAlign w:val="subscript"/>
          <w:lang w:val="en-US"/>
        </w:rPr>
        <w:t>2</w:t>
      </w:r>
      <w:r w:rsidR="00DD0504">
        <w:rPr>
          <w:vertAlign w:val="subscript"/>
          <w:lang w:val="en-US"/>
        </w:rPr>
        <w:t>net</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region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7B2BBB">
        <w:rPr>
          <w:lang w:val="en-US"/>
        </w:rPr>
        <w:t>; 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1E7545">
        <w:rPr>
          <w:highlight w:val="red"/>
          <w:lang w:val="en-US"/>
        </w:rPr>
        <w:t xml:space="preserve">Individual identification codes for each fish </w:t>
      </w:r>
      <w:r w:rsidR="00BD7AD1" w:rsidRPr="001E7545">
        <w:rPr>
          <w:highlight w:val="red"/>
          <w:lang w:val="en-US"/>
        </w:rPr>
        <w:t>were</w:t>
      </w:r>
      <w:r w:rsidR="00130DE4" w:rsidRPr="001E7545">
        <w:rPr>
          <w:highlight w:val="red"/>
          <w:lang w:val="en-US"/>
        </w:rPr>
        <w:t xml:space="preserve"> used as a random factor</w:t>
      </w:r>
      <w:r w:rsidR="00B33242" w:rsidRPr="001E7545">
        <w:rPr>
          <w:highlight w:val="red"/>
          <w:lang w:val="en-US"/>
        </w:rPr>
        <w:t xml:space="preserve"> due to repeated measures</w:t>
      </w:r>
      <w:r w:rsidR="001944F6" w:rsidRPr="001E7545">
        <w:rPr>
          <w:highlight w:val="red"/>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2routine</w:t>
      </w:r>
      <w:r w:rsidR="004F0A9F">
        <w:rPr>
          <w:lang w:val="en-US"/>
        </w:rPr>
        <w:t xml:space="preserve"> </w:t>
      </w:r>
      <w:r w:rsidR="00D45119">
        <w:rPr>
          <w:lang w:val="en-US"/>
        </w:rPr>
        <w:t xml:space="preserve">included the additional covariate of </w:t>
      </w:r>
      <w:r w:rsidR="00722326">
        <w:rPr>
          <w:lang w:val="en-US"/>
        </w:rPr>
        <w:t xml:space="preserve">testing runtime. </w:t>
      </w:r>
      <w:r w:rsidR="009952E6">
        <w:rPr>
          <w:lang w:val="en-US"/>
        </w:rPr>
        <w:t>The same</w:t>
      </w:r>
      <w:r w:rsidR="001B6D9B">
        <w:rPr>
          <w:lang w:val="en-US"/>
        </w:rPr>
        <w:t xml:space="preserve"> fixed</w:t>
      </w:r>
      <w:r w:rsidR="00787209">
        <w:rPr>
          <w:lang w:val="en-US"/>
        </w:rPr>
        <w:t xml:space="preserve"> variables</w:t>
      </w:r>
      <w:r w:rsidR="00DC7FAB">
        <w:rPr>
          <w:lang w:val="en-US"/>
        </w:rPr>
        <w:t>,</w:t>
      </w:r>
      <w:r w:rsidR="00787209">
        <w:rPr>
          <w:lang w:val="en-US"/>
        </w:rPr>
        <w:t xml:space="preserve"> </w:t>
      </w:r>
      <w:r w:rsidR="00DC7FAB">
        <w:rPr>
          <w:lang w:val="en-US"/>
        </w:rPr>
        <w:t>region and temperature</w:t>
      </w:r>
      <w:r w:rsidR="00787209">
        <w:rPr>
          <w:lang w:val="en-US"/>
        </w:rPr>
        <w:t>, w</w:t>
      </w:r>
      <w:r w:rsidR="00FF7B86">
        <w:rPr>
          <w:lang w:val="en-US"/>
        </w:rPr>
        <w:t>ere</w:t>
      </w:r>
      <w:r w:rsidR="00787209">
        <w:rPr>
          <w:lang w:val="en-US"/>
        </w:rPr>
        <w:t xml:space="preserve"> used for modelling PHA immunocompetence response</w:t>
      </w:r>
      <w:r w:rsidR="001B6D9B">
        <w:rPr>
          <w:lang w:val="en-US"/>
        </w:rPr>
        <w:t>,</w:t>
      </w:r>
      <w:r w:rsidR="00E129E5">
        <w:rPr>
          <w:lang w:val="en-US"/>
        </w:rPr>
        <w:t xml:space="preserve"> and</w:t>
      </w:r>
      <w:r w:rsidR="00D922E1">
        <w:rPr>
          <w:lang w:val="en-US"/>
        </w:rPr>
        <w:t xml:space="preserve"> enzyme (</w:t>
      </w:r>
      <w:r w:rsidR="00DC7FAB">
        <w:rPr>
          <w:lang w:val="en-US"/>
        </w:rPr>
        <w:t>LDH</w:t>
      </w:r>
      <w:r w:rsidR="00D922E1">
        <w:rPr>
          <w:lang w:val="en-US"/>
        </w:rPr>
        <w:t>) activity.</w:t>
      </w:r>
      <w:r w:rsidR="00787209">
        <w:rPr>
          <w:lang w:val="en-US"/>
        </w:rPr>
        <w:t xml:space="preserve"> </w:t>
      </w:r>
      <w:r w:rsidR="00D922E1">
        <w:rPr>
          <w:lang w:val="en-US"/>
        </w:rPr>
        <w:t>H</w:t>
      </w:r>
      <w:r w:rsidR="00787209">
        <w:rPr>
          <w:lang w:val="en-US"/>
        </w:rPr>
        <w:t xml:space="preserve">owever, </w:t>
      </w:r>
      <w:r w:rsidR="00D922E1">
        <w:rPr>
          <w:lang w:val="en-US"/>
        </w:rPr>
        <w:t xml:space="preserve">for the PHA swelling response model </w:t>
      </w:r>
      <w:r w:rsidR="00787209">
        <w:rPr>
          <w:lang w:val="en-US"/>
        </w:rPr>
        <w:t>instead of a gaussian distribution, a gamma distribution was used with an inverse link</w:t>
      </w:r>
      <w:r w:rsidR="00B33ADF">
        <w:rPr>
          <w:lang w:val="en-US"/>
        </w:rPr>
        <w:t>. For the enzyme analysis for</w:t>
      </w:r>
      <w:r w:rsidR="00D922E1">
        <w:rPr>
          <w:lang w:val="en-US"/>
        </w:rPr>
        <w:t xml:space="preserve"> lactate dehydrogenase model tissue mass (centered) was used instead of fish mass. </w:t>
      </w:r>
      <w:r w:rsidR="00DD3182">
        <w:rPr>
          <w:lang w:val="en-US"/>
        </w:rPr>
        <w:t xml:space="preserve">To model the </w:t>
      </w:r>
      <w:r w:rsidR="00D16726">
        <w:rPr>
          <w:lang w:val="en-US"/>
        </w:rPr>
        <w:t>(combined region) correlation between</w:t>
      </w:r>
      <w:r w:rsidR="00DD3182">
        <w:rPr>
          <w:lang w:val="en-US"/>
        </w:rPr>
        <w:t xml:space="preserve"> lactate dehydrogenase </w:t>
      </w:r>
      <w:r w:rsidR="00D16726">
        <w:rPr>
          <w:lang w:val="en-US"/>
        </w:rPr>
        <w:t>activity and temperature</w:t>
      </w:r>
      <w:r w:rsidR="003639C8">
        <w:rPr>
          <w:lang w:val="en-US"/>
        </w:rPr>
        <w:t xml:space="preserve">, </w:t>
      </w:r>
      <w:r w:rsidR="00A56CDE">
        <w:rPr>
          <w:lang w:val="en-US"/>
        </w:rPr>
        <w:t xml:space="preserve">temperature </w:t>
      </w:r>
      <w:r w:rsidR="003639C8">
        <w:rPr>
          <w:lang w:val="en-US"/>
        </w:rPr>
        <w:t>w</w:t>
      </w:r>
      <w:r w:rsidR="00A56CDE">
        <w:rPr>
          <w:lang w:val="en-US"/>
        </w:rPr>
        <w:t xml:space="preserve">as </w:t>
      </w:r>
      <w:r w:rsidR="003639C8">
        <w:rPr>
          <w:lang w:val="en-US"/>
        </w:rPr>
        <w:t xml:space="preserve">modelled as </w:t>
      </w:r>
      <w:r w:rsidR="00A56CDE">
        <w:rPr>
          <w:lang w:val="en-US"/>
        </w:rPr>
        <w:t>a continuous numerical variable</w:t>
      </w:r>
      <w:r w:rsidR="00B2430E">
        <w:rPr>
          <w:lang w:val="en-US"/>
        </w:rPr>
        <w:t xml:space="preserve"> and third order polynomial</w:t>
      </w:r>
      <w:r w:rsidR="00A56CDE">
        <w:rPr>
          <w:lang w:val="en-US"/>
        </w:rPr>
        <w:t>, tissue mass (centered</w:t>
      </w:r>
      <w:r w:rsidR="00591C53">
        <w:rPr>
          <w:lang w:val="en-US"/>
        </w:rPr>
        <w:t>; fixed</w:t>
      </w:r>
      <w:r w:rsidR="00A56CDE">
        <w:rPr>
          <w:lang w:val="en-US"/>
        </w:rPr>
        <w:t>), and individual</w:t>
      </w:r>
      <w:r w:rsidR="00B2430E">
        <w:rPr>
          <w:lang w:val="en-US"/>
        </w:rPr>
        <w:t xml:space="preserve"> fish identification codes as a random factor. </w:t>
      </w:r>
      <w:r w:rsidR="00642412">
        <w:rPr>
          <w:lang w:val="en-US"/>
        </w:rPr>
        <w:t>Hematocrit was modelled as</w:t>
      </w:r>
      <w:r w:rsidR="00591C53">
        <w:rPr>
          <w:lang w:val="en-US"/>
        </w:rPr>
        <w:t xml:space="preserve"> a</w:t>
      </w:r>
      <w:r w:rsidR="00642412">
        <w:rPr>
          <w:lang w:val="en-US"/>
        </w:rPr>
        <w:t xml:space="preserve"> linear regression with percent packed blood cells as the dependent factor and region as an independent variable. </w:t>
      </w:r>
    </w:p>
    <w:p w14:paraId="29785204" w14:textId="59807097" w:rsidR="002E764B" w:rsidRDefault="00642412" w:rsidP="00BB13BE">
      <w:pPr>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xml:space="preserve">). GLMMs were run using the ‘glmmTMB’ function within the </w:t>
      </w:r>
      <w:r w:rsidR="00D03A0B">
        <w:rPr>
          <w:lang w:val="en-US"/>
        </w:rPr>
        <w:t>‘</w:t>
      </w:r>
      <w:r w:rsidR="00D03A0B">
        <w:rPr>
          <w:i/>
          <w:iCs/>
          <w:lang w:val="en-US"/>
        </w:rPr>
        <w:t xml:space="preserve">glmmTMB’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‘AICc’ via the </w:t>
      </w:r>
      <w:r w:rsidR="003340E6">
        <w:rPr>
          <w:i/>
          <w:iCs/>
          <w:lang w:val="en-US"/>
        </w:rPr>
        <w:t>‘Mu</w:t>
      </w:r>
      <w:r w:rsidR="005B2938">
        <w:rPr>
          <w:i/>
          <w:iCs/>
          <w:lang w:val="en-US"/>
        </w:rPr>
        <w:t xml:space="preserve">Min’ </w:t>
      </w:r>
      <w:r w:rsidR="005B2938">
        <w:rPr>
          <w:lang w:val="en-US"/>
        </w:rPr>
        <w:t xml:space="preserve">(v.1.47.1). Visual and statistical </w:t>
      </w:r>
      <w:r w:rsidR="00ED5F3B">
        <w:rPr>
          <w:lang w:val="en-US"/>
        </w:rPr>
        <w:t xml:space="preserve">performance of models was checked via both the ‘check_model’ function in the </w:t>
      </w:r>
      <w:r w:rsidR="00ED5F3B">
        <w:rPr>
          <w:i/>
          <w:iCs/>
          <w:lang w:val="en-US"/>
        </w:rPr>
        <w:t xml:space="preserve">‘performance’ </w:t>
      </w:r>
      <w:r w:rsidR="00ED5F3B">
        <w:rPr>
          <w:lang w:val="en-US"/>
        </w:rPr>
        <w:t>(v. 0.10.0) package</w:t>
      </w:r>
      <w:r w:rsidR="00E24C3F">
        <w:rPr>
          <w:lang w:val="en-US"/>
        </w:rPr>
        <w:t xml:space="preserve"> and the ‘simulateRedisuals’ and ‘testResiduals’ functions in the</w:t>
      </w:r>
      <w:r w:rsidR="007B1604">
        <w:rPr>
          <w:lang w:val="en-US"/>
        </w:rPr>
        <w:t xml:space="preserve"> ‘</w:t>
      </w:r>
      <w:r w:rsidR="007B1604">
        <w:rPr>
          <w:i/>
          <w:iCs/>
          <w:lang w:val="en-US"/>
        </w:rPr>
        <w:t xml:space="preserve">DHARMa’ </w:t>
      </w:r>
      <w:r w:rsidR="007B1604">
        <w:rPr>
          <w:lang w:val="en-US"/>
        </w:rPr>
        <w:t xml:space="preserve">(v. 0.4.6) package. </w:t>
      </w:r>
      <w:r w:rsidR="00DF311C">
        <w:rPr>
          <w:lang w:val="en-US"/>
        </w:rPr>
        <w:t xml:space="preserve">The </w:t>
      </w:r>
      <w:r w:rsidR="00DF311C">
        <w:rPr>
          <w:i/>
          <w:iCs/>
          <w:lang w:val="en-US"/>
        </w:rPr>
        <w:t>‘emmeans’</w:t>
      </w:r>
      <w:r w:rsidR="00DF311C">
        <w:rPr>
          <w:lang w:val="en-US"/>
        </w:rPr>
        <w:t xml:space="preserve"> (v. </w:t>
      </w:r>
      <w:r w:rsidR="00E5432A">
        <w:rPr>
          <w:lang w:val="en-US"/>
        </w:rPr>
        <w:t>1.8.2) package was used to extract estimated marginal 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p>
    <w:p w14:paraId="7E3AACFF" w14:textId="5D8824D0" w:rsidR="002E764B" w:rsidRDefault="002E764B" w:rsidP="002E764B">
      <w:pPr>
        <w:pStyle w:val="Heading1"/>
        <w:rPr>
          <w:lang w:val="en-US"/>
        </w:rPr>
      </w:pPr>
      <w:r>
        <w:rPr>
          <w:lang w:val="en-US"/>
        </w:rPr>
        <w:t xml:space="preserve">Results </w:t>
      </w:r>
    </w:p>
    <w:p w14:paraId="4678C194" w14:textId="03590B74" w:rsidR="00702681" w:rsidRPr="00702681" w:rsidRDefault="006C1380" w:rsidP="00A96B54">
      <w:pPr>
        <w:pStyle w:val="Heading2"/>
        <w:rPr>
          <w:lang w:val="en-US"/>
        </w:rPr>
      </w:pPr>
      <w:r>
        <w:rPr>
          <w:lang w:val="en-US"/>
        </w:rPr>
        <w:t>Aerobic physiol</w:t>
      </w:r>
      <w:r w:rsidR="00702681">
        <w:rPr>
          <w:lang w:val="en-US"/>
        </w:rPr>
        <w:t>ogy</w:t>
      </w:r>
    </w:p>
    <w:p w14:paraId="7DC539CD" w14:textId="6C5E5635" w:rsidR="00FB3F2E" w:rsidRDefault="00D53394" w:rsidP="00702681">
      <w:pPr>
        <w:spacing w:line="240" w:lineRule="auto"/>
        <w:jc w:val="both"/>
        <w:rPr>
          <w:rFonts w:cstheme="minorHAnsi"/>
          <w:lang w:val="en-US"/>
        </w:rPr>
      </w:pPr>
      <w:r>
        <w:rPr>
          <w:lang w:val="en-US"/>
        </w:rPr>
        <w:t>MO</w:t>
      </w:r>
      <w:r>
        <w:rPr>
          <w:vertAlign w:val="subscript"/>
          <w:lang w:val="en-US"/>
        </w:rPr>
        <w:t>2</w:t>
      </w:r>
      <w:r w:rsidR="00602B2A">
        <w:rPr>
          <w:vertAlign w:val="subscript"/>
          <w:lang w:val="en-US"/>
        </w:rPr>
        <w:t>rest</w:t>
      </w:r>
      <w:r>
        <w:rPr>
          <w:vertAlign w:val="subscript"/>
          <w:lang w:val="en-US"/>
        </w:rPr>
        <w:t xml:space="preserve"> </w:t>
      </w:r>
      <w:r>
        <w:rPr>
          <w:lang w:val="en-US"/>
        </w:rPr>
        <w:t xml:space="preserve">displayed </w:t>
      </w:r>
      <w:r w:rsidR="009964F4">
        <w:rPr>
          <w:lang w:val="en-US"/>
        </w:rPr>
        <w:t>a positive relationship with temperature</w:t>
      </w:r>
      <w:r w:rsidR="006D17D4">
        <w:rPr>
          <w:lang w:val="en-US"/>
        </w:rPr>
        <w:t>, but n</w:t>
      </w:r>
      <w:r>
        <w:rPr>
          <w:lang w:val="en-US"/>
        </w:rPr>
        <w:t>o significant differences were seen in</w:t>
      </w:r>
      <w:r w:rsidR="006D17D4">
        <w:rPr>
          <w:lang w:val="en-US"/>
        </w:rPr>
        <w:t xml:space="preserve"> MO</w:t>
      </w:r>
      <w:r w:rsidR="006D17D4">
        <w:rPr>
          <w:vertAlign w:val="subscript"/>
          <w:lang w:val="en-US"/>
        </w:rPr>
        <w:t>2</w:t>
      </w:r>
      <w:r w:rsidR="00602B2A">
        <w:rPr>
          <w:vertAlign w:val="subscript"/>
          <w:lang w:val="en-US"/>
        </w:rPr>
        <w:t>rest</w:t>
      </w:r>
      <w:r w:rsidR="001433BF">
        <w:rPr>
          <w:lang w:val="en-US"/>
        </w:rPr>
        <w:t xml:space="preserve"> when comparing fish from Cairns and Mackay regions</w:t>
      </w:r>
      <w:r w:rsidR="00CE4E15">
        <w:rPr>
          <w:lang w:val="en-US"/>
        </w:rPr>
        <w:t xml:space="preserve"> at 27</w:t>
      </w:r>
      <w:r w:rsidR="00CE4E15">
        <w:rPr>
          <w:rFonts w:cstheme="minorHAnsi"/>
          <w:lang w:val="en-US"/>
        </w:rPr>
        <w:t>°C</w:t>
      </w:r>
      <w:r w:rsidR="00CE4E15">
        <w:rPr>
          <w:lang w:val="en-US"/>
        </w:rPr>
        <w:t>, 28.5</w:t>
      </w:r>
      <w:r w:rsidR="00CE4E15">
        <w:rPr>
          <w:rFonts w:cstheme="minorHAnsi"/>
          <w:lang w:val="en-US"/>
        </w:rPr>
        <w:t>°C</w:t>
      </w:r>
      <w:r w:rsidR="00CE4E15">
        <w:rPr>
          <w:lang w:val="en-US"/>
        </w:rPr>
        <w:t>, 30</w:t>
      </w:r>
      <w:r w:rsidR="00CE4E15">
        <w:rPr>
          <w:rFonts w:cstheme="minorHAnsi"/>
          <w:lang w:val="en-US"/>
        </w:rPr>
        <w:t>°C</w:t>
      </w:r>
      <w:r w:rsidR="00CE4E15">
        <w:rPr>
          <w:lang w:val="en-US"/>
        </w:rPr>
        <w:t>, or 31.5</w:t>
      </w:r>
      <w:r w:rsidR="00CE4E15">
        <w:rPr>
          <w:rFonts w:cstheme="minorHAnsi"/>
          <w:lang w:val="en-US"/>
        </w:rPr>
        <w:t>°C</w:t>
      </w:r>
      <w:r w:rsidR="001433BF">
        <w:rPr>
          <w:lang w:val="en-US"/>
        </w:rPr>
        <w:t>.</w:t>
      </w:r>
      <w:r w:rsidR="008D4A4D">
        <w:rPr>
          <w:lang w:val="en-US"/>
        </w:rPr>
        <w:t xml:space="preserve"> (</w:t>
      </w:r>
      <w:r w:rsidR="008D4A4D">
        <w:rPr>
          <w:b/>
          <w:bCs/>
          <w:lang w:val="en-US"/>
        </w:rPr>
        <w:t>Figure 2</w:t>
      </w:r>
      <w:r w:rsidR="008D4A4D">
        <w:rPr>
          <w:lang w:val="en-US"/>
        </w:rPr>
        <w:t xml:space="preserve">). </w:t>
      </w:r>
      <w:r>
        <w:rPr>
          <w:lang w:val="en-US"/>
        </w:rPr>
        <w:t xml:space="preserve"> </w:t>
      </w:r>
      <w:r w:rsidR="00906DFF">
        <w:rPr>
          <w:lang w:val="en-US"/>
        </w:rPr>
        <w:t>At the lowest two temperatures, 27</w:t>
      </w:r>
      <w:r w:rsidR="00906DFF">
        <w:rPr>
          <w:rFonts w:cstheme="minorHAnsi"/>
          <w:lang w:val="en-US"/>
        </w:rPr>
        <w:t xml:space="preserve">°C and 28.5°C, </w:t>
      </w:r>
      <w:r w:rsidR="00FD27A8">
        <w:rPr>
          <w:lang w:val="en-US"/>
        </w:rPr>
        <w:t>MO</w:t>
      </w:r>
      <w:r w:rsidR="00FD27A8">
        <w:rPr>
          <w:vertAlign w:val="subscript"/>
          <w:lang w:val="en-US"/>
        </w:rPr>
        <w:t xml:space="preserve">2routine </w:t>
      </w:r>
      <w:r w:rsidR="00FD27A8">
        <w:rPr>
          <w:lang w:val="en-US"/>
        </w:rPr>
        <w:t>was most similar between Cairns and Mackay (</w:t>
      </w:r>
      <w:r w:rsidR="00AA57E6" w:rsidRPr="00AA57E6">
        <w:rPr>
          <w:i/>
          <w:iCs/>
          <w:lang w:val="en-US"/>
        </w:rPr>
        <w:t>p</w:t>
      </w:r>
      <w:r w:rsidR="00D00F79" w:rsidRPr="000D1D1C">
        <w:rPr>
          <w:vertAlign w:val="subscript"/>
          <w:lang w:val="en-US"/>
        </w:rPr>
        <w:t>27</w:t>
      </w:r>
      <w:r w:rsidR="00D00F79">
        <w:rPr>
          <w:lang w:val="en-US"/>
        </w:rPr>
        <w:t xml:space="preserve"> =</w:t>
      </w:r>
      <w:r w:rsidR="004C76FF">
        <w:rPr>
          <w:lang w:val="en-US"/>
        </w:rPr>
        <w:t>0.58</w:t>
      </w:r>
      <w:r w:rsidR="00D00F79">
        <w:rPr>
          <w:lang w:val="en-US"/>
        </w:rPr>
        <w:t xml:space="preserve">, [CI: </w:t>
      </w:r>
      <w:r w:rsidR="004C76FF">
        <w:rPr>
          <w:lang w:val="en-US"/>
        </w:rPr>
        <w:t>-0.45</w:t>
      </w:r>
      <w:r w:rsidR="00D00F79">
        <w:rPr>
          <w:lang w:val="en-US"/>
        </w:rPr>
        <w:t>,</w:t>
      </w:r>
      <w:r w:rsidR="004C76FF">
        <w:rPr>
          <w:lang w:val="en-US"/>
        </w:rPr>
        <w:t xml:space="preserve"> 0.78</w:t>
      </w:r>
      <w:r w:rsidR="00D00F79">
        <w:rPr>
          <w:lang w:val="en-US"/>
        </w:rPr>
        <w:t>]</w:t>
      </w:r>
      <w:r w:rsidR="008330B5">
        <w:rPr>
          <w:lang w:val="en-US"/>
        </w:rPr>
        <w:t xml:space="preserve">; </w:t>
      </w:r>
      <w:r w:rsidR="00AA57E6" w:rsidRPr="00AA57E6">
        <w:rPr>
          <w:i/>
          <w:iCs/>
          <w:lang w:val="en-US"/>
        </w:rPr>
        <w:t>p</w:t>
      </w:r>
      <w:r w:rsidR="008330B5" w:rsidRPr="004C76FF">
        <w:rPr>
          <w:vertAlign w:val="subscript"/>
          <w:lang w:val="en-US"/>
        </w:rPr>
        <w:t xml:space="preserve">28.5 </w:t>
      </w:r>
      <w:r w:rsidR="008330B5">
        <w:rPr>
          <w:lang w:val="en-US"/>
        </w:rPr>
        <w:t>=</w:t>
      </w:r>
      <w:r w:rsidR="0057241C">
        <w:rPr>
          <w:lang w:val="en-US"/>
        </w:rPr>
        <w:t>0.90</w:t>
      </w:r>
      <w:r w:rsidR="008330B5">
        <w:rPr>
          <w:lang w:val="en-US"/>
        </w:rPr>
        <w:t xml:space="preserve">, </w:t>
      </w:r>
      <w:r w:rsidR="008349DC">
        <w:rPr>
          <w:lang w:val="en-US"/>
        </w:rPr>
        <w:t>[</w:t>
      </w:r>
      <w:r w:rsidR="008330B5">
        <w:rPr>
          <w:lang w:val="en-US"/>
        </w:rPr>
        <w:t>CI</w:t>
      </w:r>
      <w:r w:rsidR="008349DC">
        <w:rPr>
          <w:lang w:val="en-US"/>
        </w:rPr>
        <w:t xml:space="preserve">: </w:t>
      </w:r>
      <w:r w:rsidR="004C76FF">
        <w:rPr>
          <w:lang w:val="en-US"/>
        </w:rPr>
        <w:t>-0.6</w:t>
      </w:r>
      <w:r w:rsidR="0057241C">
        <w:rPr>
          <w:lang w:val="en-US"/>
        </w:rPr>
        <w:t>7</w:t>
      </w:r>
      <w:r w:rsidR="008330B5">
        <w:rPr>
          <w:lang w:val="en-US"/>
        </w:rPr>
        <w:t>,</w:t>
      </w:r>
      <w:r w:rsidR="0057241C">
        <w:rPr>
          <w:lang w:val="en-US"/>
        </w:rPr>
        <w:t xml:space="preserve"> 0.59</w:t>
      </w:r>
      <w:r w:rsidR="008330B5">
        <w:rPr>
          <w:lang w:val="en-US"/>
        </w:rPr>
        <w:t>]</w:t>
      </w:r>
      <w:r w:rsidR="00D00F79">
        <w:rPr>
          <w:lang w:val="en-US"/>
        </w:rPr>
        <w:t>)</w:t>
      </w:r>
      <w:r w:rsidR="0057241C">
        <w:rPr>
          <w:lang w:val="en-US"/>
        </w:rPr>
        <w:t xml:space="preserve">. </w:t>
      </w:r>
      <w:r w:rsidR="00AE5CC2">
        <w:rPr>
          <w:lang w:val="en-US"/>
        </w:rPr>
        <w:t>MO</w:t>
      </w:r>
      <w:r w:rsidR="00AE5CC2">
        <w:rPr>
          <w:vertAlign w:val="subscript"/>
          <w:lang w:val="en-US"/>
        </w:rPr>
        <w:t>2Rest</w:t>
      </w:r>
      <w:r w:rsidR="00AE5CC2">
        <w:rPr>
          <w:lang w:val="en-US"/>
        </w:rPr>
        <w:t xml:space="preserve"> was significantly higher at 30</w:t>
      </w:r>
      <w:r w:rsidR="00AE5CC2">
        <w:rPr>
          <w:rFonts w:cstheme="minorHAnsi"/>
          <w:lang w:val="en-US"/>
        </w:rPr>
        <w:t>°C</w:t>
      </w:r>
      <w:r w:rsidR="00AE5CC2">
        <w:rPr>
          <w:lang w:val="en-US"/>
        </w:rPr>
        <w:t xml:space="preserve"> and 31.5</w:t>
      </w:r>
      <w:r w:rsidR="00AE5CC2">
        <w:rPr>
          <w:rFonts w:cstheme="minorHAnsi"/>
          <w:lang w:val="en-US"/>
        </w:rPr>
        <w:t>°C</w:t>
      </w:r>
      <w:r w:rsidR="00FA0E4A">
        <w:rPr>
          <w:rFonts w:cstheme="minorHAnsi"/>
          <w:lang w:val="en-US"/>
        </w:rPr>
        <w:t xml:space="preserve">, than at 27°C and 28.5°C </w:t>
      </w:r>
      <w:r w:rsidR="00ED619F">
        <w:rPr>
          <w:rFonts w:cstheme="minorHAnsi"/>
          <w:lang w:val="en-US"/>
        </w:rPr>
        <w:t>for region</w:t>
      </w:r>
      <w:r w:rsidR="00D0387E">
        <w:rPr>
          <w:rFonts w:cstheme="minorHAnsi"/>
          <w:lang w:val="en-US"/>
        </w:rPr>
        <w:t xml:space="preserve"> </w:t>
      </w:r>
      <w:r w:rsidR="006E2BE2">
        <w:rPr>
          <w:rFonts w:cstheme="minorHAnsi"/>
          <w:lang w:val="en-US"/>
        </w:rPr>
        <w:t>Mackay</w:t>
      </w:r>
      <w:r w:rsidR="00ED619F">
        <w:rPr>
          <w:rFonts w:cstheme="minorHAnsi"/>
          <w:lang w:val="en-US"/>
        </w:rPr>
        <w:t xml:space="preserve"> fish</w:t>
      </w:r>
      <w:r w:rsidR="00D0387E">
        <w:rPr>
          <w:rFonts w:cstheme="minorHAnsi"/>
          <w:lang w:val="en-US"/>
        </w:rPr>
        <w:t xml:space="preserve"> </w:t>
      </w:r>
      <w:r w:rsidR="00FA0E4A">
        <w:rPr>
          <w:rFonts w:cstheme="minorHAnsi"/>
          <w:lang w:val="en-US"/>
        </w:rPr>
        <w:t>(</w:t>
      </w:r>
      <w:r w:rsidR="00F239B3">
        <w:rPr>
          <w:rFonts w:cstheme="minorHAnsi"/>
          <w:i/>
          <w:iCs/>
          <w:lang w:val="en-US"/>
        </w:rPr>
        <w:t>p</w:t>
      </w:r>
      <w:r w:rsidR="00FA0E4A">
        <w:rPr>
          <w:rFonts w:cstheme="minorHAnsi"/>
          <w:vertAlign w:val="subscript"/>
          <w:lang w:val="en-US"/>
        </w:rPr>
        <w:t>Leading27v</w:t>
      </w:r>
      <w:r w:rsidR="00D0387E">
        <w:rPr>
          <w:rFonts w:cstheme="minorHAnsi"/>
          <w:vertAlign w:val="subscript"/>
          <w:lang w:val="en-US"/>
        </w:rPr>
        <w:t>30</w:t>
      </w:r>
      <w:r w:rsidR="00D0387E">
        <w:rPr>
          <w:rFonts w:cstheme="minorHAnsi"/>
          <w:lang w:val="en-US"/>
        </w:rPr>
        <w:t xml:space="preserve"> &lt;0.0022, [CI: -1.78, -0.29]</w:t>
      </w:r>
      <w:r w:rsidR="00C53F70">
        <w:rPr>
          <w:rFonts w:cstheme="minorHAnsi"/>
          <w:lang w:val="en-US"/>
        </w:rPr>
        <w:t xml:space="preserve">; </w:t>
      </w:r>
      <w:r w:rsidR="00C53F70">
        <w:rPr>
          <w:rFonts w:cstheme="minorHAnsi"/>
          <w:i/>
          <w:iCs/>
          <w:lang w:val="en-US"/>
        </w:rPr>
        <w:t>p</w:t>
      </w:r>
      <w:r w:rsidR="00C53F70">
        <w:rPr>
          <w:rFonts w:cstheme="minorHAnsi"/>
          <w:i/>
          <w:iCs/>
          <w:vertAlign w:val="subscript"/>
          <w:lang w:val="en-US"/>
        </w:rPr>
        <w:t>2</w:t>
      </w:r>
      <w:r w:rsidR="00F239B3">
        <w:rPr>
          <w:rFonts w:cstheme="minorHAnsi"/>
          <w:i/>
          <w:iCs/>
          <w:vertAlign w:val="subscript"/>
          <w:lang w:val="en-US"/>
        </w:rPr>
        <w:t>7</w:t>
      </w:r>
      <w:r w:rsidR="00C53F70">
        <w:rPr>
          <w:rFonts w:cstheme="minorHAnsi"/>
          <w:i/>
          <w:iCs/>
          <w:vertAlign w:val="subscript"/>
          <w:lang w:val="en-US"/>
        </w:rPr>
        <w:t>–3</w:t>
      </w:r>
      <w:r w:rsidR="00F239B3">
        <w:rPr>
          <w:rFonts w:cstheme="minorHAnsi"/>
          <w:i/>
          <w:iCs/>
          <w:vertAlign w:val="subscript"/>
          <w:lang w:val="en-US"/>
        </w:rPr>
        <w:t>1.5</w:t>
      </w:r>
      <w:r w:rsidR="00C53F70">
        <w:rPr>
          <w:rFonts w:cstheme="minorHAnsi"/>
          <w:i/>
          <w:iCs/>
          <w:lang w:val="en-US"/>
        </w:rPr>
        <w:t xml:space="preserve">  </w:t>
      </w:r>
      <w:r w:rsidR="006E2BE2">
        <w:rPr>
          <w:rFonts w:cstheme="minorHAnsi"/>
          <w:lang w:val="en-US"/>
        </w:rPr>
        <w:t>&lt;0.0001, [CI</w:t>
      </w:r>
      <w:r w:rsidR="006E2BE2">
        <w:rPr>
          <w:rFonts w:cstheme="minorHAnsi"/>
          <w:i/>
          <w:iCs/>
          <w:vertAlign w:val="subscript"/>
          <w:lang w:val="en-US"/>
        </w:rPr>
        <w:t>27–31.5</w:t>
      </w:r>
      <w:r w:rsidR="006E2BE2">
        <w:rPr>
          <w:rFonts w:cstheme="minorHAnsi"/>
          <w:lang w:val="en-US"/>
        </w:rPr>
        <w:t>: -2.17, -0.66]</w:t>
      </w:r>
      <w:r w:rsidR="00C53F70">
        <w:rPr>
          <w:rFonts w:cstheme="minorHAnsi"/>
          <w:lang w:val="en-US"/>
        </w:rPr>
        <w:t xml:space="preserve">; </w:t>
      </w:r>
      <w:r w:rsidR="00F239B3">
        <w:rPr>
          <w:rFonts w:cstheme="minorHAnsi"/>
          <w:i/>
          <w:iCs/>
          <w:lang w:val="en-US"/>
        </w:rPr>
        <w:t>p</w:t>
      </w:r>
      <w:r w:rsidR="00F239B3">
        <w:rPr>
          <w:rFonts w:cstheme="minorHAnsi"/>
          <w:vertAlign w:val="subscript"/>
          <w:lang w:val="en-US"/>
        </w:rPr>
        <w:t>Leading28.5v30</w:t>
      </w:r>
      <w:r w:rsidR="00F239B3">
        <w:rPr>
          <w:rFonts w:cstheme="minorHAnsi"/>
          <w:lang w:val="en-US"/>
        </w:rPr>
        <w:t xml:space="preserve"> </w:t>
      </w:r>
      <w:r w:rsidR="00CA226F">
        <w:rPr>
          <w:rFonts w:cstheme="minorHAnsi"/>
          <w:lang w:val="en-US"/>
        </w:rPr>
        <w:t>=0.035, [CI: -1.53, -0.039]</w:t>
      </w:r>
      <w:r w:rsidR="00F239B3">
        <w:rPr>
          <w:rFonts w:cstheme="minorHAnsi"/>
          <w:lang w:val="en-US"/>
        </w:rPr>
        <w:t xml:space="preserve">; </w:t>
      </w:r>
      <w:r w:rsidR="00F239B3">
        <w:rPr>
          <w:rFonts w:cstheme="minorHAnsi"/>
          <w:i/>
          <w:iCs/>
          <w:lang w:val="en-US"/>
        </w:rPr>
        <w:t>p</w:t>
      </w:r>
      <w:r w:rsidR="00F239B3">
        <w:rPr>
          <w:rFonts w:cstheme="minorHAnsi"/>
          <w:vertAlign w:val="subscript"/>
          <w:lang w:val="en-US"/>
        </w:rPr>
        <w:t>Leading28.5v31.5</w:t>
      </w:r>
      <w:r w:rsidR="00F239B3">
        <w:rPr>
          <w:rFonts w:cstheme="minorHAnsi"/>
          <w:lang w:val="en-US"/>
        </w:rPr>
        <w:t xml:space="preserve"> </w:t>
      </w:r>
      <w:r w:rsidR="006E2BE2">
        <w:rPr>
          <w:rFonts w:cstheme="minorHAnsi"/>
          <w:lang w:val="en-US"/>
        </w:rPr>
        <w:t>=0.0006, [CI</w:t>
      </w:r>
      <w:r w:rsidR="006E2BE2">
        <w:rPr>
          <w:rFonts w:cstheme="minorHAnsi"/>
          <w:i/>
          <w:iCs/>
          <w:vertAlign w:val="subscript"/>
          <w:lang w:val="en-US"/>
        </w:rPr>
        <w:t>28.5–31.5</w:t>
      </w:r>
      <w:r w:rsidR="006E2BE2">
        <w:rPr>
          <w:rFonts w:cstheme="minorHAnsi"/>
          <w:lang w:val="en-US"/>
        </w:rPr>
        <w:t>: -1.91, -0.40]</w:t>
      </w:r>
      <w:r w:rsidR="00F239B3">
        <w:rPr>
          <w:rFonts w:cstheme="minorHAnsi"/>
          <w:lang w:val="en-US"/>
        </w:rPr>
        <w:t>)</w:t>
      </w:r>
      <w:r w:rsidR="006E2BE2">
        <w:rPr>
          <w:rFonts w:cstheme="minorHAnsi"/>
          <w:lang w:val="en-US"/>
        </w:rPr>
        <w:t xml:space="preserve"> </w:t>
      </w:r>
      <w:r w:rsidR="00B94829">
        <w:rPr>
          <w:rFonts w:cstheme="minorHAnsi"/>
          <w:lang w:val="en-US"/>
        </w:rPr>
        <w:t xml:space="preserve">region. </w:t>
      </w:r>
      <w:r w:rsidR="001A520C">
        <w:rPr>
          <w:rFonts w:cstheme="minorHAnsi"/>
          <w:lang w:val="en-US"/>
        </w:rPr>
        <w:t>The largest</w:t>
      </w:r>
      <w:r w:rsidR="00A10843">
        <w:rPr>
          <w:rFonts w:cstheme="minorHAnsi"/>
          <w:lang w:val="en-US"/>
        </w:rPr>
        <w:t xml:space="preserve"> increase</w:t>
      </w:r>
      <w:r w:rsidR="001A520C">
        <w:rPr>
          <w:rFonts w:cstheme="minorHAnsi"/>
          <w:lang w:val="en-US"/>
        </w:rPr>
        <w:t xml:space="preserve"> in RMR</w:t>
      </w:r>
      <w:r w:rsidR="002576B6">
        <w:rPr>
          <w:rFonts w:cstheme="minorHAnsi"/>
          <w:lang w:val="en-US"/>
        </w:rPr>
        <w:t xml:space="preserve"> (14%)</w:t>
      </w:r>
      <w:r w:rsidR="001A520C">
        <w:rPr>
          <w:rFonts w:cstheme="minorHAnsi"/>
          <w:lang w:val="en-US"/>
        </w:rPr>
        <w:t xml:space="preserve"> between temperatures within Mackay region fish was observed between </w:t>
      </w:r>
      <w:r w:rsidR="002747C2">
        <w:rPr>
          <w:rFonts w:cstheme="minorHAnsi"/>
          <w:lang w:val="en-US"/>
        </w:rPr>
        <w:t xml:space="preserve">28.5°C and 30°C. </w:t>
      </w:r>
      <w:r w:rsidR="00B94829">
        <w:rPr>
          <w:rFonts w:cstheme="minorHAnsi"/>
          <w:lang w:val="en-US"/>
        </w:rPr>
        <w:t xml:space="preserve">In the Cairns region </w:t>
      </w:r>
      <w:r w:rsidR="00B94829">
        <w:rPr>
          <w:lang w:val="en-US"/>
        </w:rPr>
        <w:t>MO</w:t>
      </w:r>
      <w:r w:rsidR="00B94829">
        <w:rPr>
          <w:vertAlign w:val="subscript"/>
          <w:lang w:val="en-US"/>
        </w:rPr>
        <w:t>2</w:t>
      </w:r>
      <w:r w:rsidR="00CA6A4F">
        <w:rPr>
          <w:vertAlign w:val="subscript"/>
          <w:lang w:val="en-US"/>
        </w:rPr>
        <w:t>Rest</w:t>
      </w:r>
      <w:r w:rsidR="00CA6A4F">
        <w:rPr>
          <w:rFonts w:cstheme="minorHAnsi"/>
          <w:lang w:val="en-US"/>
        </w:rPr>
        <w:t xml:space="preserve"> similar</w:t>
      </w:r>
      <w:r w:rsidR="00657762">
        <w:rPr>
          <w:rFonts w:cstheme="minorHAnsi"/>
          <w:lang w:val="en-US"/>
        </w:rPr>
        <w:t xml:space="preserve"> differences were seen</w:t>
      </w:r>
      <w:r w:rsidR="00CA6A4F">
        <w:rPr>
          <w:rFonts w:cstheme="minorHAnsi"/>
          <w:lang w:val="en-US"/>
        </w:rPr>
        <w:t xml:space="preserve"> (</w:t>
      </w:r>
      <w:r w:rsidR="00CA6A4F">
        <w:rPr>
          <w:rFonts w:cstheme="minorHAnsi"/>
          <w:i/>
          <w:iCs/>
          <w:lang w:val="en-US"/>
        </w:rPr>
        <w:t>p</w:t>
      </w:r>
      <w:r w:rsidR="00CA6A4F">
        <w:rPr>
          <w:rFonts w:cstheme="minorHAnsi"/>
          <w:vertAlign w:val="subscript"/>
          <w:lang w:val="en-US"/>
        </w:rPr>
        <w:t>Core27v30</w:t>
      </w:r>
      <w:r w:rsidR="00CA6A4F">
        <w:rPr>
          <w:rFonts w:cstheme="minorHAnsi"/>
          <w:lang w:val="en-US"/>
        </w:rPr>
        <w:t xml:space="preserve"> =0.0077, [CI: -1.50, -0.17]; </w:t>
      </w:r>
      <w:r w:rsidR="00CA6A4F" w:rsidRPr="006E2BE2">
        <w:rPr>
          <w:rFonts w:cstheme="minorHAnsi"/>
          <w:i/>
          <w:iCs/>
          <w:lang w:val="en-US"/>
        </w:rPr>
        <w:t>p</w:t>
      </w:r>
      <w:r w:rsidR="00CA6A4F">
        <w:rPr>
          <w:rFonts w:cstheme="minorHAnsi"/>
          <w:i/>
          <w:iCs/>
          <w:vertAlign w:val="subscript"/>
          <w:lang w:val="en-US"/>
        </w:rPr>
        <w:t>Core27v31.5</w:t>
      </w:r>
      <w:r w:rsidR="00CA6A4F">
        <w:rPr>
          <w:rFonts w:cstheme="minorHAnsi"/>
          <w:i/>
          <w:iCs/>
          <w:lang w:val="en-US"/>
        </w:rPr>
        <w:t xml:space="preserve"> </w:t>
      </w:r>
      <w:r w:rsidR="00CA6A4F">
        <w:rPr>
          <w:rFonts w:cstheme="minorHAnsi"/>
          <w:lang w:val="en-US"/>
        </w:rPr>
        <w:t xml:space="preserve">&lt;0.0001, [CI: -2.07, -0.66]; </w:t>
      </w:r>
      <w:r w:rsidR="00CA6A4F">
        <w:rPr>
          <w:rFonts w:cstheme="minorHAnsi"/>
          <w:i/>
          <w:iCs/>
          <w:lang w:val="en-US"/>
        </w:rPr>
        <w:t>p</w:t>
      </w:r>
      <w:r w:rsidR="00CA6A4F">
        <w:rPr>
          <w:rFonts w:cstheme="minorHAnsi"/>
          <w:vertAlign w:val="subscript"/>
          <w:lang w:val="en-US"/>
        </w:rPr>
        <w:t>Core28.5v30</w:t>
      </w:r>
      <w:r w:rsidR="00CA6A4F">
        <w:rPr>
          <w:rFonts w:cstheme="minorHAnsi"/>
          <w:lang w:val="en-US"/>
        </w:rPr>
        <w:t xml:space="preserve"> &lt;0.0001, [CI: -1.99, -0.65])</w:t>
      </w:r>
      <w:r w:rsidR="00657762">
        <w:rPr>
          <w:rFonts w:cstheme="minorHAnsi"/>
          <w:lang w:val="en-US"/>
        </w:rPr>
        <w:t>, however there was no significant difference between 28.5°C and 30°C</w:t>
      </w:r>
      <w:r w:rsidR="004477D8">
        <w:rPr>
          <w:rFonts w:cstheme="minorHAnsi"/>
          <w:lang w:val="en-US"/>
        </w:rPr>
        <w:t>.</w:t>
      </w:r>
      <w:r w:rsidR="002747C2">
        <w:rPr>
          <w:rFonts w:cstheme="minorHAnsi"/>
          <w:lang w:val="en-US"/>
        </w:rPr>
        <w:t xml:space="preserve"> The</w:t>
      </w:r>
      <w:r w:rsidR="00A10843">
        <w:rPr>
          <w:rFonts w:cstheme="minorHAnsi"/>
          <w:lang w:val="en-US"/>
        </w:rPr>
        <w:t xml:space="preserve"> largest increase</w:t>
      </w:r>
      <w:r w:rsidR="002576B6">
        <w:rPr>
          <w:rFonts w:cstheme="minorHAnsi"/>
          <w:lang w:val="en-US"/>
        </w:rPr>
        <w:t xml:space="preserve"> in RMR</w:t>
      </w:r>
      <w:r w:rsidR="00A10843">
        <w:rPr>
          <w:rFonts w:cstheme="minorHAnsi"/>
          <w:lang w:val="en-US"/>
        </w:rPr>
        <w:t xml:space="preserve"> </w:t>
      </w:r>
      <w:r w:rsidR="002576B6">
        <w:rPr>
          <w:rFonts w:cstheme="minorHAnsi"/>
          <w:lang w:val="en-US"/>
        </w:rPr>
        <w:t xml:space="preserve">(14%) </w:t>
      </w:r>
      <w:r w:rsidR="00A10843">
        <w:rPr>
          <w:rFonts w:cstheme="minorHAnsi"/>
          <w:lang w:val="en-US"/>
        </w:rPr>
        <w:t>with Cairns region fish was observed between 30°C and 31.5°C</w:t>
      </w:r>
      <w:r w:rsidR="002576B6">
        <w:rPr>
          <w:rFonts w:cstheme="minorHAnsi"/>
          <w:lang w:val="en-US"/>
        </w:rPr>
        <w:t xml:space="preserve"> (</w:t>
      </w:r>
      <w:r w:rsidR="002576B6">
        <w:rPr>
          <w:rFonts w:cstheme="minorHAnsi"/>
          <w:i/>
          <w:iCs/>
          <w:lang w:val="en-US"/>
        </w:rPr>
        <w:t>p</w:t>
      </w:r>
      <w:r w:rsidR="002576B6">
        <w:rPr>
          <w:rFonts w:cstheme="minorHAnsi"/>
          <w:i/>
          <w:iCs/>
          <w:vertAlign w:val="subscript"/>
          <w:lang w:val="en-US"/>
        </w:rPr>
        <w:t xml:space="preserve">Core30v31.5 </w:t>
      </w:r>
      <w:r w:rsidR="00757FDB">
        <w:rPr>
          <w:rFonts w:cstheme="minorHAnsi"/>
          <w:i/>
          <w:iCs/>
          <w:lang w:val="en-US"/>
        </w:rPr>
        <w:t>&lt;</w:t>
      </w:r>
      <w:r w:rsidR="00757FDB">
        <w:rPr>
          <w:rFonts w:cstheme="minorHAnsi"/>
          <w:lang w:val="en-US"/>
        </w:rPr>
        <w:t>0.01</w:t>
      </w:r>
      <w:r w:rsidR="002576B6">
        <w:rPr>
          <w:rFonts w:cstheme="minorHAnsi"/>
          <w:lang w:val="en-US"/>
        </w:rPr>
        <w:t xml:space="preserve">, </w:t>
      </w:r>
      <w:r w:rsidR="00757FDB">
        <w:rPr>
          <w:rFonts w:cstheme="minorHAnsi"/>
          <w:lang w:val="en-US"/>
        </w:rPr>
        <w:t>[CI: -</w:t>
      </w:r>
      <w:r w:rsidR="00C212C2">
        <w:rPr>
          <w:rFonts w:cstheme="minorHAnsi"/>
          <w:lang w:val="en-US"/>
        </w:rPr>
        <w:t xml:space="preserve">1.50, -0.17]). </w:t>
      </w:r>
    </w:p>
    <w:p w14:paraId="0C6AF2BF" w14:textId="6F576342" w:rsidR="00AF5D17" w:rsidRPr="00AF5D17" w:rsidRDefault="00C742E5" w:rsidP="006C1380">
      <w:pPr>
        <w:jc w:val="both"/>
        <w:rPr>
          <w:lang w:val="en-US"/>
        </w:rPr>
      </w:pPr>
      <w:r>
        <w:rPr>
          <w:lang w:val="en-US"/>
        </w:rPr>
        <w:lastRenderedPageBreak/>
        <w:t>MO</w:t>
      </w:r>
      <w:r>
        <w:rPr>
          <w:vertAlign w:val="subscript"/>
          <w:lang w:val="en-US"/>
        </w:rPr>
        <w:t xml:space="preserve">2max </w:t>
      </w:r>
      <w:r>
        <w:rPr>
          <w:lang w:val="en-US"/>
        </w:rPr>
        <w:t xml:space="preserve">and temperature displayed </w:t>
      </w:r>
      <w:r w:rsidR="000853BA">
        <w:rPr>
          <w:lang w:val="en-US"/>
        </w:rPr>
        <w:t>diverging patterns among fish from Cairns and Mackay regions</w:t>
      </w:r>
      <w:r w:rsidR="00850828">
        <w:rPr>
          <w:lang w:val="en-US"/>
        </w:rPr>
        <w:t xml:space="preserve"> (</w:t>
      </w:r>
      <w:r w:rsidR="00850828">
        <w:rPr>
          <w:b/>
          <w:bCs/>
          <w:lang w:val="en-US"/>
        </w:rPr>
        <w:t>Figure 2b</w:t>
      </w:r>
      <w:r w:rsidR="00850828">
        <w:rPr>
          <w:lang w:val="en-US"/>
        </w:rPr>
        <w:t xml:space="preserve">). </w:t>
      </w:r>
      <w:r w:rsidR="007C2017">
        <w:rPr>
          <w:lang w:val="en-US"/>
        </w:rPr>
        <w:t>A positive relationship was seen between MO</w:t>
      </w:r>
      <w:r w:rsidR="007C2017">
        <w:rPr>
          <w:vertAlign w:val="subscript"/>
          <w:lang w:val="en-US"/>
        </w:rPr>
        <w:t xml:space="preserve">2max </w:t>
      </w:r>
      <w:r w:rsidR="007C2017">
        <w:rPr>
          <w:lang w:val="en-US"/>
        </w:rPr>
        <w:t>and</w:t>
      </w:r>
      <w:r w:rsidR="00D1425E">
        <w:rPr>
          <w:lang w:val="en-US"/>
        </w:rPr>
        <w:t xml:space="preserve"> temperature among fish from Cairns populations; steadily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10%; 28.5-30°C: 6%</w:t>
      </w:r>
      <w:r w:rsidR="00A90F6A">
        <w:rPr>
          <w:rFonts w:cstheme="minorHAnsi"/>
          <w:lang w:val="en-US"/>
        </w:rPr>
        <w:t>; 30-31.5°C: 3%)</w:t>
      </w:r>
      <w:r w:rsidR="000254E8">
        <w:rPr>
          <w:rFonts w:cstheme="minorHAnsi"/>
          <w:lang w:val="en-US"/>
        </w:rPr>
        <w:t>. Fish from Mackay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 xml:space="preserve">14.2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BC1E82">
        <w:rPr>
          <w:rFonts w:cstheme="minorHAnsi"/>
          <w:lang w:val="en-US"/>
        </w:rPr>
        <w:t xml:space="preserve">Cairns region fish had </w:t>
      </w:r>
      <w:r w:rsidR="00BC1E82">
        <w:rPr>
          <w:lang w:val="en-US"/>
        </w:rPr>
        <w:t>s</w:t>
      </w:r>
      <w:r w:rsidR="00ED0B3D">
        <w:rPr>
          <w:lang w:val="en-US"/>
        </w:rPr>
        <w:t>ignificant</w:t>
      </w:r>
      <w:r w:rsidR="00BC1E82">
        <w:rPr>
          <w:lang w:val="en-US"/>
        </w:rPr>
        <w:t>ly higher MO</w:t>
      </w:r>
      <w:r w:rsidR="00BC1E82">
        <w:rPr>
          <w:vertAlign w:val="subscript"/>
          <w:lang w:val="en-US"/>
        </w:rPr>
        <w:t xml:space="preserve">2max </w:t>
      </w:r>
      <w:r w:rsidR="0096348C">
        <w:rPr>
          <w:lang w:val="en-US"/>
        </w:rPr>
        <w:t xml:space="preserve">compared to </w:t>
      </w:r>
      <w:r w:rsidR="00ED0B3D">
        <w:rPr>
          <w:lang w:val="en-US"/>
        </w:rPr>
        <w:t>Mackay region fish at 30</w:t>
      </w:r>
      <w:r w:rsidR="00ED0B3D">
        <w:rPr>
          <w:rFonts w:cstheme="minorHAnsi"/>
          <w:lang w:val="en-US"/>
        </w:rPr>
        <w:t>°C (</w:t>
      </w:r>
      <w:r w:rsidR="00ED0B3D">
        <w:rPr>
          <w:rFonts w:cstheme="minorHAnsi"/>
          <w:i/>
          <w:iCs/>
          <w:lang w:val="en-US"/>
        </w:rPr>
        <w:t xml:space="preserve">p </w:t>
      </w:r>
      <w:r w:rsidR="00377398">
        <w:rPr>
          <w:rFonts w:cstheme="minorHAnsi"/>
          <w:lang w:val="en-US"/>
        </w:rPr>
        <w:t>&lt;0.05</w:t>
      </w:r>
      <w:r w:rsidR="00ED0B3D">
        <w:rPr>
          <w:rFonts w:cstheme="minorHAnsi"/>
          <w:lang w:val="en-US"/>
        </w:rPr>
        <w:t>, [CI: 0.</w:t>
      </w:r>
      <w:r w:rsidR="00A70A5E">
        <w:rPr>
          <w:rFonts w:cstheme="minorHAnsi"/>
          <w:lang w:val="en-US"/>
        </w:rPr>
        <w:t>030</w:t>
      </w:r>
      <w:r w:rsidR="00ED0B3D">
        <w:rPr>
          <w:rFonts w:cstheme="minorHAnsi"/>
          <w:lang w:val="en-US"/>
        </w:rPr>
        <w:t xml:space="preserve">, </w:t>
      </w:r>
      <w:r w:rsidR="00A70A5E">
        <w:rPr>
          <w:rFonts w:cstheme="minorHAnsi"/>
          <w:lang w:val="en-US"/>
        </w:rPr>
        <w:t>3.62</w:t>
      </w:r>
      <w:r w:rsidR="00ED0B3D">
        <w:rPr>
          <w:rFonts w:cstheme="minorHAnsi"/>
          <w:lang w:val="en-US"/>
        </w:rPr>
        <w:t>]</w:t>
      </w:r>
      <w:r w:rsidR="00FC1CAC">
        <w:rPr>
          <w:rFonts w:cstheme="minorHAnsi"/>
          <w:lang w:val="en-US"/>
        </w:rPr>
        <w:t xml:space="preserve">; </w:t>
      </w:r>
      <w:r w:rsidR="0096348C">
        <w:rPr>
          <w:rFonts w:cstheme="minorHAnsi"/>
          <w:lang w:val="en-US"/>
        </w:rPr>
        <w:t>13% increase;</w:t>
      </w:r>
      <w:r w:rsidR="00B332DB">
        <w:rPr>
          <w:rFonts w:cstheme="minorHAnsi"/>
          <w:lang w:val="en-US"/>
        </w:rPr>
        <w:t xml:space="preserve"> 1.90</w:t>
      </w:r>
      <w:r w:rsidR="0065748F">
        <w:rPr>
          <w:rFonts w:cstheme="minorHAnsi"/>
          <w:lang w:val="en-US"/>
        </w:rPr>
        <w:t xml:space="preserve"> MgO</w:t>
      </w:r>
      <w:r w:rsidR="0065748F" w:rsidRPr="00F24092">
        <w:rPr>
          <w:rFonts w:cstheme="minorHAnsi"/>
          <w:vertAlign w:val="subscript"/>
          <w:lang w:val="en-US"/>
        </w:rPr>
        <w:t>2</w:t>
      </w:r>
      <w:r w:rsidR="0065748F">
        <w:rPr>
          <w:rFonts w:cstheme="minorHAnsi"/>
          <w:lang w:val="en-US"/>
        </w:rPr>
        <w:t xml:space="preserve"> hr</w:t>
      </w:r>
      <w:r w:rsidR="0065748F">
        <w:rPr>
          <w:rFonts w:cstheme="minorHAnsi"/>
          <w:vertAlign w:val="superscript"/>
          <w:lang w:val="en-US"/>
        </w:rPr>
        <w:t>-1</w:t>
      </w:r>
      <w:r w:rsidR="00ED0B3D">
        <w:rPr>
          <w:rFonts w:cstheme="minorHAnsi"/>
          <w:lang w:val="en-US"/>
        </w:rPr>
        <w:t>) and 31.5°C (</w:t>
      </w:r>
      <w:r w:rsidR="00ED0B3D">
        <w:rPr>
          <w:rFonts w:cstheme="minorHAnsi"/>
          <w:i/>
          <w:iCs/>
          <w:lang w:val="en-US"/>
        </w:rPr>
        <w:t xml:space="preserve">p </w:t>
      </w:r>
      <w:r w:rsidR="00377398">
        <w:rPr>
          <w:rFonts w:cstheme="minorHAnsi"/>
          <w:lang w:val="en-US"/>
        </w:rPr>
        <w:t>&lt;</w:t>
      </w:r>
      <w:r w:rsidR="00A70A5E">
        <w:rPr>
          <w:rFonts w:cstheme="minorHAnsi"/>
          <w:lang w:val="en-US"/>
        </w:rPr>
        <w:t>0.05</w:t>
      </w:r>
      <w:r w:rsidR="00ED0B3D">
        <w:rPr>
          <w:rFonts w:cstheme="minorHAnsi"/>
          <w:lang w:val="en-US"/>
        </w:rPr>
        <w:t xml:space="preserve">, [CI: </w:t>
      </w:r>
      <w:r w:rsidR="001274A9">
        <w:rPr>
          <w:rFonts w:cstheme="minorHAnsi"/>
          <w:lang w:val="en-US"/>
        </w:rPr>
        <w:t>0.22</w:t>
      </w:r>
      <w:r w:rsidR="00ED0B3D">
        <w:rPr>
          <w:rFonts w:cstheme="minorHAnsi"/>
          <w:lang w:val="en-US"/>
        </w:rPr>
        <w:t xml:space="preserve">, </w:t>
      </w:r>
      <w:r w:rsidR="001274A9">
        <w:rPr>
          <w:rFonts w:cstheme="minorHAnsi"/>
          <w:lang w:val="en-US"/>
        </w:rPr>
        <w:t>3.86</w:t>
      </w:r>
      <w:r w:rsidR="00ED0B3D">
        <w:rPr>
          <w:rFonts w:cstheme="minorHAnsi"/>
          <w:lang w:val="en-US"/>
        </w:rPr>
        <w:t>]</w:t>
      </w:r>
      <w:r w:rsidR="0065748F">
        <w:rPr>
          <w:rFonts w:cstheme="minorHAnsi"/>
          <w:lang w:val="en-US"/>
        </w:rPr>
        <w:t xml:space="preserve">; 15% increase; </w:t>
      </w:r>
      <w:r w:rsidR="00F24092">
        <w:rPr>
          <w:rFonts w:cstheme="minorHAnsi"/>
          <w:lang w:val="en-US"/>
        </w:rPr>
        <w:t>2.10 MgO</w:t>
      </w:r>
      <w:r w:rsidR="00F24092">
        <w:rPr>
          <w:rFonts w:cstheme="minorHAnsi"/>
          <w:vertAlign w:val="subscript"/>
          <w:lang w:val="en-US"/>
        </w:rPr>
        <w:t>2</w:t>
      </w:r>
      <w:r w:rsidR="00F24092">
        <w:rPr>
          <w:rFonts w:cstheme="minorHAnsi"/>
          <w:lang w:val="en-US"/>
        </w:rPr>
        <w:t xml:space="preserve"> hr</w:t>
      </w:r>
      <w:r w:rsidR="00F24092">
        <w:rPr>
          <w:rFonts w:cstheme="minorHAnsi"/>
          <w:vertAlign w:val="superscript"/>
          <w:lang w:val="en-US"/>
        </w:rPr>
        <w:t>-1</w:t>
      </w:r>
      <w:r w:rsidR="00ED0B3D">
        <w:rPr>
          <w:rFonts w:cstheme="minorHAnsi"/>
          <w:lang w:val="en-US"/>
        </w:rPr>
        <w:t>).</w:t>
      </w:r>
      <w:r w:rsidR="00767245">
        <w:rPr>
          <w:rFonts w:cstheme="minorHAnsi"/>
          <w:lang w:val="en-US"/>
        </w:rPr>
        <w:t xml:space="preserve"> </w:t>
      </w:r>
      <w:r w:rsidR="00ED0B3D">
        <w:rPr>
          <w:rFonts w:cstheme="minorHAnsi"/>
          <w:lang w:val="en-US"/>
        </w:rPr>
        <w:t xml:space="preserve"> </w:t>
      </w:r>
    </w:p>
    <w:p w14:paraId="0F6D8167" w14:textId="4C9B6675" w:rsidR="00FD49AF" w:rsidRPr="00B80E12" w:rsidRDefault="00F42102" w:rsidP="004F0777">
      <w:pPr>
        <w:spacing w:after="0" w:line="240" w:lineRule="auto"/>
        <w:jc w:val="both"/>
        <w:rPr>
          <w:rFonts w:cstheme="minorHAnsi"/>
          <w:lang w:val="en-US"/>
        </w:rPr>
      </w:pPr>
      <w:r>
        <w:rPr>
          <w:rFonts w:cstheme="minorHAnsi"/>
          <w:lang w:val="en-US"/>
        </w:rPr>
        <w:t xml:space="preserve">Significant differences in </w:t>
      </w:r>
      <w:r w:rsidR="002A25C7">
        <w:rPr>
          <w:rFonts w:cstheme="minorHAnsi"/>
          <w:lang w:val="en-US"/>
        </w:rPr>
        <w:t xml:space="preserve">AS </w:t>
      </w:r>
      <w:r>
        <w:rPr>
          <w:rFonts w:cstheme="minorHAnsi"/>
          <w:lang w:val="en-US"/>
        </w:rPr>
        <w:t xml:space="preserve">were seen between </w:t>
      </w:r>
      <w:r w:rsidR="00FD7C4E">
        <w:rPr>
          <w:rFonts w:cstheme="minorHAnsi"/>
          <w:lang w:val="en-US"/>
        </w:rPr>
        <w:t>fish from Cairns and Mackay regions at</w:t>
      </w:r>
      <w:r w:rsidR="00D52A87">
        <w:rPr>
          <w:rFonts w:cstheme="minorHAnsi"/>
          <w:lang w:val="en-US"/>
        </w:rPr>
        <w:t xml:space="preserve"> warmer temperatures</w:t>
      </w:r>
      <w:r w:rsidR="00060B5A">
        <w:rPr>
          <w:rFonts w:cstheme="minorHAnsi"/>
          <w:lang w:val="en-US"/>
        </w:rPr>
        <w:t xml:space="preserve"> </w:t>
      </w:r>
      <w:r w:rsidR="00066E13">
        <w:rPr>
          <w:rFonts w:cstheme="minorHAnsi"/>
          <w:lang w:val="en-US"/>
        </w:rPr>
        <w:t>30°C (</w:t>
      </w:r>
      <w:r w:rsidR="00066E13">
        <w:rPr>
          <w:rFonts w:cstheme="minorHAnsi"/>
          <w:i/>
          <w:iCs/>
          <w:lang w:val="en-US"/>
        </w:rPr>
        <w:t xml:space="preserve">p </w:t>
      </w:r>
      <w:r w:rsidR="00C037F2" w:rsidRPr="00C037F2">
        <w:rPr>
          <w:rFonts w:cstheme="minorHAnsi"/>
          <w:lang w:val="en-US"/>
        </w:rPr>
        <w:t>&lt;</w:t>
      </w:r>
      <w:r w:rsidR="00066E13" w:rsidRPr="00C037F2">
        <w:rPr>
          <w:rFonts w:cstheme="minorHAnsi"/>
          <w:lang w:val="en-US"/>
        </w:rPr>
        <w:t>0.0</w:t>
      </w:r>
      <w:r w:rsidR="00C037F2" w:rsidRPr="00C037F2">
        <w:rPr>
          <w:rFonts w:cstheme="minorHAnsi"/>
          <w:lang w:val="en-US"/>
        </w:rPr>
        <w:t>1</w:t>
      </w:r>
      <w:r w:rsidR="00066E13">
        <w:rPr>
          <w:rFonts w:cstheme="minorHAnsi"/>
          <w:i/>
          <w:iCs/>
          <w:lang w:val="en-US"/>
        </w:rPr>
        <w:t xml:space="preserve">, </w:t>
      </w:r>
      <w:r w:rsidR="00066E13">
        <w:rPr>
          <w:rFonts w:cstheme="minorHAnsi"/>
          <w:lang w:val="en-US"/>
        </w:rPr>
        <w:t xml:space="preserve">[CI: </w:t>
      </w:r>
      <w:r w:rsidR="002C1570">
        <w:rPr>
          <w:rFonts w:cstheme="minorHAnsi"/>
          <w:lang w:val="en-US"/>
        </w:rPr>
        <w:t>0.56</w:t>
      </w:r>
      <w:r w:rsidR="00066E13">
        <w:rPr>
          <w:rFonts w:cstheme="minorHAnsi"/>
          <w:lang w:val="en-US"/>
        </w:rPr>
        <w:t xml:space="preserve">, </w:t>
      </w:r>
      <w:r w:rsidR="002C1570">
        <w:rPr>
          <w:rFonts w:cstheme="minorHAnsi"/>
          <w:lang w:val="en-US"/>
        </w:rPr>
        <w:t>4.01</w:t>
      </w:r>
      <w:r w:rsidR="00066E13">
        <w:rPr>
          <w:rFonts w:cstheme="minorHAnsi"/>
          <w:lang w:val="en-US"/>
        </w:rPr>
        <w:t xml:space="preserve">]) and 31.5°C </w:t>
      </w:r>
      <w:r w:rsidR="002C1570">
        <w:rPr>
          <w:rFonts w:cstheme="minorHAnsi"/>
          <w:lang w:val="en-US"/>
        </w:rPr>
        <w:t>(</w:t>
      </w:r>
      <w:r w:rsidR="002C1570">
        <w:rPr>
          <w:rFonts w:cstheme="minorHAnsi"/>
          <w:i/>
          <w:iCs/>
          <w:lang w:val="en-US"/>
        </w:rPr>
        <w:t xml:space="preserve">p </w:t>
      </w:r>
      <w:r w:rsidR="002C1570">
        <w:rPr>
          <w:rFonts w:cstheme="minorHAnsi"/>
          <w:lang w:val="en-US"/>
        </w:rPr>
        <w:t>&lt;0.05</w:t>
      </w:r>
      <w:r w:rsidR="002C1570">
        <w:rPr>
          <w:rFonts w:cstheme="minorHAnsi"/>
          <w:i/>
          <w:iCs/>
          <w:lang w:val="en-US"/>
        </w:rPr>
        <w:t xml:space="preserve">, </w:t>
      </w:r>
      <w:r w:rsidR="002C1570">
        <w:rPr>
          <w:rFonts w:cstheme="minorHAnsi"/>
          <w:lang w:val="en-US"/>
        </w:rPr>
        <w:t>[CI: 0.</w:t>
      </w:r>
      <w:r w:rsidR="00FD49AF">
        <w:rPr>
          <w:rFonts w:cstheme="minorHAnsi"/>
          <w:lang w:val="en-US"/>
        </w:rPr>
        <w:t>28</w:t>
      </w:r>
      <w:r w:rsidR="002C1570">
        <w:rPr>
          <w:rFonts w:cstheme="minorHAnsi"/>
          <w:lang w:val="en-US"/>
        </w:rPr>
        <w:t>, 3.</w:t>
      </w:r>
      <w:r w:rsidR="00FD49AF">
        <w:rPr>
          <w:rFonts w:cstheme="minorHAnsi"/>
          <w:lang w:val="en-US"/>
        </w:rPr>
        <w:t>78</w:t>
      </w:r>
      <w:r w:rsidR="002C1570">
        <w:rPr>
          <w:rFonts w:cstheme="minorHAnsi"/>
          <w:lang w:val="en-US"/>
        </w:rPr>
        <w:t xml:space="preserve">]; </w:t>
      </w:r>
      <w:r w:rsidR="00060B5A">
        <w:rPr>
          <w:rFonts w:cstheme="minorHAnsi"/>
          <w:b/>
          <w:bCs/>
          <w:lang w:val="en-US"/>
        </w:rPr>
        <w:t>Figure</w:t>
      </w:r>
      <w:r w:rsidR="002F42C1">
        <w:rPr>
          <w:rFonts w:cstheme="minorHAnsi"/>
          <w:b/>
          <w:bCs/>
          <w:lang w:val="en-US"/>
        </w:rPr>
        <w:t>2</w:t>
      </w:r>
      <w:r w:rsidR="0010579E">
        <w:rPr>
          <w:rFonts w:cstheme="minorHAnsi"/>
          <w:b/>
          <w:bCs/>
          <w:lang w:val="en-US"/>
        </w:rPr>
        <w:t>a</w:t>
      </w:r>
      <w:r w:rsidR="00060B5A">
        <w:rPr>
          <w:rFonts w:cstheme="minorHAnsi"/>
          <w:lang w:val="en-US"/>
        </w:rPr>
        <w:t>)</w:t>
      </w:r>
      <w:r w:rsidR="00D52A87">
        <w:rPr>
          <w:rFonts w:cstheme="minorHAnsi"/>
          <w:lang w:val="en-US"/>
        </w:rPr>
        <w:t>.</w:t>
      </w:r>
      <w:r w:rsidR="005B2247">
        <w:rPr>
          <w:rFonts w:cstheme="minorHAnsi"/>
          <w:lang w:val="en-US"/>
        </w:rPr>
        <w:t xml:space="preserve"> </w:t>
      </w:r>
      <w:r w:rsidR="003A2AF5">
        <w:rPr>
          <w:rFonts w:cstheme="minorHAnsi"/>
          <w:lang w:val="en-US"/>
        </w:rPr>
        <w:t>This enhanced</w:t>
      </w:r>
      <w:r w:rsidR="00E93124">
        <w:rPr>
          <w:rFonts w:cstheme="minorHAnsi"/>
          <w:lang w:val="en-US"/>
        </w:rPr>
        <w:t xml:space="preserve"> AS possessed by Cairns </w:t>
      </w:r>
      <w:r w:rsidR="00775F05">
        <w:rPr>
          <w:rFonts w:cstheme="minorHAnsi"/>
          <w:lang w:val="en-US"/>
        </w:rPr>
        <w:t>region fish</w:t>
      </w:r>
      <w:r w:rsidR="00BF2AF1">
        <w:rPr>
          <w:rFonts w:cstheme="minorHAnsi"/>
          <w:lang w:val="en-US"/>
        </w:rPr>
        <w:t xml:space="preserve"> by a difference of </w:t>
      </w:r>
      <w:r w:rsidR="002251F6">
        <w:rPr>
          <w:rFonts w:cstheme="minorHAnsi"/>
          <w:lang w:val="en-US"/>
        </w:rPr>
        <w:t>2.28 MgO</w:t>
      </w:r>
      <w:r w:rsidR="002251F6">
        <w:rPr>
          <w:rFonts w:cstheme="minorHAnsi"/>
          <w:vertAlign w:val="subscript"/>
          <w:lang w:val="en-US"/>
        </w:rPr>
        <w:t>2</w:t>
      </w:r>
      <w:r w:rsidR="002251F6">
        <w:rPr>
          <w:rFonts w:cstheme="minorHAnsi"/>
          <w:lang w:val="en-US"/>
        </w:rPr>
        <w:t xml:space="preserve"> hr</w:t>
      </w:r>
      <w:r w:rsidR="002251F6">
        <w:rPr>
          <w:rFonts w:cstheme="minorHAnsi"/>
          <w:vertAlign w:val="superscript"/>
          <w:lang w:val="en-US"/>
        </w:rPr>
        <w:t>-1</w:t>
      </w:r>
      <w:r w:rsidR="00CE4D82">
        <w:rPr>
          <w:rFonts w:cstheme="minorHAnsi"/>
          <w:lang w:val="en-US"/>
        </w:rPr>
        <w:t xml:space="preserve"> at 30°C</w:t>
      </w:r>
      <w:r w:rsidR="002251F6">
        <w:rPr>
          <w:rFonts w:cstheme="minorHAnsi"/>
          <w:lang w:val="en-US"/>
        </w:rPr>
        <w:t xml:space="preserve"> and </w:t>
      </w:r>
      <w:r w:rsidR="00C56035">
        <w:rPr>
          <w:rFonts w:cstheme="minorHAnsi"/>
          <w:lang w:val="en-US"/>
        </w:rPr>
        <w:t>2.03 MgO</w:t>
      </w:r>
      <w:r w:rsidR="00C56035">
        <w:rPr>
          <w:rFonts w:cstheme="minorHAnsi"/>
          <w:vertAlign w:val="subscript"/>
          <w:lang w:val="en-US"/>
        </w:rPr>
        <w:t>2</w:t>
      </w:r>
      <w:r w:rsidR="00C56035">
        <w:rPr>
          <w:rFonts w:cstheme="minorHAnsi"/>
          <w:lang w:val="en-US"/>
        </w:rPr>
        <w:t xml:space="preserve"> hr</w:t>
      </w:r>
      <w:r w:rsidR="00C56035">
        <w:rPr>
          <w:rFonts w:cstheme="minorHAnsi"/>
          <w:vertAlign w:val="superscript"/>
          <w:lang w:val="en-US"/>
        </w:rPr>
        <w:t>-1</w:t>
      </w:r>
      <w:r w:rsidR="00C56035">
        <w:rPr>
          <w:rFonts w:cstheme="minorHAnsi"/>
          <w:lang w:val="en-US"/>
        </w:rPr>
        <w:t xml:space="preserve"> 31.5°C </w:t>
      </w:r>
      <w:r w:rsidR="00CE4D82">
        <w:rPr>
          <w:rFonts w:cstheme="minorHAnsi"/>
          <w:lang w:val="en-US"/>
        </w:rPr>
        <w:t xml:space="preserve">represented a difference of </w:t>
      </w:r>
      <w:r w:rsidR="002D4324">
        <w:rPr>
          <w:rFonts w:cstheme="minorHAnsi"/>
          <w:lang w:val="en-US"/>
        </w:rPr>
        <w:t>28% and 27%, respectively.</w:t>
      </w:r>
      <w:r w:rsidR="001246B6">
        <w:rPr>
          <w:rFonts w:cstheme="minorHAnsi"/>
          <w:lang w:val="en-US"/>
        </w:rPr>
        <w:t xml:space="preserve"> </w:t>
      </w:r>
      <w:r w:rsidR="006628D0">
        <w:rPr>
          <w:rFonts w:cstheme="minorHAnsi"/>
          <w:lang w:val="en-US"/>
        </w:rPr>
        <w:t>Optimal AS differed between populations</w:t>
      </w:r>
      <w:r w:rsidR="00DF1438">
        <w:rPr>
          <w:rFonts w:cstheme="minorHAnsi"/>
          <w:lang w:val="en-US"/>
        </w:rPr>
        <w:t xml:space="preserve">. Optimal AS for Cairns </w:t>
      </w:r>
      <w:r w:rsidR="00437C9C">
        <w:rPr>
          <w:rFonts w:cstheme="minorHAnsi"/>
          <w:lang w:val="en-US"/>
        </w:rPr>
        <w:t xml:space="preserve">and Mackay </w:t>
      </w:r>
      <w:r w:rsidR="00DF1438">
        <w:rPr>
          <w:rFonts w:cstheme="minorHAnsi"/>
          <w:lang w:val="en-US"/>
        </w:rPr>
        <w:t>populations was 30</w:t>
      </w:r>
      <w:r w:rsidR="00437C9C">
        <w:rPr>
          <w:rFonts w:cstheme="minorHAnsi"/>
          <w:lang w:val="en-US"/>
        </w:rPr>
        <w:t xml:space="preserve">°C </w:t>
      </w:r>
      <w:r w:rsidR="001E1D78">
        <w:rPr>
          <w:rFonts w:cstheme="minorHAnsi"/>
          <w:lang w:val="en-US"/>
        </w:rPr>
        <w:t>(</w:t>
      </w:r>
      <w:r w:rsidR="00AF50B3">
        <w:rPr>
          <w:rFonts w:cstheme="minorHAnsi"/>
          <w:lang w:val="en-US"/>
        </w:rPr>
        <w:t>10.31</w:t>
      </w:r>
      <w:r w:rsidR="006D38CC">
        <w:rPr>
          <w:rFonts w:cstheme="minorHAnsi"/>
          <w:lang w:val="en-US"/>
        </w:rPr>
        <w:t xml:space="preserve">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 xml:space="preserve">) </w:t>
      </w:r>
      <w:r w:rsidR="00437C9C">
        <w:rPr>
          <w:rFonts w:cstheme="minorHAnsi"/>
          <w:lang w:val="en-US"/>
        </w:rPr>
        <w:t>and 31.5°C</w:t>
      </w:r>
      <w:r w:rsidR="001E1D78">
        <w:rPr>
          <w:rFonts w:cstheme="minorHAnsi"/>
          <w:lang w:val="en-US"/>
        </w:rPr>
        <w:t xml:space="preserve"> (</w:t>
      </w:r>
      <w:r w:rsidR="006D38CC">
        <w:rPr>
          <w:rFonts w:cstheme="minorHAnsi"/>
          <w:lang w:val="en-US"/>
        </w:rPr>
        <w:t>8.57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w:t>
      </w:r>
      <w:r w:rsidR="00437C9C">
        <w:rPr>
          <w:rFonts w:cstheme="minorHAnsi"/>
          <w:lang w:val="en-US"/>
        </w:rPr>
        <w:t>, respectively</w:t>
      </w:r>
      <w:r w:rsidR="001E1D78">
        <w:rPr>
          <w:rFonts w:cstheme="minorHAnsi"/>
          <w:lang w:val="en-US"/>
        </w:rPr>
        <w:t xml:space="preserve">; +1.5°C above the average summer temperature in each region. </w:t>
      </w:r>
      <w:r w:rsidR="00E67439">
        <w:rPr>
          <w:rFonts w:cstheme="minorHAnsi"/>
          <w:lang w:val="en-US"/>
        </w:rPr>
        <w:t>Interestingly, Cairns region fish</w:t>
      </w:r>
      <w:r w:rsidR="00604478">
        <w:rPr>
          <w:rFonts w:cstheme="minorHAnsi"/>
          <w:lang w:val="en-US"/>
        </w:rPr>
        <w:t xml:space="preserve"> showed similar AS values at 28.5°C (</w:t>
      </w:r>
      <w:r w:rsidR="0063596E">
        <w:rPr>
          <w:rFonts w:cstheme="minorHAnsi"/>
          <w:lang w:val="en-US"/>
        </w:rPr>
        <w:t>9.63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and 31.5°C (9.58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xml:space="preserve">). </w:t>
      </w:r>
      <w:r w:rsidR="0075180A">
        <w:rPr>
          <w:rFonts w:cstheme="minorHAnsi"/>
          <w:lang w:val="en-US"/>
        </w:rPr>
        <w:t xml:space="preserve">At lower temperatures, 27°C and 28.5°C, no significant differences were observed between </w:t>
      </w:r>
      <w:r w:rsidR="00F4798F">
        <w:rPr>
          <w:rFonts w:cstheme="minorHAnsi"/>
          <w:lang w:val="en-US"/>
        </w:rPr>
        <w:t>Cairns and Mackay region fish (</w:t>
      </w:r>
      <w:r w:rsidR="00F4798F">
        <w:rPr>
          <w:rFonts w:cstheme="minorHAnsi"/>
          <w:i/>
          <w:iCs/>
          <w:lang w:val="en-US"/>
        </w:rPr>
        <w:t>p</w:t>
      </w:r>
      <w:r w:rsidR="00F4798F">
        <w:rPr>
          <w:rFonts w:cstheme="minorHAnsi"/>
          <w:i/>
          <w:iCs/>
          <w:vertAlign w:val="subscript"/>
          <w:lang w:val="en-US"/>
        </w:rPr>
        <w:t>27</w:t>
      </w:r>
      <w:r w:rsidR="00F4798F">
        <w:rPr>
          <w:rFonts w:cstheme="minorHAnsi"/>
          <w:i/>
          <w:iCs/>
          <w:lang w:val="en-US"/>
        </w:rPr>
        <w:t xml:space="preserve"> </w:t>
      </w:r>
      <w:r w:rsidR="00F4798F">
        <w:rPr>
          <w:rFonts w:cstheme="minorHAnsi"/>
          <w:lang w:val="en-US"/>
        </w:rPr>
        <w:t>=</w:t>
      </w:r>
      <w:r w:rsidR="00B80E12">
        <w:rPr>
          <w:rFonts w:cstheme="minorHAnsi"/>
          <w:lang w:val="en-US"/>
        </w:rPr>
        <w:t xml:space="preserve">0.76; </w:t>
      </w:r>
      <w:r w:rsidR="00B80E12">
        <w:rPr>
          <w:rFonts w:cstheme="minorHAnsi"/>
          <w:i/>
          <w:iCs/>
          <w:lang w:val="en-US"/>
        </w:rPr>
        <w:t>p</w:t>
      </w:r>
      <w:r w:rsidR="00B80E12">
        <w:rPr>
          <w:rFonts w:cstheme="minorHAnsi"/>
          <w:i/>
          <w:iCs/>
          <w:vertAlign w:val="subscript"/>
          <w:lang w:val="en-US"/>
        </w:rPr>
        <w:t>28.5</w:t>
      </w:r>
      <w:r w:rsidR="00B80E12">
        <w:rPr>
          <w:rFonts w:cstheme="minorHAnsi"/>
          <w:i/>
          <w:iCs/>
          <w:lang w:val="en-US"/>
        </w:rPr>
        <w:t xml:space="preserve"> </w:t>
      </w:r>
      <w:r w:rsidR="00B80E12">
        <w:rPr>
          <w:rFonts w:cstheme="minorHAnsi"/>
          <w:lang w:val="en-US"/>
        </w:rPr>
        <w:t>=</w:t>
      </w:r>
      <w:r w:rsidR="002739C0">
        <w:rPr>
          <w:rFonts w:cstheme="minorHAnsi"/>
          <w:lang w:val="en-US"/>
        </w:rPr>
        <w:t xml:space="preserve">0.20). </w:t>
      </w:r>
    </w:p>
    <w:p w14:paraId="0F4C7F97" w14:textId="71C82B6B" w:rsidR="00E45A33" w:rsidRDefault="00E45A33" w:rsidP="004F0777">
      <w:pPr>
        <w:spacing w:after="0" w:line="240" w:lineRule="auto"/>
        <w:jc w:val="both"/>
        <w:rPr>
          <w:rFonts w:cstheme="minorHAnsi"/>
          <w:lang w:val="en-US"/>
        </w:rPr>
      </w:pPr>
    </w:p>
    <w:p w14:paraId="1D484C79" w14:textId="4C9A6FFF" w:rsidR="00AE4746" w:rsidRDefault="00A91526" w:rsidP="00AE4746">
      <w:pPr>
        <w:pStyle w:val="Heading2"/>
        <w:rPr>
          <w:lang w:val="en-US"/>
        </w:rPr>
      </w:pPr>
      <w:r>
        <w:rPr>
          <w:lang w:val="en-US"/>
        </w:rPr>
        <w:t>Immune response</w:t>
      </w:r>
    </w:p>
    <w:p w14:paraId="680F6805" w14:textId="1FCBDDD3" w:rsidR="00CB32C2" w:rsidRPr="008F2028" w:rsidRDefault="00C525DC" w:rsidP="003773FE">
      <w:pPr>
        <w:jc w:val="both"/>
        <w:rPr>
          <w:lang w:val="en-US"/>
        </w:rPr>
      </w:pPr>
      <w:r>
        <w:rPr>
          <w:lang w:val="en-US"/>
        </w:rPr>
        <w:t xml:space="preserve">Immune swelling response among </w:t>
      </w:r>
      <w:r w:rsidR="00E6047D">
        <w:rPr>
          <w:lang w:val="en-US"/>
        </w:rPr>
        <w:t>Cairns and Mackay fish</w:t>
      </w:r>
      <w:r>
        <w:rPr>
          <w:lang w:val="en-US"/>
        </w:rPr>
        <w:t xml:space="preserve"> exhibited a curved response that peaked at 28.5</w:t>
      </w:r>
      <w:r>
        <w:rPr>
          <w:rFonts w:cstheme="minorHAnsi"/>
          <w:lang w:val="en-US"/>
        </w:rPr>
        <w:t>°C</w:t>
      </w:r>
      <w:r>
        <w:rPr>
          <w:lang w:val="en-US"/>
        </w:rPr>
        <w:t xml:space="preserve"> </w:t>
      </w:r>
      <w:r w:rsidR="00E706BB">
        <w:rPr>
          <w:lang w:val="en-US"/>
        </w:rPr>
        <w:t>(</w:t>
      </w:r>
      <w:r w:rsidR="00E706BB">
        <w:rPr>
          <w:b/>
          <w:bCs/>
          <w:lang w:val="en-US"/>
        </w:rPr>
        <w:t>Figure 3</w:t>
      </w:r>
      <w:r w:rsidR="00E706BB">
        <w:rPr>
          <w:lang w:val="en-US"/>
        </w:rPr>
        <w:t>)</w:t>
      </w:r>
      <w:r w:rsidR="00E6047D">
        <w:rPr>
          <w:lang w:val="en-US"/>
        </w:rPr>
        <w:t>, however, n</w:t>
      </w:r>
      <w:r w:rsidR="00E90A80">
        <w:rPr>
          <w:lang w:val="en-US"/>
        </w:rPr>
        <w:t>o significant differences were found between region</w:t>
      </w:r>
      <w:r w:rsidR="00E6047D">
        <w:rPr>
          <w:lang w:val="en-US"/>
        </w:rPr>
        <w:t>s</w:t>
      </w:r>
      <w:r w:rsidR="00B45280">
        <w:rPr>
          <w:lang w:val="en-US"/>
        </w:rPr>
        <w:t xml:space="preserve"> at any of the tested temperatures (</w:t>
      </w:r>
      <w:r w:rsidR="003114D7">
        <w:rPr>
          <w:rFonts w:cstheme="minorHAnsi"/>
          <w:i/>
          <w:iCs/>
          <w:lang w:val="en-US"/>
        </w:rPr>
        <w:t>p</w:t>
      </w:r>
      <w:r w:rsidR="003114D7">
        <w:rPr>
          <w:rFonts w:cstheme="minorHAnsi"/>
          <w:i/>
          <w:iCs/>
          <w:vertAlign w:val="subscript"/>
          <w:lang w:val="en-US"/>
        </w:rPr>
        <w:t>27</w:t>
      </w:r>
      <w:r w:rsidR="003114D7">
        <w:rPr>
          <w:rFonts w:cstheme="minorHAnsi"/>
          <w:i/>
          <w:iCs/>
          <w:lang w:val="en-US"/>
        </w:rPr>
        <w:t xml:space="preserve"> </w:t>
      </w:r>
      <w:r w:rsidR="003114D7">
        <w:rPr>
          <w:rFonts w:cstheme="minorHAnsi"/>
          <w:lang w:val="en-US"/>
        </w:rPr>
        <w:t xml:space="preserve">=0.19; </w:t>
      </w:r>
      <w:r w:rsidR="003114D7">
        <w:rPr>
          <w:rFonts w:cstheme="minorHAnsi"/>
          <w:i/>
          <w:iCs/>
          <w:lang w:val="en-US"/>
        </w:rPr>
        <w:t>p</w:t>
      </w:r>
      <w:r w:rsidR="003114D7">
        <w:rPr>
          <w:rFonts w:cstheme="minorHAnsi"/>
          <w:i/>
          <w:iCs/>
          <w:vertAlign w:val="subscript"/>
          <w:lang w:val="en-US"/>
        </w:rPr>
        <w:t>28.5</w:t>
      </w:r>
      <w:r w:rsidR="003114D7">
        <w:rPr>
          <w:rFonts w:cstheme="minorHAnsi"/>
          <w:i/>
          <w:iCs/>
          <w:lang w:val="en-US"/>
        </w:rPr>
        <w:t xml:space="preserve"> </w:t>
      </w:r>
      <w:r w:rsidR="003114D7">
        <w:rPr>
          <w:rFonts w:cstheme="minorHAnsi"/>
          <w:lang w:val="en-US"/>
        </w:rPr>
        <w:t xml:space="preserve">=0.62; </w:t>
      </w:r>
      <w:r w:rsidR="003114D7">
        <w:rPr>
          <w:rFonts w:cstheme="minorHAnsi"/>
          <w:i/>
          <w:iCs/>
          <w:lang w:val="en-US"/>
        </w:rPr>
        <w:t>p</w:t>
      </w:r>
      <w:r w:rsidR="003114D7">
        <w:rPr>
          <w:rFonts w:cstheme="minorHAnsi"/>
          <w:i/>
          <w:iCs/>
          <w:vertAlign w:val="subscript"/>
          <w:lang w:val="en-US"/>
        </w:rPr>
        <w:t>30</w:t>
      </w:r>
      <w:r w:rsidR="003114D7">
        <w:rPr>
          <w:rFonts w:cstheme="minorHAnsi"/>
          <w:i/>
          <w:iCs/>
          <w:lang w:val="en-US"/>
        </w:rPr>
        <w:t xml:space="preserve"> </w:t>
      </w:r>
      <w:r w:rsidR="003114D7">
        <w:rPr>
          <w:rFonts w:cstheme="minorHAnsi"/>
          <w:lang w:val="en-US"/>
        </w:rPr>
        <w:t xml:space="preserve">=0.59; </w:t>
      </w:r>
      <w:r w:rsidR="003114D7">
        <w:rPr>
          <w:rFonts w:cstheme="minorHAnsi"/>
          <w:i/>
          <w:iCs/>
          <w:lang w:val="en-US"/>
        </w:rPr>
        <w:t>p</w:t>
      </w:r>
      <w:r w:rsidR="003114D7">
        <w:rPr>
          <w:rFonts w:cstheme="minorHAnsi"/>
          <w:i/>
          <w:iCs/>
          <w:vertAlign w:val="subscript"/>
          <w:lang w:val="en-US"/>
        </w:rPr>
        <w:t>31.5</w:t>
      </w:r>
      <w:r w:rsidR="003114D7">
        <w:rPr>
          <w:rFonts w:cstheme="minorHAnsi"/>
          <w:i/>
          <w:iCs/>
          <w:lang w:val="en-US"/>
        </w:rPr>
        <w:t xml:space="preserve"> </w:t>
      </w:r>
      <w:r w:rsidR="003114D7">
        <w:rPr>
          <w:rFonts w:cstheme="minorHAnsi"/>
          <w:lang w:val="en-US"/>
        </w:rPr>
        <w:t>=0.80</w:t>
      </w:r>
      <w:r w:rsidR="00B45280">
        <w:rPr>
          <w:lang w:val="en-US"/>
        </w:rPr>
        <w:t>)</w:t>
      </w:r>
      <w:r w:rsidR="00E6047D">
        <w:rPr>
          <w:lang w:val="en-US"/>
        </w:rPr>
        <w:t>.</w:t>
      </w:r>
      <w:r w:rsidR="003114D7">
        <w:rPr>
          <w:lang w:val="en-US"/>
        </w:rPr>
        <w:t xml:space="preserve"> </w:t>
      </w:r>
      <w:r w:rsidR="008F2028">
        <w:rPr>
          <w:lang w:val="en-US"/>
        </w:rPr>
        <w:t>Combined results between regions showed that</w:t>
      </w:r>
      <w:r w:rsidR="00F9799A">
        <w:rPr>
          <w:lang w:val="en-US"/>
        </w:rPr>
        <w:t xml:space="preserve"> immune response was lowest at 31.5</w:t>
      </w:r>
      <w:r w:rsidR="00F9799A">
        <w:rPr>
          <w:rFonts w:cstheme="minorHAnsi"/>
          <w:lang w:val="en-US"/>
        </w:rPr>
        <w:t>°C</w:t>
      </w:r>
      <w:r w:rsidR="001923FD">
        <w:rPr>
          <w:rFonts w:cstheme="minorHAnsi"/>
          <w:lang w:val="en-US"/>
        </w:rPr>
        <w:t>, showing a</w:t>
      </w:r>
      <w:r w:rsidR="00233C60">
        <w:rPr>
          <w:rFonts w:cstheme="minorHAnsi"/>
          <w:lang w:val="en-US"/>
        </w:rPr>
        <w:t xml:space="preserve"> decrease</w:t>
      </w:r>
      <w:r w:rsidR="00E77A1B">
        <w:rPr>
          <w:rFonts w:cstheme="minorHAnsi"/>
          <w:lang w:val="en-US"/>
        </w:rPr>
        <w:t xml:space="preserve"> </w:t>
      </w:r>
      <w:r w:rsidR="00233C60">
        <w:rPr>
          <w:rFonts w:cstheme="minorHAnsi"/>
          <w:lang w:val="en-US"/>
        </w:rPr>
        <w:t xml:space="preserve">of </w:t>
      </w:r>
      <w:r w:rsidR="00923264">
        <w:rPr>
          <w:rFonts w:cstheme="minorHAnsi"/>
          <w:lang w:val="en-US"/>
        </w:rPr>
        <w:t>75%</w:t>
      </w:r>
      <w:r w:rsidR="00844640">
        <w:rPr>
          <w:rFonts w:cstheme="minorHAnsi"/>
          <w:lang w:val="en-US"/>
        </w:rPr>
        <w:t xml:space="preserve">, </w:t>
      </w:r>
      <w:r w:rsidR="001F3AE6">
        <w:rPr>
          <w:rFonts w:cstheme="minorHAnsi"/>
          <w:lang w:val="en-US"/>
        </w:rPr>
        <w:t xml:space="preserve">60%, and </w:t>
      </w:r>
      <w:r w:rsidR="00372601">
        <w:rPr>
          <w:rFonts w:cstheme="minorHAnsi"/>
          <w:lang w:val="en-US"/>
        </w:rPr>
        <w:t>53</w:t>
      </w:r>
      <w:r w:rsidR="00D96C5E">
        <w:rPr>
          <w:rFonts w:cstheme="minorHAnsi"/>
          <w:lang w:val="en-US"/>
        </w:rPr>
        <w:t>% compared</w:t>
      </w:r>
      <w:r w:rsidR="00333C46">
        <w:rPr>
          <w:rFonts w:cstheme="minorHAnsi"/>
          <w:lang w:val="en-US"/>
        </w:rPr>
        <w:t xml:space="preserve"> to </w:t>
      </w:r>
      <w:r w:rsidR="00E77A1B">
        <w:rPr>
          <w:rFonts w:cstheme="minorHAnsi"/>
          <w:lang w:val="en-US"/>
        </w:rPr>
        <w:t>28.5°C</w:t>
      </w:r>
      <w:r w:rsidR="00721D40">
        <w:rPr>
          <w:rFonts w:cstheme="minorHAnsi"/>
          <w:lang w:val="en-US"/>
        </w:rPr>
        <w:t xml:space="preserve"> (</w:t>
      </w:r>
      <w:r w:rsidR="00721D40">
        <w:rPr>
          <w:rFonts w:cstheme="minorHAnsi"/>
          <w:i/>
          <w:iCs/>
          <w:lang w:val="en-US"/>
        </w:rPr>
        <w:t xml:space="preserve">p </w:t>
      </w:r>
      <w:r w:rsidR="00721D40" w:rsidRPr="00C037F2">
        <w:rPr>
          <w:rFonts w:cstheme="minorHAnsi"/>
          <w:lang w:val="en-US"/>
        </w:rPr>
        <w:t>&lt;0.0</w:t>
      </w:r>
      <w:r w:rsidR="00721D40">
        <w:rPr>
          <w:rFonts w:cstheme="minorHAnsi"/>
          <w:lang w:val="en-US"/>
        </w:rPr>
        <w:t>001</w:t>
      </w:r>
      <w:r w:rsidR="00721D40">
        <w:rPr>
          <w:rFonts w:cstheme="minorHAnsi"/>
          <w:i/>
          <w:iCs/>
          <w:lang w:val="en-US"/>
        </w:rPr>
        <w:t xml:space="preserve">, </w:t>
      </w:r>
      <w:r w:rsidR="00721D40">
        <w:rPr>
          <w:rFonts w:cstheme="minorHAnsi"/>
          <w:lang w:val="en-US"/>
        </w:rPr>
        <w:t>[CI: 0.87, 1.88]),</w:t>
      </w:r>
      <w:r w:rsidR="00372601">
        <w:rPr>
          <w:rFonts w:cstheme="minorHAnsi"/>
          <w:lang w:val="en-US"/>
        </w:rPr>
        <w:t xml:space="preserve"> 27</w:t>
      </w:r>
      <w:r w:rsidR="00721D40">
        <w:rPr>
          <w:rFonts w:cstheme="minorHAnsi"/>
          <w:lang w:val="en-US"/>
        </w:rPr>
        <w:t>°C (</w:t>
      </w:r>
      <w:r w:rsidR="00721D40">
        <w:rPr>
          <w:rFonts w:cstheme="minorHAnsi"/>
          <w:i/>
          <w:iCs/>
          <w:lang w:val="en-US"/>
        </w:rPr>
        <w:t xml:space="preserve">p </w:t>
      </w:r>
      <w:r w:rsidR="00721D40" w:rsidRPr="00C037F2">
        <w:rPr>
          <w:rFonts w:cstheme="minorHAnsi"/>
          <w:lang w:val="en-US"/>
        </w:rPr>
        <w:t>&lt;0.0</w:t>
      </w:r>
      <w:r w:rsidR="00721D40">
        <w:rPr>
          <w:rFonts w:cstheme="minorHAnsi"/>
          <w:lang w:val="en-US"/>
        </w:rPr>
        <w:t>001</w:t>
      </w:r>
      <w:r w:rsidR="00721D40">
        <w:rPr>
          <w:rFonts w:cstheme="minorHAnsi"/>
          <w:i/>
          <w:iCs/>
          <w:lang w:val="en-US"/>
        </w:rPr>
        <w:t xml:space="preserve">, </w:t>
      </w:r>
      <w:r w:rsidR="00721D40">
        <w:rPr>
          <w:rFonts w:cstheme="minorHAnsi"/>
          <w:lang w:val="en-US"/>
        </w:rPr>
        <w:t>[CI: 0.</w:t>
      </w:r>
      <w:r w:rsidR="003A6A9B">
        <w:rPr>
          <w:rFonts w:cstheme="minorHAnsi"/>
          <w:lang w:val="en-US"/>
        </w:rPr>
        <w:t>43</w:t>
      </w:r>
      <w:r w:rsidR="00721D40">
        <w:rPr>
          <w:rFonts w:cstheme="minorHAnsi"/>
          <w:lang w:val="en-US"/>
        </w:rPr>
        <w:t xml:space="preserve">, </w:t>
      </w:r>
      <w:r w:rsidR="003A6A9B">
        <w:rPr>
          <w:rFonts w:cstheme="minorHAnsi"/>
          <w:lang w:val="en-US"/>
        </w:rPr>
        <w:t>1.42</w:t>
      </w:r>
      <w:r w:rsidR="00721D40">
        <w:rPr>
          <w:rFonts w:cstheme="minorHAnsi"/>
          <w:lang w:val="en-US"/>
        </w:rPr>
        <w:t>]), and 30</w:t>
      </w:r>
      <w:r w:rsidR="00721D40" w:rsidRPr="00721D40">
        <w:rPr>
          <w:rFonts w:cstheme="minorHAnsi"/>
          <w:lang w:val="en-US"/>
        </w:rPr>
        <w:t xml:space="preserve"> </w:t>
      </w:r>
      <w:r w:rsidR="00721D40">
        <w:rPr>
          <w:rFonts w:cstheme="minorHAnsi"/>
          <w:lang w:val="en-US"/>
        </w:rPr>
        <w:t>°C (</w:t>
      </w:r>
      <w:r w:rsidR="00721D40">
        <w:rPr>
          <w:rFonts w:cstheme="minorHAnsi"/>
          <w:i/>
          <w:iCs/>
          <w:lang w:val="en-US"/>
        </w:rPr>
        <w:t xml:space="preserve">p </w:t>
      </w:r>
      <w:r w:rsidR="00721D40" w:rsidRPr="00C037F2">
        <w:rPr>
          <w:rFonts w:cstheme="minorHAnsi"/>
          <w:lang w:val="en-US"/>
        </w:rPr>
        <w:t>&lt;0.0</w:t>
      </w:r>
      <w:r w:rsidR="00721D40">
        <w:rPr>
          <w:rFonts w:cstheme="minorHAnsi"/>
          <w:lang w:val="en-US"/>
        </w:rPr>
        <w:t>1</w:t>
      </w:r>
      <w:r w:rsidR="00721D40">
        <w:rPr>
          <w:rFonts w:cstheme="minorHAnsi"/>
          <w:i/>
          <w:iCs/>
          <w:lang w:val="en-US"/>
        </w:rPr>
        <w:t xml:space="preserve">, </w:t>
      </w:r>
      <w:r w:rsidR="00721D40">
        <w:rPr>
          <w:rFonts w:cstheme="minorHAnsi"/>
          <w:lang w:val="en-US"/>
        </w:rPr>
        <w:t>[CI: 0</w:t>
      </w:r>
      <w:r w:rsidR="003A6A9B">
        <w:rPr>
          <w:rFonts w:cstheme="minorHAnsi"/>
          <w:lang w:val="en-US"/>
        </w:rPr>
        <w:t>.</w:t>
      </w:r>
      <w:r w:rsidR="00D96C5E">
        <w:rPr>
          <w:rFonts w:cstheme="minorHAnsi"/>
          <w:lang w:val="en-US"/>
        </w:rPr>
        <w:t>23</w:t>
      </w:r>
      <w:r w:rsidR="00721D40">
        <w:rPr>
          <w:rFonts w:cstheme="minorHAnsi"/>
          <w:lang w:val="en-US"/>
        </w:rPr>
        <w:t xml:space="preserve">, </w:t>
      </w:r>
      <w:r w:rsidR="00D96C5E">
        <w:rPr>
          <w:rFonts w:cstheme="minorHAnsi"/>
          <w:lang w:val="en-US"/>
        </w:rPr>
        <w:t>1.30</w:t>
      </w:r>
      <w:r w:rsidR="00721D40">
        <w:rPr>
          <w:rFonts w:cstheme="minorHAnsi"/>
          <w:lang w:val="en-US"/>
        </w:rPr>
        <w:t xml:space="preserve">]), respectively. </w:t>
      </w:r>
      <w:r w:rsidR="00445B83">
        <w:rPr>
          <w:rFonts w:cstheme="minorHAnsi"/>
          <w:lang w:val="en-US"/>
        </w:rPr>
        <w:t>At 28.5°C immune response was also significantly higher than responses produced at 27°C (</w:t>
      </w:r>
      <w:r w:rsidR="00445B83">
        <w:rPr>
          <w:rFonts w:cstheme="minorHAnsi"/>
          <w:i/>
          <w:iCs/>
          <w:lang w:val="en-US"/>
        </w:rPr>
        <w:t xml:space="preserve">p </w:t>
      </w:r>
      <w:r w:rsidR="00445B83" w:rsidRPr="00C037F2">
        <w:rPr>
          <w:rFonts w:cstheme="minorHAnsi"/>
          <w:lang w:val="en-US"/>
        </w:rPr>
        <w:t>&lt;0.0</w:t>
      </w:r>
      <w:r w:rsidR="000E65F7">
        <w:rPr>
          <w:rFonts w:cstheme="minorHAnsi"/>
          <w:lang w:val="en-US"/>
        </w:rPr>
        <w:t>5</w:t>
      </w:r>
      <w:r w:rsidR="00445B83">
        <w:rPr>
          <w:rFonts w:cstheme="minorHAnsi"/>
          <w:i/>
          <w:iCs/>
          <w:lang w:val="en-US"/>
        </w:rPr>
        <w:t xml:space="preserve">, </w:t>
      </w:r>
      <w:r w:rsidR="00445B83">
        <w:rPr>
          <w:rFonts w:cstheme="minorHAnsi"/>
          <w:lang w:val="en-US"/>
        </w:rPr>
        <w:t xml:space="preserve">[CI: </w:t>
      </w:r>
      <w:r w:rsidR="000E65F7">
        <w:rPr>
          <w:rFonts w:cstheme="minorHAnsi"/>
          <w:lang w:val="en-US"/>
        </w:rPr>
        <w:t>-0.90</w:t>
      </w:r>
      <w:r w:rsidR="00445B83">
        <w:rPr>
          <w:rFonts w:cstheme="minorHAnsi"/>
          <w:lang w:val="en-US"/>
        </w:rPr>
        <w:t xml:space="preserve">, </w:t>
      </w:r>
      <w:r w:rsidR="000E65F7">
        <w:rPr>
          <w:rFonts w:cstheme="minorHAnsi"/>
          <w:lang w:val="en-US"/>
        </w:rPr>
        <w:t>-0.0016</w:t>
      </w:r>
      <w:r w:rsidR="00445B83">
        <w:rPr>
          <w:rFonts w:cstheme="minorHAnsi"/>
          <w:lang w:val="en-US"/>
        </w:rPr>
        <w:t>]) and 30°C (</w:t>
      </w:r>
      <w:r w:rsidR="00445B83">
        <w:rPr>
          <w:rFonts w:cstheme="minorHAnsi"/>
          <w:i/>
          <w:iCs/>
          <w:lang w:val="en-US"/>
        </w:rPr>
        <w:t xml:space="preserve">p </w:t>
      </w:r>
      <w:r w:rsidR="00445B83" w:rsidRPr="00C037F2">
        <w:rPr>
          <w:rFonts w:cstheme="minorHAnsi"/>
          <w:lang w:val="en-US"/>
        </w:rPr>
        <w:t>&lt;0.0</w:t>
      </w:r>
      <w:r w:rsidR="00FE5E4A">
        <w:rPr>
          <w:rFonts w:cstheme="minorHAnsi"/>
          <w:lang w:val="en-US"/>
        </w:rPr>
        <w:t>1</w:t>
      </w:r>
      <w:r w:rsidR="00445B83">
        <w:rPr>
          <w:rFonts w:cstheme="minorHAnsi"/>
          <w:i/>
          <w:iCs/>
          <w:lang w:val="en-US"/>
        </w:rPr>
        <w:t xml:space="preserve">, </w:t>
      </w:r>
      <w:r w:rsidR="00445B83">
        <w:rPr>
          <w:rFonts w:cstheme="minorHAnsi"/>
          <w:lang w:val="en-US"/>
        </w:rPr>
        <w:t xml:space="preserve">[CI: </w:t>
      </w:r>
      <w:r w:rsidR="00FE5E4A">
        <w:rPr>
          <w:rFonts w:cstheme="minorHAnsi"/>
          <w:lang w:val="en-US"/>
        </w:rPr>
        <w:t>0.12</w:t>
      </w:r>
      <w:r w:rsidR="00445B83">
        <w:rPr>
          <w:rFonts w:cstheme="minorHAnsi"/>
          <w:lang w:val="en-US"/>
        </w:rPr>
        <w:t xml:space="preserve">, </w:t>
      </w:r>
      <w:r w:rsidR="00FE5E4A">
        <w:rPr>
          <w:rFonts w:cstheme="minorHAnsi"/>
          <w:lang w:val="en-US"/>
        </w:rPr>
        <w:t>1.10</w:t>
      </w:r>
      <w:r w:rsidR="00445B83">
        <w:rPr>
          <w:rFonts w:cstheme="minorHAnsi"/>
          <w:lang w:val="en-US"/>
        </w:rPr>
        <w:t xml:space="preserve">]). </w:t>
      </w:r>
      <w:r w:rsidR="009F6F4B">
        <w:rPr>
          <w:rFonts w:cstheme="minorHAnsi"/>
          <w:lang w:val="en-US"/>
        </w:rPr>
        <w:t xml:space="preserve"> </w:t>
      </w:r>
    </w:p>
    <w:p w14:paraId="2F54795A" w14:textId="77777777" w:rsidR="00D85FE5" w:rsidRDefault="00D85FE5" w:rsidP="00D85FE5">
      <w:pPr>
        <w:pStyle w:val="Heading2"/>
        <w:rPr>
          <w:lang w:val="en-US"/>
        </w:rPr>
      </w:pPr>
      <w:r>
        <w:rPr>
          <w:lang w:val="en-US"/>
        </w:rPr>
        <w:t xml:space="preserve">Hematocrit </w:t>
      </w:r>
    </w:p>
    <w:p w14:paraId="7D751079" w14:textId="05453F62" w:rsidR="00AF7DE1" w:rsidRDefault="00D85FE5" w:rsidP="003773FE">
      <w:pPr>
        <w:jc w:val="both"/>
        <w:rPr>
          <w:lang w:val="en-US"/>
        </w:rPr>
      </w:pPr>
      <w:r>
        <w:rPr>
          <w:lang w:val="en-US"/>
        </w:rPr>
        <w:t>No significant difference was observed in hematocrit levels between Cairns and Mackay region fish at 31.5</w:t>
      </w:r>
      <w:r>
        <w:rPr>
          <w:rFonts w:cstheme="minorHAnsi"/>
          <w:lang w:val="en-US"/>
        </w:rPr>
        <w:t>°C</w:t>
      </w:r>
      <w:r>
        <w:rPr>
          <w:lang w:val="en-US"/>
        </w:rPr>
        <w:t xml:space="preserve"> (</w:t>
      </w:r>
      <w:r>
        <w:rPr>
          <w:i/>
          <w:iCs/>
          <w:lang w:val="en-US"/>
        </w:rPr>
        <w:t xml:space="preserve">p </w:t>
      </w:r>
      <w:r>
        <w:rPr>
          <w:lang w:val="en-US"/>
        </w:rPr>
        <w:t>=0.058). Packed red blood cells composed 22.4% and 25.9% of whole blood for Cairns and Mackay region fish, respectively</w:t>
      </w:r>
      <w:r w:rsidR="001772EC">
        <w:rPr>
          <w:lang w:val="en-US"/>
        </w:rPr>
        <w:t>.</w:t>
      </w:r>
    </w:p>
    <w:p w14:paraId="77B2DBD1" w14:textId="6C051827" w:rsidR="00B82CC6" w:rsidRDefault="002B0C93" w:rsidP="007271C5">
      <w:pPr>
        <w:pStyle w:val="Heading2"/>
        <w:rPr>
          <w:lang w:val="en-US"/>
        </w:rPr>
      </w:pPr>
      <w:r>
        <w:rPr>
          <w:lang w:val="en-US"/>
        </w:rPr>
        <w:t xml:space="preserve">Enzyme analysis </w:t>
      </w:r>
    </w:p>
    <w:p w14:paraId="6982FA2C" w14:textId="27909B90" w:rsidR="000F61B7" w:rsidRPr="001772EC" w:rsidRDefault="007412CC" w:rsidP="00E17E5B">
      <w:pPr>
        <w:jc w:val="both"/>
        <w:rPr>
          <w:rFonts w:cstheme="minorHAnsi"/>
          <w:lang w:val="en-US"/>
        </w:rPr>
      </w:pPr>
      <w:r>
        <w:rPr>
          <w:lang w:val="en-US"/>
        </w:rPr>
        <w:t>Lactate dehydrogenase activity was positively correlated with temperature</w:t>
      </w:r>
      <w:r w:rsidR="009803D1">
        <w:rPr>
          <w:lang w:val="en-US"/>
        </w:rPr>
        <w:t xml:space="preserve"> (</w:t>
      </w:r>
      <w:r w:rsidR="00FD226F">
        <w:rPr>
          <w:i/>
          <w:iCs/>
          <w:lang w:val="en-US"/>
        </w:rPr>
        <w:t xml:space="preserve">p </w:t>
      </w:r>
      <w:r w:rsidR="00FD226F">
        <w:rPr>
          <w:lang w:val="en-US"/>
        </w:rPr>
        <w:t xml:space="preserve">&lt;0.0001, [CI: </w:t>
      </w:r>
      <w:r w:rsidR="000651D5">
        <w:rPr>
          <w:lang w:val="en-US"/>
        </w:rPr>
        <w:t>1.81</w:t>
      </w:r>
      <w:r w:rsidR="009F535C">
        <w:rPr>
          <w:lang w:val="en-US"/>
        </w:rPr>
        <w:t xml:space="preserve">, </w:t>
      </w:r>
      <w:r w:rsidR="000651D5">
        <w:rPr>
          <w:lang w:val="en-US"/>
        </w:rPr>
        <w:t>2.64</w:t>
      </w:r>
      <w:r w:rsidR="009F535C">
        <w:rPr>
          <w:lang w:val="en-US"/>
        </w:rPr>
        <w:t>]</w:t>
      </w:r>
      <w:r w:rsidR="00A2298B">
        <w:rPr>
          <w:lang w:val="en-US"/>
        </w:rPr>
        <w:t xml:space="preserve">, </w:t>
      </w:r>
      <w:r w:rsidR="00A2298B">
        <w:rPr>
          <w:i/>
          <w:iCs/>
          <w:lang w:val="en-US"/>
        </w:rPr>
        <w:t>R</w:t>
      </w:r>
      <w:r w:rsidR="00A2298B">
        <w:rPr>
          <w:i/>
          <w:iCs/>
          <w:vertAlign w:val="superscript"/>
          <w:lang w:val="en-US"/>
        </w:rPr>
        <w:t>2</w:t>
      </w:r>
      <w:r w:rsidR="00A2298B">
        <w:rPr>
          <w:i/>
          <w:iCs/>
          <w:lang w:val="en-US"/>
        </w:rPr>
        <w:t xml:space="preserve"> =</w:t>
      </w:r>
      <w:r w:rsidR="007F63EF">
        <w:rPr>
          <w:lang w:val="en-US"/>
        </w:rPr>
        <w:t>0.79</w:t>
      </w:r>
      <w:r w:rsidR="00393AF9">
        <w:rPr>
          <w:lang w:val="en-US"/>
        </w:rPr>
        <w:t>;</w:t>
      </w:r>
      <w:r w:rsidR="00393AF9" w:rsidRPr="00393AF9">
        <w:rPr>
          <w:rFonts w:cstheme="minorHAnsi"/>
          <w:b/>
          <w:bCs/>
          <w:lang w:val="en-US"/>
        </w:rPr>
        <w:t xml:space="preserve"> </w:t>
      </w:r>
      <w:r w:rsidR="00393AF9">
        <w:rPr>
          <w:rFonts w:cstheme="minorHAnsi"/>
          <w:b/>
          <w:bCs/>
          <w:lang w:val="en-US"/>
        </w:rPr>
        <w:t>Figure 4</w:t>
      </w:r>
      <w:r w:rsidR="009803D1">
        <w:rPr>
          <w:lang w:val="en-US"/>
        </w:rPr>
        <w:t>)</w:t>
      </w:r>
      <w:r>
        <w:rPr>
          <w:lang w:val="en-US"/>
        </w:rPr>
        <w:t>, however, no significant differences were seen in LDH activity between Cairns and Mackay region populations at</w:t>
      </w:r>
      <w:r w:rsidR="00282F9E">
        <w:rPr>
          <w:lang w:val="en-US"/>
        </w:rPr>
        <w:t xml:space="preserve"> any of the tested experimental temperatures for </w:t>
      </w:r>
      <w:r w:rsidR="003773FE">
        <w:rPr>
          <w:lang w:val="en-US"/>
        </w:rPr>
        <w:t>lactate dehydrogenase activity</w:t>
      </w:r>
      <w:r w:rsidR="00282F9E">
        <w:rPr>
          <w:lang w:val="en-US"/>
        </w:rPr>
        <w:t>: 20</w:t>
      </w:r>
      <w:r w:rsidR="00282F9E">
        <w:rPr>
          <w:rFonts w:cstheme="minorHAnsi"/>
          <w:lang w:val="en-US"/>
        </w:rPr>
        <w:t>°C (</w:t>
      </w:r>
      <w:r w:rsidR="00282F9E">
        <w:rPr>
          <w:rFonts w:cstheme="minorHAnsi"/>
          <w:i/>
          <w:iCs/>
          <w:lang w:val="en-US"/>
        </w:rPr>
        <w:t>p</w:t>
      </w:r>
      <w:r w:rsidR="00282F9E">
        <w:rPr>
          <w:rFonts w:cstheme="minorHAnsi"/>
          <w:lang w:val="en-US"/>
        </w:rPr>
        <w:t xml:space="preserve"> =</w:t>
      </w:r>
      <w:r w:rsidR="00A6513E">
        <w:rPr>
          <w:rFonts w:cstheme="minorHAnsi"/>
          <w:lang w:val="en-US"/>
        </w:rPr>
        <w:t>0.14</w:t>
      </w:r>
      <w:r w:rsidR="00282F9E">
        <w:rPr>
          <w:rFonts w:cstheme="minorHAnsi"/>
          <w:lang w:val="en-US"/>
        </w:rPr>
        <w:t>), 30°C (</w:t>
      </w:r>
      <w:r w:rsidR="00282F9E">
        <w:rPr>
          <w:rFonts w:cstheme="minorHAnsi"/>
          <w:i/>
          <w:iCs/>
          <w:lang w:val="en-US"/>
        </w:rPr>
        <w:t>p</w:t>
      </w:r>
      <w:r w:rsidR="00282F9E">
        <w:rPr>
          <w:rFonts w:cstheme="minorHAnsi"/>
          <w:lang w:val="en-US"/>
        </w:rPr>
        <w:t xml:space="preserve"> =</w:t>
      </w:r>
      <w:r w:rsidR="00A6513E">
        <w:rPr>
          <w:rFonts w:cstheme="minorHAnsi"/>
          <w:lang w:val="en-US"/>
        </w:rPr>
        <w:t>0.22</w:t>
      </w:r>
      <w:r w:rsidR="00282F9E">
        <w:rPr>
          <w:rFonts w:cstheme="minorHAnsi"/>
          <w:lang w:val="en-US"/>
        </w:rPr>
        <w:t>), 40°C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0.064</w:t>
      </w:r>
      <w:r w:rsidR="00282F9E">
        <w:rPr>
          <w:rFonts w:cstheme="minorHAnsi"/>
          <w:lang w:val="en-US"/>
        </w:rPr>
        <w:t>), and 50°C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0.28</w:t>
      </w:r>
      <w:r w:rsidR="00864BDB">
        <w:rPr>
          <w:rFonts w:cstheme="minorHAnsi"/>
          <w:lang w:val="en-US"/>
        </w:rPr>
        <w:t>)</w:t>
      </w:r>
      <w:r w:rsidR="00282F9E">
        <w:rPr>
          <w:rFonts w:cstheme="minorHAnsi"/>
          <w:lang w:val="en-US"/>
        </w:rPr>
        <w:t>.</w:t>
      </w:r>
      <w:r w:rsidR="00864BDB">
        <w:rPr>
          <w:rFonts w:cstheme="minorHAnsi"/>
          <w:lang w:val="en-US"/>
        </w:rPr>
        <w:t xml:space="preserve"> </w:t>
      </w:r>
      <w:r w:rsidR="000F61B7">
        <w:rPr>
          <w:lang w:val="en-US"/>
        </w:rPr>
        <w:t xml:space="preserve"> </w:t>
      </w:r>
    </w:p>
    <w:p w14:paraId="7F3FF1B2" w14:textId="22E1C56F" w:rsidR="00B51916" w:rsidRDefault="008E0FC2" w:rsidP="008E0FC2">
      <w:pPr>
        <w:pStyle w:val="Heading1"/>
        <w:rPr>
          <w:lang w:val="en-US"/>
        </w:rPr>
      </w:pPr>
      <w:r>
        <w:rPr>
          <w:lang w:val="en-US"/>
        </w:rPr>
        <w:t>Discussion</w:t>
      </w:r>
    </w:p>
    <w:p w14:paraId="2BF6D268" w14:textId="36F29967" w:rsidR="00B51916" w:rsidRDefault="00B51916" w:rsidP="00B51916">
      <w:pPr>
        <w:rPr>
          <w:lang w:val="en-US"/>
        </w:rPr>
      </w:pPr>
    </w:p>
    <w:p w14:paraId="13F3D20C" w14:textId="0BCDD0BB" w:rsidR="00B51916" w:rsidRDefault="00B51916" w:rsidP="00B51916">
      <w:pPr>
        <w:rPr>
          <w:lang w:val="en-US"/>
        </w:rPr>
      </w:pPr>
    </w:p>
    <w:p w14:paraId="71CD5C83" w14:textId="485A3411" w:rsidR="00B51916" w:rsidRDefault="003C4E20" w:rsidP="003C4E20">
      <w:pPr>
        <w:pStyle w:val="Heading2"/>
        <w:rPr>
          <w:lang w:val="en-US"/>
        </w:rPr>
      </w:pPr>
      <w:r>
        <w:rPr>
          <w:lang w:val="en-US"/>
        </w:rPr>
        <w:t xml:space="preserve">Limitations </w:t>
      </w:r>
    </w:p>
    <w:p w14:paraId="58372216" w14:textId="5B323DD4" w:rsidR="003C4E20" w:rsidRDefault="003C4E20" w:rsidP="003C4E20">
      <w:pPr>
        <w:rPr>
          <w:lang w:val="en-US"/>
        </w:rPr>
      </w:pPr>
      <w:r>
        <w:rPr>
          <w:lang w:val="en-US"/>
        </w:rPr>
        <w:t xml:space="preserve">Thermal tolerance can rapidly change via phenotypic plasticity, no understanding yet of genetic differentiation or adaptive potential </w:t>
      </w:r>
    </w:p>
    <w:p w14:paraId="3BB9CEDD" w14:textId="6279FD8F" w:rsidR="00C04665" w:rsidRDefault="00C04665" w:rsidP="003C4E20">
      <w:pPr>
        <w:rPr>
          <w:lang w:val="en-US"/>
        </w:rPr>
      </w:pPr>
      <w:r>
        <w:rPr>
          <w:lang w:val="en-US"/>
        </w:rPr>
        <w:t xml:space="preserve">Current research occurs over short period a time from just a small subet of populations. </w:t>
      </w:r>
    </w:p>
    <w:p w14:paraId="4EFE6678" w14:textId="707F74E6" w:rsidR="003C4E20" w:rsidRPr="003C4E20" w:rsidRDefault="00711126" w:rsidP="003C4E20">
      <w:pPr>
        <w:rPr>
          <w:lang w:val="en-US"/>
        </w:rPr>
      </w:pPr>
      <w:r>
        <w:rPr>
          <w:lang w:val="en-US"/>
        </w:rPr>
        <w:lastRenderedPageBreak/>
        <w:t xml:space="preserve">Did not test extremes which may have yielded crypto variation/stronger signal of local adaptation </w:t>
      </w:r>
      <w:r w:rsidR="000A71E8">
        <w:rPr>
          <w:lang w:val="en-US"/>
        </w:rPr>
        <w:t xml:space="preserve">(i.e., x-pattern). </w:t>
      </w:r>
    </w:p>
    <w:p w14:paraId="69B02F82" w14:textId="271B764E" w:rsidR="00B51916" w:rsidRDefault="00B51916" w:rsidP="00B51916">
      <w:pPr>
        <w:rPr>
          <w:lang w:val="en-US"/>
        </w:rPr>
      </w:pPr>
    </w:p>
    <w:p w14:paraId="63964D46" w14:textId="181F6673" w:rsidR="00B51916" w:rsidRDefault="00B51916" w:rsidP="00B51916">
      <w:pPr>
        <w:rPr>
          <w:lang w:val="en-US"/>
        </w:rPr>
      </w:pPr>
    </w:p>
    <w:p w14:paraId="07AA1276" w14:textId="2292F3B0" w:rsidR="00B51916" w:rsidRDefault="00B51916" w:rsidP="00B51916">
      <w:pPr>
        <w:rPr>
          <w:lang w:val="en-US"/>
        </w:rPr>
      </w:pPr>
    </w:p>
    <w:p w14:paraId="7A9B70F7" w14:textId="38499F41" w:rsidR="00B51916" w:rsidRDefault="00B51916" w:rsidP="00B51916">
      <w:pPr>
        <w:rPr>
          <w:lang w:val="en-US"/>
        </w:rPr>
      </w:pPr>
    </w:p>
    <w:p w14:paraId="7B6F4D43" w14:textId="77F3FC92" w:rsidR="00B51916" w:rsidRDefault="00B51916" w:rsidP="00B51916">
      <w:pPr>
        <w:rPr>
          <w:lang w:val="en-US"/>
        </w:rPr>
      </w:pPr>
    </w:p>
    <w:p w14:paraId="662D6958" w14:textId="772F3BFE" w:rsidR="00B51916" w:rsidRDefault="00B51916" w:rsidP="00B51916">
      <w:pPr>
        <w:rPr>
          <w:lang w:val="en-US"/>
        </w:rPr>
      </w:pPr>
    </w:p>
    <w:p w14:paraId="0E5C52DB" w14:textId="77777777" w:rsidR="00CB702B" w:rsidRDefault="00CB702B" w:rsidP="00B51916">
      <w:pPr>
        <w:rPr>
          <w:lang w:val="en-US"/>
        </w:rPr>
      </w:pPr>
    </w:p>
    <w:p w14:paraId="5BBD4286" w14:textId="77777777" w:rsidR="00CB702B" w:rsidRDefault="00CB702B" w:rsidP="00B51916">
      <w:pPr>
        <w:rPr>
          <w:lang w:val="en-US"/>
        </w:rPr>
      </w:pPr>
    </w:p>
    <w:p w14:paraId="2536640A" w14:textId="77777777" w:rsidR="001674EB" w:rsidRDefault="001674EB" w:rsidP="00B51916">
      <w:pPr>
        <w:rPr>
          <w:lang w:val="en-US"/>
        </w:rPr>
      </w:pPr>
    </w:p>
    <w:p w14:paraId="087ED5E3" w14:textId="77777777" w:rsidR="001674EB" w:rsidRDefault="001674EB" w:rsidP="00B51916">
      <w:pPr>
        <w:rPr>
          <w:lang w:val="en-US"/>
        </w:rPr>
      </w:pPr>
    </w:p>
    <w:p w14:paraId="25A23648" w14:textId="77777777" w:rsidR="001674EB" w:rsidRDefault="001674EB" w:rsidP="00B51916">
      <w:pPr>
        <w:rPr>
          <w:lang w:val="en-US"/>
        </w:rPr>
      </w:pPr>
    </w:p>
    <w:p w14:paraId="0CBA0ADF" w14:textId="77777777" w:rsidR="001674EB" w:rsidRDefault="001674EB" w:rsidP="00B51916">
      <w:pPr>
        <w:rPr>
          <w:lang w:val="en-US"/>
        </w:rPr>
      </w:pPr>
    </w:p>
    <w:p w14:paraId="244644DD" w14:textId="77777777" w:rsidR="001674EB" w:rsidRDefault="001674EB" w:rsidP="00B51916">
      <w:pPr>
        <w:rPr>
          <w:lang w:val="en-US"/>
        </w:rPr>
      </w:pPr>
    </w:p>
    <w:p w14:paraId="628A151A" w14:textId="77777777" w:rsidR="001674EB" w:rsidRDefault="001674EB" w:rsidP="00B51916">
      <w:pPr>
        <w:rPr>
          <w:lang w:val="en-US"/>
        </w:rPr>
      </w:pPr>
    </w:p>
    <w:p w14:paraId="67EE3CA1" w14:textId="77777777" w:rsidR="001674EB" w:rsidRDefault="001674EB" w:rsidP="00B51916">
      <w:pPr>
        <w:rPr>
          <w:lang w:val="en-US"/>
        </w:rPr>
      </w:pPr>
    </w:p>
    <w:p w14:paraId="371C9DBF" w14:textId="77777777" w:rsidR="001674EB" w:rsidRDefault="001674EB" w:rsidP="00B51916">
      <w:pPr>
        <w:rPr>
          <w:lang w:val="en-US"/>
        </w:rPr>
      </w:pPr>
    </w:p>
    <w:p w14:paraId="27ADF191" w14:textId="77777777" w:rsidR="001674EB" w:rsidRDefault="001674EB" w:rsidP="00B51916">
      <w:pPr>
        <w:rPr>
          <w:lang w:val="en-US"/>
        </w:rPr>
      </w:pPr>
    </w:p>
    <w:p w14:paraId="7608A616" w14:textId="77777777" w:rsidR="001674EB" w:rsidRDefault="001674EB" w:rsidP="00B51916">
      <w:pPr>
        <w:rPr>
          <w:lang w:val="en-US"/>
        </w:rPr>
      </w:pPr>
    </w:p>
    <w:p w14:paraId="413F08EA" w14:textId="77777777" w:rsidR="001674EB" w:rsidRDefault="001674EB" w:rsidP="00B51916">
      <w:pPr>
        <w:rPr>
          <w:lang w:val="en-US"/>
        </w:rPr>
      </w:pPr>
    </w:p>
    <w:p w14:paraId="51E7D553" w14:textId="77777777" w:rsidR="001674EB" w:rsidRDefault="001674EB" w:rsidP="00B51916">
      <w:pPr>
        <w:rPr>
          <w:lang w:val="en-US"/>
        </w:rPr>
      </w:pPr>
    </w:p>
    <w:p w14:paraId="18207132" w14:textId="77777777" w:rsidR="001674EB" w:rsidRDefault="001674EB" w:rsidP="00B51916">
      <w:pPr>
        <w:rPr>
          <w:lang w:val="en-US"/>
        </w:rPr>
      </w:pPr>
    </w:p>
    <w:p w14:paraId="27056FF7" w14:textId="77777777" w:rsidR="001674EB" w:rsidRDefault="001674EB" w:rsidP="00B51916">
      <w:pPr>
        <w:rPr>
          <w:lang w:val="en-US"/>
        </w:rPr>
      </w:pPr>
    </w:p>
    <w:p w14:paraId="565FAF96" w14:textId="77777777" w:rsidR="001674EB" w:rsidRDefault="001674EB" w:rsidP="00B51916">
      <w:pPr>
        <w:rPr>
          <w:lang w:val="en-US"/>
        </w:rPr>
      </w:pPr>
    </w:p>
    <w:p w14:paraId="3D3E8818" w14:textId="77777777" w:rsidR="001674EB" w:rsidRDefault="001674EB" w:rsidP="00B51916">
      <w:pPr>
        <w:rPr>
          <w:lang w:val="en-US"/>
        </w:rPr>
      </w:pPr>
    </w:p>
    <w:p w14:paraId="169473A3" w14:textId="77777777" w:rsidR="001674EB" w:rsidRDefault="001674EB" w:rsidP="00B51916">
      <w:pPr>
        <w:rPr>
          <w:lang w:val="en-US"/>
        </w:rPr>
      </w:pPr>
    </w:p>
    <w:p w14:paraId="1C3AD311" w14:textId="77777777" w:rsidR="001674EB" w:rsidRDefault="001674EB" w:rsidP="00B51916">
      <w:pPr>
        <w:rPr>
          <w:lang w:val="en-US"/>
        </w:rPr>
      </w:pPr>
    </w:p>
    <w:p w14:paraId="57C423BE" w14:textId="1A9C212B" w:rsidR="00CA7038" w:rsidRDefault="00CA7038" w:rsidP="00402790">
      <w:pPr>
        <w:jc w:val="both"/>
        <w:rPr>
          <w:lang w:val="en-US"/>
        </w:rPr>
      </w:pPr>
    </w:p>
    <w:p w14:paraId="186D1989" w14:textId="77777777" w:rsidR="009D2A24" w:rsidRDefault="009D2A24" w:rsidP="00402790">
      <w:pPr>
        <w:jc w:val="both"/>
        <w:rPr>
          <w:lang w:val="en-US"/>
        </w:rPr>
      </w:pPr>
    </w:p>
    <w:p w14:paraId="0A44F8A4" w14:textId="2B328EC8" w:rsidR="001F451E" w:rsidRDefault="001F451E" w:rsidP="001F451E">
      <w:pPr>
        <w:pStyle w:val="Heading1"/>
        <w:rPr>
          <w:lang w:val="en-US"/>
        </w:rPr>
      </w:pPr>
      <w:r>
        <w:rPr>
          <w:lang w:val="en-US"/>
        </w:rPr>
        <w:lastRenderedPageBreak/>
        <w:t>References</w:t>
      </w:r>
    </w:p>
    <w:p w14:paraId="35FE1C3B" w14:textId="77777777" w:rsidR="001F451E" w:rsidRPr="001F451E" w:rsidRDefault="001F451E" w:rsidP="001F451E">
      <w:pPr>
        <w:rPr>
          <w:lang w:val="en-US"/>
        </w:rPr>
      </w:pPr>
    </w:p>
    <w:p w14:paraId="4D02A01E" w14:textId="7E779BEB" w:rsidR="00040684" w:rsidRPr="00040684" w:rsidRDefault="00453A60" w:rsidP="00040684">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040684" w:rsidRPr="00040684">
        <w:rPr>
          <w:rFonts w:ascii="Calibri" w:hAnsi="Calibri" w:cs="Calibri"/>
          <w:noProof/>
          <w:szCs w:val="24"/>
        </w:rPr>
        <w:t>1.</w:t>
      </w:r>
      <w:r w:rsidR="00040684" w:rsidRPr="00040684">
        <w:rPr>
          <w:rFonts w:ascii="Calibri" w:hAnsi="Calibri" w:cs="Calibri"/>
          <w:noProof/>
          <w:szCs w:val="24"/>
        </w:rPr>
        <w:tab/>
        <w:t xml:space="preserve">Lefevre, S., Wang, T. &amp; McKenzie, D. J. The role of mechanistic physiology in investigating impacts of global warming on fishes. </w:t>
      </w:r>
      <w:r w:rsidR="00040684" w:rsidRPr="00040684">
        <w:rPr>
          <w:rFonts w:ascii="Calibri" w:hAnsi="Calibri" w:cs="Calibri"/>
          <w:i/>
          <w:iCs/>
          <w:noProof/>
          <w:szCs w:val="24"/>
        </w:rPr>
        <w:t>J. Exp. Biol.</w:t>
      </w:r>
      <w:r w:rsidR="00040684" w:rsidRPr="00040684">
        <w:rPr>
          <w:rFonts w:ascii="Calibri" w:hAnsi="Calibri" w:cs="Calibri"/>
          <w:noProof/>
          <w:szCs w:val="24"/>
        </w:rPr>
        <w:t xml:space="preserve"> </w:t>
      </w:r>
      <w:r w:rsidR="00040684" w:rsidRPr="00040684">
        <w:rPr>
          <w:rFonts w:ascii="Calibri" w:hAnsi="Calibri" w:cs="Calibri"/>
          <w:b/>
          <w:bCs/>
          <w:noProof/>
          <w:szCs w:val="24"/>
        </w:rPr>
        <w:t>224</w:t>
      </w:r>
      <w:r w:rsidR="00040684" w:rsidRPr="00040684">
        <w:rPr>
          <w:rFonts w:ascii="Calibri" w:hAnsi="Calibri" w:cs="Calibri"/>
          <w:noProof/>
          <w:szCs w:val="24"/>
        </w:rPr>
        <w:t>, (2021).</w:t>
      </w:r>
    </w:p>
    <w:p w14:paraId="78C57BBB"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w:t>
      </w:r>
      <w:r w:rsidRPr="00040684">
        <w:rPr>
          <w:rFonts w:ascii="Calibri" w:hAnsi="Calibri" w:cs="Calibri"/>
          <w:noProof/>
          <w:szCs w:val="24"/>
        </w:rPr>
        <w:tab/>
        <w:t xml:space="preserve">Sunday, J. M. </w:t>
      </w:r>
      <w:r w:rsidRPr="00040684">
        <w:rPr>
          <w:rFonts w:ascii="Calibri" w:hAnsi="Calibri" w:cs="Calibri"/>
          <w:i/>
          <w:iCs/>
          <w:noProof/>
          <w:szCs w:val="24"/>
        </w:rPr>
        <w:t>et al.</w:t>
      </w:r>
      <w:r w:rsidRPr="00040684">
        <w:rPr>
          <w:rFonts w:ascii="Calibri" w:hAnsi="Calibri" w:cs="Calibri"/>
          <w:noProof/>
          <w:szCs w:val="24"/>
        </w:rPr>
        <w:t xml:space="preserve"> Species traits and climate velocity explain geographic range shifts in an ocean-warming hotspot. </w:t>
      </w:r>
      <w:r w:rsidRPr="00040684">
        <w:rPr>
          <w:rFonts w:ascii="Calibri" w:hAnsi="Calibri" w:cs="Calibri"/>
          <w:i/>
          <w:iCs/>
          <w:noProof/>
          <w:szCs w:val="24"/>
        </w:rPr>
        <w:t>Ecol. Lett.</w:t>
      </w:r>
      <w:r w:rsidRPr="00040684">
        <w:rPr>
          <w:rFonts w:ascii="Calibri" w:hAnsi="Calibri" w:cs="Calibri"/>
          <w:noProof/>
          <w:szCs w:val="24"/>
        </w:rPr>
        <w:t xml:space="preserve"> </w:t>
      </w:r>
      <w:r w:rsidRPr="00040684">
        <w:rPr>
          <w:rFonts w:ascii="Calibri" w:hAnsi="Calibri" w:cs="Calibri"/>
          <w:b/>
          <w:bCs/>
          <w:noProof/>
          <w:szCs w:val="24"/>
        </w:rPr>
        <w:t>18</w:t>
      </w:r>
      <w:r w:rsidRPr="00040684">
        <w:rPr>
          <w:rFonts w:ascii="Calibri" w:hAnsi="Calibri" w:cs="Calibri"/>
          <w:noProof/>
          <w:szCs w:val="24"/>
        </w:rPr>
        <w:t>, 944–953 (2015).</w:t>
      </w:r>
    </w:p>
    <w:p w14:paraId="4B28B729"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w:t>
      </w:r>
      <w:r w:rsidRPr="00040684">
        <w:rPr>
          <w:rFonts w:ascii="Calibri" w:hAnsi="Calibri" w:cs="Calibri"/>
          <w:noProof/>
          <w:szCs w:val="24"/>
        </w:rPr>
        <w:tab/>
        <w:t xml:space="preserve">Ceballos, G., Ehrlich, P. R. &amp; Raven, P. H. Vertebrates on the brink as indicators of biological annihilation and the sixth mass extinction. </w:t>
      </w:r>
      <w:r w:rsidRPr="00040684">
        <w:rPr>
          <w:rFonts w:ascii="Calibri" w:hAnsi="Calibri" w:cs="Calibri"/>
          <w:i/>
          <w:iCs/>
          <w:noProof/>
          <w:szCs w:val="24"/>
        </w:rPr>
        <w:t>Proc. Natl. Acad. Sci. U. S. A.</w:t>
      </w:r>
      <w:r w:rsidRPr="00040684">
        <w:rPr>
          <w:rFonts w:ascii="Calibri" w:hAnsi="Calibri" w:cs="Calibri"/>
          <w:noProof/>
          <w:szCs w:val="24"/>
        </w:rPr>
        <w:t xml:space="preserve"> </w:t>
      </w:r>
      <w:r w:rsidRPr="00040684">
        <w:rPr>
          <w:rFonts w:ascii="Calibri" w:hAnsi="Calibri" w:cs="Calibri"/>
          <w:b/>
          <w:bCs/>
          <w:noProof/>
          <w:szCs w:val="24"/>
        </w:rPr>
        <w:t>117</w:t>
      </w:r>
      <w:r w:rsidRPr="00040684">
        <w:rPr>
          <w:rFonts w:ascii="Calibri" w:hAnsi="Calibri" w:cs="Calibri"/>
          <w:noProof/>
          <w:szCs w:val="24"/>
        </w:rPr>
        <w:t>, 13596–13602 (2020).</w:t>
      </w:r>
    </w:p>
    <w:p w14:paraId="74076E0B"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w:t>
      </w:r>
      <w:r w:rsidRPr="00040684">
        <w:rPr>
          <w:rFonts w:ascii="Calibri" w:hAnsi="Calibri" w:cs="Calibri"/>
          <w:noProof/>
          <w:szCs w:val="24"/>
        </w:rPr>
        <w:tab/>
        <w:t xml:space="preserve">Visser, M. E. Keeping up with a warming world; assessing the rate of adaptation to climate change. </w:t>
      </w:r>
      <w:r w:rsidRPr="00040684">
        <w:rPr>
          <w:rFonts w:ascii="Calibri" w:hAnsi="Calibri" w:cs="Calibri"/>
          <w:i/>
          <w:iCs/>
          <w:noProof/>
          <w:szCs w:val="24"/>
        </w:rPr>
        <w:t>Proc. R. Soc. B Biol. Sci.</w:t>
      </w:r>
      <w:r w:rsidRPr="00040684">
        <w:rPr>
          <w:rFonts w:ascii="Calibri" w:hAnsi="Calibri" w:cs="Calibri"/>
          <w:noProof/>
          <w:szCs w:val="24"/>
        </w:rPr>
        <w:t xml:space="preserve"> </w:t>
      </w:r>
      <w:r w:rsidRPr="00040684">
        <w:rPr>
          <w:rFonts w:ascii="Calibri" w:hAnsi="Calibri" w:cs="Calibri"/>
          <w:b/>
          <w:bCs/>
          <w:noProof/>
          <w:szCs w:val="24"/>
        </w:rPr>
        <w:t>275</w:t>
      </w:r>
      <w:r w:rsidRPr="00040684">
        <w:rPr>
          <w:rFonts w:ascii="Calibri" w:hAnsi="Calibri" w:cs="Calibri"/>
          <w:noProof/>
          <w:szCs w:val="24"/>
        </w:rPr>
        <w:t>, 649–659 (2008).</w:t>
      </w:r>
    </w:p>
    <w:p w14:paraId="5C158724"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w:t>
      </w:r>
      <w:r w:rsidRPr="00040684">
        <w:rPr>
          <w:rFonts w:ascii="Calibri" w:hAnsi="Calibri" w:cs="Calibri"/>
          <w:noProof/>
          <w:szCs w:val="24"/>
        </w:rPr>
        <w:tab/>
        <w:t xml:space="preserve">McKenzie, D. J. </w:t>
      </w:r>
      <w:r w:rsidRPr="00040684">
        <w:rPr>
          <w:rFonts w:ascii="Calibri" w:hAnsi="Calibri" w:cs="Calibri"/>
          <w:i/>
          <w:iCs/>
          <w:noProof/>
          <w:szCs w:val="24"/>
        </w:rPr>
        <w:t>et al.</w:t>
      </w:r>
      <w:r w:rsidRPr="00040684">
        <w:rPr>
          <w:rFonts w:ascii="Calibri" w:hAnsi="Calibri" w:cs="Calibri"/>
          <w:noProof/>
          <w:szCs w:val="24"/>
        </w:rPr>
        <w:t xml:space="preserve"> Intraspecific variation in tolerance of warming in fishes. </w:t>
      </w:r>
      <w:r w:rsidRPr="00040684">
        <w:rPr>
          <w:rFonts w:ascii="Calibri" w:hAnsi="Calibri" w:cs="Calibri"/>
          <w:i/>
          <w:iCs/>
          <w:noProof/>
          <w:szCs w:val="24"/>
        </w:rPr>
        <w:t>J. Fish Biol.</w:t>
      </w:r>
      <w:r w:rsidRPr="00040684">
        <w:rPr>
          <w:rFonts w:ascii="Calibri" w:hAnsi="Calibri" w:cs="Calibri"/>
          <w:noProof/>
          <w:szCs w:val="24"/>
        </w:rPr>
        <w:t xml:space="preserve"> 1–20 (2020) doi:10.1111/jfb.14620.</w:t>
      </w:r>
    </w:p>
    <w:p w14:paraId="40EE66B1"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w:t>
      </w:r>
      <w:r w:rsidRPr="00040684">
        <w:rPr>
          <w:rFonts w:ascii="Calibri" w:hAnsi="Calibri" w:cs="Calibri"/>
          <w:noProof/>
          <w:szCs w:val="24"/>
        </w:rPr>
        <w:tab/>
        <w:t xml:space="preserve">Bennett, S., Duarte, C. M., Marbà, N. &amp; Wernberg, T. Integrating within-species variation in thermal physiology into climate change ecology. </w:t>
      </w:r>
      <w:r w:rsidRPr="00040684">
        <w:rPr>
          <w:rFonts w:ascii="Calibri" w:hAnsi="Calibri" w:cs="Calibri"/>
          <w:i/>
          <w:iCs/>
          <w:noProof/>
          <w:szCs w:val="24"/>
        </w:rPr>
        <w:t>Philos. Trans. R. Soc. B Biol. Sci.</w:t>
      </w:r>
      <w:r w:rsidRPr="00040684">
        <w:rPr>
          <w:rFonts w:ascii="Calibri" w:hAnsi="Calibri" w:cs="Calibri"/>
          <w:noProof/>
          <w:szCs w:val="24"/>
        </w:rPr>
        <w:t xml:space="preserve"> </w:t>
      </w:r>
      <w:r w:rsidRPr="00040684">
        <w:rPr>
          <w:rFonts w:ascii="Calibri" w:hAnsi="Calibri" w:cs="Calibri"/>
          <w:b/>
          <w:bCs/>
          <w:noProof/>
          <w:szCs w:val="24"/>
        </w:rPr>
        <w:t>374</w:t>
      </w:r>
      <w:r w:rsidRPr="00040684">
        <w:rPr>
          <w:rFonts w:ascii="Calibri" w:hAnsi="Calibri" w:cs="Calibri"/>
          <w:noProof/>
          <w:szCs w:val="24"/>
        </w:rPr>
        <w:t>, (2019).</w:t>
      </w:r>
    </w:p>
    <w:p w14:paraId="14E65C62"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w:t>
      </w:r>
      <w:r w:rsidRPr="00040684">
        <w:rPr>
          <w:rFonts w:ascii="Calibri" w:hAnsi="Calibri" w:cs="Calibri"/>
          <w:noProof/>
          <w:szCs w:val="24"/>
        </w:rPr>
        <w:tab/>
        <w:t xml:space="preserve">Sorte, C. J. B., Jones, S. J. &amp; Miller, L. P. Geographic variation in temperature tolerance as an indicator of potential population responses to climate change. </w:t>
      </w:r>
      <w:r w:rsidRPr="00040684">
        <w:rPr>
          <w:rFonts w:ascii="Calibri" w:hAnsi="Calibri" w:cs="Calibri"/>
          <w:i/>
          <w:iCs/>
          <w:noProof/>
          <w:szCs w:val="24"/>
        </w:rPr>
        <w:t>J. Exp. Mar. Bio. Ecol.</w:t>
      </w:r>
      <w:r w:rsidRPr="00040684">
        <w:rPr>
          <w:rFonts w:ascii="Calibri" w:hAnsi="Calibri" w:cs="Calibri"/>
          <w:noProof/>
          <w:szCs w:val="24"/>
        </w:rPr>
        <w:t xml:space="preserve"> </w:t>
      </w:r>
      <w:r w:rsidRPr="00040684">
        <w:rPr>
          <w:rFonts w:ascii="Calibri" w:hAnsi="Calibri" w:cs="Calibri"/>
          <w:b/>
          <w:bCs/>
          <w:noProof/>
          <w:szCs w:val="24"/>
        </w:rPr>
        <w:t>400</w:t>
      </w:r>
      <w:r w:rsidRPr="00040684">
        <w:rPr>
          <w:rFonts w:ascii="Calibri" w:hAnsi="Calibri" w:cs="Calibri"/>
          <w:noProof/>
          <w:szCs w:val="24"/>
        </w:rPr>
        <w:t>, 209–217 (2011).</w:t>
      </w:r>
    </w:p>
    <w:p w14:paraId="6472EB66"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8.</w:t>
      </w:r>
      <w:r w:rsidRPr="00040684">
        <w:rPr>
          <w:rFonts w:ascii="Calibri" w:hAnsi="Calibri" w:cs="Calibri"/>
          <w:noProof/>
          <w:szCs w:val="24"/>
        </w:rPr>
        <w:tab/>
        <w:t xml:space="preserve">Des Roches, S. </w:t>
      </w:r>
      <w:r w:rsidRPr="00040684">
        <w:rPr>
          <w:rFonts w:ascii="Calibri" w:hAnsi="Calibri" w:cs="Calibri"/>
          <w:i/>
          <w:iCs/>
          <w:noProof/>
          <w:szCs w:val="24"/>
        </w:rPr>
        <w:t>et al.</w:t>
      </w:r>
      <w:r w:rsidRPr="00040684">
        <w:rPr>
          <w:rFonts w:ascii="Calibri" w:hAnsi="Calibri" w:cs="Calibri"/>
          <w:noProof/>
          <w:szCs w:val="24"/>
        </w:rPr>
        <w:t xml:space="preserve"> The ecological importance of intraspecific variation. </w:t>
      </w:r>
      <w:r w:rsidRPr="00040684">
        <w:rPr>
          <w:rFonts w:ascii="Calibri" w:hAnsi="Calibri" w:cs="Calibri"/>
          <w:i/>
          <w:iCs/>
          <w:noProof/>
          <w:szCs w:val="24"/>
        </w:rPr>
        <w:t>Nat. Ecol. Evol.</w:t>
      </w:r>
      <w:r w:rsidRPr="00040684">
        <w:rPr>
          <w:rFonts w:ascii="Calibri" w:hAnsi="Calibri" w:cs="Calibri"/>
          <w:noProof/>
          <w:szCs w:val="24"/>
        </w:rPr>
        <w:t xml:space="preserve"> </w:t>
      </w:r>
      <w:r w:rsidRPr="00040684">
        <w:rPr>
          <w:rFonts w:ascii="Calibri" w:hAnsi="Calibri" w:cs="Calibri"/>
          <w:b/>
          <w:bCs/>
          <w:noProof/>
          <w:szCs w:val="24"/>
        </w:rPr>
        <w:t>2</w:t>
      </w:r>
      <w:r w:rsidRPr="00040684">
        <w:rPr>
          <w:rFonts w:ascii="Calibri" w:hAnsi="Calibri" w:cs="Calibri"/>
          <w:noProof/>
          <w:szCs w:val="24"/>
        </w:rPr>
        <w:t>, 57–64 (2018).</w:t>
      </w:r>
    </w:p>
    <w:p w14:paraId="27BD930E"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9.</w:t>
      </w:r>
      <w:r w:rsidRPr="00040684">
        <w:rPr>
          <w:rFonts w:ascii="Calibri" w:hAnsi="Calibri" w:cs="Calibri"/>
          <w:noProof/>
          <w:szCs w:val="24"/>
        </w:rPr>
        <w:tab/>
        <w:t xml:space="preserve">Plumb, W. J. </w:t>
      </w:r>
      <w:r w:rsidRPr="00040684">
        <w:rPr>
          <w:rFonts w:ascii="Calibri" w:hAnsi="Calibri" w:cs="Calibri"/>
          <w:i/>
          <w:iCs/>
          <w:noProof/>
          <w:szCs w:val="24"/>
        </w:rPr>
        <w:t>et al.</w:t>
      </w:r>
      <w:r w:rsidRPr="00040684">
        <w:rPr>
          <w:rFonts w:ascii="Calibri" w:hAnsi="Calibri" w:cs="Calibri"/>
          <w:noProof/>
          <w:szCs w:val="24"/>
        </w:rPr>
        <w:t xml:space="preserve"> The viability of a breeding programme for ash in the British Isles in the face of ash dieback. </w:t>
      </w:r>
      <w:r w:rsidRPr="00040684">
        <w:rPr>
          <w:rFonts w:ascii="Calibri" w:hAnsi="Calibri" w:cs="Calibri"/>
          <w:i/>
          <w:iCs/>
          <w:noProof/>
          <w:szCs w:val="24"/>
        </w:rPr>
        <w:t>Plants People Planet</w:t>
      </w:r>
      <w:r w:rsidRPr="00040684">
        <w:rPr>
          <w:rFonts w:ascii="Calibri" w:hAnsi="Calibri" w:cs="Calibri"/>
          <w:noProof/>
          <w:szCs w:val="24"/>
        </w:rPr>
        <w:t xml:space="preserve"> </w:t>
      </w:r>
      <w:r w:rsidRPr="00040684">
        <w:rPr>
          <w:rFonts w:ascii="Calibri" w:hAnsi="Calibri" w:cs="Calibri"/>
          <w:b/>
          <w:bCs/>
          <w:noProof/>
          <w:szCs w:val="24"/>
        </w:rPr>
        <w:t>2</w:t>
      </w:r>
      <w:r w:rsidRPr="00040684">
        <w:rPr>
          <w:rFonts w:ascii="Calibri" w:hAnsi="Calibri" w:cs="Calibri"/>
          <w:noProof/>
          <w:szCs w:val="24"/>
        </w:rPr>
        <w:t>, 29–40 (2020).</w:t>
      </w:r>
    </w:p>
    <w:p w14:paraId="2EBF4240"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10.</w:t>
      </w:r>
      <w:r w:rsidRPr="00040684">
        <w:rPr>
          <w:rFonts w:ascii="Calibri" w:hAnsi="Calibri" w:cs="Calibri"/>
          <w:noProof/>
          <w:szCs w:val="24"/>
        </w:rPr>
        <w:tab/>
        <w:t xml:space="preserve">Mahony, C. R. </w:t>
      </w:r>
      <w:r w:rsidRPr="00040684">
        <w:rPr>
          <w:rFonts w:ascii="Calibri" w:hAnsi="Calibri" w:cs="Calibri"/>
          <w:i/>
          <w:iCs/>
          <w:noProof/>
          <w:szCs w:val="24"/>
        </w:rPr>
        <w:t>et al.</w:t>
      </w:r>
      <w:r w:rsidRPr="00040684">
        <w:rPr>
          <w:rFonts w:ascii="Calibri" w:hAnsi="Calibri" w:cs="Calibri"/>
          <w:noProof/>
          <w:szCs w:val="24"/>
        </w:rPr>
        <w:t xml:space="preserve"> Evaluating genomic data for management of local adaptation in a changing climate: A lodgepole pine case study. </w:t>
      </w:r>
      <w:r w:rsidRPr="00040684">
        <w:rPr>
          <w:rFonts w:ascii="Calibri" w:hAnsi="Calibri" w:cs="Calibri"/>
          <w:i/>
          <w:iCs/>
          <w:noProof/>
          <w:szCs w:val="24"/>
        </w:rPr>
        <w:t>Evol. Appl.</w:t>
      </w:r>
      <w:r w:rsidRPr="00040684">
        <w:rPr>
          <w:rFonts w:ascii="Calibri" w:hAnsi="Calibri" w:cs="Calibri"/>
          <w:noProof/>
          <w:szCs w:val="24"/>
        </w:rPr>
        <w:t xml:space="preserve"> </w:t>
      </w:r>
      <w:r w:rsidRPr="00040684">
        <w:rPr>
          <w:rFonts w:ascii="Calibri" w:hAnsi="Calibri" w:cs="Calibri"/>
          <w:b/>
          <w:bCs/>
          <w:noProof/>
          <w:szCs w:val="24"/>
        </w:rPr>
        <w:t>13</w:t>
      </w:r>
      <w:r w:rsidRPr="00040684">
        <w:rPr>
          <w:rFonts w:ascii="Calibri" w:hAnsi="Calibri" w:cs="Calibri"/>
          <w:noProof/>
          <w:szCs w:val="24"/>
        </w:rPr>
        <w:t>, 116–131 (2020).</w:t>
      </w:r>
    </w:p>
    <w:p w14:paraId="7A5D53A2"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11.</w:t>
      </w:r>
      <w:r w:rsidRPr="00040684">
        <w:rPr>
          <w:rFonts w:ascii="Calibri" w:hAnsi="Calibri" w:cs="Calibri"/>
          <w:noProof/>
          <w:szCs w:val="24"/>
        </w:rPr>
        <w:tab/>
        <w:t xml:space="preserve">Aitken, S. N. &amp; Bemmels, J. B. Time to get moving : Assisted gene flow of forest trees. </w:t>
      </w:r>
      <w:r w:rsidRPr="00040684">
        <w:rPr>
          <w:rFonts w:ascii="Calibri" w:hAnsi="Calibri" w:cs="Calibri"/>
          <w:i/>
          <w:iCs/>
          <w:noProof/>
          <w:szCs w:val="24"/>
        </w:rPr>
        <w:t>Evol. Appl.</w:t>
      </w:r>
      <w:r w:rsidRPr="00040684">
        <w:rPr>
          <w:rFonts w:ascii="Calibri" w:hAnsi="Calibri" w:cs="Calibri"/>
          <w:noProof/>
          <w:szCs w:val="24"/>
        </w:rPr>
        <w:t xml:space="preserve"> </w:t>
      </w:r>
      <w:r w:rsidRPr="00040684">
        <w:rPr>
          <w:rFonts w:ascii="Calibri" w:hAnsi="Calibri" w:cs="Calibri"/>
          <w:b/>
          <w:bCs/>
          <w:noProof/>
          <w:szCs w:val="24"/>
        </w:rPr>
        <w:t>9</w:t>
      </w:r>
      <w:r w:rsidRPr="00040684">
        <w:rPr>
          <w:rFonts w:ascii="Calibri" w:hAnsi="Calibri" w:cs="Calibri"/>
          <w:noProof/>
          <w:szCs w:val="24"/>
        </w:rPr>
        <w:t>, 271–290 (2016).</w:t>
      </w:r>
    </w:p>
    <w:p w14:paraId="695E6B81"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12.</w:t>
      </w:r>
      <w:r w:rsidRPr="00040684">
        <w:rPr>
          <w:rFonts w:ascii="Calibri" w:hAnsi="Calibri" w:cs="Calibri"/>
          <w:noProof/>
          <w:szCs w:val="24"/>
        </w:rPr>
        <w:tab/>
        <w:t xml:space="preserve">Barton, M., Sunnucks, P., Norgate, M., Murray, N. &amp; Kearney, M. Co-gradient variation in growth rate and development time of a broadly distributed butterfly. </w:t>
      </w:r>
      <w:r w:rsidRPr="00040684">
        <w:rPr>
          <w:rFonts w:ascii="Calibri" w:hAnsi="Calibri" w:cs="Calibri"/>
          <w:i/>
          <w:iCs/>
          <w:noProof/>
          <w:szCs w:val="24"/>
        </w:rPr>
        <w:t>PLoS One</w:t>
      </w:r>
      <w:r w:rsidRPr="00040684">
        <w:rPr>
          <w:rFonts w:ascii="Calibri" w:hAnsi="Calibri" w:cs="Calibri"/>
          <w:noProof/>
          <w:szCs w:val="24"/>
        </w:rPr>
        <w:t xml:space="preserve"> </w:t>
      </w:r>
      <w:r w:rsidRPr="00040684">
        <w:rPr>
          <w:rFonts w:ascii="Calibri" w:hAnsi="Calibri" w:cs="Calibri"/>
          <w:b/>
          <w:bCs/>
          <w:noProof/>
          <w:szCs w:val="24"/>
        </w:rPr>
        <w:t>9</w:t>
      </w:r>
      <w:r w:rsidRPr="00040684">
        <w:rPr>
          <w:rFonts w:ascii="Calibri" w:hAnsi="Calibri" w:cs="Calibri"/>
          <w:noProof/>
          <w:szCs w:val="24"/>
        </w:rPr>
        <w:t>, 1–8 (2014).</w:t>
      </w:r>
    </w:p>
    <w:p w14:paraId="664F253A"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13.</w:t>
      </w:r>
      <w:r w:rsidRPr="00040684">
        <w:rPr>
          <w:rFonts w:ascii="Calibri" w:hAnsi="Calibri" w:cs="Calibri"/>
          <w:noProof/>
          <w:szCs w:val="24"/>
        </w:rPr>
        <w:tab/>
        <w:t xml:space="preserve">Hoffmann, A. A., Sørensen, J. G. &amp; Loeschcke, V. Adaptation of Drosophila to temperature extremes: Bringing together quantitative and molecular approaches. </w:t>
      </w:r>
      <w:r w:rsidRPr="00040684">
        <w:rPr>
          <w:rFonts w:ascii="Calibri" w:hAnsi="Calibri" w:cs="Calibri"/>
          <w:i/>
          <w:iCs/>
          <w:noProof/>
          <w:szCs w:val="24"/>
        </w:rPr>
        <w:t>J. Therm. Biol.</w:t>
      </w:r>
      <w:r w:rsidRPr="00040684">
        <w:rPr>
          <w:rFonts w:ascii="Calibri" w:hAnsi="Calibri" w:cs="Calibri"/>
          <w:noProof/>
          <w:szCs w:val="24"/>
        </w:rPr>
        <w:t xml:space="preserve"> </w:t>
      </w:r>
      <w:r w:rsidRPr="00040684">
        <w:rPr>
          <w:rFonts w:ascii="Calibri" w:hAnsi="Calibri" w:cs="Calibri"/>
          <w:b/>
          <w:bCs/>
          <w:noProof/>
          <w:szCs w:val="24"/>
        </w:rPr>
        <w:t>28</w:t>
      </w:r>
      <w:r w:rsidRPr="00040684">
        <w:rPr>
          <w:rFonts w:ascii="Calibri" w:hAnsi="Calibri" w:cs="Calibri"/>
          <w:noProof/>
          <w:szCs w:val="24"/>
        </w:rPr>
        <w:t>, 175–216 (2003).</w:t>
      </w:r>
    </w:p>
    <w:p w14:paraId="05541B75"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14.</w:t>
      </w:r>
      <w:r w:rsidRPr="00040684">
        <w:rPr>
          <w:rFonts w:ascii="Calibri" w:hAnsi="Calibri" w:cs="Calibri"/>
          <w:noProof/>
          <w:szCs w:val="24"/>
        </w:rPr>
        <w:tab/>
        <w:t xml:space="preserve">Yampolsky, L. Y., Schaer, T. M. M. &amp; Ebert, D. Adaptive phenotypic plasticity and local adaptation for temperature tolerance in freshwater zooplankton. </w:t>
      </w:r>
      <w:r w:rsidRPr="00040684">
        <w:rPr>
          <w:rFonts w:ascii="Calibri" w:hAnsi="Calibri" w:cs="Calibri"/>
          <w:i/>
          <w:iCs/>
          <w:noProof/>
          <w:szCs w:val="24"/>
        </w:rPr>
        <w:t>Proc. R. Soc. B Biol. Sci.</w:t>
      </w:r>
      <w:r w:rsidRPr="00040684">
        <w:rPr>
          <w:rFonts w:ascii="Calibri" w:hAnsi="Calibri" w:cs="Calibri"/>
          <w:noProof/>
          <w:szCs w:val="24"/>
        </w:rPr>
        <w:t xml:space="preserve"> </w:t>
      </w:r>
      <w:r w:rsidRPr="00040684">
        <w:rPr>
          <w:rFonts w:ascii="Calibri" w:hAnsi="Calibri" w:cs="Calibri"/>
          <w:b/>
          <w:bCs/>
          <w:noProof/>
          <w:szCs w:val="24"/>
        </w:rPr>
        <w:t>281</w:t>
      </w:r>
      <w:r w:rsidRPr="00040684">
        <w:rPr>
          <w:rFonts w:ascii="Calibri" w:hAnsi="Calibri" w:cs="Calibri"/>
          <w:noProof/>
          <w:szCs w:val="24"/>
        </w:rPr>
        <w:t>, 20132744 (2014).</w:t>
      </w:r>
    </w:p>
    <w:p w14:paraId="06AE14E0"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15.</w:t>
      </w:r>
      <w:r w:rsidRPr="00040684">
        <w:rPr>
          <w:rFonts w:ascii="Calibri" w:hAnsi="Calibri" w:cs="Calibri"/>
          <w:noProof/>
          <w:szCs w:val="24"/>
        </w:rPr>
        <w:tab/>
        <w:t xml:space="preserve">Kuo, E. S. L. &amp; Sanford, E. Geographic variation in the upper thermal limits of an intertidal snail: Implications for climate envelope models. </w:t>
      </w:r>
      <w:r w:rsidRPr="00040684">
        <w:rPr>
          <w:rFonts w:ascii="Calibri" w:hAnsi="Calibri" w:cs="Calibri"/>
          <w:i/>
          <w:iCs/>
          <w:noProof/>
          <w:szCs w:val="24"/>
        </w:rPr>
        <w:t>Mar. Ecol. Prog. Ser.</w:t>
      </w:r>
      <w:r w:rsidRPr="00040684">
        <w:rPr>
          <w:rFonts w:ascii="Calibri" w:hAnsi="Calibri" w:cs="Calibri"/>
          <w:noProof/>
          <w:szCs w:val="24"/>
        </w:rPr>
        <w:t xml:space="preserve"> </w:t>
      </w:r>
      <w:r w:rsidRPr="00040684">
        <w:rPr>
          <w:rFonts w:ascii="Calibri" w:hAnsi="Calibri" w:cs="Calibri"/>
          <w:b/>
          <w:bCs/>
          <w:noProof/>
          <w:szCs w:val="24"/>
        </w:rPr>
        <w:t>388</w:t>
      </w:r>
      <w:r w:rsidRPr="00040684">
        <w:rPr>
          <w:rFonts w:ascii="Calibri" w:hAnsi="Calibri" w:cs="Calibri"/>
          <w:noProof/>
          <w:szCs w:val="24"/>
        </w:rPr>
        <w:t>, 137–146 (2009).</w:t>
      </w:r>
    </w:p>
    <w:p w14:paraId="5F637FC8"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16.</w:t>
      </w:r>
      <w:r w:rsidRPr="00040684">
        <w:rPr>
          <w:rFonts w:ascii="Calibri" w:hAnsi="Calibri" w:cs="Calibri"/>
          <w:noProof/>
          <w:szCs w:val="24"/>
        </w:rPr>
        <w:tab/>
        <w:t xml:space="preserve">Conover, D. O., Duffy, T. A. &amp; Hice, L. A. The covariance between genetic and environmental influences across ecological gradients: Reassessing the evolutionary significance of countergradient and cogradient variation. </w:t>
      </w:r>
      <w:r w:rsidRPr="00040684">
        <w:rPr>
          <w:rFonts w:ascii="Calibri" w:hAnsi="Calibri" w:cs="Calibri"/>
          <w:i/>
          <w:iCs/>
          <w:noProof/>
          <w:szCs w:val="24"/>
        </w:rPr>
        <w:t>Ann. N. Y. Acad. Sci.</w:t>
      </w:r>
      <w:r w:rsidRPr="00040684">
        <w:rPr>
          <w:rFonts w:ascii="Calibri" w:hAnsi="Calibri" w:cs="Calibri"/>
          <w:noProof/>
          <w:szCs w:val="24"/>
        </w:rPr>
        <w:t xml:space="preserve"> </w:t>
      </w:r>
      <w:r w:rsidRPr="00040684">
        <w:rPr>
          <w:rFonts w:ascii="Calibri" w:hAnsi="Calibri" w:cs="Calibri"/>
          <w:b/>
          <w:bCs/>
          <w:noProof/>
          <w:szCs w:val="24"/>
        </w:rPr>
        <w:t>1168</w:t>
      </w:r>
      <w:r w:rsidRPr="00040684">
        <w:rPr>
          <w:rFonts w:ascii="Calibri" w:hAnsi="Calibri" w:cs="Calibri"/>
          <w:noProof/>
          <w:szCs w:val="24"/>
        </w:rPr>
        <w:t>, 100–129 (2009).</w:t>
      </w:r>
    </w:p>
    <w:p w14:paraId="072A1485"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17.</w:t>
      </w:r>
      <w:r w:rsidRPr="00040684">
        <w:rPr>
          <w:rFonts w:ascii="Calibri" w:hAnsi="Calibri" w:cs="Calibri"/>
          <w:noProof/>
          <w:szCs w:val="24"/>
        </w:rPr>
        <w:tab/>
        <w:t xml:space="preserve">Gardiner, N. M., Munday, P. L. &amp; Nilsson, G. E. Counter-gradient variation in respiratory performance of coral reef fishes at elevated temperatures. </w:t>
      </w:r>
      <w:r w:rsidRPr="00040684">
        <w:rPr>
          <w:rFonts w:ascii="Calibri" w:hAnsi="Calibri" w:cs="Calibri"/>
          <w:i/>
          <w:iCs/>
          <w:noProof/>
          <w:szCs w:val="24"/>
        </w:rPr>
        <w:t>PLoS One</w:t>
      </w:r>
      <w:r w:rsidRPr="00040684">
        <w:rPr>
          <w:rFonts w:ascii="Calibri" w:hAnsi="Calibri" w:cs="Calibri"/>
          <w:noProof/>
          <w:szCs w:val="24"/>
        </w:rPr>
        <w:t xml:space="preserve"> </w:t>
      </w:r>
      <w:r w:rsidRPr="00040684">
        <w:rPr>
          <w:rFonts w:ascii="Calibri" w:hAnsi="Calibri" w:cs="Calibri"/>
          <w:b/>
          <w:bCs/>
          <w:noProof/>
          <w:szCs w:val="24"/>
        </w:rPr>
        <w:t>5</w:t>
      </w:r>
      <w:r w:rsidRPr="00040684">
        <w:rPr>
          <w:rFonts w:ascii="Calibri" w:hAnsi="Calibri" w:cs="Calibri"/>
          <w:noProof/>
          <w:szCs w:val="24"/>
        </w:rPr>
        <w:t>, e13299 (2010).</w:t>
      </w:r>
    </w:p>
    <w:p w14:paraId="7461E544"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lastRenderedPageBreak/>
        <w:t>18.</w:t>
      </w:r>
      <w:r w:rsidRPr="00040684">
        <w:rPr>
          <w:rFonts w:ascii="Calibri" w:hAnsi="Calibri" w:cs="Calibri"/>
          <w:noProof/>
          <w:szCs w:val="24"/>
        </w:rPr>
        <w:tab/>
        <w:t xml:space="preserve">Hodgson, M. J. &amp; Schwanz, L. E. Drop it like it’s hot: Interpopulation variation in thermal phenotypes shows counter-gradient pattern. </w:t>
      </w:r>
      <w:r w:rsidRPr="00040684">
        <w:rPr>
          <w:rFonts w:ascii="Calibri" w:hAnsi="Calibri" w:cs="Calibri"/>
          <w:i/>
          <w:iCs/>
          <w:noProof/>
          <w:szCs w:val="24"/>
        </w:rPr>
        <w:t>J. Therm. Biol.</w:t>
      </w:r>
      <w:r w:rsidRPr="00040684">
        <w:rPr>
          <w:rFonts w:ascii="Calibri" w:hAnsi="Calibri" w:cs="Calibri"/>
          <w:noProof/>
          <w:szCs w:val="24"/>
        </w:rPr>
        <w:t xml:space="preserve"> </w:t>
      </w:r>
      <w:r w:rsidRPr="00040684">
        <w:rPr>
          <w:rFonts w:ascii="Calibri" w:hAnsi="Calibri" w:cs="Calibri"/>
          <w:b/>
          <w:bCs/>
          <w:noProof/>
          <w:szCs w:val="24"/>
        </w:rPr>
        <w:t>83</w:t>
      </w:r>
      <w:r w:rsidRPr="00040684">
        <w:rPr>
          <w:rFonts w:ascii="Calibri" w:hAnsi="Calibri" w:cs="Calibri"/>
          <w:noProof/>
          <w:szCs w:val="24"/>
        </w:rPr>
        <w:t>, 178–186 (2019).</w:t>
      </w:r>
    </w:p>
    <w:p w14:paraId="6AA54F52"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19.</w:t>
      </w:r>
      <w:r w:rsidRPr="00040684">
        <w:rPr>
          <w:rFonts w:ascii="Calibri" w:hAnsi="Calibri" w:cs="Calibri"/>
          <w:noProof/>
          <w:szCs w:val="24"/>
        </w:rPr>
        <w:tab/>
        <w:t xml:space="preserve">Angilletta, M. J., Oufiero, C. E. &amp; Sears, M. W. Thermal adaptation of maternal and embryonic phenotypes in a geographically widespread ectotherm. </w:t>
      </w:r>
      <w:r w:rsidRPr="00040684">
        <w:rPr>
          <w:rFonts w:ascii="Calibri" w:hAnsi="Calibri" w:cs="Calibri"/>
          <w:i/>
          <w:iCs/>
          <w:noProof/>
          <w:szCs w:val="24"/>
        </w:rPr>
        <w:t>Int. Congr. Ser.</w:t>
      </w:r>
      <w:r w:rsidRPr="00040684">
        <w:rPr>
          <w:rFonts w:ascii="Calibri" w:hAnsi="Calibri" w:cs="Calibri"/>
          <w:noProof/>
          <w:szCs w:val="24"/>
        </w:rPr>
        <w:t xml:space="preserve"> </w:t>
      </w:r>
      <w:r w:rsidRPr="00040684">
        <w:rPr>
          <w:rFonts w:ascii="Calibri" w:hAnsi="Calibri" w:cs="Calibri"/>
          <w:b/>
          <w:bCs/>
          <w:noProof/>
          <w:szCs w:val="24"/>
        </w:rPr>
        <w:t>1275</w:t>
      </w:r>
      <w:r w:rsidRPr="00040684">
        <w:rPr>
          <w:rFonts w:ascii="Calibri" w:hAnsi="Calibri" w:cs="Calibri"/>
          <w:noProof/>
          <w:szCs w:val="24"/>
        </w:rPr>
        <w:t>, 258–266 (2004).</w:t>
      </w:r>
    </w:p>
    <w:p w14:paraId="62E0F319"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20.</w:t>
      </w:r>
      <w:r w:rsidRPr="00040684">
        <w:rPr>
          <w:rFonts w:ascii="Calibri" w:hAnsi="Calibri" w:cs="Calibri"/>
          <w:noProof/>
          <w:szCs w:val="24"/>
        </w:rPr>
        <w:tab/>
        <w:t xml:space="preserve">Snover, M. L., Adams, M. J., Ashton, D. T., Bettaso, J. B. &amp; Welsh, H. H. Evidence of counter-gradient growth in western pond turtles (Actinemys marmorata) across thermal gradients. </w:t>
      </w:r>
      <w:r w:rsidRPr="00040684">
        <w:rPr>
          <w:rFonts w:ascii="Calibri" w:hAnsi="Calibri" w:cs="Calibri"/>
          <w:i/>
          <w:iCs/>
          <w:noProof/>
          <w:szCs w:val="24"/>
        </w:rPr>
        <w:t>Freshw. Biol.</w:t>
      </w:r>
      <w:r w:rsidRPr="00040684">
        <w:rPr>
          <w:rFonts w:ascii="Calibri" w:hAnsi="Calibri" w:cs="Calibri"/>
          <w:noProof/>
          <w:szCs w:val="24"/>
        </w:rPr>
        <w:t xml:space="preserve"> </w:t>
      </w:r>
      <w:r w:rsidRPr="00040684">
        <w:rPr>
          <w:rFonts w:ascii="Calibri" w:hAnsi="Calibri" w:cs="Calibri"/>
          <w:b/>
          <w:bCs/>
          <w:noProof/>
          <w:szCs w:val="24"/>
        </w:rPr>
        <w:t>60</w:t>
      </w:r>
      <w:r w:rsidRPr="00040684">
        <w:rPr>
          <w:rFonts w:ascii="Calibri" w:hAnsi="Calibri" w:cs="Calibri"/>
          <w:noProof/>
          <w:szCs w:val="24"/>
        </w:rPr>
        <w:t>, 1944–1963 (2015).</w:t>
      </w:r>
    </w:p>
    <w:p w14:paraId="6ADAFF04"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21.</w:t>
      </w:r>
      <w:r w:rsidRPr="00040684">
        <w:rPr>
          <w:rFonts w:ascii="Calibri" w:hAnsi="Calibri" w:cs="Calibri"/>
          <w:noProof/>
          <w:szCs w:val="24"/>
        </w:rPr>
        <w:tab/>
        <w:t xml:space="preserve">Janzen, D. H. Why mountain passes are higher in the tropics. </w:t>
      </w:r>
      <w:r w:rsidRPr="00040684">
        <w:rPr>
          <w:rFonts w:ascii="Calibri" w:hAnsi="Calibri" w:cs="Calibri"/>
          <w:i/>
          <w:iCs/>
          <w:noProof/>
          <w:szCs w:val="24"/>
        </w:rPr>
        <w:t>Am. Nat.</w:t>
      </w:r>
      <w:r w:rsidRPr="00040684">
        <w:rPr>
          <w:rFonts w:ascii="Calibri" w:hAnsi="Calibri" w:cs="Calibri"/>
          <w:noProof/>
          <w:szCs w:val="24"/>
        </w:rPr>
        <w:t xml:space="preserve"> </w:t>
      </w:r>
      <w:r w:rsidRPr="00040684">
        <w:rPr>
          <w:rFonts w:ascii="Calibri" w:hAnsi="Calibri" w:cs="Calibri"/>
          <w:b/>
          <w:bCs/>
          <w:noProof/>
          <w:szCs w:val="24"/>
        </w:rPr>
        <w:t>101</w:t>
      </w:r>
      <w:r w:rsidRPr="00040684">
        <w:rPr>
          <w:rFonts w:ascii="Calibri" w:hAnsi="Calibri" w:cs="Calibri"/>
          <w:noProof/>
          <w:szCs w:val="24"/>
        </w:rPr>
        <w:t>, 233–249 (1967).</w:t>
      </w:r>
    </w:p>
    <w:p w14:paraId="6E761CBC"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22.</w:t>
      </w:r>
      <w:r w:rsidRPr="00040684">
        <w:rPr>
          <w:rFonts w:ascii="Calibri" w:hAnsi="Calibri" w:cs="Calibri"/>
          <w:noProof/>
          <w:szCs w:val="24"/>
        </w:rPr>
        <w:tab/>
        <w:t xml:space="preserve">Pörtner, H. O. &amp; Farrell, A. P. Ecology: Physiology and climate change. </w:t>
      </w:r>
      <w:r w:rsidRPr="00040684">
        <w:rPr>
          <w:rFonts w:ascii="Calibri" w:hAnsi="Calibri" w:cs="Calibri"/>
          <w:i/>
          <w:iCs/>
          <w:noProof/>
          <w:szCs w:val="24"/>
        </w:rPr>
        <w:t>Science (80-. ).</w:t>
      </w:r>
      <w:r w:rsidRPr="00040684">
        <w:rPr>
          <w:rFonts w:ascii="Calibri" w:hAnsi="Calibri" w:cs="Calibri"/>
          <w:noProof/>
          <w:szCs w:val="24"/>
        </w:rPr>
        <w:t xml:space="preserve"> </w:t>
      </w:r>
      <w:r w:rsidRPr="00040684">
        <w:rPr>
          <w:rFonts w:ascii="Calibri" w:hAnsi="Calibri" w:cs="Calibri"/>
          <w:b/>
          <w:bCs/>
          <w:noProof/>
          <w:szCs w:val="24"/>
        </w:rPr>
        <w:t>322</w:t>
      </w:r>
      <w:r w:rsidRPr="00040684">
        <w:rPr>
          <w:rFonts w:ascii="Calibri" w:hAnsi="Calibri" w:cs="Calibri"/>
          <w:noProof/>
          <w:szCs w:val="24"/>
        </w:rPr>
        <w:t>, 690–692 (2008).</w:t>
      </w:r>
    </w:p>
    <w:p w14:paraId="443941DF"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23.</w:t>
      </w:r>
      <w:r w:rsidRPr="00040684">
        <w:rPr>
          <w:rFonts w:ascii="Calibri" w:hAnsi="Calibri" w:cs="Calibri"/>
          <w:noProof/>
          <w:szCs w:val="24"/>
        </w:rPr>
        <w:tab/>
        <w:t xml:space="preserve">Chiono, A. &amp; Paul, J. R. The Climatic Variability Hypothesis and trade-offs in thermal performance in coastal and inland populations of Mimulus guttatus. </w:t>
      </w:r>
      <w:r w:rsidRPr="00040684">
        <w:rPr>
          <w:rFonts w:ascii="Calibri" w:hAnsi="Calibri" w:cs="Calibri"/>
          <w:i/>
          <w:iCs/>
          <w:noProof/>
          <w:szCs w:val="24"/>
        </w:rPr>
        <w:t>Evolution</w:t>
      </w:r>
      <w:r w:rsidRPr="00040684">
        <w:rPr>
          <w:rFonts w:ascii="Calibri" w:hAnsi="Calibri" w:cs="Calibri"/>
          <w:noProof/>
          <w:szCs w:val="24"/>
        </w:rPr>
        <w:t xml:space="preserve"> </w:t>
      </w:r>
      <w:r w:rsidRPr="00040684">
        <w:rPr>
          <w:rFonts w:ascii="Calibri" w:hAnsi="Calibri" w:cs="Calibri"/>
          <w:b/>
          <w:bCs/>
          <w:noProof/>
          <w:szCs w:val="24"/>
        </w:rPr>
        <w:t>77</w:t>
      </w:r>
      <w:r w:rsidRPr="00040684">
        <w:rPr>
          <w:rFonts w:ascii="Calibri" w:hAnsi="Calibri" w:cs="Calibri"/>
          <w:noProof/>
          <w:szCs w:val="24"/>
        </w:rPr>
        <w:t>, 870–880 (2023).</w:t>
      </w:r>
    </w:p>
    <w:p w14:paraId="63A0DF4D"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24.</w:t>
      </w:r>
      <w:r w:rsidRPr="00040684">
        <w:rPr>
          <w:rFonts w:ascii="Calibri" w:hAnsi="Calibri" w:cs="Calibri"/>
          <w:noProof/>
          <w:szCs w:val="24"/>
        </w:rPr>
        <w:tab/>
        <w:t xml:space="preserve">Overgaard, J., Kristensen, T. N., Mitchell, K. A. &amp; Hoffmann, A. A. Thermal tolerance in widespread and tropical Drosophila species: Does phenotypic plasticity increase with latitude? </w:t>
      </w:r>
      <w:r w:rsidRPr="00040684">
        <w:rPr>
          <w:rFonts w:ascii="Calibri" w:hAnsi="Calibri" w:cs="Calibri"/>
          <w:i/>
          <w:iCs/>
          <w:noProof/>
          <w:szCs w:val="24"/>
        </w:rPr>
        <w:t>Am. Nat.</w:t>
      </w:r>
      <w:r w:rsidRPr="00040684">
        <w:rPr>
          <w:rFonts w:ascii="Calibri" w:hAnsi="Calibri" w:cs="Calibri"/>
          <w:noProof/>
          <w:szCs w:val="24"/>
        </w:rPr>
        <w:t xml:space="preserve"> </w:t>
      </w:r>
      <w:r w:rsidRPr="00040684">
        <w:rPr>
          <w:rFonts w:ascii="Calibri" w:hAnsi="Calibri" w:cs="Calibri"/>
          <w:b/>
          <w:bCs/>
          <w:noProof/>
          <w:szCs w:val="24"/>
        </w:rPr>
        <w:t>178</w:t>
      </w:r>
      <w:r w:rsidRPr="00040684">
        <w:rPr>
          <w:rFonts w:ascii="Calibri" w:hAnsi="Calibri" w:cs="Calibri"/>
          <w:noProof/>
          <w:szCs w:val="24"/>
        </w:rPr>
        <w:t>, (2011).</w:t>
      </w:r>
    </w:p>
    <w:p w14:paraId="2DA37E44"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25.</w:t>
      </w:r>
      <w:r w:rsidRPr="00040684">
        <w:rPr>
          <w:rFonts w:ascii="Calibri" w:hAnsi="Calibri" w:cs="Calibri"/>
          <w:noProof/>
          <w:szCs w:val="24"/>
        </w:rPr>
        <w:tab/>
        <w:t xml:space="preserve">Morgan, R., Finnøen, M. H., Jensen, H., Pélabon, C. &amp; Jutfelt, F. Low potential for evolutionary rescue from climate change in a tropical fish. </w:t>
      </w:r>
      <w:r w:rsidRPr="00040684">
        <w:rPr>
          <w:rFonts w:ascii="Calibri" w:hAnsi="Calibri" w:cs="Calibri"/>
          <w:i/>
          <w:iCs/>
          <w:noProof/>
          <w:szCs w:val="24"/>
        </w:rPr>
        <w:t>PNAS</w:t>
      </w:r>
      <w:r w:rsidRPr="00040684">
        <w:rPr>
          <w:rFonts w:ascii="Calibri" w:hAnsi="Calibri" w:cs="Calibri"/>
          <w:noProof/>
          <w:szCs w:val="24"/>
        </w:rPr>
        <w:t xml:space="preserve"> </w:t>
      </w:r>
      <w:r w:rsidRPr="00040684">
        <w:rPr>
          <w:rFonts w:ascii="Calibri" w:hAnsi="Calibri" w:cs="Calibri"/>
          <w:b/>
          <w:bCs/>
          <w:noProof/>
          <w:szCs w:val="24"/>
        </w:rPr>
        <w:t>117</w:t>
      </w:r>
      <w:r w:rsidRPr="00040684">
        <w:rPr>
          <w:rFonts w:ascii="Calibri" w:hAnsi="Calibri" w:cs="Calibri"/>
          <w:noProof/>
          <w:szCs w:val="24"/>
        </w:rPr>
        <w:t>, 33365–33372 (2020).</w:t>
      </w:r>
    </w:p>
    <w:p w14:paraId="742FC2C1"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26.</w:t>
      </w:r>
      <w:r w:rsidRPr="00040684">
        <w:rPr>
          <w:rFonts w:ascii="Calibri" w:hAnsi="Calibri" w:cs="Calibri"/>
          <w:noProof/>
          <w:szCs w:val="24"/>
        </w:rPr>
        <w:tab/>
        <w:t xml:space="preserve">Sandblom, E. </w:t>
      </w:r>
      <w:r w:rsidRPr="00040684">
        <w:rPr>
          <w:rFonts w:ascii="Calibri" w:hAnsi="Calibri" w:cs="Calibri"/>
          <w:i/>
          <w:iCs/>
          <w:noProof/>
          <w:szCs w:val="24"/>
        </w:rPr>
        <w:t>et al.</w:t>
      </w:r>
      <w:r w:rsidRPr="00040684">
        <w:rPr>
          <w:rFonts w:ascii="Calibri" w:hAnsi="Calibri" w:cs="Calibri"/>
          <w:noProof/>
          <w:szCs w:val="24"/>
        </w:rPr>
        <w:t xml:space="preserve"> Physiological constraints to climate warming in fish follow principles of plastic floors and concrete ceilings. </w:t>
      </w:r>
      <w:r w:rsidRPr="00040684">
        <w:rPr>
          <w:rFonts w:ascii="Calibri" w:hAnsi="Calibri" w:cs="Calibri"/>
          <w:i/>
          <w:iCs/>
          <w:noProof/>
          <w:szCs w:val="24"/>
        </w:rPr>
        <w:t>Nat. Commun.</w:t>
      </w:r>
      <w:r w:rsidRPr="00040684">
        <w:rPr>
          <w:rFonts w:ascii="Calibri" w:hAnsi="Calibri" w:cs="Calibri"/>
          <w:noProof/>
          <w:szCs w:val="24"/>
        </w:rPr>
        <w:t xml:space="preserve"> </w:t>
      </w:r>
      <w:r w:rsidRPr="00040684">
        <w:rPr>
          <w:rFonts w:ascii="Calibri" w:hAnsi="Calibri" w:cs="Calibri"/>
          <w:b/>
          <w:bCs/>
          <w:noProof/>
          <w:szCs w:val="24"/>
        </w:rPr>
        <w:t>7</w:t>
      </w:r>
      <w:r w:rsidRPr="00040684">
        <w:rPr>
          <w:rFonts w:ascii="Calibri" w:hAnsi="Calibri" w:cs="Calibri"/>
          <w:noProof/>
          <w:szCs w:val="24"/>
        </w:rPr>
        <w:t>, 1–8 (2016).</w:t>
      </w:r>
    </w:p>
    <w:p w14:paraId="674F4DF6"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27.</w:t>
      </w:r>
      <w:r w:rsidRPr="00040684">
        <w:rPr>
          <w:rFonts w:ascii="Calibri" w:hAnsi="Calibri" w:cs="Calibri"/>
          <w:noProof/>
          <w:szCs w:val="24"/>
        </w:rPr>
        <w:tab/>
        <w:t xml:space="preserve">Gunderson, A. R. &amp; Stillman, J. H. Plasticity in thermal tolerance has limited potential to buffer ectotherms from global warming. </w:t>
      </w:r>
      <w:r w:rsidRPr="00040684">
        <w:rPr>
          <w:rFonts w:ascii="Calibri" w:hAnsi="Calibri" w:cs="Calibri"/>
          <w:i/>
          <w:iCs/>
          <w:noProof/>
          <w:szCs w:val="24"/>
        </w:rPr>
        <w:t>Proc. R. Soc. B Biol. Sci.</w:t>
      </w:r>
      <w:r w:rsidRPr="00040684">
        <w:rPr>
          <w:rFonts w:ascii="Calibri" w:hAnsi="Calibri" w:cs="Calibri"/>
          <w:noProof/>
          <w:szCs w:val="24"/>
        </w:rPr>
        <w:t xml:space="preserve"> </w:t>
      </w:r>
      <w:r w:rsidRPr="00040684">
        <w:rPr>
          <w:rFonts w:ascii="Calibri" w:hAnsi="Calibri" w:cs="Calibri"/>
          <w:b/>
          <w:bCs/>
          <w:noProof/>
          <w:szCs w:val="24"/>
        </w:rPr>
        <w:t>282</w:t>
      </w:r>
      <w:r w:rsidRPr="00040684">
        <w:rPr>
          <w:rFonts w:ascii="Calibri" w:hAnsi="Calibri" w:cs="Calibri"/>
          <w:noProof/>
          <w:szCs w:val="24"/>
        </w:rPr>
        <w:t>, (2015).</w:t>
      </w:r>
    </w:p>
    <w:p w14:paraId="686ECD47"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28.</w:t>
      </w:r>
      <w:r w:rsidRPr="00040684">
        <w:rPr>
          <w:rFonts w:ascii="Calibri" w:hAnsi="Calibri" w:cs="Calibri"/>
          <w:noProof/>
          <w:szCs w:val="24"/>
        </w:rPr>
        <w:tab/>
        <w:t xml:space="preserve">Tewksbury, J. J., Huey, R. B. &amp; Deutsch, C. A. Ecology: Putting the heat on tropical animals. </w:t>
      </w:r>
      <w:r w:rsidRPr="00040684">
        <w:rPr>
          <w:rFonts w:ascii="Calibri" w:hAnsi="Calibri" w:cs="Calibri"/>
          <w:i/>
          <w:iCs/>
          <w:noProof/>
          <w:szCs w:val="24"/>
        </w:rPr>
        <w:t>Science (80-. ).</w:t>
      </w:r>
      <w:r w:rsidRPr="00040684">
        <w:rPr>
          <w:rFonts w:ascii="Calibri" w:hAnsi="Calibri" w:cs="Calibri"/>
          <w:noProof/>
          <w:szCs w:val="24"/>
        </w:rPr>
        <w:t xml:space="preserve"> </w:t>
      </w:r>
      <w:r w:rsidRPr="00040684">
        <w:rPr>
          <w:rFonts w:ascii="Calibri" w:hAnsi="Calibri" w:cs="Calibri"/>
          <w:b/>
          <w:bCs/>
          <w:noProof/>
          <w:szCs w:val="24"/>
        </w:rPr>
        <w:t>320</w:t>
      </w:r>
      <w:r w:rsidRPr="00040684">
        <w:rPr>
          <w:rFonts w:ascii="Calibri" w:hAnsi="Calibri" w:cs="Calibri"/>
          <w:noProof/>
          <w:szCs w:val="24"/>
        </w:rPr>
        <w:t>, 1296–1297 (2008).</w:t>
      </w:r>
    </w:p>
    <w:p w14:paraId="7DC600BE"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29.</w:t>
      </w:r>
      <w:r w:rsidRPr="00040684">
        <w:rPr>
          <w:rFonts w:ascii="Calibri" w:hAnsi="Calibri" w:cs="Calibri"/>
          <w:noProof/>
          <w:szCs w:val="24"/>
        </w:rPr>
        <w:tab/>
        <w:t xml:space="preserve">Deutsch, C. A. </w:t>
      </w:r>
      <w:r w:rsidRPr="00040684">
        <w:rPr>
          <w:rFonts w:ascii="Calibri" w:hAnsi="Calibri" w:cs="Calibri"/>
          <w:i/>
          <w:iCs/>
          <w:noProof/>
          <w:szCs w:val="24"/>
        </w:rPr>
        <w:t>et al.</w:t>
      </w:r>
      <w:r w:rsidRPr="00040684">
        <w:rPr>
          <w:rFonts w:ascii="Calibri" w:hAnsi="Calibri" w:cs="Calibri"/>
          <w:noProof/>
          <w:szCs w:val="24"/>
        </w:rPr>
        <w:t xml:space="preserve"> Impacts of climate warming on terrestrial ectotherms across latitude. </w:t>
      </w:r>
      <w:r w:rsidRPr="00040684">
        <w:rPr>
          <w:rFonts w:ascii="Calibri" w:hAnsi="Calibri" w:cs="Calibri"/>
          <w:i/>
          <w:iCs/>
          <w:noProof/>
          <w:szCs w:val="24"/>
        </w:rPr>
        <w:t>Proc. Natl. Acad. Sci. U. S. A.</w:t>
      </w:r>
      <w:r w:rsidRPr="00040684">
        <w:rPr>
          <w:rFonts w:ascii="Calibri" w:hAnsi="Calibri" w:cs="Calibri"/>
          <w:noProof/>
          <w:szCs w:val="24"/>
        </w:rPr>
        <w:t xml:space="preserve"> </w:t>
      </w:r>
      <w:r w:rsidRPr="00040684">
        <w:rPr>
          <w:rFonts w:ascii="Calibri" w:hAnsi="Calibri" w:cs="Calibri"/>
          <w:b/>
          <w:bCs/>
          <w:noProof/>
          <w:szCs w:val="24"/>
        </w:rPr>
        <w:t>105</w:t>
      </w:r>
      <w:r w:rsidRPr="00040684">
        <w:rPr>
          <w:rFonts w:ascii="Calibri" w:hAnsi="Calibri" w:cs="Calibri"/>
          <w:noProof/>
          <w:szCs w:val="24"/>
        </w:rPr>
        <w:t>, 6668–6672 (2008).</w:t>
      </w:r>
    </w:p>
    <w:p w14:paraId="30178511"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30.</w:t>
      </w:r>
      <w:r w:rsidRPr="00040684">
        <w:rPr>
          <w:rFonts w:ascii="Calibri" w:hAnsi="Calibri" w:cs="Calibri"/>
          <w:noProof/>
          <w:szCs w:val="24"/>
        </w:rPr>
        <w:tab/>
        <w:t xml:space="preserve">Somero, G. N. The physiology of climate change: How potentials for acclimatization and genetic adaptation will determine ‘winners’ and ‘losers’. </w:t>
      </w:r>
      <w:r w:rsidRPr="00040684">
        <w:rPr>
          <w:rFonts w:ascii="Calibri" w:hAnsi="Calibri" w:cs="Calibri"/>
          <w:i/>
          <w:iCs/>
          <w:noProof/>
          <w:szCs w:val="24"/>
        </w:rPr>
        <w:t>J. Exp. Biol.</w:t>
      </w:r>
      <w:r w:rsidRPr="00040684">
        <w:rPr>
          <w:rFonts w:ascii="Calibri" w:hAnsi="Calibri" w:cs="Calibri"/>
          <w:noProof/>
          <w:szCs w:val="24"/>
        </w:rPr>
        <w:t xml:space="preserve"> </w:t>
      </w:r>
      <w:r w:rsidRPr="00040684">
        <w:rPr>
          <w:rFonts w:ascii="Calibri" w:hAnsi="Calibri" w:cs="Calibri"/>
          <w:b/>
          <w:bCs/>
          <w:noProof/>
          <w:szCs w:val="24"/>
        </w:rPr>
        <w:t>213</w:t>
      </w:r>
      <w:r w:rsidRPr="00040684">
        <w:rPr>
          <w:rFonts w:ascii="Calibri" w:hAnsi="Calibri" w:cs="Calibri"/>
          <w:noProof/>
          <w:szCs w:val="24"/>
        </w:rPr>
        <w:t>, 912–920 (2010).</w:t>
      </w:r>
    </w:p>
    <w:p w14:paraId="1158A363"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31.</w:t>
      </w:r>
      <w:r w:rsidRPr="00040684">
        <w:rPr>
          <w:rFonts w:ascii="Calibri" w:hAnsi="Calibri" w:cs="Calibri"/>
          <w:noProof/>
          <w:szCs w:val="24"/>
        </w:rPr>
        <w:tab/>
        <w:t xml:space="preserve">Sunday, J. M., Bates, A. E. &amp; Dulvy, N. K. Global analysis of thermal tolerance and latitude in ectotherms. </w:t>
      </w:r>
      <w:r w:rsidRPr="00040684">
        <w:rPr>
          <w:rFonts w:ascii="Calibri" w:hAnsi="Calibri" w:cs="Calibri"/>
          <w:i/>
          <w:iCs/>
          <w:noProof/>
          <w:szCs w:val="24"/>
        </w:rPr>
        <w:t>Proc. R. Soc. B Biol. Sci.</w:t>
      </w:r>
      <w:r w:rsidRPr="00040684">
        <w:rPr>
          <w:rFonts w:ascii="Calibri" w:hAnsi="Calibri" w:cs="Calibri"/>
          <w:noProof/>
          <w:szCs w:val="24"/>
        </w:rPr>
        <w:t xml:space="preserve"> </w:t>
      </w:r>
      <w:r w:rsidRPr="00040684">
        <w:rPr>
          <w:rFonts w:ascii="Calibri" w:hAnsi="Calibri" w:cs="Calibri"/>
          <w:b/>
          <w:bCs/>
          <w:noProof/>
          <w:szCs w:val="24"/>
        </w:rPr>
        <w:t>278</w:t>
      </w:r>
      <w:r w:rsidRPr="00040684">
        <w:rPr>
          <w:rFonts w:ascii="Calibri" w:hAnsi="Calibri" w:cs="Calibri"/>
          <w:noProof/>
          <w:szCs w:val="24"/>
        </w:rPr>
        <w:t>, 1823–1830 (2011).</w:t>
      </w:r>
    </w:p>
    <w:p w14:paraId="1080C803"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32.</w:t>
      </w:r>
      <w:r w:rsidRPr="00040684">
        <w:rPr>
          <w:rFonts w:ascii="Calibri" w:hAnsi="Calibri" w:cs="Calibri"/>
          <w:noProof/>
          <w:szCs w:val="24"/>
        </w:rPr>
        <w:tab/>
        <w:t xml:space="preserve">Stillman, J. H. Acclimation capacity underlies susceptibility to climate change. </w:t>
      </w:r>
      <w:r w:rsidRPr="00040684">
        <w:rPr>
          <w:rFonts w:ascii="Calibri" w:hAnsi="Calibri" w:cs="Calibri"/>
          <w:i/>
          <w:iCs/>
          <w:noProof/>
          <w:szCs w:val="24"/>
        </w:rPr>
        <w:t>Science (80-. ).</w:t>
      </w:r>
      <w:r w:rsidRPr="00040684">
        <w:rPr>
          <w:rFonts w:ascii="Calibri" w:hAnsi="Calibri" w:cs="Calibri"/>
          <w:noProof/>
          <w:szCs w:val="24"/>
        </w:rPr>
        <w:t xml:space="preserve"> </w:t>
      </w:r>
      <w:r w:rsidRPr="00040684">
        <w:rPr>
          <w:rFonts w:ascii="Calibri" w:hAnsi="Calibri" w:cs="Calibri"/>
          <w:b/>
          <w:bCs/>
          <w:noProof/>
          <w:szCs w:val="24"/>
        </w:rPr>
        <w:t>301</w:t>
      </w:r>
      <w:r w:rsidRPr="00040684">
        <w:rPr>
          <w:rFonts w:ascii="Calibri" w:hAnsi="Calibri" w:cs="Calibri"/>
          <w:noProof/>
          <w:szCs w:val="24"/>
        </w:rPr>
        <w:t>, 65 (2003).</w:t>
      </w:r>
    </w:p>
    <w:p w14:paraId="3785D3A9"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33.</w:t>
      </w:r>
      <w:r w:rsidRPr="00040684">
        <w:rPr>
          <w:rFonts w:ascii="Calibri" w:hAnsi="Calibri" w:cs="Calibri"/>
          <w:noProof/>
          <w:szCs w:val="24"/>
        </w:rPr>
        <w:tab/>
        <w:t xml:space="preserve">Kelly, M. W., Sanford, E. &amp; Grosberg, R. K. Limited potential for adaptation to climate change in a broadly distributed marine crustacean. </w:t>
      </w:r>
      <w:r w:rsidRPr="00040684">
        <w:rPr>
          <w:rFonts w:ascii="Calibri" w:hAnsi="Calibri" w:cs="Calibri"/>
          <w:i/>
          <w:iCs/>
          <w:noProof/>
          <w:szCs w:val="24"/>
        </w:rPr>
        <w:t>Proc. R. Soc. B</w:t>
      </w:r>
      <w:r w:rsidRPr="00040684">
        <w:rPr>
          <w:rFonts w:ascii="Calibri" w:hAnsi="Calibri" w:cs="Calibri"/>
          <w:noProof/>
          <w:szCs w:val="24"/>
        </w:rPr>
        <w:t xml:space="preserve"> 349–356 (2012) doi:10.1098/rspb.2011.0542.</w:t>
      </w:r>
    </w:p>
    <w:p w14:paraId="2415D98E"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34.</w:t>
      </w:r>
      <w:r w:rsidRPr="00040684">
        <w:rPr>
          <w:rFonts w:ascii="Calibri" w:hAnsi="Calibri" w:cs="Calibri"/>
          <w:noProof/>
          <w:szCs w:val="24"/>
        </w:rPr>
        <w:tab/>
        <w:t xml:space="preserve">Kelly, M. W. &amp; Griffiths, J. S. Selection Experiments in the Sea: What Can Experimental Evolution Tell Us About How Marine Life Will Respond to Climate Change? </w:t>
      </w:r>
      <w:r w:rsidRPr="00040684">
        <w:rPr>
          <w:rFonts w:ascii="Calibri" w:hAnsi="Calibri" w:cs="Calibri"/>
          <w:i/>
          <w:iCs/>
          <w:noProof/>
          <w:szCs w:val="24"/>
        </w:rPr>
        <w:t>Biol. Bull.</w:t>
      </w:r>
      <w:r w:rsidRPr="00040684">
        <w:rPr>
          <w:rFonts w:ascii="Calibri" w:hAnsi="Calibri" w:cs="Calibri"/>
          <w:noProof/>
          <w:szCs w:val="24"/>
        </w:rPr>
        <w:t xml:space="preserve"> 000–000 (2021) doi:10.1086/715109.</w:t>
      </w:r>
    </w:p>
    <w:p w14:paraId="7547EA49"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35.</w:t>
      </w:r>
      <w:r w:rsidRPr="00040684">
        <w:rPr>
          <w:rFonts w:ascii="Calibri" w:hAnsi="Calibri" w:cs="Calibri"/>
          <w:noProof/>
          <w:szCs w:val="24"/>
        </w:rPr>
        <w:tab/>
        <w:t xml:space="preserve">Donelson, J. M. </w:t>
      </w:r>
      <w:r w:rsidRPr="00040684">
        <w:rPr>
          <w:rFonts w:ascii="Calibri" w:hAnsi="Calibri" w:cs="Calibri"/>
          <w:i/>
          <w:iCs/>
          <w:noProof/>
          <w:szCs w:val="24"/>
        </w:rPr>
        <w:t>et al.</w:t>
      </w:r>
      <w:r w:rsidRPr="00040684">
        <w:rPr>
          <w:rFonts w:ascii="Calibri" w:hAnsi="Calibri" w:cs="Calibri"/>
          <w:noProof/>
          <w:szCs w:val="24"/>
        </w:rPr>
        <w:t xml:space="preserve"> Understanding interactions between plasticity, adaptation and range shifts in response to marine environmental change. </w:t>
      </w:r>
      <w:r w:rsidRPr="00040684">
        <w:rPr>
          <w:rFonts w:ascii="Calibri" w:hAnsi="Calibri" w:cs="Calibri"/>
          <w:i/>
          <w:iCs/>
          <w:noProof/>
          <w:szCs w:val="24"/>
        </w:rPr>
        <w:t>Philos. Trans. R. Soc. B Biol. Sci.</w:t>
      </w:r>
      <w:r w:rsidRPr="00040684">
        <w:rPr>
          <w:rFonts w:ascii="Calibri" w:hAnsi="Calibri" w:cs="Calibri"/>
          <w:noProof/>
          <w:szCs w:val="24"/>
        </w:rPr>
        <w:t xml:space="preserve"> </w:t>
      </w:r>
      <w:r w:rsidRPr="00040684">
        <w:rPr>
          <w:rFonts w:ascii="Calibri" w:hAnsi="Calibri" w:cs="Calibri"/>
          <w:b/>
          <w:bCs/>
          <w:noProof/>
          <w:szCs w:val="24"/>
        </w:rPr>
        <w:t>374</w:t>
      </w:r>
      <w:r w:rsidRPr="00040684">
        <w:rPr>
          <w:rFonts w:ascii="Calibri" w:hAnsi="Calibri" w:cs="Calibri"/>
          <w:noProof/>
          <w:szCs w:val="24"/>
        </w:rPr>
        <w:t>, 20180186 (2019).</w:t>
      </w:r>
    </w:p>
    <w:p w14:paraId="62F3DA38"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lastRenderedPageBreak/>
        <w:t>36.</w:t>
      </w:r>
      <w:r w:rsidRPr="00040684">
        <w:rPr>
          <w:rFonts w:ascii="Calibri" w:hAnsi="Calibri" w:cs="Calibri"/>
          <w:noProof/>
          <w:szCs w:val="24"/>
        </w:rPr>
        <w:tab/>
        <w:t xml:space="preserve">Sanford, E. &amp; Kelly, M. W. Local Adaptation in Marine Invertebrates. </w:t>
      </w:r>
      <w:r w:rsidRPr="00040684">
        <w:rPr>
          <w:rFonts w:ascii="Calibri" w:hAnsi="Calibri" w:cs="Calibri"/>
          <w:i/>
          <w:iCs/>
          <w:noProof/>
          <w:szCs w:val="24"/>
        </w:rPr>
        <w:t>Ann. Rev. Mar. Sci.</w:t>
      </w:r>
      <w:r w:rsidRPr="00040684">
        <w:rPr>
          <w:rFonts w:ascii="Calibri" w:hAnsi="Calibri" w:cs="Calibri"/>
          <w:noProof/>
          <w:szCs w:val="24"/>
        </w:rPr>
        <w:t xml:space="preserve"> </w:t>
      </w:r>
      <w:r w:rsidRPr="00040684">
        <w:rPr>
          <w:rFonts w:ascii="Calibri" w:hAnsi="Calibri" w:cs="Calibri"/>
          <w:b/>
          <w:bCs/>
          <w:noProof/>
          <w:szCs w:val="24"/>
        </w:rPr>
        <w:t>3</w:t>
      </w:r>
      <w:r w:rsidRPr="00040684">
        <w:rPr>
          <w:rFonts w:ascii="Calibri" w:hAnsi="Calibri" w:cs="Calibri"/>
          <w:noProof/>
          <w:szCs w:val="24"/>
        </w:rPr>
        <w:t>, 509–35 (2011).</w:t>
      </w:r>
    </w:p>
    <w:p w14:paraId="40077F2B"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37.</w:t>
      </w:r>
      <w:r w:rsidRPr="00040684">
        <w:rPr>
          <w:rFonts w:ascii="Calibri" w:hAnsi="Calibri" w:cs="Calibri"/>
          <w:noProof/>
          <w:szCs w:val="24"/>
        </w:rPr>
        <w:tab/>
        <w:t xml:space="preserve">Pinsky, M. L., Eikeset, A. M., McCauley, D. J., Payne, J. L. &amp; Sunday, J. M. Greater vulnerability to warming of marine versus terrestrial ectotherms. </w:t>
      </w:r>
      <w:r w:rsidRPr="00040684">
        <w:rPr>
          <w:rFonts w:ascii="Calibri" w:hAnsi="Calibri" w:cs="Calibri"/>
          <w:i/>
          <w:iCs/>
          <w:noProof/>
          <w:szCs w:val="24"/>
        </w:rPr>
        <w:t>Nature</w:t>
      </w:r>
      <w:r w:rsidRPr="00040684">
        <w:rPr>
          <w:rFonts w:ascii="Calibri" w:hAnsi="Calibri" w:cs="Calibri"/>
          <w:noProof/>
          <w:szCs w:val="24"/>
        </w:rPr>
        <w:t xml:space="preserve"> </w:t>
      </w:r>
      <w:r w:rsidRPr="00040684">
        <w:rPr>
          <w:rFonts w:ascii="Calibri" w:hAnsi="Calibri" w:cs="Calibri"/>
          <w:b/>
          <w:bCs/>
          <w:noProof/>
          <w:szCs w:val="24"/>
        </w:rPr>
        <w:t>569</w:t>
      </w:r>
      <w:r w:rsidRPr="00040684">
        <w:rPr>
          <w:rFonts w:ascii="Calibri" w:hAnsi="Calibri" w:cs="Calibri"/>
          <w:noProof/>
          <w:szCs w:val="24"/>
        </w:rPr>
        <w:t>, 108–111 (2019).</w:t>
      </w:r>
    </w:p>
    <w:p w14:paraId="7AA672E1"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38.</w:t>
      </w:r>
      <w:r w:rsidRPr="00040684">
        <w:rPr>
          <w:rFonts w:ascii="Calibri" w:hAnsi="Calibri" w:cs="Calibri"/>
          <w:noProof/>
          <w:szCs w:val="24"/>
        </w:rPr>
        <w:tab/>
        <w:t xml:space="preserve">Lenoir, J. </w:t>
      </w:r>
      <w:r w:rsidRPr="00040684">
        <w:rPr>
          <w:rFonts w:ascii="Calibri" w:hAnsi="Calibri" w:cs="Calibri"/>
          <w:i/>
          <w:iCs/>
          <w:noProof/>
          <w:szCs w:val="24"/>
        </w:rPr>
        <w:t>et al.</w:t>
      </w:r>
      <w:r w:rsidRPr="00040684">
        <w:rPr>
          <w:rFonts w:ascii="Calibri" w:hAnsi="Calibri" w:cs="Calibri"/>
          <w:noProof/>
          <w:szCs w:val="24"/>
        </w:rPr>
        <w:t xml:space="preserve"> Species better track climate warming in the oceans than on land. </w:t>
      </w:r>
      <w:r w:rsidRPr="00040684">
        <w:rPr>
          <w:rFonts w:ascii="Calibri" w:hAnsi="Calibri" w:cs="Calibri"/>
          <w:i/>
          <w:iCs/>
          <w:noProof/>
          <w:szCs w:val="24"/>
        </w:rPr>
        <w:t>Nat. Ecol. Evol.</w:t>
      </w:r>
      <w:r w:rsidRPr="00040684">
        <w:rPr>
          <w:rFonts w:ascii="Calibri" w:hAnsi="Calibri" w:cs="Calibri"/>
          <w:noProof/>
          <w:szCs w:val="24"/>
        </w:rPr>
        <w:t xml:space="preserve"> </w:t>
      </w:r>
      <w:r w:rsidRPr="00040684">
        <w:rPr>
          <w:rFonts w:ascii="Calibri" w:hAnsi="Calibri" w:cs="Calibri"/>
          <w:b/>
          <w:bCs/>
          <w:noProof/>
          <w:szCs w:val="24"/>
        </w:rPr>
        <w:t>4</w:t>
      </w:r>
      <w:r w:rsidRPr="00040684">
        <w:rPr>
          <w:rFonts w:ascii="Calibri" w:hAnsi="Calibri" w:cs="Calibri"/>
          <w:noProof/>
          <w:szCs w:val="24"/>
        </w:rPr>
        <w:t>, 1044–1059 (2020).</w:t>
      </w:r>
    </w:p>
    <w:p w14:paraId="5E920EE8"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39.</w:t>
      </w:r>
      <w:r w:rsidRPr="00040684">
        <w:rPr>
          <w:rFonts w:ascii="Calibri" w:hAnsi="Calibri" w:cs="Calibri"/>
          <w:noProof/>
          <w:szCs w:val="24"/>
        </w:rPr>
        <w:tab/>
        <w:t xml:space="preserve">Sasaki, M. C. &amp; Dam, H. G. Integrating patterns of thermal tolerance and phenotypic plasticity with population genetics to improve understanding of vulnerability to warming in a widespread copepod. </w:t>
      </w:r>
      <w:r w:rsidRPr="00040684">
        <w:rPr>
          <w:rFonts w:ascii="Calibri" w:hAnsi="Calibri" w:cs="Calibri"/>
          <w:i/>
          <w:iCs/>
          <w:noProof/>
          <w:szCs w:val="24"/>
        </w:rPr>
        <w:t>Glob. Chang. Biol.</w:t>
      </w:r>
      <w:r w:rsidRPr="00040684">
        <w:rPr>
          <w:rFonts w:ascii="Calibri" w:hAnsi="Calibri" w:cs="Calibri"/>
          <w:noProof/>
          <w:szCs w:val="24"/>
        </w:rPr>
        <w:t xml:space="preserve"> </w:t>
      </w:r>
      <w:r w:rsidRPr="00040684">
        <w:rPr>
          <w:rFonts w:ascii="Calibri" w:hAnsi="Calibri" w:cs="Calibri"/>
          <w:b/>
          <w:bCs/>
          <w:noProof/>
          <w:szCs w:val="24"/>
        </w:rPr>
        <w:t>25</w:t>
      </w:r>
      <w:r w:rsidRPr="00040684">
        <w:rPr>
          <w:rFonts w:ascii="Calibri" w:hAnsi="Calibri" w:cs="Calibri"/>
          <w:noProof/>
          <w:szCs w:val="24"/>
        </w:rPr>
        <w:t>, 4147–4164 (2019).</w:t>
      </w:r>
    </w:p>
    <w:p w14:paraId="2452CD26"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40.</w:t>
      </w:r>
      <w:r w:rsidRPr="00040684">
        <w:rPr>
          <w:rFonts w:ascii="Calibri" w:hAnsi="Calibri" w:cs="Calibri"/>
          <w:noProof/>
          <w:szCs w:val="24"/>
        </w:rPr>
        <w:tab/>
        <w:t xml:space="preserve">Pereira, R. J., Sasaki, M. C. &amp; Burton, R. S. Adaptation to a latitudinal thermal gradient within a widespread copepod species: The contributions of genetic divergence and phenotypic plasticity. </w:t>
      </w:r>
      <w:r w:rsidRPr="00040684">
        <w:rPr>
          <w:rFonts w:ascii="Calibri" w:hAnsi="Calibri" w:cs="Calibri"/>
          <w:i/>
          <w:iCs/>
          <w:noProof/>
          <w:szCs w:val="24"/>
        </w:rPr>
        <w:t>Proc. R. Soc. B Biol. Sci.</w:t>
      </w:r>
      <w:r w:rsidRPr="00040684">
        <w:rPr>
          <w:rFonts w:ascii="Calibri" w:hAnsi="Calibri" w:cs="Calibri"/>
          <w:noProof/>
          <w:szCs w:val="24"/>
        </w:rPr>
        <w:t xml:space="preserve"> </w:t>
      </w:r>
      <w:r w:rsidRPr="00040684">
        <w:rPr>
          <w:rFonts w:ascii="Calibri" w:hAnsi="Calibri" w:cs="Calibri"/>
          <w:b/>
          <w:bCs/>
          <w:noProof/>
          <w:szCs w:val="24"/>
        </w:rPr>
        <w:t>284</w:t>
      </w:r>
      <w:r w:rsidRPr="00040684">
        <w:rPr>
          <w:rFonts w:ascii="Calibri" w:hAnsi="Calibri" w:cs="Calibri"/>
          <w:noProof/>
          <w:szCs w:val="24"/>
        </w:rPr>
        <w:t>, 2017023 (2017).</w:t>
      </w:r>
    </w:p>
    <w:p w14:paraId="1794EFBE"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41.</w:t>
      </w:r>
      <w:r w:rsidRPr="00040684">
        <w:rPr>
          <w:rFonts w:ascii="Calibri" w:hAnsi="Calibri" w:cs="Calibri"/>
          <w:noProof/>
          <w:szCs w:val="24"/>
        </w:rPr>
        <w:tab/>
        <w:t xml:space="preserve">Stillman, J. H. Causes and consequences of thermal tolerance limits in rocky intertidal porcelain crabs, genus Petrolisthes. </w:t>
      </w:r>
      <w:r w:rsidRPr="00040684">
        <w:rPr>
          <w:rFonts w:ascii="Calibri" w:hAnsi="Calibri" w:cs="Calibri"/>
          <w:i/>
          <w:iCs/>
          <w:noProof/>
          <w:szCs w:val="24"/>
        </w:rPr>
        <w:t>Integr. Comp. Biol.</w:t>
      </w:r>
      <w:r w:rsidRPr="00040684">
        <w:rPr>
          <w:rFonts w:ascii="Calibri" w:hAnsi="Calibri" w:cs="Calibri"/>
          <w:noProof/>
          <w:szCs w:val="24"/>
        </w:rPr>
        <w:t xml:space="preserve"> </w:t>
      </w:r>
      <w:r w:rsidRPr="00040684">
        <w:rPr>
          <w:rFonts w:ascii="Calibri" w:hAnsi="Calibri" w:cs="Calibri"/>
          <w:b/>
          <w:bCs/>
          <w:noProof/>
          <w:szCs w:val="24"/>
        </w:rPr>
        <w:t>42</w:t>
      </w:r>
      <w:r w:rsidRPr="00040684">
        <w:rPr>
          <w:rFonts w:ascii="Calibri" w:hAnsi="Calibri" w:cs="Calibri"/>
          <w:noProof/>
          <w:szCs w:val="24"/>
        </w:rPr>
        <w:t>, 790–796 (2002).</w:t>
      </w:r>
    </w:p>
    <w:p w14:paraId="47BE03B2"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42.</w:t>
      </w:r>
      <w:r w:rsidRPr="00040684">
        <w:rPr>
          <w:rFonts w:ascii="Calibri" w:hAnsi="Calibri" w:cs="Calibri"/>
          <w:noProof/>
          <w:szCs w:val="24"/>
        </w:rPr>
        <w:tab/>
        <w:t xml:space="preserve">van Oppen, M. J. H., Puill-Stephan, E., Lundgren, P., De’ath, G. &amp; Bay, L. K. First-generation fitness consequences of interpopulational hybridisation in a Great Barrier Reef coral and its implications for assisted migration management. </w:t>
      </w:r>
      <w:r w:rsidRPr="00040684">
        <w:rPr>
          <w:rFonts w:ascii="Calibri" w:hAnsi="Calibri" w:cs="Calibri"/>
          <w:i/>
          <w:iCs/>
          <w:noProof/>
          <w:szCs w:val="24"/>
        </w:rPr>
        <w:t>Coral Reefs</w:t>
      </w:r>
      <w:r w:rsidRPr="00040684">
        <w:rPr>
          <w:rFonts w:ascii="Calibri" w:hAnsi="Calibri" w:cs="Calibri"/>
          <w:noProof/>
          <w:szCs w:val="24"/>
        </w:rPr>
        <w:t xml:space="preserve"> </w:t>
      </w:r>
      <w:r w:rsidRPr="00040684">
        <w:rPr>
          <w:rFonts w:ascii="Calibri" w:hAnsi="Calibri" w:cs="Calibri"/>
          <w:b/>
          <w:bCs/>
          <w:noProof/>
          <w:szCs w:val="24"/>
        </w:rPr>
        <w:t>33</w:t>
      </w:r>
      <w:r w:rsidRPr="00040684">
        <w:rPr>
          <w:rFonts w:ascii="Calibri" w:hAnsi="Calibri" w:cs="Calibri"/>
          <w:noProof/>
          <w:szCs w:val="24"/>
        </w:rPr>
        <w:t>, 607–611 (2014).</w:t>
      </w:r>
    </w:p>
    <w:p w14:paraId="5FA09BEE"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43.</w:t>
      </w:r>
      <w:r w:rsidRPr="00040684">
        <w:rPr>
          <w:rFonts w:ascii="Calibri" w:hAnsi="Calibri" w:cs="Calibri"/>
          <w:noProof/>
          <w:szCs w:val="24"/>
        </w:rPr>
        <w:tab/>
        <w:t xml:space="preserve">Pratchett, M. S. </w:t>
      </w:r>
      <w:r w:rsidRPr="00040684">
        <w:rPr>
          <w:rFonts w:ascii="Calibri" w:hAnsi="Calibri" w:cs="Calibri"/>
          <w:i/>
          <w:iCs/>
          <w:noProof/>
          <w:szCs w:val="24"/>
        </w:rPr>
        <w:t>et al.</w:t>
      </w:r>
      <w:r w:rsidRPr="00040684">
        <w:rPr>
          <w:rFonts w:ascii="Calibri" w:hAnsi="Calibri" w:cs="Calibri"/>
          <w:noProof/>
          <w:szCs w:val="24"/>
        </w:rPr>
        <w:t xml:space="preserve"> </w:t>
      </w:r>
      <w:r w:rsidRPr="00040684">
        <w:rPr>
          <w:rFonts w:ascii="Calibri" w:hAnsi="Calibri" w:cs="Calibri"/>
          <w:i/>
          <w:iCs/>
          <w:noProof/>
          <w:szCs w:val="24"/>
        </w:rPr>
        <w:t>Effects of climate change on reproduction, larval development, and adult health of coral trout (Plectropomus spp.)</w:t>
      </w:r>
      <w:r w:rsidRPr="00040684">
        <w:rPr>
          <w:rFonts w:ascii="Calibri" w:hAnsi="Calibri" w:cs="Calibri"/>
          <w:noProof/>
          <w:szCs w:val="24"/>
        </w:rPr>
        <w:t>. https://era.daf.qld.gov.au/id/eprint/2334/1/FRDC_FinalReport2010-554-DLD.pdf (2013).</w:t>
      </w:r>
    </w:p>
    <w:p w14:paraId="2F8AD241"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44.</w:t>
      </w:r>
      <w:r w:rsidRPr="00040684">
        <w:rPr>
          <w:rFonts w:ascii="Calibri" w:hAnsi="Calibri" w:cs="Calibri"/>
          <w:noProof/>
          <w:szCs w:val="24"/>
        </w:rPr>
        <w:tab/>
        <w:t xml:space="preserve">Taboun, Z. S., Walter, R. P., Ovenden, J. R. &amp; Heath, D. D. Spatial and temporal genetic variation in an exploited reef fish: The effects of exploitation on cohort genetic structure. </w:t>
      </w:r>
      <w:r w:rsidRPr="00040684">
        <w:rPr>
          <w:rFonts w:ascii="Calibri" w:hAnsi="Calibri" w:cs="Calibri"/>
          <w:i/>
          <w:iCs/>
          <w:noProof/>
          <w:szCs w:val="24"/>
        </w:rPr>
        <w:t>Evol. Appl.</w:t>
      </w:r>
      <w:r w:rsidRPr="00040684">
        <w:rPr>
          <w:rFonts w:ascii="Calibri" w:hAnsi="Calibri" w:cs="Calibri"/>
          <w:noProof/>
          <w:szCs w:val="24"/>
        </w:rPr>
        <w:t xml:space="preserve"> </w:t>
      </w:r>
      <w:r w:rsidRPr="00040684">
        <w:rPr>
          <w:rFonts w:ascii="Calibri" w:hAnsi="Calibri" w:cs="Calibri"/>
          <w:b/>
          <w:bCs/>
          <w:noProof/>
          <w:szCs w:val="24"/>
        </w:rPr>
        <w:t>14</w:t>
      </w:r>
      <w:r w:rsidRPr="00040684">
        <w:rPr>
          <w:rFonts w:ascii="Calibri" w:hAnsi="Calibri" w:cs="Calibri"/>
          <w:noProof/>
          <w:szCs w:val="24"/>
        </w:rPr>
        <w:t>, 1286–1300 (2021).</w:t>
      </w:r>
    </w:p>
    <w:p w14:paraId="7BB0C474"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45.</w:t>
      </w:r>
      <w:r w:rsidRPr="00040684">
        <w:rPr>
          <w:rFonts w:ascii="Calibri" w:hAnsi="Calibri" w:cs="Calibri"/>
          <w:noProof/>
          <w:szCs w:val="24"/>
        </w:rPr>
        <w:tab/>
        <w:t xml:space="preserve">Van Herwerden, L., Howard Choat, J., Newman, S. J., Leray, M. &amp; Hillersøy, G. Complex patterns of population structure and recruitment of Plectropomus leopardus (Pisces: Epinephelidae) in the Indo-West Pacific: Implications for fisheries management. </w:t>
      </w:r>
      <w:r w:rsidRPr="00040684">
        <w:rPr>
          <w:rFonts w:ascii="Calibri" w:hAnsi="Calibri" w:cs="Calibri"/>
          <w:i/>
          <w:iCs/>
          <w:noProof/>
          <w:szCs w:val="24"/>
        </w:rPr>
        <w:t>Mar. Biol.</w:t>
      </w:r>
      <w:r w:rsidRPr="00040684">
        <w:rPr>
          <w:rFonts w:ascii="Calibri" w:hAnsi="Calibri" w:cs="Calibri"/>
          <w:noProof/>
          <w:szCs w:val="24"/>
        </w:rPr>
        <w:t xml:space="preserve"> </w:t>
      </w:r>
      <w:r w:rsidRPr="00040684">
        <w:rPr>
          <w:rFonts w:ascii="Calibri" w:hAnsi="Calibri" w:cs="Calibri"/>
          <w:b/>
          <w:bCs/>
          <w:noProof/>
          <w:szCs w:val="24"/>
        </w:rPr>
        <w:t>156</w:t>
      </w:r>
      <w:r w:rsidRPr="00040684">
        <w:rPr>
          <w:rFonts w:ascii="Calibri" w:hAnsi="Calibri" w:cs="Calibri"/>
          <w:noProof/>
          <w:szCs w:val="24"/>
        </w:rPr>
        <w:t>, 1595–1607 (2009).</w:t>
      </w:r>
    </w:p>
    <w:p w14:paraId="476D82DD"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46.</w:t>
      </w:r>
      <w:r w:rsidRPr="00040684">
        <w:rPr>
          <w:rFonts w:ascii="Calibri" w:hAnsi="Calibri" w:cs="Calibri"/>
          <w:noProof/>
          <w:szCs w:val="24"/>
        </w:rPr>
        <w:tab/>
        <w:t xml:space="preserve">Donelson, J. M. &amp; Munday, P. L. Thermal sensitivity does not determine acclimation capacity for a tropical reef fish. </w:t>
      </w:r>
      <w:r w:rsidRPr="00040684">
        <w:rPr>
          <w:rFonts w:ascii="Calibri" w:hAnsi="Calibri" w:cs="Calibri"/>
          <w:i/>
          <w:iCs/>
          <w:noProof/>
          <w:szCs w:val="24"/>
        </w:rPr>
        <w:t>J. Anim. Ecol.</w:t>
      </w:r>
      <w:r w:rsidRPr="00040684">
        <w:rPr>
          <w:rFonts w:ascii="Calibri" w:hAnsi="Calibri" w:cs="Calibri"/>
          <w:noProof/>
          <w:szCs w:val="24"/>
        </w:rPr>
        <w:t xml:space="preserve"> </w:t>
      </w:r>
      <w:r w:rsidRPr="00040684">
        <w:rPr>
          <w:rFonts w:ascii="Calibri" w:hAnsi="Calibri" w:cs="Calibri"/>
          <w:b/>
          <w:bCs/>
          <w:noProof/>
          <w:szCs w:val="24"/>
        </w:rPr>
        <w:t>81</w:t>
      </w:r>
      <w:r w:rsidRPr="00040684">
        <w:rPr>
          <w:rFonts w:ascii="Calibri" w:hAnsi="Calibri" w:cs="Calibri"/>
          <w:noProof/>
          <w:szCs w:val="24"/>
        </w:rPr>
        <w:t>, 1126–1131 (2012).</w:t>
      </w:r>
    </w:p>
    <w:p w14:paraId="4F422157"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47.</w:t>
      </w:r>
      <w:r w:rsidRPr="00040684">
        <w:rPr>
          <w:rFonts w:ascii="Calibri" w:hAnsi="Calibri" w:cs="Calibri"/>
          <w:noProof/>
          <w:szCs w:val="24"/>
        </w:rPr>
        <w:tab/>
        <w:t xml:space="preserve">Doherty, P. J., Mather, P. &amp; Planes, S. Acanthochromis polyacanthus, a fish lacking larval dispersal, has genetically differentiated populations at local and regional scales on the Great Barrier Reef. </w:t>
      </w:r>
      <w:r w:rsidRPr="00040684">
        <w:rPr>
          <w:rFonts w:ascii="Calibri" w:hAnsi="Calibri" w:cs="Calibri"/>
          <w:i/>
          <w:iCs/>
          <w:noProof/>
          <w:szCs w:val="24"/>
        </w:rPr>
        <w:t>Mar. Biol.</w:t>
      </w:r>
      <w:r w:rsidRPr="00040684">
        <w:rPr>
          <w:rFonts w:ascii="Calibri" w:hAnsi="Calibri" w:cs="Calibri"/>
          <w:noProof/>
          <w:szCs w:val="24"/>
        </w:rPr>
        <w:t xml:space="preserve"> </w:t>
      </w:r>
      <w:r w:rsidRPr="00040684">
        <w:rPr>
          <w:rFonts w:ascii="Calibri" w:hAnsi="Calibri" w:cs="Calibri"/>
          <w:b/>
          <w:bCs/>
          <w:noProof/>
          <w:szCs w:val="24"/>
        </w:rPr>
        <w:t>121</w:t>
      </w:r>
      <w:r w:rsidRPr="00040684">
        <w:rPr>
          <w:rFonts w:ascii="Calibri" w:hAnsi="Calibri" w:cs="Calibri"/>
          <w:noProof/>
          <w:szCs w:val="24"/>
        </w:rPr>
        <w:t>, 11–21 (1994).</w:t>
      </w:r>
    </w:p>
    <w:p w14:paraId="3705E444"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48.</w:t>
      </w:r>
      <w:r w:rsidRPr="00040684">
        <w:rPr>
          <w:rFonts w:ascii="Calibri" w:hAnsi="Calibri" w:cs="Calibri"/>
          <w:noProof/>
          <w:szCs w:val="24"/>
        </w:rPr>
        <w:tab/>
        <w:t xml:space="preserve">Planes, S., Doherty, P. J. &amp; Bernardi, G. Strong genetic divergence among populations of a marine fish with limited dispersal, Acanthochromis polyacanthus, within the Great Barrier Reef and the Coral Sea. </w:t>
      </w:r>
      <w:r w:rsidRPr="00040684">
        <w:rPr>
          <w:rFonts w:ascii="Calibri" w:hAnsi="Calibri" w:cs="Calibri"/>
          <w:i/>
          <w:iCs/>
          <w:noProof/>
          <w:szCs w:val="24"/>
        </w:rPr>
        <w:t>Evolution (N. Y).</w:t>
      </w:r>
      <w:r w:rsidRPr="00040684">
        <w:rPr>
          <w:rFonts w:ascii="Calibri" w:hAnsi="Calibri" w:cs="Calibri"/>
          <w:noProof/>
          <w:szCs w:val="24"/>
        </w:rPr>
        <w:t xml:space="preserve"> </w:t>
      </w:r>
      <w:r w:rsidRPr="00040684">
        <w:rPr>
          <w:rFonts w:ascii="Calibri" w:hAnsi="Calibri" w:cs="Calibri"/>
          <w:b/>
          <w:bCs/>
          <w:noProof/>
          <w:szCs w:val="24"/>
        </w:rPr>
        <w:t>55</w:t>
      </w:r>
      <w:r w:rsidRPr="00040684">
        <w:rPr>
          <w:rFonts w:ascii="Calibri" w:hAnsi="Calibri" w:cs="Calibri"/>
          <w:noProof/>
          <w:szCs w:val="24"/>
        </w:rPr>
        <w:t>, 2263–2273 (2001).</w:t>
      </w:r>
    </w:p>
    <w:p w14:paraId="7812E07D"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49.</w:t>
      </w:r>
      <w:r w:rsidRPr="00040684">
        <w:rPr>
          <w:rFonts w:ascii="Calibri" w:hAnsi="Calibri" w:cs="Calibri"/>
          <w:noProof/>
          <w:szCs w:val="24"/>
        </w:rPr>
        <w:tab/>
        <w:t xml:space="preserve">Van Herwerden, L. &amp; Doherty, P. J. Contrasting genetic structures across two hybrid zones of a tropical reef fish, Acanthochromis polyacanthus (Bleeker 1855). </w:t>
      </w:r>
      <w:r w:rsidRPr="00040684">
        <w:rPr>
          <w:rFonts w:ascii="Calibri" w:hAnsi="Calibri" w:cs="Calibri"/>
          <w:i/>
          <w:iCs/>
          <w:noProof/>
          <w:szCs w:val="24"/>
        </w:rPr>
        <w:t>J. Evol. Biol.</w:t>
      </w:r>
      <w:r w:rsidRPr="00040684">
        <w:rPr>
          <w:rFonts w:ascii="Calibri" w:hAnsi="Calibri" w:cs="Calibri"/>
          <w:noProof/>
          <w:szCs w:val="24"/>
        </w:rPr>
        <w:t xml:space="preserve"> </w:t>
      </w:r>
      <w:r w:rsidRPr="00040684">
        <w:rPr>
          <w:rFonts w:ascii="Calibri" w:hAnsi="Calibri" w:cs="Calibri"/>
          <w:b/>
          <w:bCs/>
          <w:noProof/>
          <w:szCs w:val="24"/>
        </w:rPr>
        <w:t>19</w:t>
      </w:r>
      <w:r w:rsidRPr="00040684">
        <w:rPr>
          <w:rFonts w:ascii="Calibri" w:hAnsi="Calibri" w:cs="Calibri"/>
          <w:noProof/>
          <w:szCs w:val="24"/>
        </w:rPr>
        <w:t>, 239–252 (2006).</w:t>
      </w:r>
    </w:p>
    <w:p w14:paraId="073B08CF"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50.</w:t>
      </w:r>
      <w:r w:rsidRPr="00040684">
        <w:rPr>
          <w:rFonts w:ascii="Calibri" w:hAnsi="Calibri" w:cs="Calibri"/>
          <w:noProof/>
          <w:szCs w:val="24"/>
        </w:rPr>
        <w:tab/>
        <w:t xml:space="preserve">Masson-Delmotte, Z. </w:t>
      </w:r>
      <w:r w:rsidRPr="00040684">
        <w:rPr>
          <w:rFonts w:ascii="Calibri" w:hAnsi="Calibri" w:cs="Calibri"/>
          <w:i/>
          <w:iCs/>
          <w:noProof/>
          <w:szCs w:val="24"/>
        </w:rPr>
        <w:t>et al.</w:t>
      </w:r>
      <w:r w:rsidRPr="00040684">
        <w:rPr>
          <w:rFonts w:ascii="Calibri" w:hAnsi="Calibri" w:cs="Calibri"/>
          <w:noProof/>
          <w:szCs w:val="24"/>
        </w:rPr>
        <w:t xml:space="preserve"> Climate change 2021: the physical science basis. in </w:t>
      </w:r>
      <w:r w:rsidRPr="00040684">
        <w:rPr>
          <w:rFonts w:ascii="Calibri" w:hAnsi="Calibri" w:cs="Calibri"/>
          <w:i/>
          <w:iCs/>
          <w:noProof/>
          <w:szCs w:val="24"/>
        </w:rPr>
        <w:t>Contribution of Working Group I to the Sixth Assessment Report ofthe Intergovernmental Panel on Climate Change. Summary for Policymakers.</w:t>
      </w:r>
      <w:r w:rsidRPr="00040684">
        <w:rPr>
          <w:rFonts w:ascii="Calibri" w:hAnsi="Calibri" w:cs="Calibri"/>
          <w:noProof/>
          <w:szCs w:val="24"/>
        </w:rPr>
        <w:t xml:space="preserve"> 3–32 (Cambridge University Press, Cambridge, UK and New York, NY, USA, 2021). doi:10.1017/9781009157896.001.3.</w:t>
      </w:r>
    </w:p>
    <w:p w14:paraId="7ECDA82A"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51.</w:t>
      </w:r>
      <w:r w:rsidRPr="00040684">
        <w:rPr>
          <w:rFonts w:ascii="Calibri" w:hAnsi="Calibri" w:cs="Calibri"/>
          <w:noProof/>
          <w:szCs w:val="24"/>
        </w:rPr>
        <w:tab/>
        <w:t xml:space="preserve">Miller-Sims, V. C., Gerlach, G., Kingsford, M. J. &amp; Atema, J. Dispersal in the spiny damselfish, </w:t>
      </w:r>
      <w:r w:rsidRPr="00040684">
        <w:rPr>
          <w:rFonts w:ascii="Calibri" w:hAnsi="Calibri" w:cs="Calibri"/>
          <w:noProof/>
          <w:szCs w:val="24"/>
        </w:rPr>
        <w:lastRenderedPageBreak/>
        <w:t xml:space="preserve">Acanthochromis polyacanthus, a coral reef fish species without a larval pelagic stage. </w:t>
      </w:r>
      <w:r w:rsidRPr="00040684">
        <w:rPr>
          <w:rFonts w:ascii="Calibri" w:hAnsi="Calibri" w:cs="Calibri"/>
          <w:i/>
          <w:iCs/>
          <w:noProof/>
          <w:szCs w:val="24"/>
        </w:rPr>
        <w:t>Mol. Ecol.</w:t>
      </w:r>
      <w:r w:rsidRPr="00040684">
        <w:rPr>
          <w:rFonts w:ascii="Calibri" w:hAnsi="Calibri" w:cs="Calibri"/>
          <w:noProof/>
          <w:szCs w:val="24"/>
        </w:rPr>
        <w:t xml:space="preserve"> </w:t>
      </w:r>
      <w:r w:rsidRPr="00040684">
        <w:rPr>
          <w:rFonts w:ascii="Calibri" w:hAnsi="Calibri" w:cs="Calibri"/>
          <w:b/>
          <w:bCs/>
          <w:noProof/>
          <w:szCs w:val="24"/>
        </w:rPr>
        <w:t>17</w:t>
      </w:r>
      <w:r w:rsidRPr="00040684">
        <w:rPr>
          <w:rFonts w:ascii="Calibri" w:hAnsi="Calibri" w:cs="Calibri"/>
          <w:noProof/>
          <w:szCs w:val="24"/>
        </w:rPr>
        <w:t>, 5036–5048 (2008).</w:t>
      </w:r>
    </w:p>
    <w:p w14:paraId="32B95197"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52.</w:t>
      </w:r>
      <w:r w:rsidRPr="00040684">
        <w:rPr>
          <w:rFonts w:ascii="Calibri" w:hAnsi="Calibri" w:cs="Calibri"/>
          <w:noProof/>
          <w:szCs w:val="24"/>
        </w:rPr>
        <w:tab/>
        <w:t xml:space="preserve">Robertson, D. R. Field Observations on the Reproductive Behaviour of a Pomacentrid Fish, Acanthochromis polyacanthus. </w:t>
      </w:r>
      <w:r w:rsidRPr="00040684">
        <w:rPr>
          <w:rFonts w:ascii="Calibri" w:hAnsi="Calibri" w:cs="Calibri"/>
          <w:i/>
          <w:iCs/>
          <w:noProof/>
          <w:szCs w:val="24"/>
        </w:rPr>
        <w:t>Z. Tierpsychol.</w:t>
      </w:r>
      <w:r w:rsidRPr="00040684">
        <w:rPr>
          <w:rFonts w:ascii="Calibri" w:hAnsi="Calibri" w:cs="Calibri"/>
          <w:noProof/>
          <w:szCs w:val="24"/>
        </w:rPr>
        <w:t xml:space="preserve"> </w:t>
      </w:r>
      <w:r w:rsidRPr="00040684">
        <w:rPr>
          <w:rFonts w:ascii="Calibri" w:hAnsi="Calibri" w:cs="Calibri"/>
          <w:b/>
          <w:bCs/>
          <w:noProof/>
          <w:szCs w:val="24"/>
        </w:rPr>
        <w:t>32</w:t>
      </w:r>
      <w:r w:rsidRPr="00040684">
        <w:rPr>
          <w:rFonts w:ascii="Calibri" w:hAnsi="Calibri" w:cs="Calibri"/>
          <w:noProof/>
          <w:szCs w:val="24"/>
        </w:rPr>
        <w:t>, 319–324 (1973).</w:t>
      </w:r>
    </w:p>
    <w:p w14:paraId="0A7BCAED"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53.</w:t>
      </w:r>
      <w:r w:rsidRPr="00040684">
        <w:rPr>
          <w:rFonts w:ascii="Calibri" w:hAnsi="Calibri" w:cs="Calibri"/>
          <w:noProof/>
          <w:szCs w:val="24"/>
        </w:rPr>
        <w:tab/>
        <w:t xml:space="preserve">Martin, L. B. </w:t>
      </w:r>
      <w:r w:rsidRPr="00040684">
        <w:rPr>
          <w:rFonts w:ascii="Calibri" w:hAnsi="Calibri" w:cs="Calibri"/>
          <w:i/>
          <w:iCs/>
          <w:noProof/>
          <w:szCs w:val="24"/>
        </w:rPr>
        <w:t>et al.</w:t>
      </w:r>
      <w:r w:rsidRPr="00040684">
        <w:rPr>
          <w:rFonts w:ascii="Calibri" w:hAnsi="Calibri" w:cs="Calibri"/>
          <w:noProof/>
          <w:szCs w:val="24"/>
        </w:rPr>
        <w:t xml:space="preserve"> Phytohemagglutinin-induced skin swelling in birds: Histological support for a classic immunoecological technique. </w:t>
      </w:r>
      <w:r w:rsidRPr="00040684">
        <w:rPr>
          <w:rFonts w:ascii="Calibri" w:hAnsi="Calibri" w:cs="Calibri"/>
          <w:i/>
          <w:iCs/>
          <w:noProof/>
          <w:szCs w:val="24"/>
        </w:rPr>
        <w:t>Funct. Ecol.</w:t>
      </w:r>
      <w:r w:rsidRPr="00040684">
        <w:rPr>
          <w:rFonts w:ascii="Calibri" w:hAnsi="Calibri" w:cs="Calibri"/>
          <w:noProof/>
          <w:szCs w:val="24"/>
        </w:rPr>
        <w:t xml:space="preserve"> </w:t>
      </w:r>
      <w:r w:rsidRPr="00040684">
        <w:rPr>
          <w:rFonts w:ascii="Calibri" w:hAnsi="Calibri" w:cs="Calibri"/>
          <w:b/>
          <w:bCs/>
          <w:noProof/>
          <w:szCs w:val="24"/>
        </w:rPr>
        <w:t>20</w:t>
      </w:r>
      <w:r w:rsidRPr="00040684">
        <w:rPr>
          <w:rFonts w:ascii="Calibri" w:hAnsi="Calibri" w:cs="Calibri"/>
          <w:noProof/>
          <w:szCs w:val="24"/>
        </w:rPr>
        <w:t>, 290–299 (2006).</w:t>
      </w:r>
    </w:p>
    <w:p w14:paraId="4A249AFF"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54.</w:t>
      </w:r>
      <w:r w:rsidRPr="00040684">
        <w:rPr>
          <w:rFonts w:ascii="Calibri" w:hAnsi="Calibri" w:cs="Calibri"/>
          <w:noProof/>
          <w:szCs w:val="24"/>
        </w:rPr>
        <w:tab/>
        <w:t xml:space="preserve">Thibault, M., Blier, P. U. &amp; Guderley, H. Seasonal variation of muscle metabolic organization in rainbow trout (Oncorhynchus mykiss). </w:t>
      </w:r>
      <w:r w:rsidRPr="00040684">
        <w:rPr>
          <w:rFonts w:ascii="Calibri" w:hAnsi="Calibri" w:cs="Calibri"/>
          <w:i/>
          <w:iCs/>
          <w:noProof/>
          <w:szCs w:val="24"/>
        </w:rPr>
        <w:t>Fish Physiol. Biochem.</w:t>
      </w:r>
      <w:r w:rsidRPr="00040684">
        <w:rPr>
          <w:rFonts w:ascii="Calibri" w:hAnsi="Calibri" w:cs="Calibri"/>
          <w:noProof/>
          <w:szCs w:val="24"/>
        </w:rPr>
        <w:t xml:space="preserve"> </w:t>
      </w:r>
      <w:r w:rsidRPr="00040684">
        <w:rPr>
          <w:rFonts w:ascii="Calibri" w:hAnsi="Calibri" w:cs="Calibri"/>
          <w:b/>
          <w:bCs/>
          <w:noProof/>
          <w:szCs w:val="24"/>
        </w:rPr>
        <w:t>16</w:t>
      </w:r>
      <w:r w:rsidRPr="00040684">
        <w:rPr>
          <w:rFonts w:ascii="Calibri" w:hAnsi="Calibri" w:cs="Calibri"/>
          <w:noProof/>
          <w:szCs w:val="24"/>
        </w:rPr>
        <w:t>, 139–155 (1997).</w:t>
      </w:r>
    </w:p>
    <w:p w14:paraId="795B0B9D"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55.</w:t>
      </w:r>
      <w:r w:rsidRPr="00040684">
        <w:rPr>
          <w:rFonts w:ascii="Calibri" w:hAnsi="Calibri" w:cs="Calibri"/>
          <w:noProof/>
          <w:szCs w:val="24"/>
        </w:rPr>
        <w:tab/>
        <w:t xml:space="preserve">Lang, B. J., Donelson, J. M., Caballes, C. F., Doll, P. C. &amp; Pratchett, M. S. Metabolic Responses of Pacific Crown-of-Thorns Sea Stars (Acanthaster sp.) to Acute Warming. </w:t>
      </w:r>
      <w:r w:rsidRPr="00040684">
        <w:rPr>
          <w:rFonts w:ascii="Calibri" w:hAnsi="Calibri" w:cs="Calibri"/>
          <w:i/>
          <w:iCs/>
          <w:noProof/>
          <w:szCs w:val="24"/>
        </w:rPr>
        <w:t>Biol. Bull.</w:t>
      </w:r>
      <w:r w:rsidRPr="00040684">
        <w:rPr>
          <w:rFonts w:ascii="Calibri" w:hAnsi="Calibri" w:cs="Calibri"/>
          <w:noProof/>
          <w:szCs w:val="24"/>
        </w:rPr>
        <w:t xml:space="preserve"> </w:t>
      </w:r>
      <w:r w:rsidRPr="00040684">
        <w:rPr>
          <w:rFonts w:ascii="Calibri" w:hAnsi="Calibri" w:cs="Calibri"/>
          <w:b/>
          <w:bCs/>
          <w:noProof/>
          <w:szCs w:val="24"/>
        </w:rPr>
        <w:t>241</w:t>
      </w:r>
      <w:r w:rsidRPr="00040684">
        <w:rPr>
          <w:rFonts w:ascii="Calibri" w:hAnsi="Calibri" w:cs="Calibri"/>
          <w:noProof/>
          <w:szCs w:val="24"/>
        </w:rPr>
        <w:t>, 347–358 (2021).</w:t>
      </w:r>
    </w:p>
    <w:p w14:paraId="34D98437"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56.</w:t>
      </w:r>
      <w:r w:rsidRPr="00040684">
        <w:rPr>
          <w:rFonts w:ascii="Calibri" w:hAnsi="Calibri" w:cs="Calibri"/>
          <w:noProof/>
          <w:szCs w:val="24"/>
        </w:rPr>
        <w:tab/>
        <w:t xml:space="preserve">Jump, A. S. &amp; Peñuelas, J. Running to stand still: Adaptation and the response of plants to rapid climate change. </w:t>
      </w:r>
      <w:r w:rsidRPr="00040684">
        <w:rPr>
          <w:rFonts w:ascii="Calibri" w:hAnsi="Calibri" w:cs="Calibri"/>
          <w:i/>
          <w:iCs/>
          <w:noProof/>
          <w:szCs w:val="24"/>
        </w:rPr>
        <w:t>Ecol. Lett.</w:t>
      </w:r>
      <w:r w:rsidRPr="00040684">
        <w:rPr>
          <w:rFonts w:ascii="Calibri" w:hAnsi="Calibri" w:cs="Calibri"/>
          <w:noProof/>
          <w:szCs w:val="24"/>
        </w:rPr>
        <w:t xml:space="preserve"> </w:t>
      </w:r>
      <w:r w:rsidRPr="00040684">
        <w:rPr>
          <w:rFonts w:ascii="Calibri" w:hAnsi="Calibri" w:cs="Calibri"/>
          <w:b/>
          <w:bCs/>
          <w:noProof/>
          <w:szCs w:val="24"/>
        </w:rPr>
        <w:t>8</w:t>
      </w:r>
      <w:r w:rsidRPr="00040684">
        <w:rPr>
          <w:rFonts w:ascii="Calibri" w:hAnsi="Calibri" w:cs="Calibri"/>
          <w:noProof/>
          <w:szCs w:val="24"/>
        </w:rPr>
        <w:t>, 1010–1020 (2005).</w:t>
      </w:r>
    </w:p>
    <w:p w14:paraId="17B20754"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57.</w:t>
      </w:r>
      <w:r w:rsidRPr="00040684">
        <w:rPr>
          <w:rFonts w:ascii="Calibri" w:hAnsi="Calibri" w:cs="Calibri"/>
          <w:noProof/>
          <w:szCs w:val="24"/>
        </w:rPr>
        <w:tab/>
        <w:t xml:space="preserve">Kawecki, T. J. &amp; Ebert, D. Conceptual issues in local adaptation. </w:t>
      </w:r>
      <w:r w:rsidRPr="00040684">
        <w:rPr>
          <w:rFonts w:ascii="Calibri" w:hAnsi="Calibri" w:cs="Calibri"/>
          <w:i/>
          <w:iCs/>
          <w:noProof/>
          <w:szCs w:val="24"/>
        </w:rPr>
        <w:t>Ecol. Lett.</w:t>
      </w:r>
      <w:r w:rsidRPr="00040684">
        <w:rPr>
          <w:rFonts w:ascii="Calibri" w:hAnsi="Calibri" w:cs="Calibri"/>
          <w:noProof/>
          <w:szCs w:val="24"/>
        </w:rPr>
        <w:t xml:space="preserve"> </w:t>
      </w:r>
      <w:r w:rsidRPr="00040684">
        <w:rPr>
          <w:rFonts w:ascii="Calibri" w:hAnsi="Calibri" w:cs="Calibri"/>
          <w:b/>
          <w:bCs/>
          <w:noProof/>
          <w:szCs w:val="24"/>
        </w:rPr>
        <w:t>7</w:t>
      </w:r>
      <w:r w:rsidRPr="00040684">
        <w:rPr>
          <w:rFonts w:ascii="Calibri" w:hAnsi="Calibri" w:cs="Calibri"/>
          <w:noProof/>
          <w:szCs w:val="24"/>
        </w:rPr>
        <w:t>, 1225–1241 (2004).</w:t>
      </w:r>
    </w:p>
    <w:p w14:paraId="23CFD0B9"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58.</w:t>
      </w:r>
      <w:r w:rsidRPr="00040684">
        <w:rPr>
          <w:rFonts w:ascii="Calibri" w:hAnsi="Calibri" w:cs="Calibri"/>
          <w:noProof/>
          <w:szCs w:val="24"/>
        </w:rPr>
        <w:tab/>
        <w:t xml:space="preserve">Hereford, J. A quantitative survey of local adaptation and fitness trade-offs. </w:t>
      </w:r>
      <w:r w:rsidRPr="00040684">
        <w:rPr>
          <w:rFonts w:ascii="Calibri" w:hAnsi="Calibri" w:cs="Calibri"/>
          <w:i/>
          <w:iCs/>
          <w:noProof/>
          <w:szCs w:val="24"/>
        </w:rPr>
        <w:t>Am. Nat.</w:t>
      </w:r>
      <w:r w:rsidRPr="00040684">
        <w:rPr>
          <w:rFonts w:ascii="Calibri" w:hAnsi="Calibri" w:cs="Calibri"/>
          <w:noProof/>
          <w:szCs w:val="24"/>
        </w:rPr>
        <w:t xml:space="preserve"> </w:t>
      </w:r>
      <w:r w:rsidRPr="00040684">
        <w:rPr>
          <w:rFonts w:ascii="Calibri" w:hAnsi="Calibri" w:cs="Calibri"/>
          <w:b/>
          <w:bCs/>
          <w:noProof/>
          <w:szCs w:val="24"/>
        </w:rPr>
        <w:t>173</w:t>
      </w:r>
      <w:r w:rsidRPr="00040684">
        <w:rPr>
          <w:rFonts w:ascii="Calibri" w:hAnsi="Calibri" w:cs="Calibri"/>
          <w:noProof/>
          <w:szCs w:val="24"/>
        </w:rPr>
        <w:t>, 579–588 (2009).</w:t>
      </w:r>
    </w:p>
    <w:p w14:paraId="76870D50"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59.</w:t>
      </w:r>
      <w:r w:rsidRPr="00040684">
        <w:rPr>
          <w:rFonts w:ascii="Calibri" w:hAnsi="Calibri" w:cs="Calibri"/>
          <w:noProof/>
          <w:szCs w:val="24"/>
        </w:rPr>
        <w:tab/>
        <w:t xml:space="preserve">Linhart, Y. B. &amp; Grant, M. C. Evolutionary significance of local genetic differentiation in plants. </w:t>
      </w:r>
      <w:r w:rsidRPr="00040684">
        <w:rPr>
          <w:rFonts w:ascii="Calibri" w:hAnsi="Calibri" w:cs="Calibri"/>
          <w:i/>
          <w:iCs/>
          <w:noProof/>
          <w:szCs w:val="24"/>
        </w:rPr>
        <w:t>Annu. Rev. Ecol. Syst.</w:t>
      </w:r>
      <w:r w:rsidRPr="00040684">
        <w:rPr>
          <w:rFonts w:ascii="Calibri" w:hAnsi="Calibri" w:cs="Calibri"/>
          <w:noProof/>
          <w:szCs w:val="24"/>
        </w:rPr>
        <w:t xml:space="preserve"> </w:t>
      </w:r>
      <w:r w:rsidRPr="00040684">
        <w:rPr>
          <w:rFonts w:ascii="Calibri" w:hAnsi="Calibri" w:cs="Calibri"/>
          <w:b/>
          <w:bCs/>
          <w:noProof/>
          <w:szCs w:val="24"/>
        </w:rPr>
        <w:t>27</w:t>
      </w:r>
      <w:r w:rsidRPr="00040684">
        <w:rPr>
          <w:rFonts w:ascii="Calibri" w:hAnsi="Calibri" w:cs="Calibri"/>
          <w:noProof/>
          <w:szCs w:val="24"/>
        </w:rPr>
        <w:t>, 237–277 (1996).</w:t>
      </w:r>
    </w:p>
    <w:p w14:paraId="3616BA89"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60.</w:t>
      </w:r>
      <w:r w:rsidRPr="00040684">
        <w:rPr>
          <w:rFonts w:ascii="Calibri" w:hAnsi="Calibri" w:cs="Calibri"/>
          <w:noProof/>
          <w:szCs w:val="24"/>
        </w:rPr>
        <w:tab/>
        <w:t xml:space="preserve">Richardson, J. L., Urban, M. C., Bolnick, D. I. &amp; Skelly, D. K. Microgeographic adaptation and the spatial scale of evolution. </w:t>
      </w:r>
      <w:r w:rsidRPr="00040684">
        <w:rPr>
          <w:rFonts w:ascii="Calibri" w:hAnsi="Calibri" w:cs="Calibri"/>
          <w:i/>
          <w:iCs/>
          <w:noProof/>
          <w:szCs w:val="24"/>
        </w:rPr>
        <w:t>Trends Ecol. Evol.</w:t>
      </w:r>
      <w:r w:rsidRPr="00040684">
        <w:rPr>
          <w:rFonts w:ascii="Calibri" w:hAnsi="Calibri" w:cs="Calibri"/>
          <w:noProof/>
          <w:szCs w:val="24"/>
        </w:rPr>
        <w:t xml:space="preserve"> </w:t>
      </w:r>
      <w:r w:rsidRPr="00040684">
        <w:rPr>
          <w:rFonts w:ascii="Calibri" w:hAnsi="Calibri" w:cs="Calibri"/>
          <w:b/>
          <w:bCs/>
          <w:noProof/>
          <w:szCs w:val="24"/>
        </w:rPr>
        <w:t>29</w:t>
      </w:r>
      <w:r w:rsidRPr="00040684">
        <w:rPr>
          <w:rFonts w:ascii="Calibri" w:hAnsi="Calibri" w:cs="Calibri"/>
          <w:noProof/>
          <w:szCs w:val="24"/>
        </w:rPr>
        <w:t>, 165–176 (2014).</w:t>
      </w:r>
    </w:p>
    <w:p w14:paraId="20FEF901"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61.</w:t>
      </w:r>
      <w:r w:rsidRPr="00040684">
        <w:rPr>
          <w:rFonts w:ascii="Calibri" w:hAnsi="Calibri" w:cs="Calibri"/>
          <w:noProof/>
          <w:szCs w:val="24"/>
        </w:rPr>
        <w:tab/>
        <w:t xml:space="preserve">García-Ramos, G. &amp; Kirkpatrick, M. Genetic models of adaptation and gene flow in peripheral populations. </w:t>
      </w:r>
      <w:r w:rsidRPr="00040684">
        <w:rPr>
          <w:rFonts w:ascii="Calibri" w:hAnsi="Calibri" w:cs="Calibri"/>
          <w:i/>
          <w:iCs/>
          <w:noProof/>
          <w:szCs w:val="24"/>
        </w:rPr>
        <w:t>Evolution (N. Y).</w:t>
      </w:r>
      <w:r w:rsidRPr="00040684">
        <w:rPr>
          <w:rFonts w:ascii="Calibri" w:hAnsi="Calibri" w:cs="Calibri"/>
          <w:noProof/>
          <w:szCs w:val="24"/>
        </w:rPr>
        <w:t xml:space="preserve"> </w:t>
      </w:r>
      <w:r w:rsidRPr="00040684">
        <w:rPr>
          <w:rFonts w:ascii="Calibri" w:hAnsi="Calibri" w:cs="Calibri"/>
          <w:b/>
          <w:bCs/>
          <w:noProof/>
          <w:szCs w:val="24"/>
        </w:rPr>
        <w:t>51</w:t>
      </w:r>
      <w:r w:rsidRPr="00040684">
        <w:rPr>
          <w:rFonts w:ascii="Calibri" w:hAnsi="Calibri" w:cs="Calibri"/>
          <w:noProof/>
          <w:szCs w:val="24"/>
        </w:rPr>
        <w:t>, 21–28 (1997).</w:t>
      </w:r>
    </w:p>
    <w:p w14:paraId="70A37008"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62.</w:t>
      </w:r>
      <w:r w:rsidRPr="00040684">
        <w:rPr>
          <w:rFonts w:ascii="Calibri" w:hAnsi="Calibri" w:cs="Calibri"/>
          <w:noProof/>
          <w:szCs w:val="24"/>
        </w:rPr>
        <w:tab/>
        <w:t xml:space="preserve">Hendry, A. P. Traits in discrete populations: A theoretical framework for empirical tests. </w:t>
      </w:r>
      <w:r w:rsidRPr="00040684">
        <w:rPr>
          <w:rFonts w:ascii="Calibri" w:hAnsi="Calibri" w:cs="Calibri"/>
          <w:i/>
          <w:iCs/>
          <w:noProof/>
          <w:szCs w:val="24"/>
        </w:rPr>
        <w:t>Evolution (N. Y).</w:t>
      </w:r>
      <w:r w:rsidRPr="00040684">
        <w:rPr>
          <w:rFonts w:ascii="Calibri" w:hAnsi="Calibri" w:cs="Calibri"/>
          <w:noProof/>
          <w:szCs w:val="24"/>
        </w:rPr>
        <w:t xml:space="preserve"> </w:t>
      </w:r>
      <w:r w:rsidRPr="00040684">
        <w:rPr>
          <w:rFonts w:ascii="Calibri" w:hAnsi="Calibri" w:cs="Calibri"/>
          <w:b/>
          <w:bCs/>
          <w:noProof/>
          <w:szCs w:val="24"/>
        </w:rPr>
        <w:t>55</w:t>
      </w:r>
      <w:r w:rsidRPr="00040684">
        <w:rPr>
          <w:rFonts w:ascii="Calibri" w:hAnsi="Calibri" w:cs="Calibri"/>
          <w:noProof/>
          <w:szCs w:val="24"/>
        </w:rPr>
        <w:t>, 459–466 (2001).</w:t>
      </w:r>
    </w:p>
    <w:p w14:paraId="490DC67C"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63.</w:t>
      </w:r>
      <w:r w:rsidRPr="00040684">
        <w:rPr>
          <w:rFonts w:ascii="Calibri" w:hAnsi="Calibri" w:cs="Calibri"/>
          <w:noProof/>
          <w:szCs w:val="24"/>
        </w:rPr>
        <w:tab/>
        <w:t xml:space="preserve">Endler, J. A. </w:t>
      </w:r>
      <w:r w:rsidRPr="00040684">
        <w:rPr>
          <w:rFonts w:ascii="Calibri" w:hAnsi="Calibri" w:cs="Calibri"/>
          <w:i/>
          <w:iCs/>
          <w:noProof/>
          <w:szCs w:val="24"/>
        </w:rPr>
        <w:t>Geographic variation, speciation, and clines</w:t>
      </w:r>
      <w:r w:rsidRPr="00040684">
        <w:rPr>
          <w:rFonts w:ascii="Calibri" w:hAnsi="Calibri" w:cs="Calibri"/>
          <w:noProof/>
          <w:szCs w:val="24"/>
        </w:rPr>
        <w:t>. (Princeton University Press, 1977).</w:t>
      </w:r>
    </w:p>
    <w:p w14:paraId="30846C53"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64.</w:t>
      </w:r>
      <w:r w:rsidRPr="00040684">
        <w:rPr>
          <w:rFonts w:ascii="Calibri" w:hAnsi="Calibri" w:cs="Calibri"/>
          <w:noProof/>
          <w:szCs w:val="24"/>
        </w:rPr>
        <w:tab/>
        <w:t xml:space="preserve">Bradshaw, A. D. Ecological significance of genetic variation between populations. in </w:t>
      </w:r>
      <w:r w:rsidRPr="00040684">
        <w:rPr>
          <w:rFonts w:ascii="Calibri" w:hAnsi="Calibri" w:cs="Calibri"/>
          <w:i/>
          <w:iCs/>
          <w:noProof/>
          <w:szCs w:val="24"/>
        </w:rPr>
        <w:t>Perspectives on plant population ecology</w:t>
      </w:r>
      <w:r w:rsidRPr="00040684">
        <w:rPr>
          <w:rFonts w:ascii="Calibri" w:hAnsi="Calibri" w:cs="Calibri"/>
          <w:noProof/>
          <w:szCs w:val="24"/>
        </w:rPr>
        <w:t xml:space="preserve"> (eds. Dirzo, R. &amp; Sarukhan, J.) 213–228 (1984).</w:t>
      </w:r>
    </w:p>
    <w:p w14:paraId="633C677E"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65.</w:t>
      </w:r>
      <w:r w:rsidRPr="00040684">
        <w:rPr>
          <w:rFonts w:ascii="Calibri" w:hAnsi="Calibri" w:cs="Calibri"/>
          <w:noProof/>
          <w:szCs w:val="24"/>
        </w:rPr>
        <w:tab/>
        <w:t xml:space="preserve">Hoffmann, A. A. &amp; Sgró, C. M. Climate change and evolutionary adaptation. </w:t>
      </w:r>
      <w:r w:rsidRPr="00040684">
        <w:rPr>
          <w:rFonts w:ascii="Calibri" w:hAnsi="Calibri" w:cs="Calibri"/>
          <w:i/>
          <w:iCs/>
          <w:noProof/>
          <w:szCs w:val="24"/>
        </w:rPr>
        <w:t>Nature</w:t>
      </w:r>
      <w:r w:rsidRPr="00040684">
        <w:rPr>
          <w:rFonts w:ascii="Calibri" w:hAnsi="Calibri" w:cs="Calibri"/>
          <w:noProof/>
          <w:szCs w:val="24"/>
        </w:rPr>
        <w:t xml:space="preserve"> </w:t>
      </w:r>
      <w:r w:rsidRPr="00040684">
        <w:rPr>
          <w:rFonts w:ascii="Calibri" w:hAnsi="Calibri" w:cs="Calibri"/>
          <w:b/>
          <w:bCs/>
          <w:noProof/>
          <w:szCs w:val="24"/>
        </w:rPr>
        <w:t>470</w:t>
      </w:r>
      <w:r w:rsidRPr="00040684">
        <w:rPr>
          <w:rFonts w:ascii="Calibri" w:hAnsi="Calibri" w:cs="Calibri"/>
          <w:noProof/>
          <w:szCs w:val="24"/>
        </w:rPr>
        <w:t>, 479–485 (2011).</w:t>
      </w:r>
    </w:p>
    <w:p w14:paraId="1F5B4795"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66.</w:t>
      </w:r>
      <w:r w:rsidRPr="00040684">
        <w:rPr>
          <w:rFonts w:ascii="Calibri" w:hAnsi="Calibri" w:cs="Calibri"/>
          <w:noProof/>
          <w:szCs w:val="24"/>
        </w:rPr>
        <w:tab/>
        <w:t xml:space="preserve">Conover, D. O., Clarke, L. M., Munch, S. B. &amp; Wagner, G. N. Spatial and temporal scales of adaptive divergence in marine fishes and the implications for conservation. </w:t>
      </w:r>
      <w:r w:rsidRPr="00040684">
        <w:rPr>
          <w:rFonts w:ascii="Calibri" w:hAnsi="Calibri" w:cs="Calibri"/>
          <w:i/>
          <w:iCs/>
          <w:noProof/>
          <w:szCs w:val="24"/>
        </w:rPr>
        <w:t>J. Fish Biol.</w:t>
      </w:r>
      <w:r w:rsidRPr="00040684">
        <w:rPr>
          <w:rFonts w:ascii="Calibri" w:hAnsi="Calibri" w:cs="Calibri"/>
          <w:noProof/>
          <w:szCs w:val="24"/>
        </w:rPr>
        <w:t xml:space="preserve"> </w:t>
      </w:r>
      <w:r w:rsidRPr="00040684">
        <w:rPr>
          <w:rFonts w:ascii="Calibri" w:hAnsi="Calibri" w:cs="Calibri"/>
          <w:b/>
          <w:bCs/>
          <w:noProof/>
          <w:szCs w:val="24"/>
        </w:rPr>
        <w:t>69</w:t>
      </w:r>
      <w:r w:rsidRPr="00040684">
        <w:rPr>
          <w:rFonts w:ascii="Calibri" w:hAnsi="Calibri" w:cs="Calibri"/>
          <w:noProof/>
          <w:szCs w:val="24"/>
        </w:rPr>
        <w:t>, 21–47 (2006).</w:t>
      </w:r>
    </w:p>
    <w:p w14:paraId="0BD5EDCF"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67.</w:t>
      </w:r>
      <w:r w:rsidRPr="00040684">
        <w:rPr>
          <w:rFonts w:ascii="Calibri" w:hAnsi="Calibri" w:cs="Calibri"/>
          <w:noProof/>
          <w:szCs w:val="24"/>
        </w:rPr>
        <w:tab/>
        <w:t xml:space="preserve">Munday, P. L., Jones, G. P., Pratchett, M. S. &amp; Williams, A. J. Climate change and the future for coral reef fishes. </w:t>
      </w:r>
      <w:r w:rsidRPr="00040684">
        <w:rPr>
          <w:rFonts w:ascii="Calibri" w:hAnsi="Calibri" w:cs="Calibri"/>
          <w:i/>
          <w:iCs/>
          <w:noProof/>
          <w:szCs w:val="24"/>
        </w:rPr>
        <w:t>Fish Fish.</w:t>
      </w:r>
      <w:r w:rsidRPr="00040684">
        <w:rPr>
          <w:rFonts w:ascii="Calibri" w:hAnsi="Calibri" w:cs="Calibri"/>
          <w:noProof/>
          <w:szCs w:val="24"/>
        </w:rPr>
        <w:t xml:space="preserve"> </w:t>
      </w:r>
      <w:r w:rsidRPr="00040684">
        <w:rPr>
          <w:rFonts w:ascii="Calibri" w:hAnsi="Calibri" w:cs="Calibri"/>
          <w:b/>
          <w:bCs/>
          <w:noProof/>
          <w:szCs w:val="24"/>
        </w:rPr>
        <w:t>9</w:t>
      </w:r>
      <w:r w:rsidRPr="00040684">
        <w:rPr>
          <w:rFonts w:ascii="Calibri" w:hAnsi="Calibri" w:cs="Calibri"/>
          <w:noProof/>
          <w:szCs w:val="24"/>
        </w:rPr>
        <w:t>, 261–285 (2008).</w:t>
      </w:r>
    </w:p>
    <w:p w14:paraId="2910C709"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68.</w:t>
      </w:r>
      <w:r w:rsidRPr="00040684">
        <w:rPr>
          <w:rFonts w:ascii="Calibri" w:hAnsi="Calibri" w:cs="Calibri"/>
          <w:noProof/>
          <w:szCs w:val="24"/>
        </w:rPr>
        <w:tab/>
        <w:t xml:space="preserve">Atkins, K. E. &amp; Travis, J. M. J. Local adaptation and the evolution of species’ ranges under climate change. </w:t>
      </w:r>
      <w:r w:rsidRPr="00040684">
        <w:rPr>
          <w:rFonts w:ascii="Calibri" w:hAnsi="Calibri" w:cs="Calibri"/>
          <w:i/>
          <w:iCs/>
          <w:noProof/>
          <w:szCs w:val="24"/>
        </w:rPr>
        <w:t>J. Theor. Biol.</w:t>
      </w:r>
      <w:r w:rsidRPr="00040684">
        <w:rPr>
          <w:rFonts w:ascii="Calibri" w:hAnsi="Calibri" w:cs="Calibri"/>
          <w:noProof/>
          <w:szCs w:val="24"/>
        </w:rPr>
        <w:t xml:space="preserve"> </w:t>
      </w:r>
      <w:r w:rsidRPr="00040684">
        <w:rPr>
          <w:rFonts w:ascii="Calibri" w:hAnsi="Calibri" w:cs="Calibri"/>
          <w:b/>
          <w:bCs/>
          <w:noProof/>
          <w:szCs w:val="24"/>
        </w:rPr>
        <w:t>266</w:t>
      </w:r>
      <w:r w:rsidRPr="00040684">
        <w:rPr>
          <w:rFonts w:ascii="Calibri" w:hAnsi="Calibri" w:cs="Calibri"/>
          <w:noProof/>
          <w:szCs w:val="24"/>
        </w:rPr>
        <w:t>, 449–457 (2010).</w:t>
      </w:r>
    </w:p>
    <w:p w14:paraId="03B07DE3"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69.</w:t>
      </w:r>
      <w:r w:rsidRPr="00040684">
        <w:rPr>
          <w:rFonts w:ascii="Calibri" w:hAnsi="Calibri" w:cs="Calibri"/>
          <w:noProof/>
          <w:szCs w:val="24"/>
        </w:rPr>
        <w:tab/>
        <w:t xml:space="preserve">Jayasundara, N. &amp; Somero, G. N. Physiological plasticity of cardiorespiratory function in a eurythermal marine teleost, the longjaw mudsucker, Gillichthys mirabilis. </w:t>
      </w:r>
      <w:r w:rsidRPr="00040684">
        <w:rPr>
          <w:rFonts w:ascii="Calibri" w:hAnsi="Calibri" w:cs="Calibri"/>
          <w:i/>
          <w:iCs/>
          <w:noProof/>
          <w:szCs w:val="24"/>
        </w:rPr>
        <w:t>J. Exp. Biol.</w:t>
      </w:r>
      <w:r w:rsidRPr="00040684">
        <w:rPr>
          <w:rFonts w:ascii="Calibri" w:hAnsi="Calibri" w:cs="Calibri"/>
          <w:noProof/>
          <w:szCs w:val="24"/>
        </w:rPr>
        <w:t xml:space="preserve"> </w:t>
      </w:r>
      <w:r w:rsidRPr="00040684">
        <w:rPr>
          <w:rFonts w:ascii="Calibri" w:hAnsi="Calibri" w:cs="Calibri"/>
          <w:b/>
          <w:bCs/>
          <w:noProof/>
          <w:szCs w:val="24"/>
        </w:rPr>
        <w:t>216</w:t>
      </w:r>
      <w:r w:rsidRPr="00040684">
        <w:rPr>
          <w:rFonts w:ascii="Calibri" w:hAnsi="Calibri" w:cs="Calibri"/>
          <w:noProof/>
          <w:szCs w:val="24"/>
        </w:rPr>
        <w:t>, 2111–2121 (2013).</w:t>
      </w:r>
    </w:p>
    <w:p w14:paraId="24DA2A3C"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lastRenderedPageBreak/>
        <w:t>70.</w:t>
      </w:r>
      <w:r w:rsidRPr="00040684">
        <w:rPr>
          <w:rFonts w:ascii="Calibri" w:hAnsi="Calibri" w:cs="Calibri"/>
          <w:noProof/>
          <w:szCs w:val="24"/>
        </w:rPr>
        <w:tab/>
        <w:t xml:space="preserve">Eliason, E. J. </w:t>
      </w:r>
      <w:r w:rsidRPr="00040684">
        <w:rPr>
          <w:rFonts w:ascii="Calibri" w:hAnsi="Calibri" w:cs="Calibri"/>
          <w:i/>
          <w:iCs/>
          <w:noProof/>
          <w:szCs w:val="24"/>
        </w:rPr>
        <w:t>et al.</w:t>
      </w:r>
      <w:r w:rsidRPr="00040684">
        <w:rPr>
          <w:rFonts w:ascii="Calibri" w:hAnsi="Calibri" w:cs="Calibri"/>
          <w:noProof/>
          <w:szCs w:val="24"/>
        </w:rPr>
        <w:t xml:space="preserve"> Differences in thermal tolerance among sockeye salmon populations. </w:t>
      </w:r>
      <w:r w:rsidRPr="00040684">
        <w:rPr>
          <w:rFonts w:ascii="Calibri" w:hAnsi="Calibri" w:cs="Calibri"/>
          <w:i/>
          <w:iCs/>
          <w:noProof/>
          <w:szCs w:val="24"/>
        </w:rPr>
        <w:t>Science (80-. ).</w:t>
      </w:r>
      <w:r w:rsidRPr="00040684">
        <w:rPr>
          <w:rFonts w:ascii="Calibri" w:hAnsi="Calibri" w:cs="Calibri"/>
          <w:noProof/>
          <w:szCs w:val="24"/>
        </w:rPr>
        <w:t xml:space="preserve"> </w:t>
      </w:r>
      <w:r w:rsidRPr="00040684">
        <w:rPr>
          <w:rFonts w:ascii="Calibri" w:hAnsi="Calibri" w:cs="Calibri"/>
          <w:b/>
          <w:bCs/>
          <w:noProof/>
          <w:szCs w:val="24"/>
        </w:rPr>
        <w:t>332</w:t>
      </w:r>
      <w:r w:rsidRPr="00040684">
        <w:rPr>
          <w:rFonts w:ascii="Calibri" w:hAnsi="Calibri" w:cs="Calibri"/>
          <w:noProof/>
          <w:szCs w:val="24"/>
        </w:rPr>
        <w:t>, 109–112 (2011).</w:t>
      </w:r>
    </w:p>
    <w:p w14:paraId="6092FF2F"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71.</w:t>
      </w:r>
      <w:r w:rsidRPr="00040684">
        <w:rPr>
          <w:rFonts w:ascii="Calibri" w:hAnsi="Calibri" w:cs="Calibri"/>
          <w:noProof/>
          <w:szCs w:val="24"/>
        </w:rPr>
        <w:tab/>
        <w:t xml:space="preserve">Pörtner, H. O. &amp; Knust, R. Climate change affects marine fishes through the oxygen limitation of thermal tolerance. </w:t>
      </w:r>
      <w:r w:rsidRPr="00040684">
        <w:rPr>
          <w:rFonts w:ascii="Calibri" w:hAnsi="Calibri" w:cs="Calibri"/>
          <w:i/>
          <w:iCs/>
          <w:noProof/>
          <w:szCs w:val="24"/>
        </w:rPr>
        <w:t>Science (80-. ).</w:t>
      </w:r>
      <w:r w:rsidRPr="00040684">
        <w:rPr>
          <w:rFonts w:ascii="Calibri" w:hAnsi="Calibri" w:cs="Calibri"/>
          <w:noProof/>
          <w:szCs w:val="24"/>
        </w:rPr>
        <w:t xml:space="preserve"> </w:t>
      </w:r>
      <w:r w:rsidRPr="00040684">
        <w:rPr>
          <w:rFonts w:ascii="Calibri" w:hAnsi="Calibri" w:cs="Calibri"/>
          <w:b/>
          <w:bCs/>
          <w:noProof/>
          <w:szCs w:val="24"/>
        </w:rPr>
        <w:t>315</w:t>
      </w:r>
      <w:r w:rsidRPr="00040684">
        <w:rPr>
          <w:rFonts w:ascii="Calibri" w:hAnsi="Calibri" w:cs="Calibri"/>
          <w:noProof/>
          <w:szCs w:val="24"/>
        </w:rPr>
        <w:t>, 95–97 (2007).</w:t>
      </w:r>
    </w:p>
    <w:p w14:paraId="0254A18B"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72.</w:t>
      </w:r>
      <w:r w:rsidRPr="00040684">
        <w:rPr>
          <w:rFonts w:ascii="Calibri" w:hAnsi="Calibri" w:cs="Calibri"/>
          <w:noProof/>
          <w:szCs w:val="24"/>
        </w:rPr>
        <w:tab/>
        <w:t xml:space="preserve">Clark, T. D., Sandblom, E. &amp; Jutfelt, F. Aerobic scope measurements of fishes in an era of climate change: respirometry, relevance and recommendations. </w:t>
      </w:r>
      <w:r w:rsidRPr="00040684">
        <w:rPr>
          <w:rFonts w:ascii="Calibri" w:hAnsi="Calibri" w:cs="Calibri"/>
          <w:i/>
          <w:iCs/>
          <w:noProof/>
          <w:szCs w:val="24"/>
        </w:rPr>
        <w:t>J. Exp. Biol.</w:t>
      </w:r>
      <w:r w:rsidRPr="00040684">
        <w:rPr>
          <w:rFonts w:ascii="Calibri" w:hAnsi="Calibri" w:cs="Calibri"/>
          <w:noProof/>
          <w:szCs w:val="24"/>
        </w:rPr>
        <w:t xml:space="preserve"> </w:t>
      </w:r>
      <w:r w:rsidRPr="00040684">
        <w:rPr>
          <w:rFonts w:ascii="Calibri" w:hAnsi="Calibri" w:cs="Calibri"/>
          <w:b/>
          <w:bCs/>
          <w:noProof/>
          <w:szCs w:val="24"/>
        </w:rPr>
        <w:t>216</w:t>
      </w:r>
      <w:r w:rsidRPr="00040684">
        <w:rPr>
          <w:rFonts w:ascii="Calibri" w:hAnsi="Calibri" w:cs="Calibri"/>
          <w:noProof/>
          <w:szCs w:val="24"/>
        </w:rPr>
        <w:t>, 2771–2782 (2013).</w:t>
      </w:r>
    </w:p>
    <w:p w14:paraId="03C60174"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73.</w:t>
      </w:r>
      <w:r w:rsidRPr="00040684">
        <w:rPr>
          <w:rFonts w:ascii="Calibri" w:hAnsi="Calibri" w:cs="Calibri"/>
          <w:noProof/>
          <w:szCs w:val="24"/>
        </w:rPr>
        <w:tab/>
        <w:t xml:space="preserve">Rodgers, G. G., Donelson, J. M. &amp; Munday, P. L. Thermosensitive period of sex determination in the coral-reef damselfish Acanthochromis polyacanthus and the implications of projected ocean warming. </w:t>
      </w:r>
      <w:r w:rsidRPr="00040684">
        <w:rPr>
          <w:rFonts w:ascii="Calibri" w:hAnsi="Calibri" w:cs="Calibri"/>
          <w:i/>
          <w:iCs/>
          <w:noProof/>
          <w:szCs w:val="24"/>
        </w:rPr>
        <w:t>Coral Reefs</w:t>
      </w:r>
      <w:r w:rsidRPr="00040684">
        <w:rPr>
          <w:rFonts w:ascii="Calibri" w:hAnsi="Calibri" w:cs="Calibri"/>
          <w:noProof/>
          <w:szCs w:val="24"/>
        </w:rPr>
        <w:t xml:space="preserve"> </w:t>
      </w:r>
      <w:r w:rsidRPr="00040684">
        <w:rPr>
          <w:rFonts w:ascii="Calibri" w:hAnsi="Calibri" w:cs="Calibri"/>
          <w:b/>
          <w:bCs/>
          <w:noProof/>
          <w:szCs w:val="24"/>
        </w:rPr>
        <w:t>36</w:t>
      </w:r>
      <w:r w:rsidRPr="00040684">
        <w:rPr>
          <w:rFonts w:ascii="Calibri" w:hAnsi="Calibri" w:cs="Calibri"/>
          <w:noProof/>
          <w:szCs w:val="24"/>
        </w:rPr>
        <w:t>, 131–138 (2017).</w:t>
      </w:r>
    </w:p>
    <w:p w14:paraId="5E327C35"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74.</w:t>
      </w:r>
      <w:r w:rsidRPr="00040684">
        <w:rPr>
          <w:rFonts w:ascii="Calibri" w:hAnsi="Calibri" w:cs="Calibri"/>
          <w:noProof/>
          <w:szCs w:val="24"/>
        </w:rPr>
        <w:tab/>
        <w:t xml:space="preserve">Donelson, J. M. &amp; Munday, P. L. Transgenerational plasticity mitigates the impact of global warming to offspring sex ratios. </w:t>
      </w:r>
      <w:r w:rsidRPr="00040684">
        <w:rPr>
          <w:rFonts w:ascii="Calibri" w:hAnsi="Calibri" w:cs="Calibri"/>
          <w:i/>
          <w:iCs/>
          <w:noProof/>
          <w:szCs w:val="24"/>
        </w:rPr>
        <w:t>Glob. Chang. Biol.</w:t>
      </w:r>
      <w:r w:rsidRPr="00040684">
        <w:rPr>
          <w:rFonts w:ascii="Calibri" w:hAnsi="Calibri" w:cs="Calibri"/>
          <w:noProof/>
          <w:szCs w:val="24"/>
        </w:rPr>
        <w:t xml:space="preserve"> </w:t>
      </w:r>
      <w:r w:rsidRPr="00040684">
        <w:rPr>
          <w:rFonts w:ascii="Calibri" w:hAnsi="Calibri" w:cs="Calibri"/>
          <w:b/>
          <w:bCs/>
          <w:noProof/>
          <w:szCs w:val="24"/>
        </w:rPr>
        <w:t>21</w:t>
      </w:r>
      <w:r w:rsidRPr="00040684">
        <w:rPr>
          <w:rFonts w:ascii="Calibri" w:hAnsi="Calibri" w:cs="Calibri"/>
          <w:noProof/>
          <w:szCs w:val="24"/>
        </w:rPr>
        <w:t>, 2954–2962 (2015).</w:t>
      </w:r>
    </w:p>
    <w:p w14:paraId="51D3EF82"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75.</w:t>
      </w:r>
      <w:r w:rsidRPr="00040684">
        <w:rPr>
          <w:rFonts w:ascii="Calibri" w:hAnsi="Calibri" w:cs="Calibri"/>
          <w:noProof/>
          <w:szCs w:val="24"/>
        </w:rPr>
        <w:tab/>
        <w:t xml:space="preserve">Zarco-Perello, S., Pratchett, M. &amp; Liao, V. Temperature-growth performance curves for a coral reef fish, Acanthochromis polyacanthus. </w:t>
      </w:r>
      <w:r w:rsidRPr="00040684">
        <w:rPr>
          <w:rFonts w:ascii="Calibri" w:hAnsi="Calibri" w:cs="Calibri"/>
          <w:i/>
          <w:iCs/>
          <w:noProof/>
          <w:szCs w:val="24"/>
        </w:rPr>
        <w:t>Galaxea, J. Coral Reef Stud.</w:t>
      </w:r>
      <w:r w:rsidRPr="00040684">
        <w:rPr>
          <w:rFonts w:ascii="Calibri" w:hAnsi="Calibri" w:cs="Calibri"/>
          <w:noProof/>
          <w:szCs w:val="24"/>
        </w:rPr>
        <w:t xml:space="preserve"> </w:t>
      </w:r>
      <w:r w:rsidRPr="00040684">
        <w:rPr>
          <w:rFonts w:ascii="Calibri" w:hAnsi="Calibri" w:cs="Calibri"/>
          <w:b/>
          <w:bCs/>
          <w:noProof/>
          <w:szCs w:val="24"/>
        </w:rPr>
        <w:t>14</w:t>
      </w:r>
      <w:r w:rsidRPr="00040684">
        <w:rPr>
          <w:rFonts w:ascii="Calibri" w:hAnsi="Calibri" w:cs="Calibri"/>
          <w:noProof/>
          <w:szCs w:val="24"/>
        </w:rPr>
        <w:t>, 97–103 (2012).</w:t>
      </w:r>
    </w:p>
    <w:p w14:paraId="4A983F38"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76.</w:t>
      </w:r>
      <w:r w:rsidRPr="00040684">
        <w:rPr>
          <w:rFonts w:ascii="Calibri" w:hAnsi="Calibri" w:cs="Calibri"/>
          <w:noProof/>
          <w:szCs w:val="24"/>
        </w:rPr>
        <w:tab/>
        <w:t xml:space="preserve">Munday, P. L., Kingsford, M. J., O’Callaghan, M. &amp; Donelson, J. M. Elevated temperature restricts growth potential of the coral reef fish Acanthochromis polyacanthus. </w:t>
      </w:r>
      <w:r w:rsidRPr="00040684">
        <w:rPr>
          <w:rFonts w:ascii="Calibri" w:hAnsi="Calibri" w:cs="Calibri"/>
          <w:i/>
          <w:iCs/>
          <w:noProof/>
          <w:szCs w:val="24"/>
        </w:rPr>
        <w:t>Coral Reefs</w:t>
      </w:r>
      <w:r w:rsidRPr="00040684">
        <w:rPr>
          <w:rFonts w:ascii="Calibri" w:hAnsi="Calibri" w:cs="Calibri"/>
          <w:noProof/>
          <w:szCs w:val="24"/>
        </w:rPr>
        <w:t xml:space="preserve"> </w:t>
      </w:r>
      <w:r w:rsidRPr="00040684">
        <w:rPr>
          <w:rFonts w:ascii="Calibri" w:hAnsi="Calibri" w:cs="Calibri"/>
          <w:b/>
          <w:bCs/>
          <w:noProof/>
          <w:szCs w:val="24"/>
        </w:rPr>
        <w:t>27</w:t>
      </w:r>
      <w:r w:rsidRPr="00040684">
        <w:rPr>
          <w:rFonts w:ascii="Calibri" w:hAnsi="Calibri" w:cs="Calibri"/>
          <w:noProof/>
          <w:szCs w:val="24"/>
        </w:rPr>
        <w:t>, 927–931 (2008).</w:t>
      </w:r>
    </w:p>
    <w:p w14:paraId="4DBE1DE3"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77.</w:t>
      </w:r>
      <w:r w:rsidRPr="00040684">
        <w:rPr>
          <w:rFonts w:ascii="Calibri" w:hAnsi="Calibri" w:cs="Calibri"/>
          <w:noProof/>
          <w:szCs w:val="24"/>
        </w:rPr>
        <w:tab/>
        <w:t xml:space="preserve">Spinks, R. K., Munday, P. L. &amp; Donelson, J. M. Developmental effects of heatwave conditions on the early life stages of a coral reef fish. </w:t>
      </w:r>
      <w:r w:rsidRPr="00040684">
        <w:rPr>
          <w:rFonts w:ascii="Calibri" w:hAnsi="Calibri" w:cs="Calibri"/>
          <w:i/>
          <w:iCs/>
          <w:noProof/>
          <w:szCs w:val="24"/>
        </w:rPr>
        <w:t>J. Exp. Biol.</w:t>
      </w:r>
      <w:r w:rsidRPr="00040684">
        <w:rPr>
          <w:rFonts w:ascii="Calibri" w:hAnsi="Calibri" w:cs="Calibri"/>
          <w:noProof/>
          <w:szCs w:val="24"/>
        </w:rPr>
        <w:t xml:space="preserve"> </w:t>
      </w:r>
      <w:r w:rsidRPr="00040684">
        <w:rPr>
          <w:rFonts w:ascii="Calibri" w:hAnsi="Calibri" w:cs="Calibri"/>
          <w:b/>
          <w:bCs/>
          <w:noProof/>
          <w:szCs w:val="24"/>
        </w:rPr>
        <w:t>222</w:t>
      </w:r>
      <w:r w:rsidRPr="00040684">
        <w:rPr>
          <w:rFonts w:ascii="Calibri" w:hAnsi="Calibri" w:cs="Calibri"/>
          <w:noProof/>
          <w:szCs w:val="24"/>
        </w:rPr>
        <w:t>, (2019).</w:t>
      </w:r>
    </w:p>
    <w:p w14:paraId="118D5F71"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78.</w:t>
      </w:r>
      <w:r w:rsidRPr="00040684">
        <w:rPr>
          <w:rFonts w:ascii="Calibri" w:hAnsi="Calibri" w:cs="Calibri"/>
          <w:noProof/>
          <w:szCs w:val="24"/>
        </w:rPr>
        <w:tab/>
        <w:t xml:space="preserve">Donelson, J. M., Munday, P. L., McCormick, M. I., Pankhurst, N. W. &amp; Pankhurst, P. M. Effects of elevated water temperature and food availability on the reproductive performance of a coral reef fish. </w:t>
      </w:r>
      <w:r w:rsidRPr="00040684">
        <w:rPr>
          <w:rFonts w:ascii="Calibri" w:hAnsi="Calibri" w:cs="Calibri"/>
          <w:i/>
          <w:iCs/>
          <w:noProof/>
          <w:szCs w:val="24"/>
        </w:rPr>
        <w:t>Mar. Ecol. Prog. Ser.</w:t>
      </w:r>
      <w:r w:rsidRPr="00040684">
        <w:rPr>
          <w:rFonts w:ascii="Calibri" w:hAnsi="Calibri" w:cs="Calibri"/>
          <w:noProof/>
          <w:szCs w:val="24"/>
        </w:rPr>
        <w:t xml:space="preserve"> </w:t>
      </w:r>
      <w:r w:rsidRPr="00040684">
        <w:rPr>
          <w:rFonts w:ascii="Calibri" w:hAnsi="Calibri" w:cs="Calibri"/>
          <w:b/>
          <w:bCs/>
          <w:noProof/>
          <w:szCs w:val="24"/>
        </w:rPr>
        <w:t>401</w:t>
      </w:r>
      <w:r w:rsidRPr="00040684">
        <w:rPr>
          <w:rFonts w:ascii="Calibri" w:hAnsi="Calibri" w:cs="Calibri"/>
          <w:noProof/>
          <w:szCs w:val="24"/>
        </w:rPr>
        <w:t>, 233–243 (2010).</w:t>
      </w:r>
    </w:p>
    <w:p w14:paraId="77931A95"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79.</w:t>
      </w:r>
      <w:r w:rsidRPr="00040684">
        <w:rPr>
          <w:rFonts w:ascii="Calibri" w:hAnsi="Calibri" w:cs="Calibri"/>
          <w:noProof/>
          <w:szCs w:val="24"/>
        </w:rPr>
        <w:tab/>
        <w:t xml:space="preserve">Pankhurst, N. W. &amp; Munday, P. L. Effects of climate change on fish reproduction and early life history stages. </w:t>
      </w:r>
      <w:r w:rsidRPr="00040684">
        <w:rPr>
          <w:rFonts w:ascii="Calibri" w:hAnsi="Calibri" w:cs="Calibri"/>
          <w:i/>
          <w:iCs/>
          <w:noProof/>
          <w:szCs w:val="24"/>
        </w:rPr>
        <w:t>Mar. Freshw. Res.</w:t>
      </w:r>
      <w:r w:rsidRPr="00040684">
        <w:rPr>
          <w:rFonts w:ascii="Calibri" w:hAnsi="Calibri" w:cs="Calibri"/>
          <w:noProof/>
          <w:szCs w:val="24"/>
        </w:rPr>
        <w:t xml:space="preserve"> </w:t>
      </w:r>
      <w:r w:rsidRPr="00040684">
        <w:rPr>
          <w:rFonts w:ascii="Calibri" w:hAnsi="Calibri" w:cs="Calibri"/>
          <w:b/>
          <w:bCs/>
          <w:noProof/>
          <w:szCs w:val="24"/>
        </w:rPr>
        <w:t>62</w:t>
      </w:r>
      <w:r w:rsidRPr="00040684">
        <w:rPr>
          <w:rFonts w:ascii="Calibri" w:hAnsi="Calibri" w:cs="Calibri"/>
          <w:noProof/>
          <w:szCs w:val="24"/>
        </w:rPr>
        <w:t>, 1015–1026 (2011).</w:t>
      </w:r>
    </w:p>
    <w:p w14:paraId="616FD098"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80.</w:t>
      </w:r>
      <w:r w:rsidRPr="00040684">
        <w:rPr>
          <w:rFonts w:ascii="Calibri" w:hAnsi="Calibri" w:cs="Calibri"/>
          <w:noProof/>
          <w:szCs w:val="24"/>
        </w:rPr>
        <w:tab/>
        <w:t xml:space="preserve">Nilsson, G. E., Crawley, N., Lunde, I. G. &amp; Munday, P. L. Elevated temperature reduces the respiratory scope of coral reef fishes. </w:t>
      </w:r>
      <w:r w:rsidRPr="00040684">
        <w:rPr>
          <w:rFonts w:ascii="Calibri" w:hAnsi="Calibri" w:cs="Calibri"/>
          <w:i/>
          <w:iCs/>
          <w:noProof/>
          <w:szCs w:val="24"/>
        </w:rPr>
        <w:t>Glob. Chang. Biol.</w:t>
      </w:r>
      <w:r w:rsidRPr="00040684">
        <w:rPr>
          <w:rFonts w:ascii="Calibri" w:hAnsi="Calibri" w:cs="Calibri"/>
          <w:noProof/>
          <w:szCs w:val="24"/>
        </w:rPr>
        <w:t xml:space="preserve"> </w:t>
      </w:r>
      <w:r w:rsidRPr="00040684">
        <w:rPr>
          <w:rFonts w:ascii="Calibri" w:hAnsi="Calibri" w:cs="Calibri"/>
          <w:b/>
          <w:bCs/>
          <w:noProof/>
          <w:szCs w:val="24"/>
        </w:rPr>
        <w:t>15</w:t>
      </w:r>
      <w:r w:rsidRPr="00040684">
        <w:rPr>
          <w:rFonts w:ascii="Calibri" w:hAnsi="Calibri" w:cs="Calibri"/>
          <w:noProof/>
          <w:szCs w:val="24"/>
        </w:rPr>
        <w:t>, 1405–1412 (2009).</w:t>
      </w:r>
    </w:p>
    <w:p w14:paraId="19A24AD6"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81.</w:t>
      </w:r>
      <w:r w:rsidRPr="00040684">
        <w:rPr>
          <w:rFonts w:ascii="Calibri" w:hAnsi="Calibri" w:cs="Calibri"/>
          <w:noProof/>
          <w:szCs w:val="24"/>
        </w:rPr>
        <w:tab/>
        <w:t xml:space="preserve">Donelson, J. M., Munday, P. L., Mccormick, M. I. &amp; Nilsson, G. E. Acclimation to predicted ocean warming through developmental plasticity in a tropical reef fish. </w:t>
      </w:r>
      <w:r w:rsidRPr="00040684">
        <w:rPr>
          <w:rFonts w:ascii="Calibri" w:hAnsi="Calibri" w:cs="Calibri"/>
          <w:i/>
          <w:iCs/>
          <w:noProof/>
          <w:szCs w:val="24"/>
        </w:rPr>
        <w:t>Glob. Chang. Biol.</w:t>
      </w:r>
      <w:r w:rsidRPr="00040684">
        <w:rPr>
          <w:rFonts w:ascii="Calibri" w:hAnsi="Calibri" w:cs="Calibri"/>
          <w:noProof/>
          <w:szCs w:val="24"/>
        </w:rPr>
        <w:t xml:space="preserve"> </w:t>
      </w:r>
      <w:r w:rsidRPr="00040684">
        <w:rPr>
          <w:rFonts w:ascii="Calibri" w:hAnsi="Calibri" w:cs="Calibri"/>
          <w:b/>
          <w:bCs/>
          <w:noProof/>
          <w:szCs w:val="24"/>
        </w:rPr>
        <w:t>17</w:t>
      </w:r>
      <w:r w:rsidRPr="00040684">
        <w:rPr>
          <w:rFonts w:ascii="Calibri" w:hAnsi="Calibri" w:cs="Calibri"/>
          <w:noProof/>
          <w:szCs w:val="24"/>
        </w:rPr>
        <w:t>, 1712–1719 (2011).</w:t>
      </w:r>
    </w:p>
    <w:p w14:paraId="021DB1A3"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82.</w:t>
      </w:r>
      <w:r w:rsidRPr="00040684">
        <w:rPr>
          <w:rFonts w:ascii="Calibri" w:hAnsi="Calibri" w:cs="Calibri"/>
          <w:noProof/>
          <w:szCs w:val="24"/>
        </w:rPr>
        <w:tab/>
        <w:t xml:space="preserve">Hampe, A. &amp; Petit, R. J. Conserving biodiversity under climate change: The rear edge matters. </w:t>
      </w:r>
      <w:r w:rsidRPr="00040684">
        <w:rPr>
          <w:rFonts w:ascii="Calibri" w:hAnsi="Calibri" w:cs="Calibri"/>
          <w:i/>
          <w:iCs/>
          <w:noProof/>
          <w:szCs w:val="24"/>
        </w:rPr>
        <w:t>Ecol. Lett.</w:t>
      </w:r>
      <w:r w:rsidRPr="00040684">
        <w:rPr>
          <w:rFonts w:ascii="Calibri" w:hAnsi="Calibri" w:cs="Calibri"/>
          <w:noProof/>
          <w:szCs w:val="24"/>
        </w:rPr>
        <w:t xml:space="preserve"> </w:t>
      </w:r>
      <w:r w:rsidRPr="00040684">
        <w:rPr>
          <w:rFonts w:ascii="Calibri" w:hAnsi="Calibri" w:cs="Calibri"/>
          <w:b/>
          <w:bCs/>
          <w:noProof/>
          <w:szCs w:val="24"/>
        </w:rPr>
        <w:t>8</w:t>
      </w:r>
      <w:r w:rsidRPr="00040684">
        <w:rPr>
          <w:rFonts w:ascii="Calibri" w:hAnsi="Calibri" w:cs="Calibri"/>
          <w:noProof/>
          <w:szCs w:val="24"/>
        </w:rPr>
        <w:t>, 461–467 (2005).</w:t>
      </w:r>
    </w:p>
    <w:p w14:paraId="48346F0A"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83.</w:t>
      </w:r>
      <w:r w:rsidRPr="00040684">
        <w:rPr>
          <w:rFonts w:ascii="Calibri" w:hAnsi="Calibri" w:cs="Calibri"/>
          <w:noProof/>
          <w:szCs w:val="24"/>
        </w:rPr>
        <w:tab/>
        <w:t xml:space="preserve">O’Brien, E. K., Higgie, M., Reynolds, A., Hoffmann, A. A. &amp; Bridle, J. R. Testing for local adaptation and evolutionary potential along altitudinal gradients in rainforest Drosophila: beyond laboratory estimates. </w:t>
      </w:r>
      <w:r w:rsidRPr="00040684">
        <w:rPr>
          <w:rFonts w:ascii="Calibri" w:hAnsi="Calibri" w:cs="Calibri"/>
          <w:i/>
          <w:iCs/>
          <w:noProof/>
          <w:szCs w:val="24"/>
        </w:rPr>
        <w:t>Glob. Chang. Biol.</w:t>
      </w:r>
      <w:r w:rsidRPr="00040684">
        <w:rPr>
          <w:rFonts w:ascii="Calibri" w:hAnsi="Calibri" w:cs="Calibri"/>
          <w:noProof/>
          <w:szCs w:val="24"/>
        </w:rPr>
        <w:t xml:space="preserve"> </w:t>
      </w:r>
      <w:r w:rsidRPr="00040684">
        <w:rPr>
          <w:rFonts w:ascii="Calibri" w:hAnsi="Calibri" w:cs="Calibri"/>
          <w:b/>
          <w:bCs/>
          <w:noProof/>
          <w:szCs w:val="24"/>
        </w:rPr>
        <w:t>23</w:t>
      </w:r>
      <w:r w:rsidRPr="00040684">
        <w:rPr>
          <w:rFonts w:ascii="Calibri" w:hAnsi="Calibri" w:cs="Calibri"/>
          <w:noProof/>
          <w:szCs w:val="24"/>
        </w:rPr>
        <w:t>, 1847–1860 (2017).</w:t>
      </w:r>
    </w:p>
    <w:p w14:paraId="1E94AEA6"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szCs w:val="24"/>
        </w:rPr>
      </w:pPr>
      <w:r w:rsidRPr="00040684">
        <w:rPr>
          <w:rFonts w:ascii="Calibri" w:hAnsi="Calibri" w:cs="Calibri"/>
          <w:noProof/>
          <w:szCs w:val="24"/>
        </w:rPr>
        <w:t>84.</w:t>
      </w:r>
      <w:r w:rsidRPr="00040684">
        <w:rPr>
          <w:rFonts w:ascii="Calibri" w:hAnsi="Calibri" w:cs="Calibri"/>
          <w:noProof/>
          <w:szCs w:val="24"/>
        </w:rPr>
        <w:tab/>
        <w:t xml:space="preserve">Moffett, E. R., Fryxell, D. C., Palkovacs, E. P., Kinnison, M. T. &amp; Simon, K. S. Local adaptation reduces the metabolic cost of environmental warming. </w:t>
      </w:r>
      <w:r w:rsidRPr="00040684">
        <w:rPr>
          <w:rFonts w:ascii="Calibri" w:hAnsi="Calibri" w:cs="Calibri"/>
          <w:i/>
          <w:iCs/>
          <w:noProof/>
          <w:szCs w:val="24"/>
        </w:rPr>
        <w:t>Ecology</w:t>
      </w:r>
      <w:r w:rsidRPr="00040684">
        <w:rPr>
          <w:rFonts w:ascii="Calibri" w:hAnsi="Calibri" w:cs="Calibri"/>
          <w:noProof/>
          <w:szCs w:val="24"/>
        </w:rPr>
        <w:t xml:space="preserve"> </w:t>
      </w:r>
      <w:r w:rsidRPr="00040684">
        <w:rPr>
          <w:rFonts w:ascii="Calibri" w:hAnsi="Calibri" w:cs="Calibri"/>
          <w:b/>
          <w:bCs/>
          <w:noProof/>
          <w:szCs w:val="24"/>
        </w:rPr>
        <w:t>99</w:t>
      </w:r>
      <w:r w:rsidRPr="00040684">
        <w:rPr>
          <w:rFonts w:ascii="Calibri" w:hAnsi="Calibri" w:cs="Calibri"/>
          <w:noProof/>
          <w:szCs w:val="24"/>
        </w:rPr>
        <w:t>, 2318–2326 (2018).</w:t>
      </w:r>
    </w:p>
    <w:p w14:paraId="48FCE2E2" w14:textId="77777777" w:rsidR="00040684" w:rsidRPr="00040684" w:rsidRDefault="00040684" w:rsidP="00040684">
      <w:pPr>
        <w:widowControl w:val="0"/>
        <w:autoSpaceDE w:val="0"/>
        <w:autoSpaceDN w:val="0"/>
        <w:adjustRightInd w:val="0"/>
        <w:spacing w:line="240" w:lineRule="auto"/>
        <w:ind w:left="640" w:hanging="640"/>
        <w:rPr>
          <w:rFonts w:ascii="Calibri" w:hAnsi="Calibri" w:cs="Calibri"/>
          <w:noProof/>
        </w:rPr>
      </w:pPr>
      <w:r w:rsidRPr="00040684">
        <w:rPr>
          <w:rFonts w:ascii="Calibri" w:hAnsi="Calibri" w:cs="Calibri"/>
          <w:noProof/>
          <w:szCs w:val="24"/>
        </w:rPr>
        <w:t>85.</w:t>
      </w:r>
      <w:r w:rsidRPr="00040684">
        <w:rPr>
          <w:rFonts w:ascii="Calibri" w:hAnsi="Calibri" w:cs="Calibri"/>
          <w:noProof/>
          <w:szCs w:val="24"/>
        </w:rPr>
        <w:tab/>
        <w:t xml:space="preserve">Wu, N. C. &amp; Seebacher, F. Physiology can predict animal activity, exploration, and dispersal. </w:t>
      </w:r>
      <w:r w:rsidRPr="00040684">
        <w:rPr>
          <w:rFonts w:ascii="Calibri" w:hAnsi="Calibri" w:cs="Calibri"/>
          <w:i/>
          <w:iCs/>
          <w:noProof/>
          <w:szCs w:val="24"/>
        </w:rPr>
        <w:t>Commun. Biol.</w:t>
      </w:r>
      <w:r w:rsidRPr="00040684">
        <w:rPr>
          <w:rFonts w:ascii="Calibri" w:hAnsi="Calibri" w:cs="Calibri"/>
          <w:noProof/>
          <w:szCs w:val="24"/>
        </w:rPr>
        <w:t xml:space="preserve"> </w:t>
      </w:r>
      <w:r w:rsidRPr="00040684">
        <w:rPr>
          <w:rFonts w:ascii="Calibri" w:hAnsi="Calibri" w:cs="Calibri"/>
          <w:b/>
          <w:bCs/>
          <w:noProof/>
          <w:szCs w:val="24"/>
        </w:rPr>
        <w:t>5</w:t>
      </w:r>
      <w:r w:rsidRPr="00040684">
        <w:rPr>
          <w:rFonts w:ascii="Calibri" w:hAnsi="Calibri" w:cs="Calibri"/>
          <w:noProof/>
          <w:szCs w:val="24"/>
        </w:rPr>
        <w:t>, 1–11 (2022).</w:t>
      </w:r>
    </w:p>
    <w:p w14:paraId="41CA83FA" w14:textId="606DB08E" w:rsidR="00CA7038" w:rsidRDefault="00453A60" w:rsidP="00402790">
      <w:pPr>
        <w:jc w:val="both"/>
        <w:rPr>
          <w:lang w:val="en-US"/>
        </w:rPr>
      </w:pPr>
      <w:r>
        <w:rPr>
          <w:lang w:val="en-US"/>
        </w:rPr>
        <w:fldChar w:fldCharType="end"/>
      </w:r>
    </w:p>
    <w:p w14:paraId="36DFE018" w14:textId="45A4C419" w:rsidR="0055034B" w:rsidRDefault="0055034B" w:rsidP="00402790">
      <w:pPr>
        <w:jc w:val="both"/>
        <w:rPr>
          <w:lang w:val="en-US"/>
        </w:rPr>
      </w:pPr>
    </w:p>
    <w:p w14:paraId="5D03C294" w14:textId="744C9D40" w:rsidR="0055034B" w:rsidRDefault="0055034B" w:rsidP="00402790">
      <w:pPr>
        <w:jc w:val="both"/>
        <w:rPr>
          <w:lang w:val="en-US"/>
        </w:rPr>
      </w:pPr>
    </w:p>
    <w:p w14:paraId="3A399943" w14:textId="4EB9604D" w:rsidR="0055034B" w:rsidRDefault="0055034B" w:rsidP="00402790">
      <w:pPr>
        <w:jc w:val="both"/>
        <w:rPr>
          <w:lang w:val="en-US"/>
        </w:rPr>
      </w:pPr>
    </w:p>
    <w:p w14:paraId="49EBAE58" w14:textId="77777777" w:rsidR="001F451E" w:rsidRDefault="001F451E" w:rsidP="00402790">
      <w:pPr>
        <w:jc w:val="both"/>
        <w:rPr>
          <w:lang w:val="en-US"/>
        </w:rPr>
      </w:pPr>
    </w:p>
    <w:p w14:paraId="2F897691" w14:textId="77777777" w:rsidR="001F451E" w:rsidRDefault="001F451E" w:rsidP="00402790">
      <w:pPr>
        <w:jc w:val="both"/>
        <w:rPr>
          <w:lang w:val="en-US"/>
        </w:rPr>
      </w:pPr>
    </w:p>
    <w:p w14:paraId="6FC599DE" w14:textId="77777777" w:rsidR="001F451E" w:rsidRDefault="001F451E" w:rsidP="00402790">
      <w:pPr>
        <w:jc w:val="both"/>
        <w:rPr>
          <w:lang w:val="en-US"/>
        </w:rPr>
      </w:pPr>
    </w:p>
    <w:p w14:paraId="211AB561" w14:textId="77777777" w:rsidR="001F451E" w:rsidRDefault="001F451E" w:rsidP="00402790">
      <w:pPr>
        <w:jc w:val="both"/>
        <w:rPr>
          <w:lang w:val="en-US"/>
        </w:rPr>
      </w:pPr>
    </w:p>
    <w:p w14:paraId="43065F31" w14:textId="77777777" w:rsidR="001F451E" w:rsidRDefault="001F451E" w:rsidP="00402790">
      <w:pPr>
        <w:jc w:val="both"/>
        <w:rPr>
          <w:lang w:val="en-US"/>
        </w:rPr>
      </w:pPr>
    </w:p>
    <w:p w14:paraId="24B6F6D5" w14:textId="77777777" w:rsidR="001F451E" w:rsidRDefault="001F451E" w:rsidP="00402790">
      <w:pPr>
        <w:jc w:val="both"/>
        <w:rPr>
          <w:lang w:val="en-US"/>
        </w:rPr>
      </w:pPr>
    </w:p>
    <w:p w14:paraId="0CA5FD84" w14:textId="77777777" w:rsidR="001F451E" w:rsidRDefault="001F451E" w:rsidP="00402790">
      <w:pPr>
        <w:jc w:val="both"/>
        <w:rPr>
          <w:lang w:val="en-US"/>
        </w:rPr>
      </w:pPr>
    </w:p>
    <w:p w14:paraId="06D82FA9" w14:textId="77777777" w:rsidR="001F451E" w:rsidRDefault="001F451E" w:rsidP="00402790">
      <w:pPr>
        <w:jc w:val="both"/>
        <w:rPr>
          <w:lang w:val="en-US"/>
        </w:rPr>
      </w:pPr>
    </w:p>
    <w:p w14:paraId="28A5ADEF" w14:textId="77777777" w:rsidR="001F451E" w:rsidRDefault="001F451E" w:rsidP="00402790">
      <w:pPr>
        <w:jc w:val="both"/>
        <w:rPr>
          <w:lang w:val="en-US"/>
        </w:rPr>
      </w:pPr>
    </w:p>
    <w:p w14:paraId="02230AD7" w14:textId="77777777" w:rsidR="001F451E" w:rsidRDefault="001F451E" w:rsidP="00402790">
      <w:pPr>
        <w:jc w:val="both"/>
        <w:rPr>
          <w:lang w:val="en-US"/>
        </w:rPr>
      </w:pPr>
    </w:p>
    <w:p w14:paraId="2713209E" w14:textId="77777777" w:rsidR="001F451E" w:rsidRDefault="001F451E" w:rsidP="00402790">
      <w:pPr>
        <w:jc w:val="both"/>
        <w:rPr>
          <w:lang w:val="en-US"/>
        </w:rPr>
      </w:pPr>
    </w:p>
    <w:p w14:paraId="0AD07CF9" w14:textId="77777777" w:rsidR="001F451E" w:rsidRDefault="001F451E" w:rsidP="00402790">
      <w:pPr>
        <w:jc w:val="both"/>
        <w:rPr>
          <w:lang w:val="en-US"/>
        </w:rPr>
      </w:pPr>
    </w:p>
    <w:p w14:paraId="55B1F981" w14:textId="77777777" w:rsidR="001F451E" w:rsidRDefault="001F451E" w:rsidP="00402790">
      <w:pPr>
        <w:jc w:val="both"/>
        <w:rPr>
          <w:lang w:val="en-US"/>
        </w:rPr>
      </w:pPr>
    </w:p>
    <w:p w14:paraId="33156CDB" w14:textId="77777777" w:rsidR="001F451E" w:rsidRDefault="001F451E" w:rsidP="00402790">
      <w:pPr>
        <w:jc w:val="both"/>
        <w:rPr>
          <w:lang w:val="en-US"/>
        </w:rPr>
      </w:pPr>
    </w:p>
    <w:p w14:paraId="4E8E592A" w14:textId="77777777" w:rsidR="001F451E" w:rsidRDefault="001F451E" w:rsidP="001F451E">
      <w:pPr>
        <w:jc w:val="both"/>
        <w:rPr>
          <w:color w:val="000000" w:themeColor="text1"/>
          <w:lang w:val="en-US"/>
        </w:rPr>
      </w:pPr>
    </w:p>
    <w:p w14:paraId="24E0522F" w14:textId="77777777" w:rsidR="001F451E" w:rsidRDefault="001F451E" w:rsidP="001F451E">
      <w:pPr>
        <w:jc w:val="both"/>
        <w:rPr>
          <w:b/>
          <w:bCs/>
          <w:color w:val="FF0000"/>
          <w:lang w:val="en-US"/>
        </w:rPr>
      </w:pPr>
    </w:p>
    <w:p w14:paraId="4CBDA0AD" w14:textId="77777777" w:rsidR="001F451E" w:rsidRDefault="001F451E" w:rsidP="001F451E">
      <w:pPr>
        <w:jc w:val="both"/>
        <w:rPr>
          <w:b/>
          <w:bCs/>
          <w:color w:val="FF0000"/>
          <w:lang w:val="en-US"/>
        </w:rPr>
      </w:pPr>
    </w:p>
    <w:p w14:paraId="21C9F141" w14:textId="77777777" w:rsidR="001F451E" w:rsidRDefault="001F451E" w:rsidP="001F451E">
      <w:pPr>
        <w:jc w:val="both"/>
        <w:rPr>
          <w:b/>
          <w:bCs/>
          <w:color w:val="FF0000"/>
          <w:lang w:val="en-US"/>
        </w:rPr>
      </w:pPr>
    </w:p>
    <w:p w14:paraId="5B390D60" w14:textId="77777777" w:rsidR="001F451E" w:rsidRDefault="001F451E" w:rsidP="001F451E">
      <w:pPr>
        <w:jc w:val="both"/>
        <w:rPr>
          <w:b/>
          <w:bCs/>
          <w:color w:val="FF0000"/>
          <w:lang w:val="en-US"/>
        </w:rPr>
      </w:pPr>
    </w:p>
    <w:p w14:paraId="36C2EFA5" w14:textId="77777777" w:rsidR="001F451E" w:rsidRDefault="001F451E" w:rsidP="001F451E">
      <w:pPr>
        <w:jc w:val="both"/>
        <w:rPr>
          <w:b/>
          <w:bCs/>
          <w:color w:val="FF0000"/>
          <w:lang w:val="en-US"/>
        </w:rPr>
      </w:pPr>
    </w:p>
    <w:p w14:paraId="6F7069A0" w14:textId="77777777" w:rsidR="001F451E" w:rsidRDefault="001F451E" w:rsidP="001F451E">
      <w:pPr>
        <w:jc w:val="both"/>
        <w:rPr>
          <w:b/>
          <w:bCs/>
          <w:color w:val="FF0000"/>
          <w:lang w:val="en-US"/>
        </w:rPr>
      </w:pPr>
    </w:p>
    <w:p w14:paraId="4691136A" w14:textId="77777777" w:rsidR="001F451E" w:rsidRDefault="001F451E" w:rsidP="001F451E">
      <w:pPr>
        <w:jc w:val="both"/>
        <w:rPr>
          <w:b/>
          <w:bCs/>
          <w:color w:val="FF0000"/>
          <w:lang w:val="en-US"/>
        </w:rPr>
      </w:pPr>
    </w:p>
    <w:p w14:paraId="46A29FC0" w14:textId="77777777" w:rsidR="001F451E" w:rsidRDefault="001F451E" w:rsidP="001F451E">
      <w:pPr>
        <w:jc w:val="both"/>
        <w:rPr>
          <w:b/>
          <w:bCs/>
          <w:color w:val="FF0000"/>
          <w:lang w:val="en-US"/>
        </w:rPr>
      </w:pPr>
    </w:p>
    <w:p w14:paraId="67D76536" w14:textId="77777777" w:rsidR="001F451E" w:rsidRDefault="001F451E" w:rsidP="001F451E">
      <w:pPr>
        <w:jc w:val="both"/>
        <w:rPr>
          <w:b/>
          <w:bCs/>
          <w:color w:val="FF0000"/>
          <w:lang w:val="en-US"/>
        </w:rPr>
      </w:pPr>
    </w:p>
    <w:p w14:paraId="4D52A800" w14:textId="77777777" w:rsidR="001F451E" w:rsidRDefault="001F451E" w:rsidP="001F451E">
      <w:pPr>
        <w:jc w:val="both"/>
        <w:rPr>
          <w:b/>
          <w:bCs/>
          <w:color w:val="FF0000"/>
          <w:lang w:val="en-US"/>
        </w:rPr>
      </w:pPr>
    </w:p>
    <w:p w14:paraId="7703EA9A" w14:textId="77777777" w:rsidR="001F451E" w:rsidRDefault="001F451E" w:rsidP="001F451E">
      <w:pPr>
        <w:jc w:val="both"/>
        <w:rPr>
          <w:b/>
          <w:bCs/>
          <w:color w:val="FF0000"/>
          <w:lang w:val="en-US"/>
        </w:rPr>
      </w:pPr>
    </w:p>
    <w:p w14:paraId="6C4C17A5" w14:textId="77777777" w:rsidR="001F451E" w:rsidRDefault="001F451E" w:rsidP="001F451E">
      <w:pPr>
        <w:jc w:val="both"/>
        <w:rPr>
          <w:b/>
          <w:bCs/>
          <w:color w:val="FF0000"/>
          <w:lang w:val="en-US"/>
        </w:rPr>
      </w:pPr>
    </w:p>
    <w:p w14:paraId="3E33FEF7" w14:textId="1FAAA1DE" w:rsidR="001F451E" w:rsidRDefault="001F451E" w:rsidP="001F451E">
      <w:pPr>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040684">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lt;sup&gt;56&lt;/sup&gt;","plainTextFormattedCitation":"56","previouslyFormattedCitation":"&lt;sup&gt;76&lt;/sup&gt;"},"properties":{"noteIndex":0},"schema":"https://github.com/citation-style-language/schema/raw/master/csl-citation.json"}</w:instrText>
      </w:r>
      <w:r>
        <w:rPr>
          <w:color w:val="FF0000"/>
          <w:lang w:val="en-US"/>
        </w:rPr>
        <w:fldChar w:fldCharType="separate"/>
      </w:r>
      <w:r w:rsidR="00040684" w:rsidRPr="00040684">
        <w:rPr>
          <w:noProof/>
          <w:color w:val="FF0000"/>
          <w:vertAlign w:val="superscript"/>
          <w:lang w:val="en-US"/>
        </w:rPr>
        <w:t>56</w:t>
      </w:r>
      <w:r>
        <w:rPr>
          <w:color w:val="FF0000"/>
          <w:lang w:val="en-US"/>
        </w:rPr>
        <w:fldChar w:fldCharType="end"/>
      </w:r>
      <w:r>
        <w:rPr>
          <w:color w:val="FF0000"/>
          <w:lang w:val="en-US"/>
        </w:rPr>
        <w:t xml:space="preserve">. </w:t>
      </w:r>
    </w:p>
    <w:p w14:paraId="6BC92477" w14:textId="77777777" w:rsidR="001F451E" w:rsidRDefault="001F451E" w:rsidP="001F451E">
      <w:pPr>
        <w:jc w:val="both"/>
        <w:rPr>
          <w:color w:val="FF0000"/>
          <w:lang w:val="en-US"/>
        </w:rPr>
      </w:pPr>
    </w:p>
    <w:p w14:paraId="1E88E829" w14:textId="2E3C3C76" w:rsidR="001F451E" w:rsidRPr="00EC2F23" w:rsidRDefault="001F451E" w:rsidP="001F451E">
      <w:pPr>
        <w:jc w:val="both"/>
        <w:rPr>
          <w:b/>
          <w:bCs/>
          <w:color w:val="FF0000"/>
          <w:lang w:val="en-US"/>
        </w:rPr>
      </w:pPr>
      <w:r>
        <w:rPr>
          <w:color w:val="FF0000"/>
          <w:lang w:val="en-US"/>
        </w:rPr>
        <w:lastRenderedPageBreak/>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040684">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lt;sup&gt;34&lt;/sup&gt;","plainTextFormattedCitation":"34","previouslyFormattedCitation":"&lt;sup&gt;34&lt;/sup&gt;"},"properties":{"noteIndex":0},"schema":"https://github.com/citation-style-language/schema/raw/master/csl-citation.json"}</w:instrText>
      </w:r>
      <w:r w:rsidRPr="008E741A">
        <w:rPr>
          <w:color w:val="FF0000"/>
          <w:lang w:val="en-US"/>
        </w:rPr>
        <w:fldChar w:fldCharType="separate"/>
      </w:r>
      <w:r w:rsidR="004F2855" w:rsidRPr="004F2855">
        <w:rPr>
          <w:noProof/>
          <w:color w:val="FF0000"/>
          <w:vertAlign w:val="superscript"/>
          <w:lang w:val="en-US"/>
        </w:rPr>
        <w:t>34</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040684">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lt;sup&gt;34&lt;/sup&gt;","plainTextFormattedCitation":"34","previouslyFormattedCitation":"&lt;sup&gt;34&lt;/sup&gt;"},"properties":{"noteIndex":0},"schema":"https://github.com/citation-style-language/schema/raw/master/csl-citation.json"}</w:instrText>
      </w:r>
      <w:r w:rsidRPr="008E741A">
        <w:rPr>
          <w:color w:val="FF0000"/>
          <w:lang w:val="en-US"/>
        </w:rPr>
        <w:fldChar w:fldCharType="separate"/>
      </w:r>
      <w:r w:rsidR="004F2855" w:rsidRPr="004F2855">
        <w:rPr>
          <w:noProof/>
          <w:color w:val="FF0000"/>
          <w:vertAlign w:val="superscript"/>
          <w:lang w:val="en-US"/>
        </w:rPr>
        <w:t>34</w:t>
      </w:r>
      <w:r w:rsidRPr="008E741A">
        <w:rPr>
          <w:color w:val="FF0000"/>
          <w:lang w:val="en-US"/>
        </w:rPr>
        <w:fldChar w:fldCharType="end"/>
      </w:r>
      <w:r w:rsidRPr="008E741A">
        <w:rPr>
          <w:color w:val="FF0000"/>
          <w:lang w:val="en-US"/>
        </w:rPr>
        <w:t>.</w:t>
      </w:r>
      <w:r>
        <w:rPr>
          <w:color w:val="FF0000"/>
          <w:lang w:val="en-US"/>
        </w:rPr>
        <w:t xml:space="preserve"> Therefore, important to consider evolutionary process that will influence past and future populations responses to climate change. </w:t>
      </w:r>
      <w:r>
        <w:rPr>
          <w:b/>
          <w:bCs/>
          <w:color w:val="FF0000"/>
          <w:lang w:val="en-US"/>
        </w:rPr>
        <w:t>This information should come later maybe even just have in discussion??</w:t>
      </w:r>
    </w:p>
    <w:p w14:paraId="053F3B59" w14:textId="4C793377" w:rsidR="001F451E" w:rsidRPr="00624276" w:rsidRDefault="001F451E" w:rsidP="001F451E">
      <w:pPr>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040684">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t;sup&gt;57–59&lt;/sup&gt;","plainTextFormattedCitation":"57–59","previouslyFormattedCitation":"&lt;sup&gt;77–79&lt;/sup&gt;"},"properties":{"noteIndex":0},"schema":"https://github.com/citation-style-language/schema/raw/master/csl-citation.json"}</w:instrText>
      </w:r>
      <w:r>
        <w:rPr>
          <w:lang w:val="en-US"/>
        </w:rPr>
        <w:fldChar w:fldCharType="separate"/>
      </w:r>
      <w:r w:rsidR="00040684" w:rsidRPr="00040684">
        <w:rPr>
          <w:noProof/>
          <w:vertAlign w:val="superscript"/>
          <w:lang w:val="en-US"/>
        </w:rPr>
        <w:t>57–59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flow and temporal instability in selective forces </w:t>
      </w:r>
      <w:r>
        <w:rPr>
          <w:lang w:val="en-US"/>
        </w:rPr>
        <w:fldChar w:fldCharType="begin" w:fldLock="1"/>
      </w:r>
      <w:r w:rsidR="00040684">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lt;sup&gt;57,60–64&lt;/sup&gt;","plainTextFormattedCitation":"57,60–64","previouslyFormattedCitation":"&lt;sup&gt;77,80–84&lt;/sup&gt;"},"properties":{"noteIndex":0},"schema":"https://github.com/citation-style-language/schema/raw/master/csl-citation.json"}</w:instrText>
      </w:r>
      <w:r>
        <w:rPr>
          <w:lang w:val="en-US"/>
        </w:rPr>
        <w:fldChar w:fldCharType="separate"/>
      </w:r>
      <w:r w:rsidR="00040684" w:rsidRPr="00040684">
        <w:rPr>
          <w:noProof/>
          <w:vertAlign w:val="superscript"/>
          <w:lang w:val="en-US"/>
        </w:rPr>
        <w:t>57,60–64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14:paraId="65D47FA0" w14:textId="0DB56E0D" w:rsidR="001F451E" w:rsidRDefault="001F451E" w:rsidP="001F451E">
      <w:pPr>
        <w:jc w:val="both"/>
        <w:rPr>
          <w:color w:val="000000" w:themeColor="text1"/>
          <w:lang w:val="en-US"/>
        </w:rPr>
      </w:pPr>
      <w:r>
        <w:rPr>
          <w:b/>
          <w:bCs/>
          <w:color w:val="000000" w:themeColor="text1"/>
          <w:lang w:val="en-US"/>
        </w:rPr>
        <w:t xml:space="preserve">Thermal conditions across latitudinal gradients can shaped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 xml:space="preserve">Local adaptation typically thought of _____, but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040684">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40&lt;/sup&gt;","plainTextFormattedCitation":"40","previouslyFormattedCitation":"&lt;sup&gt;39&lt;/sup&gt;"},"properties":{"noteIndex":0},"schema":"https://github.com/citation-style-language/schema/raw/master/csl-citation.json"}</w:instrText>
      </w:r>
      <w:r w:rsidRPr="003A5AA4">
        <w:rPr>
          <w:strike/>
          <w:color w:val="FF0000"/>
          <w:lang w:val="en-US"/>
        </w:rPr>
        <w:fldChar w:fldCharType="separate"/>
      </w:r>
      <w:r w:rsidR="00040684" w:rsidRPr="00040684">
        <w:rPr>
          <w:strike/>
          <w:noProof/>
          <w:color w:val="FF0000"/>
          <w:vertAlign w:val="superscript"/>
          <w:lang w:val="en-US"/>
        </w:rPr>
        <w:t>40</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040684">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lt;sup&gt;30,40,65&lt;/sup&gt;","plainTextFormattedCitation":"30,40,65","previouslyFormattedCitation":"&lt;sup&gt;30,39,67&lt;/sup&gt;"},"properties":{"noteIndex":0},"schema":"https://github.com/citation-style-language/schema/raw/master/csl-citation.json"}</w:instrText>
      </w:r>
      <w:r w:rsidRPr="00044042">
        <w:rPr>
          <w:color w:val="000000" w:themeColor="text1"/>
          <w:lang w:val="en-US"/>
        </w:rPr>
        <w:fldChar w:fldCharType="separate"/>
      </w:r>
      <w:r w:rsidR="00040684" w:rsidRPr="00040684">
        <w:rPr>
          <w:noProof/>
          <w:color w:val="000000" w:themeColor="text1"/>
          <w:vertAlign w:val="superscript"/>
          <w:lang w:val="en-US"/>
        </w:rPr>
        <w:t>30,40,65</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14:paraId="2431031B" w14:textId="77777777" w:rsidR="001F451E" w:rsidRDefault="001F451E" w:rsidP="001F451E">
      <w:pPr>
        <w:jc w:val="both"/>
        <w:rPr>
          <w:color w:val="000000" w:themeColor="text1"/>
          <w:lang w:val="en-US"/>
        </w:rPr>
      </w:pPr>
    </w:p>
    <w:p w14:paraId="0750DE75" w14:textId="77777777" w:rsidR="001F451E" w:rsidRDefault="001F451E" w:rsidP="001F451E">
      <w:pPr>
        <w:jc w:val="both"/>
        <w:rPr>
          <w:color w:val="000000" w:themeColor="text1"/>
          <w:lang w:val="en-US"/>
        </w:rPr>
      </w:pPr>
      <w:r>
        <w:rPr>
          <w:color w:val="000000" w:themeColor="text1"/>
          <w:lang w:val="en-US"/>
        </w:rPr>
        <w:t xml:space="preserve">Local adaptation, phenotypic plasticity, and genetic arhectiture represent threes components that much be analysed together to understand future responses. </w:t>
      </w:r>
    </w:p>
    <w:p w14:paraId="4472D218" w14:textId="58623221" w:rsidR="001F451E" w:rsidRDefault="001F451E" w:rsidP="001F451E">
      <w:pPr>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040684">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lt;sup&gt;65&lt;/sup&gt;","plainTextFormattedCitation":"65","previouslyFormattedCitation":"&lt;sup&gt;67&lt;/sup&gt;"},"properties":{"noteIndex":0},"schema":"https://github.com/citation-style-language/schema/raw/master/csl-citation.json"}</w:instrText>
      </w:r>
      <w:r w:rsidRPr="00624276">
        <w:rPr>
          <w:color w:val="FF0000"/>
          <w:lang w:val="en-US"/>
        </w:rPr>
        <w:fldChar w:fldCharType="separate"/>
      </w:r>
      <w:r w:rsidR="00040684" w:rsidRPr="00040684">
        <w:rPr>
          <w:noProof/>
          <w:color w:val="FF0000"/>
          <w:vertAlign w:val="superscript"/>
          <w:lang w:val="en-US"/>
        </w:rPr>
        <w:t>65</w:t>
      </w:r>
      <w:r w:rsidRPr="00624276">
        <w:rPr>
          <w:color w:val="FF0000"/>
          <w:lang w:val="en-US"/>
        </w:rPr>
        <w:fldChar w:fldCharType="end"/>
      </w:r>
      <w:r w:rsidRPr="00624276">
        <w:rPr>
          <w:color w:val="FF0000"/>
          <w:lang w:val="en-US"/>
        </w:rPr>
        <w:t xml:space="preserve">.   </w:t>
      </w:r>
    </w:p>
    <w:p w14:paraId="03F2C747" w14:textId="77777777" w:rsidR="001F451E" w:rsidRDefault="001F451E" w:rsidP="001F451E">
      <w:pPr>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14:paraId="13D39921" w14:textId="77777777" w:rsidR="001F451E" w:rsidRDefault="001F451E" w:rsidP="001F451E">
      <w:pPr>
        <w:pStyle w:val="ListParagraph"/>
        <w:numPr>
          <w:ilvl w:val="0"/>
          <w:numId w:val="3"/>
        </w:numPr>
        <w:jc w:val="both"/>
        <w:rPr>
          <w:color w:val="FF0000"/>
          <w:lang w:val="en-US"/>
        </w:rPr>
      </w:pPr>
      <w:r>
        <w:rPr>
          <w:color w:val="FF0000"/>
          <w:lang w:val="en-US"/>
        </w:rPr>
        <w:t xml:space="preserve">Need to consider both populations: </w:t>
      </w:r>
    </w:p>
    <w:p w14:paraId="37A65284" w14:textId="77777777" w:rsidR="001F451E" w:rsidRDefault="001F451E" w:rsidP="001F451E">
      <w:pPr>
        <w:pStyle w:val="ListParagraph"/>
        <w:numPr>
          <w:ilvl w:val="1"/>
          <w:numId w:val="3"/>
        </w:numPr>
        <w:jc w:val="both"/>
        <w:rPr>
          <w:color w:val="FF0000"/>
          <w:lang w:val="en-US"/>
        </w:rPr>
      </w:pPr>
      <w:r>
        <w:rPr>
          <w:color w:val="FF0000"/>
          <w:lang w:val="en-US"/>
        </w:rPr>
        <w:t xml:space="preserve">Physiological traits and underlying:  </w:t>
      </w:r>
    </w:p>
    <w:p w14:paraId="02B86F65" w14:textId="77777777" w:rsidR="001F451E" w:rsidRDefault="001F451E" w:rsidP="001F451E">
      <w:pPr>
        <w:pStyle w:val="ListParagraph"/>
        <w:numPr>
          <w:ilvl w:val="1"/>
          <w:numId w:val="3"/>
        </w:numPr>
        <w:jc w:val="both"/>
        <w:rPr>
          <w:color w:val="FF0000"/>
          <w:lang w:val="en-US"/>
        </w:rPr>
      </w:pPr>
      <w:r>
        <w:rPr>
          <w:color w:val="FF0000"/>
          <w:lang w:val="en-US"/>
        </w:rPr>
        <w:t>CVH hypothesis and other one</w:t>
      </w:r>
    </w:p>
    <w:p w14:paraId="78961635" w14:textId="77777777" w:rsidR="001F451E" w:rsidRDefault="001F451E" w:rsidP="001F451E">
      <w:pPr>
        <w:pStyle w:val="ListParagraph"/>
        <w:numPr>
          <w:ilvl w:val="1"/>
          <w:numId w:val="3"/>
        </w:numPr>
        <w:jc w:val="both"/>
        <w:rPr>
          <w:color w:val="FF0000"/>
          <w:lang w:val="en-US"/>
        </w:rPr>
      </w:pPr>
    </w:p>
    <w:p w14:paraId="30DEE904" w14:textId="77777777" w:rsidR="001F451E" w:rsidRDefault="001F451E" w:rsidP="001F451E">
      <w:pPr>
        <w:jc w:val="both"/>
        <w:rPr>
          <w:b/>
          <w:bCs/>
          <w:color w:val="FF0000"/>
          <w:lang w:val="en-US"/>
        </w:rPr>
      </w:pPr>
      <w:r w:rsidRPr="00ED0964">
        <w:rPr>
          <w:b/>
          <w:bCs/>
          <w:color w:val="FF0000"/>
          <w:lang w:val="en-US"/>
        </w:rPr>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14:paraId="729E0F4C" w14:textId="77777777" w:rsidR="001F451E" w:rsidRDefault="001F451E" w:rsidP="001F451E">
      <w:pPr>
        <w:pStyle w:val="ListParagraph"/>
        <w:numPr>
          <w:ilvl w:val="0"/>
          <w:numId w:val="3"/>
        </w:numPr>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14:paraId="34BDD670" w14:textId="77777777" w:rsidR="001F451E" w:rsidRPr="006249FD" w:rsidRDefault="001F451E" w:rsidP="001F451E">
      <w:pPr>
        <w:pStyle w:val="ListParagraph"/>
        <w:numPr>
          <w:ilvl w:val="0"/>
          <w:numId w:val="3"/>
        </w:numPr>
        <w:jc w:val="both"/>
        <w:rPr>
          <w:color w:val="FF0000"/>
          <w:lang w:val="en-US"/>
        </w:rPr>
      </w:pPr>
      <w:r>
        <w:rPr>
          <w:color w:val="FF0000"/>
          <w:lang w:val="en-US"/>
        </w:rPr>
        <w:t>Long lived species can rapidly change allele frequencies within generation due to number of offspring produced</w:t>
      </w:r>
    </w:p>
    <w:p w14:paraId="71D85C07" w14:textId="77777777" w:rsidR="001F451E" w:rsidRPr="00A601D2" w:rsidRDefault="001F451E" w:rsidP="001F451E">
      <w:pPr>
        <w:jc w:val="both"/>
        <w:rPr>
          <w:b/>
          <w:bCs/>
          <w:color w:val="FF0000"/>
          <w:lang w:val="en-US"/>
        </w:rPr>
      </w:pPr>
      <w:r>
        <w:rPr>
          <w:b/>
          <w:bCs/>
          <w:color w:val="FF0000"/>
          <w:lang w:val="en-US"/>
        </w:rPr>
        <w:t>Species regions (trailing/core/leading edge)</w:t>
      </w:r>
    </w:p>
    <w:p w14:paraId="144F747A" w14:textId="77777777" w:rsidR="001F451E" w:rsidRPr="008E741A" w:rsidRDefault="001F451E" w:rsidP="001F451E">
      <w:pPr>
        <w:jc w:val="both"/>
        <w:rPr>
          <w:b/>
          <w:bCs/>
          <w:color w:val="FF0000"/>
          <w:lang w:val="en-US"/>
        </w:rPr>
      </w:pPr>
      <w:r w:rsidRPr="008E741A">
        <w:rPr>
          <w:b/>
          <w:bCs/>
          <w:color w:val="FF0000"/>
          <w:lang w:val="en-US"/>
        </w:rPr>
        <w:t>Apoly</w:t>
      </w:r>
      <w:r>
        <w:rPr>
          <w:b/>
          <w:bCs/>
          <w:color w:val="FF0000"/>
          <w:lang w:val="en-US"/>
        </w:rPr>
        <w:t>/</w:t>
      </w:r>
      <w:r w:rsidRPr="008E741A">
        <w:rPr>
          <w:b/>
          <w:bCs/>
          <w:color w:val="FF0000"/>
          <w:lang w:val="en-US"/>
        </w:rPr>
        <w:t xml:space="preserve">Research objectives and aims </w:t>
      </w:r>
    </w:p>
    <w:p w14:paraId="47343094" w14:textId="77777777" w:rsidR="001F451E" w:rsidRDefault="001F451E" w:rsidP="001F451E">
      <w:pPr>
        <w:jc w:val="both"/>
        <w:rPr>
          <w:lang w:val="en-US"/>
        </w:rPr>
      </w:pPr>
    </w:p>
    <w:p w14:paraId="24111C01" w14:textId="77777777" w:rsidR="00444E97" w:rsidRDefault="00444E97" w:rsidP="001F451E">
      <w:pPr>
        <w:jc w:val="both"/>
        <w:rPr>
          <w:lang w:val="en-US"/>
        </w:rPr>
      </w:pPr>
    </w:p>
    <w:p w14:paraId="3178D4A1" w14:textId="77777777" w:rsidR="00444E97" w:rsidRDefault="00444E97" w:rsidP="001F451E">
      <w:pPr>
        <w:jc w:val="both"/>
        <w:rPr>
          <w:lang w:val="en-US"/>
        </w:rPr>
      </w:pPr>
    </w:p>
    <w:p w14:paraId="28FEBC9E" w14:textId="77777777" w:rsidR="00444E97" w:rsidRDefault="00444E97" w:rsidP="001F451E">
      <w:pPr>
        <w:jc w:val="both"/>
        <w:rPr>
          <w:lang w:val="en-US"/>
        </w:rPr>
      </w:pPr>
    </w:p>
    <w:p w14:paraId="65A05A72" w14:textId="77777777" w:rsidR="00444E97" w:rsidRDefault="00444E97" w:rsidP="001F451E">
      <w:pPr>
        <w:jc w:val="both"/>
        <w:rPr>
          <w:lang w:val="en-US"/>
        </w:rPr>
      </w:pPr>
    </w:p>
    <w:p w14:paraId="3D2A455C" w14:textId="77777777" w:rsidR="00444E97" w:rsidRDefault="00444E97" w:rsidP="001F451E">
      <w:pPr>
        <w:jc w:val="both"/>
        <w:rPr>
          <w:lang w:val="en-US"/>
        </w:rPr>
      </w:pPr>
    </w:p>
    <w:p w14:paraId="1C1A76E8" w14:textId="77777777" w:rsidR="00444E97" w:rsidRDefault="00444E97" w:rsidP="001F451E">
      <w:pPr>
        <w:jc w:val="both"/>
        <w:rPr>
          <w:lang w:val="en-US"/>
        </w:rPr>
      </w:pPr>
    </w:p>
    <w:p w14:paraId="2AF9A505" w14:textId="77777777" w:rsidR="00444E97" w:rsidRDefault="00444E97" w:rsidP="001F451E">
      <w:pPr>
        <w:jc w:val="both"/>
        <w:rPr>
          <w:lang w:val="en-US"/>
        </w:rPr>
      </w:pPr>
    </w:p>
    <w:p w14:paraId="1AF0C898" w14:textId="77777777" w:rsidR="00444E97" w:rsidRDefault="00444E97" w:rsidP="001F451E">
      <w:pPr>
        <w:jc w:val="both"/>
        <w:rPr>
          <w:lang w:val="en-US"/>
        </w:rPr>
      </w:pPr>
    </w:p>
    <w:p w14:paraId="60F81483" w14:textId="77777777" w:rsidR="00444E97" w:rsidRDefault="00444E97" w:rsidP="001F451E">
      <w:pPr>
        <w:jc w:val="both"/>
        <w:rPr>
          <w:lang w:val="en-US"/>
        </w:rPr>
      </w:pPr>
    </w:p>
    <w:p w14:paraId="7F0DC13D" w14:textId="77777777" w:rsidR="00444E97" w:rsidRDefault="00444E97" w:rsidP="001F451E">
      <w:pPr>
        <w:jc w:val="both"/>
        <w:rPr>
          <w:lang w:val="en-US"/>
        </w:rPr>
      </w:pPr>
    </w:p>
    <w:p w14:paraId="24F530E1" w14:textId="77777777" w:rsidR="00444E97" w:rsidRDefault="00444E97" w:rsidP="001F451E">
      <w:pPr>
        <w:jc w:val="both"/>
        <w:rPr>
          <w:lang w:val="en-US"/>
        </w:rPr>
      </w:pPr>
    </w:p>
    <w:p w14:paraId="3BDA0FB5" w14:textId="77777777" w:rsidR="00444E97" w:rsidRDefault="00444E97" w:rsidP="001F451E">
      <w:pPr>
        <w:jc w:val="both"/>
        <w:rPr>
          <w:lang w:val="en-US"/>
        </w:rPr>
      </w:pPr>
    </w:p>
    <w:p w14:paraId="13E21527" w14:textId="77777777" w:rsidR="00444E97" w:rsidRDefault="00444E97" w:rsidP="001F451E">
      <w:pPr>
        <w:jc w:val="both"/>
        <w:rPr>
          <w:lang w:val="en-US"/>
        </w:rPr>
      </w:pPr>
    </w:p>
    <w:p w14:paraId="63B27A29" w14:textId="77777777" w:rsidR="00444E97" w:rsidRDefault="00444E97" w:rsidP="001F451E">
      <w:pPr>
        <w:jc w:val="both"/>
        <w:rPr>
          <w:lang w:val="en-US"/>
        </w:rPr>
      </w:pPr>
    </w:p>
    <w:p w14:paraId="58A897E9" w14:textId="77777777" w:rsidR="00444E97" w:rsidRDefault="00444E97" w:rsidP="001F451E">
      <w:pPr>
        <w:jc w:val="both"/>
        <w:rPr>
          <w:lang w:val="en-US"/>
        </w:rPr>
      </w:pPr>
    </w:p>
    <w:p w14:paraId="4FE9A407" w14:textId="77777777" w:rsidR="00444E97" w:rsidRDefault="00444E97" w:rsidP="001F451E">
      <w:pPr>
        <w:jc w:val="both"/>
        <w:rPr>
          <w:lang w:val="en-US"/>
        </w:rPr>
      </w:pPr>
    </w:p>
    <w:p w14:paraId="195301F2" w14:textId="77777777" w:rsidR="00444E97" w:rsidRDefault="00444E97" w:rsidP="001F451E">
      <w:pPr>
        <w:jc w:val="both"/>
        <w:rPr>
          <w:lang w:val="en-US"/>
        </w:rPr>
      </w:pPr>
    </w:p>
    <w:p w14:paraId="2CE22AB0" w14:textId="77777777" w:rsidR="00444E97" w:rsidRDefault="00444E97" w:rsidP="001F451E">
      <w:pPr>
        <w:jc w:val="both"/>
        <w:rPr>
          <w:lang w:val="en-US"/>
        </w:rPr>
      </w:pPr>
    </w:p>
    <w:p w14:paraId="539E3F32" w14:textId="77777777" w:rsidR="00444E97" w:rsidRDefault="00444E97" w:rsidP="001F451E">
      <w:pPr>
        <w:jc w:val="both"/>
        <w:rPr>
          <w:lang w:val="en-US"/>
        </w:rPr>
      </w:pPr>
    </w:p>
    <w:p w14:paraId="71B0F923" w14:textId="77777777" w:rsidR="00444E97" w:rsidRDefault="00444E97" w:rsidP="001F451E">
      <w:pPr>
        <w:jc w:val="both"/>
        <w:rPr>
          <w:lang w:val="en-US"/>
        </w:rPr>
      </w:pPr>
    </w:p>
    <w:p w14:paraId="58FB0E0C" w14:textId="77777777" w:rsidR="00444E97" w:rsidRDefault="00444E97" w:rsidP="001F451E">
      <w:pPr>
        <w:jc w:val="both"/>
        <w:rPr>
          <w:lang w:val="en-US"/>
        </w:rPr>
      </w:pPr>
    </w:p>
    <w:p w14:paraId="4716C453" w14:textId="77777777" w:rsidR="00444E97" w:rsidRDefault="00444E97" w:rsidP="001F451E">
      <w:pPr>
        <w:jc w:val="both"/>
        <w:rPr>
          <w:lang w:val="en-US"/>
        </w:rPr>
      </w:pPr>
    </w:p>
    <w:p w14:paraId="10CC1F70" w14:textId="77777777" w:rsidR="00444E97" w:rsidRDefault="00444E97" w:rsidP="001F451E">
      <w:pPr>
        <w:jc w:val="both"/>
        <w:rPr>
          <w:lang w:val="en-US"/>
        </w:rPr>
      </w:pPr>
    </w:p>
    <w:p w14:paraId="5BCE039B" w14:textId="77777777" w:rsidR="00444E97" w:rsidRDefault="00444E97" w:rsidP="001F451E">
      <w:pPr>
        <w:jc w:val="both"/>
        <w:rPr>
          <w:lang w:val="en-US"/>
        </w:rPr>
      </w:pPr>
    </w:p>
    <w:p w14:paraId="3EC67AD4" w14:textId="77777777" w:rsidR="00444E97" w:rsidRDefault="00444E97" w:rsidP="001F451E">
      <w:pPr>
        <w:jc w:val="both"/>
        <w:rPr>
          <w:lang w:val="en-US"/>
        </w:rPr>
      </w:pPr>
    </w:p>
    <w:p w14:paraId="367F065E" w14:textId="77777777" w:rsidR="00444E97" w:rsidRDefault="00444E97" w:rsidP="001F451E">
      <w:pPr>
        <w:jc w:val="both"/>
        <w:rPr>
          <w:lang w:val="en-US"/>
        </w:rPr>
      </w:pPr>
    </w:p>
    <w:p w14:paraId="336B4E24" w14:textId="05308AB9" w:rsidR="00444E97" w:rsidRDefault="00444E97" w:rsidP="00444E97">
      <w:pPr>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040684">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lt;sup&gt;16,40,66,67&lt;/sup&gt;","plainTextFormattedCitation":"16,40,66,67","previouslyFormattedCitation":"&lt;sup&gt;16,39,50,51&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16,40,66,67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040684">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lt;sup&gt;34,68&lt;/sup&gt;","plainTextFormattedCitation":"34,68","previouslyFormattedCitation":"&lt;sup&gt;34,52&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34,68</w:t>
      </w:r>
      <w:r>
        <w:rPr>
          <w:color w:val="000000" w:themeColor="text1"/>
          <w:lang w:val="en-US"/>
        </w:rPr>
        <w:fldChar w:fldCharType="end"/>
      </w:r>
      <w:r>
        <w:rPr>
          <w:color w:val="000000" w:themeColor="text1"/>
          <w:lang w:val="en-US"/>
        </w:rPr>
        <w:t xml:space="preserve">. </w:t>
      </w:r>
    </w:p>
    <w:p w14:paraId="36A19CEF" w14:textId="77777777" w:rsidR="00444E97" w:rsidRDefault="00444E97" w:rsidP="00444E97">
      <w:pPr>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14:paraId="710E5F34" w14:textId="0E98766F" w:rsidR="00444E97" w:rsidRPr="00C01ED7" w:rsidRDefault="00444E97" w:rsidP="00444E97">
      <w:pPr>
        <w:jc w:val="both"/>
        <w:rPr>
          <w:color w:val="000000" w:themeColor="text1"/>
          <w:lang w:val="en-US"/>
        </w:rPr>
      </w:pPr>
      <w:r w:rsidRPr="00C01ED7">
        <w:rPr>
          <w:color w:val="000000" w:themeColor="text1"/>
          <w:lang w:val="en-US"/>
        </w:rPr>
        <w:lastRenderedPageBreak/>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040684">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lt;sup&gt;69,70&lt;/sup&gt;","plainTextFormattedCitation":"69,70","previouslyFormattedCitation":"&lt;sup&gt;53,54&lt;/sup&gt;"},"properties":{"noteIndex":0},"schema":"https://github.com/citation-style-language/schema/raw/master/csl-citation.json"}</w:instrText>
      </w:r>
      <w:r w:rsidRPr="00C01ED7">
        <w:rPr>
          <w:color w:val="000000" w:themeColor="text1"/>
          <w:lang w:val="en-US"/>
        </w:rPr>
        <w:fldChar w:fldCharType="separate"/>
      </w:r>
      <w:r w:rsidR="00040684" w:rsidRPr="00040684">
        <w:rPr>
          <w:noProof/>
          <w:color w:val="000000" w:themeColor="text1"/>
          <w:vertAlign w:val="superscript"/>
          <w:lang w:val="en-US"/>
        </w:rPr>
        <w:t>69,70</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040684">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lt;sup&gt;17,30,70,71&lt;/sup&gt;","plainTextFormattedCitation":"17,30,70,71","previouslyFormattedCitation":"&lt;sup&gt;17,30,54,55&lt;/sup&gt;"},"properties":{"noteIndex":0},"schema":"https://github.com/citation-style-language/schema/raw/master/csl-citation.json"}</w:instrText>
      </w:r>
      <w:r w:rsidRPr="00C01ED7">
        <w:rPr>
          <w:color w:val="000000" w:themeColor="text1"/>
          <w:lang w:val="en-US"/>
        </w:rPr>
        <w:fldChar w:fldCharType="separate"/>
      </w:r>
      <w:r w:rsidR="00040684" w:rsidRPr="00040684">
        <w:rPr>
          <w:noProof/>
          <w:color w:val="000000" w:themeColor="text1"/>
          <w:vertAlign w:val="superscript"/>
          <w:lang w:val="en-US"/>
        </w:rPr>
        <w:t>17,30,70,71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040684">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lt;sup&gt;72&lt;/sup&gt;","plainTextFormattedCitation":"72","previouslyFormattedCitation":"&lt;sup&gt;56&lt;/sup&gt;"},"properties":{"noteIndex":0},"schema":"https://github.com/citation-style-language/schema/raw/master/csl-citation.json"}</w:instrText>
      </w:r>
      <w:r w:rsidRPr="00C01ED7">
        <w:rPr>
          <w:color w:val="000000" w:themeColor="text1"/>
          <w:lang w:val="en-US"/>
        </w:rPr>
        <w:fldChar w:fldCharType="separate"/>
      </w:r>
      <w:r w:rsidR="00040684" w:rsidRPr="00040684">
        <w:rPr>
          <w:noProof/>
          <w:color w:val="000000" w:themeColor="text1"/>
          <w:vertAlign w:val="superscript"/>
          <w:lang w:val="en-US"/>
        </w:rPr>
        <w:t>72</w:t>
      </w:r>
      <w:r w:rsidRPr="00C01ED7">
        <w:rPr>
          <w:color w:val="000000" w:themeColor="text1"/>
          <w:lang w:val="en-US"/>
        </w:rPr>
        <w:fldChar w:fldCharType="end"/>
      </w:r>
      <w:r w:rsidRPr="00C01ED7">
        <w:rPr>
          <w:color w:val="000000" w:themeColor="text1"/>
          <w:lang w:val="en-US"/>
        </w:rPr>
        <w:t xml:space="preserve">.  </w:t>
      </w:r>
    </w:p>
    <w:p w14:paraId="4F673AB0" w14:textId="55228CD3" w:rsidR="00444E97" w:rsidRPr="00630224" w:rsidRDefault="00444E97" w:rsidP="00444E97">
      <w:pPr>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040684">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36&lt;/sup&gt;","plainTextFormattedCitation":"36","previouslyFormattedCitation":"&lt;sup&gt;35&lt;/sup&gt;"},"properties":{"noteIndex":0},"schema":"https://github.com/citation-style-language/schema/raw/master/csl-citation.json"}</w:instrText>
      </w:r>
      <w:r w:rsidRPr="00630224">
        <w:rPr>
          <w:strike/>
          <w:color w:val="000000" w:themeColor="text1"/>
          <w:lang w:val="en-US"/>
        </w:rPr>
        <w:fldChar w:fldCharType="separate"/>
      </w:r>
      <w:r w:rsidR="00040684" w:rsidRPr="00040684">
        <w:rPr>
          <w:strike/>
          <w:noProof/>
          <w:color w:val="000000" w:themeColor="text1"/>
          <w:vertAlign w:val="superscript"/>
          <w:lang w:val="en-US"/>
        </w:rPr>
        <w:t>36</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040684">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lt;sup&gt;36&lt;/sup&gt;","plainTextFormattedCitation":"36","previouslyFormattedCitation":"&lt;sup&gt;35&lt;/sup&gt;"},"properties":{"noteIndex":0},"schema":"https://github.com/citation-style-language/schema/raw/master/csl-citation.json"}</w:instrText>
      </w:r>
      <w:r w:rsidRPr="00630224">
        <w:rPr>
          <w:strike/>
          <w:color w:val="000000" w:themeColor="text1"/>
          <w:lang w:val="en-US"/>
        </w:rPr>
        <w:fldChar w:fldCharType="separate"/>
      </w:r>
      <w:r w:rsidR="00040684" w:rsidRPr="00040684">
        <w:rPr>
          <w:strike/>
          <w:noProof/>
          <w:color w:val="000000" w:themeColor="text1"/>
          <w:vertAlign w:val="superscript"/>
          <w:lang w:val="en-US"/>
        </w:rPr>
        <w:t>36</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040684">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lt;sup&gt;31,37,38&lt;/sup&gt;","plainTextFormattedCitation":"31,37,38","previouslyFormattedCitation":"&lt;sup&gt;31,36,37&lt;/sup&gt;"},"properties":{"noteIndex":0},"schema":"https://github.com/citation-style-language/schema/raw/master/csl-citation.json"}</w:instrText>
      </w:r>
      <w:r w:rsidRPr="00630224">
        <w:rPr>
          <w:strike/>
          <w:color w:val="000000" w:themeColor="text1"/>
          <w:lang w:val="en-US"/>
        </w:rPr>
        <w:fldChar w:fldCharType="separate"/>
      </w:r>
      <w:r w:rsidR="00040684" w:rsidRPr="00040684">
        <w:rPr>
          <w:strike/>
          <w:noProof/>
          <w:color w:val="000000" w:themeColor="text1"/>
          <w:vertAlign w:val="superscript"/>
          <w:lang w:val="en-US"/>
        </w:rPr>
        <w:t>31,37,38</w:t>
      </w:r>
      <w:r w:rsidRPr="00630224">
        <w:rPr>
          <w:strike/>
          <w:color w:val="000000" w:themeColor="text1"/>
          <w:lang w:val="en-US"/>
        </w:rPr>
        <w:fldChar w:fldCharType="end"/>
      </w:r>
      <w:r w:rsidRPr="00630224">
        <w:rPr>
          <w:strike/>
          <w:color w:val="000000" w:themeColor="text1"/>
          <w:lang w:val="en-US"/>
        </w:rPr>
        <w:t xml:space="preserve">. </w:t>
      </w:r>
    </w:p>
    <w:p w14:paraId="464341E3" w14:textId="04295C76" w:rsidR="00444E97" w:rsidRDefault="00444E97" w:rsidP="00444E97">
      <w:pPr>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040684">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lt;sup&gt;50&lt;/sup&gt;","plainTextFormattedCitation":"50","previouslyFormattedCitation":"&lt;sup&gt;49&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50</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040684">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lt;sup&gt;73,74&lt;/sup&gt;","plainTextFormattedCitation":"73,74","previouslyFormattedCitation":"&lt;sup&gt;57,58&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73,74</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040684">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040684">
        <w:rPr>
          <w:rFonts w:ascii="Cambria Math" w:hAnsi="Cambria Math" w:cs="Cambria Math"/>
          <w:color w:val="000000" w:themeColor="text1"/>
          <w:lang w:val="en-US"/>
        </w:rPr>
        <w:instrText>℃</w:instrText>
      </w:r>
      <w:r w:rsidR="00040684">
        <w:rPr>
          <w:color w:val="000000" w:themeColor="text1"/>
          <w:lang w:val="en-US"/>
        </w:rPr>
        <w:instrText xml:space="preserve"> to 38</w:instrText>
      </w:r>
      <w:r w:rsidR="00040684">
        <w:rPr>
          <w:rFonts w:ascii="Cambria Math" w:hAnsi="Cambria Math" w:cs="Cambria Math"/>
          <w:color w:val="000000" w:themeColor="text1"/>
          <w:lang w:val="en-US"/>
        </w:rPr>
        <w:instrText>℃</w:instrText>
      </w:r>
      <w:r w:rsidR="00040684">
        <w:rPr>
          <w:color w:val="000000" w:themeColor="text1"/>
          <w:lang w:val="en-US"/>
        </w:rPr>
        <w:instrText>. A. polyacanthus juveniles showed a critical thermal minimum at 15.5</w:instrText>
      </w:r>
      <w:r w:rsidR="00040684">
        <w:rPr>
          <w:rFonts w:ascii="Cambria Math" w:hAnsi="Cambria Math" w:cs="Cambria Math"/>
          <w:color w:val="000000" w:themeColor="text1"/>
          <w:lang w:val="en-US"/>
        </w:rPr>
        <w:instrText>℃</w:instrText>
      </w:r>
      <w:r w:rsidR="00040684">
        <w:rPr>
          <w:rFonts w:ascii="Calibri" w:hAnsi="Calibri" w:cs="Calibri"/>
          <w:color w:val="000000" w:themeColor="text1"/>
          <w:lang w:val="en-US"/>
        </w:rPr>
        <w:instrText>±</w:instrText>
      </w:r>
      <w:r w:rsidR="00040684">
        <w:rPr>
          <w:color w:val="000000" w:themeColor="text1"/>
          <w:lang w:val="en-US"/>
        </w:rPr>
        <w:instrText>0.1 and a critical thermal maximum at 38</w:instrText>
      </w:r>
      <w:r w:rsidR="00040684">
        <w:rPr>
          <w:rFonts w:ascii="Cambria Math" w:hAnsi="Cambria Math" w:cs="Cambria Math"/>
          <w:color w:val="000000" w:themeColor="text1"/>
          <w:lang w:val="en-US"/>
        </w:rPr>
        <w:instrText>℃</w:instrText>
      </w:r>
      <w:r w:rsidR="00040684">
        <w:rPr>
          <w:rFonts w:ascii="Calibri" w:hAnsi="Calibri" w:cs="Calibri"/>
          <w:color w:val="000000" w:themeColor="text1"/>
          <w:lang w:val="en-US"/>
        </w:rPr>
        <w:instrText>±</w:instrText>
      </w:r>
      <w:r w:rsidR="00040684">
        <w:rPr>
          <w:color w:val="000000" w:themeColor="text1"/>
          <w:lang w:val="en-US"/>
        </w:rPr>
        <w:instrText>0.12. Maximal growth (based on changes in length) occurred at 28-31</w:instrText>
      </w:r>
      <w:r w:rsidR="00040684">
        <w:rPr>
          <w:rFonts w:ascii="Cambria Math" w:hAnsi="Cambria Math" w:cs="Cambria Math"/>
          <w:color w:val="000000" w:themeColor="text1"/>
          <w:lang w:val="en-US"/>
        </w:rPr>
        <w:instrText>℃</w:instrText>
      </w:r>
      <w:r w:rsidR="00040684">
        <w:rPr>
          <w:color w:val="000000" w:themeColor="text1"/>
          <w:lang w:val="en-US"/>
        </w:rPr>
        <w:instrText>, whereas weight gain was maximised at 28</w:instrText>
      </w:r>
      <w:r w:rsidR="00040684">
        <w:rPr>
          <w:rFonts w:ascii="Cambria Math" w:hAnsi="Cambria Math" w:cs="Cambria Math"/>
          <w:color w:val="000000" w:themeColor="text1"/>
          <w:lang w:val="en-US"/>
        </w:rPr>
        <w:instrText>℃</w:instrText>
      </w:r>
      <w:r w:rsidR="00040684">
        <w:rPr>
          <w:color w:val="000000" w:themeColor="text1"/>
          <w:lang w:val="en-US"/>
        </w:rPr>
        <w:instrText xml:space="preserve">, which cor responds closely with the annual mean temperature cur rently experienced by these fi shes in their natural en vironment. At temperatures </w:instrText>
      </w:r>
      <w:r w:rsidR="00040684">
        <w:rPr>
          <w:rFonts w:ascii="MS Gothic" w:eastAsia="MS Gothic" w:hAnsi="MS Gothic" w:cs="MS Gothic" w:hint="eastAsia"/>
          <w:color w:val="000000" w:themeColor="text1"/>
          <w:lang w:val="en-US"/>
        </w:rPr>
        <w:instrText>＞</w:instrText>
      </w:r>
      <w:r w:rsidR="00040684">
        <w:rPr>
          <w:color w:val="000000" w:themeColor="text1"/>
          <w:lang w:val="en-US"/>
        </w:rPr>
        <w:instrText>31</w:instrText>
      </w:r>
      <w:r w:rsidR="00040684">
        <w:rPr>
          <w:rFonts w:ascii="Cambria Math" w:hAnsi="Cambria Math" w:cs="Cambria Math"/>
          <w:color w:val="000000" w:themeColor="text1"/>
          <w:lang w:val="en-US"/>
        </w:rPr>
        <w:instrText>℃</w:instrText>
      </w:r>
      <w:r w:rsidR="00040684">
        <w:rPr>
          <w:color w:val="000000" w:themeColor="text1"/>
          <w:lang w:val="en-US"/>
        </w:rPr>
        <w:instrText xml:space="preserve"> the growth rate de creas ed mark edly in length and weight up to 34</w:instrText>
      </w:r>
      <w:r w:rsidR="00040684">
        <w:rPr>
          <w:rFonts w:ascii="Cambria Math" w:hAnsi="Cambria Math" w:cs="Cambria Math"/>
          <w:color w:val="000000" w:themeColor="text1"/>
          <w:lang w:val="en-US"/>
        </w:rPr>
        <w:instrText>℃</w:instrText>
      </w:r>
      <w:r w:rsidR="00040684">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040684">
        <w:rPr>
          <w:rFonts w:ascii="Cambria Math" w:hAnsi="Cambria Math" w:cs="Cambria Math"/>
          <w:color w:val="000000" w:themeColor="text1"/>
          <w:lang w:val="en-US"/>
        </w:rPr>
        <w:instrText>∼</w:instrText>
      </w:r>
      <w:r w:rsidR="00040684">
        <w:rPr>
          <w:color w:val="000000" w:themeColor="text1"/>
          <w:lang w:val="en-US"/>
        </w:rPr>
        <w:instrText>37</w:instrText>
      </w:r>
      <w:r w:rsidR="00040684">
        <w:rPr>
          <w:rFonts w:ascii="Calibri" w:hAnsi="Calibri" w:cs="Calibri"/>
          <w:color w:val="000000" w:themeColor="text1"/>
          <w:lang w:val="en-US"/>
        </w:rPr>
        <w:instrText>°</w:instrText>
      </w:r>
      <w:r w:rsidR="00040684">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lt;sup&gt;75–77&lt;/sup&gt;","plainTextFormattedCitation":"75–77","previouslyFormattedCitation":"&lt;sup&gt;59–61&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75–77</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040684">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lt;sup&gt;78,79&lt;/sup&gt;","plainTextFormattedCitation":"78,79","previouslyFormattedCitation":"&lt;sup&gt;62,63&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78,79</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040684">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lt;sup&gt;17,46,80,81&lt;/sup&gt;","plainTextFormattedCitation":"17,46,80,81","previouslyFormattedCitation":"&lt;sup&gt;17,45,64,65&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17,46,80,81</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thermal niche across populations, would risk inaccurately projecting geographical persistence, and potential for evolutionary change </w:t>
      </w:r>
      <w:r>
        <w:rPr>
          <w:color w:val="000000" w:themeColor="text1"/>
          <w:lang w:val="en-US"/>
        </w:rPr>
        <w:fldChar w:fldCharType="begin" w:fldLock="1"/>
      </w:r>
      <w:r w:rsidR="00040684">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lt;sup&gt;33,36,65,82–84&lt;/sup&gt;","plainTextFormattedCitation":"33,36,65,82–84","previouslyFormattedCitation":"&lt;sup&gt;33,35,66–69&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33,36,65,82–84</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14:paraId="38B05652" w14:textId="5FEC544A" w:rsidR="0055034B" w:rsidRDefault="0055034B" w:rsidP="00402790">
      <w:pPr>
        <w:jc w:val="both"/>
        <w:rPr>
          <w:lang w:val="en-US"/>
        </w:rPr>
      </w:pPr>
    </w:p>
    <w:p w14:paraId="39E8FB88" w14:textId="77777777" w:rsidR="00444E97" w:rsidRDefault="00444E97" w:rsidP="00444E97">
      <w:pPr>
        <w:jc w:val="both"/>
        <w:rPr>
          <w:color w:val="000000" w:themeColor="text1"/>
          <w:lang w:val="en-US"/>
        </w:rPr>
      </w:pPr>
    </w:p>
    <w:p w14:paraId="3A066EE4" w14:textId="77777777" w:rsidR="00444E97" w:rsidRDefault="00444E97" w:rsidP="00444E97">
      <w:pPr>
        <w:jc w:val="both"/>
        <w:rPr>
          <w:color w:val="000000" w:themeColor="text1"/>
          <w:lang w:val="en-US"/>
        </w:rPr>
      </w:pPr>
      <w:r>
        <w:rPr>
          <w:color w:val="000000" w:themeColor="text1"/>
          <w:lang w:val="en-US"/>
        </w:rPr>
        <w:t>--------------------------------------------------------------------------------------------------------------------------------------</w:t>
      </w:r>
    </w:p>
    <w:p w14:paraId="23D8FC8B" w14:textId="77777777" w:rsidR="00444E97" w:rsidRDefault="00444E97" w:rsidP="00444E97">
      <w:pPr>
        <w:jc w:val="both"/>
        <w:rPr>
          <w:color w:val="000000" w:themeColor="text1"/>
          <w:lang w:val="en-US"/>
        </w:rPr>
      </w:pPr>
      <w:r>
        <w:rPr>
          <w:color w:val="000000" w:themeColor="text1"/>
          <w:lang w:val="en-US"/>
        </w:rPr>
        <w:t xml:space="preserve">When </w:t>
      </w:r>
    </w:p>
    <w:p w14:paraId="565D208F" w14:textId="34EFF091" w:rsidR="00444E97" w:rsidRDefault="00444E97" w:rsidP="00444E97">
      <w:pPr>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040684">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lt;sup&gt;1,5,67,85&lt;/sup&gt;","plainTextFormattedCitation":"1,5,67,85","previouslyFormattedCitation":"&lt;sup&gt;1,5,51,75&lt;/sup&gt;"},"properties":{"noteIndex":0},"schema":"https://github.com/citation-style-language/schema/raw/master/csl-citation.json"}</w:instrText>
      </w:r>
      <w:r>
        <w:rPr>
          <w:color w:val="000000" w:themeColor="text1"/>
          <w:lang w:val="en-US"/>
        </w:rPr>
        <w:fldChar w:fldCharType="separate"/>
      </w:r>
      <w:r w:rsidR="00040684" w:rsidRPr="00040684">
        <w:rPr>
          <w:noProof/>
          <w:color w:val="000000" w:themeColor="text1"/>
          <w:vertAlign w:val="superscript"/>
          <w:lang w:val="en-US"/>
        </w:rPr>
        <w:t>1,5,67,85</w:t>
      </w:r>
      <w:r>
        <w:rPr>
          <w:color w:val="000000" w:themeColor="text1"/>
          <w:lang w:val="en-US"/>
        </w:rPr>
        <w:fldChar w:fldCharType="end"/>
      </w:r>
      <w:r>
        <w:rPr>
          <w:color w:val="000000" w:themeColor="text1"/>
          <w:lang w:val="en-US"/>
        </w:rPr>
        <w:t>. ~</w:t>
      </w:r>
    </w:p>
    <w:p w14:paraId="4DB6F367" w14:textId="77777777" w:rsidR="00444E97" w:rsidRDefault="00444E97" w:rsidP="00444E97">
      <w:pPr>
        <w:jc w:val="both"/>
        <w:rPr>
          <w:color w:val="000000" w:themeColor="text1"/>
          <w:lang w:val="en-US"/>
        </w:rPr>
      </w:pPr>
    </w:p>
    <w:p w14:paraId="7EA48E01" w14:textId="77777777" w:rsidR="00444E97" w:rsidRDefault="00444E97" w:rsidP="00444E97">
      <w:pPr>
        <w:jc w:val="both"/>
        <w:rPr>
          <w:color w:val="000000" w:themeColor="text1"/>
          <w:lang w:val="en-US"/>
        </w:rPr>
      </w:pPr>
      <w:r>
        <w:rPr>
          <w:color w:val="000000" w:themeColor="text1"/>
          <w:lang w:val="en-US"/>
        </w:rPr>
        <w:t>~however, variation between fish populations has been largely ignored and restricted to few locations.~</w:t>
      </w:r>
    </w:p>
    <w:p w14:paraId="09E8C988" w14:textId="77777777" w:rsidR="00444E97" w:rsidRDefault="00444E97" w:rsidP="00444E97">
      <w:pPr>
        <w:jc w:val="both"/>
        <w:rPr>
          <w:b/>
          <w:bCs/>
          <w:color w:val="FF0000"/>
          <w:lang w:val="en-US"/>
        </w:rPr>
      </w:pPr>
    </w:p>
    <w:p w14:paraId="428821F9" w14:textId="77777777" w:rsidR="00444E97" w:rsidRDefault="00444E97" w:rsidP="00444E97">
      <w:pPr>
        <w:jc w:val="both"/>
        <w:rPr>
          <w:color w:val="000000" w:themeColor="text1"/>
          <w:lang w:val="en-US"/>
        </w:rPr>
      </w:pPr>
    </w:p>
    <w:p w14:paraId="7B8C36CE" w14:textId="77777777" w:rsidR="00444E97" w:rsidRDefault="00444E97" w:rsidP="00444E97">
      <w:pPr>
        <w:jc w:val="both"/>
        <w:rPr>
          <w:color w:val="000000" w:themeColor="text1"/>
          <w:lang w:val="en-US"/>
        </w:rPr>
      </w:pPr>
      <w:r>
        <w:rPr>
          <w:color w:val="000000" w:themeColor="text1"/>
          <w:lang w:val="en-US"/>
        </w:rPr>
        <w:lastRenderedPageBreak/>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14:paraId="4D1F6583" w14:textId="77777777" w:rsidR="00444E97" w:rsidRDefault="00444E97" w:rsidP="00444E97">
      <w:pPr>
        <w:jc w:val="both"/>
        <w:rPr>
          <w:b/>
          <w:bCs/>
          <w:i/>
          <w:iCs/>
          <w:color w:val="FF0000"/>
          <w:lang w:val="en-US"/>
        </w:rPr>
      </w:pPr>
    </w:p>
    <w:p w14:paraId="488622FD" w14:textId="77777777" w:rsidR="00444E97" w:rsidRPr="0013287F" w:rsidRDefault="00444E97" w:rsidP="00444E97">
      <w:pPr>
        <w:jc w:val="both"/>
        <w:rPr>
          <w:b/>
          <w:bCs/>
          <w:i/>
          <w:iCs/>
          <w:color w:val="FF0000"/>
          <w:lang w:val="en-US"/>
        </w:rPr>
      </w:pPr>
    </w:p>
    <w:p w14:paraId="5CF919ED" w14:textId="77777777" w:rsidR="00444E97" w:rsidRDefault="00444E97" w:rsidP="00444E97">
      <w:pPr>
        <w:jc w:val="both"/>
        <w:rPr>
          <w:b/>
          <w:bCs/>
          <w:color w:val="FF0000"/>
          <w:lang w:val="en-US"/>
        </w:rPr>
      </w:pPr>
    </w:p>
    <w:p w14:paraId="5B648704" w14:textId="77777777" w:rsidR="00444E97" w:rsidRDefault="00444E97" w:rsidP="00444E97">
      <w:pPr>
        <w:jc w:val="both"/>
        <w:rPr>
          <w:b/>
          <w:bCs/>
          <w:color w:val="FF0000"/>
          <w:lang w:val="en-US"/>
        </w:rPr>
      </w:pPr>
    </w:p>
    <w:p w14:paraId="3A9C9033" w14:textId="7DE8D75F" w:rsidR="00444E97" w:rsidRDefault="00444E97" w:rsidP="00444E97">
      <w:pPr>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040684">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lt;sup&gt;5–7&lt;/sup&gt;","plainTextFormattedCitation":"5–7","previouslyFormattedCitation":"&lt;sup&gt;5–7&lt;/sup&gt;"},"properties":{"noteIndex":0},"schema":"https://github.com/citation-style-language/schema/raw/master/csl-citation.json"}</w:instrText>
      </w:r>
      <w:r>
        <w:rPr>
          <w:color w:val="000000" w:themeColor="text1"/>
          <w:lang w:val="en-US"/>
        </w:rPr>
        <w:fldChar w:fldCharType="separate"/>
      </w:r>
      <w:r w:rsidRPr="004F2855">
        <w:rPr>
          <w:noProof/>
          <w:color w:val="000000" w:themeColor="text1"/>
          <w:vertAlign w:val="superscript"/>
          <w:lang w:val="en-US"/>
        </w:rPr>
        <w:t>5–7</w:t>
      </w:r>
      <w:r>
        <w:rPr>
          <w:color w:val="000000" w:themeColor="text1"/>
          <w:lang w:val="en-US"/>
        </w:rPr>
        <w:fldChar w:fldCharType="end"/>
      </w:r>
      <w:r>
        <w:rPr>
          <w:color w:val="000000" w:themeColor="text1"/>
          <w:lang w:val="en-US"/>
        </w:rPr>
        <w:t>.</w:t>
      </w:r>
    </w:p>
    <w:p w14:paraId="2354D603" w14:textId="77777777" w:rsidR="00444E97" w:rsidRDefault="00444E97" w:rsidP="00444E97">
      <w:pPr>
        <w:jc w:val="both"/>
        <w:rPr>
          <w:b/>
          <w:bCs/>
          <w:color w:val="FF0000"/>
          <w:lang w:val="en-US"/>
        </w:rPr>
      </w:pPr>
    </w:p>
    <w:p w14:paraId="08A2F0A2" w14:textId="1BDCA561" w:rsidR="00444E97" w:rsidRDefault="00444E97" w:rsidP="00444E97">
      <w:pPr>
        <w:jc w:val="both"/>
        <w:rPr>
          <w:color w:val="000000" w:themeColor="text1"/>
          <w:lang w:val="en-US"/>
        </w:rPr>
      </w:pPr>
      <w:r>
        <w:rPr>
          <w:color w:val="000000" w:themeColor="text1"/>
          <w:lang w:val="en-US"/>
        </w:rPr>
        <w:t>One of the leading hypotheses for predicting intraspecific spatial variation is the climatic variability hypothesis (CVH). Under the CVH,  thermal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040684">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lt;sup&gt;23,24&lt;/sup&gt;","plainTextFormattedCitation":"23,24","previouslyFormattedCitation":"&lt;sup&gt;23,24&lt;/sup&gt;"},"properties":{"noteIndex":0},"schema":"https://github.com/citation-style-language/schema/raw/master/csl-citation.json"}</w:instrText>
      </w:r>
      <w:r>
        <w:rPr>
          <w:color w:val="000000" w:themeColor="text1"/>
          <w:lang w:val="en-US"/>
        </w:rPr>
        <w:fldChar w:fldCharType="separate"/>
      </w:r>
      <w:r w:rsidRPr="004F2855">
        <w:rPr>
          <w:noProof/>
          <w:color w:val="000000" w:themeColor="text1"/>
          <w:vertAlign w:val="superscript"/>
          <w:lang w:val="en-US"/>
        </w:rPr>
        <w:t>23,24</w:t>
      </w:r>
      <w:r>
        <w:rPr>
          <w:color w:val="000000" w:themeColor="text1"/>
          <w:lang w:val="en-US"/>
        </w:rPr>
        <w:fldChar w:fldCharType="end"/>
      </w:r>
      <w:r>
        <w:rPr>
          <w:color w:val="000000" w:themeColor="text1"/>
          <w:lang w:val="en-US"/>
        </w:rPr>
        <w:t xml:space="preserve">. </w:t>
      </w:r>
    </w:p>
    <w:p w14:paraId="6DF62B86" w14:textId="77777777" w:rsidR="00444E97" w:rsidRDefault="00444E97" w:rsidP="00444E97">
      <w:pPr>
        <w:jc w:val="both"/>
        <w:rPr>
          <w:b/>
          <w:bCs/>
          <w:color w:val="FF0000"/>
          <w:lang w:val="en-US"/>
        </w:rPr>
      </w:pPr>
    </w:p>
    <w:p w14:paraId="17F0A81F" w14:textId="725B6198" w:rsidR="00444E97" w:rsidRDefault="00444E97" w:rsidP="00444E97">
      <w:pPr>
        <w:jc w:val="both"/>
        <w:rPr>
          <w:color w:val="000000" w:themeColor="text1"/>
          <w:lang w:val="en-US"/>
        </w:rPr>
      </w:pPr>
      <w:r>
        <w:rPr>
          <w:color w:val="000000" w:themeColor="text1"/>
          <w:lang w:val="en-US"/>
        </w:rPr>
        <w:t xml:space="preserve">Thermal tolerance of individuals can be used as a proxy to estimate a population’s ability to tolerate warmer temperatures </w:t>
      </w:r>
      <w:r>
        <w:rPr>
          <w:color w:val="000000" w:themeColor="text1"/>
          <w:lang w:val="en-US"/>
        </w:rPr>
        <w:fldChar w:fldCharType="begin" w:fldLock="1"/>
      </w:r>
      <w:r w:rsidR="00040684">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lt;sup&gt;7&lt;/sup&gt;","plainTextFormattedCitation":"7","previouslyFormattedCitation":"&lt;sup&gt;7&lt;/sup&gt;"},"properties":{"noteIndex":0},"schema":"https://github.com/citation-style-language/schema/raw/master/csl-citation.json"}</w:instrText>
      </w:r>
      <w:r>
        <w:rPr>
          <w:color w:val="000000" w:themeColor="text1"/>
          <w:lang w:val="en-US"/>
        </w:rPr>
        <w:fldChar w:fldCharType="separate"/>
      </w:r>
      <w:r w:rsidRPr="004F2855">
        <w:rPr>
          <w:noProof/>
          <w:color w:val="000000" w:themeColor="text1"/>
          <w:vertAlign w:val="superscript"/>
          <w:lang w:val="en-US"/>
        </w:rPr>
        <w:t>7</w:t>
      </w:r>
      <w:r>
        <w:rPr>
          <w:color w:val="000000" w:themeColor="text1"/>
          <w:lang w:val="en-US"/>
        </w:rPr>
        <w:fldChar w:fldCharType="end"/>
      </w:r>
      <w:r>
        <w:rPr>
          <w:color w:val="000000" w:themeColor="text1"/>
          <w:lang w:val="en-US"/>
        </w:rPr>
        <w:t>.</w:t>
      </w:r>
    </w:p>
    <w:p w14:paraId="066E6B3B" w14:textId="77777777" w:rsidR="00444E97" w:rsidRDefault="00444E97" w:rsidP="00444E97">
      <w:pPr>
        <w:jc w:val="both"/>
        <w:rPr>
          <w:b/>
          <w:bCs/>
          <w:color w:val="FF0000"/>
          <w:lang w:val="en-US"/>
        </w:rPr>
      </w:pPr>
    </w:p>
    <w:p w14:paraId="5514723A" w14:textId="77777777" w:rsidR="00444E97" w:rsidRDefault="00444E97" w:rsidP="00444E97">
      <w:pPr>
        <w:jc w:val="both"/>
        <w:rPr>
          <w:b/>
          <w:bCs/>
          <w:color w:val="FF0000"/>
          <w:lang w:val="en-US"/>
        </w:rPr>
      </w:pPr>
    </w:p>
    <w:p w14:paraId="0C6EF2F7" w14:textId="77777777" w:rsidR="00444E97" w:rsidRDefault="00444E97" w:rsidP="00444E97">
      <w:pPr>
        <w:jc w:val="both"/>
        <w:rPr>
          <w:b/>
          <w:bCs/>
          <w:color w:val="FF0000"/>
          <w:lang w:val="en-US"/>
        </w:rPr>
      </w:pPr>
    </w:p>
    <w:p w14:paraId="176BA3AF" w14:textId="77777777" w:rsidR="00444E97" w:rsidRDefault="00444E97" w:rsidP="00444E97">
      <w:pPr>
        <w:jc w:val="both"/>
        <w:rPr>
          <w:b/>
          <w:bCs/>
          <w:color w:val="FF0000"/>
          <w:lang w:val="en-US"/>
        </w:rPr>
      </w:pPr>
    </w:p>
    <w:p w14:paraId="17731BA9" w14:textId="77777777" w:rsidR="00444E97" w:rsidRDefault="00444E97" w:rsidP="00444E97">
      <w:pPr>
        <w:jc w:val="both"/>
        <w:rPr>
          <w:b/>
          <w:bCs/>
          <w:color w:val="FF0000"/>
          <w:lang w:val="en-US"/>
        </w:rPr>
      </w:pPr>
    </w:p>
    <w:p w14:paraId="086A862F" w14:textId="79AA70BE" w:rsidR="0055034B" w:rsidRDefault="0055034B" w:rsidP="00402790">
      <w:pPr>
        <w:jc w:val="both"/>
        <w:rPr>
          <w:lang w:val="en-US"/>
        </w:rPr>
      </w:pPr>
    </w:p>
    <w:p w14:paraId="1AB427A8" w14:textId="0C620A9C" w:rsidR="0055034B" w:rsidRDefault="0055034B" w:rsidP="00402790">
      <w:pPr>
        <w:jc w:val="both"/>
        <w:rPr>
          <w:lang w:val="en-US"/>
        </w:rPr>
      </w:pPr>
    </w:p>
    <w:p w14:paraId="283DCD74" w14:textId="65FF9941" w:rsidR="0055034B" w:rsidRDefault="0055034B" w:rsidP="00402790">
      <w:pPr>
        <w:jc w:val="both"/>
        <w:rPr>
          <w:lang w:val="en-US"/>
        </w:rPr>
      </w:pPr>
    </w:p>
    <w:p w14:paraId="19A742B5" w14:textId="40B6E967" w:rsidR="0055034B" w:rsidRDefault="0055034B" w:rsidP="00402790">
      <w:pPr>
        <w:jc w:val="both"/>
        <w:rPr>
          <w:lang w:val="en-US"/>
        </w:rPr>
      </w:pPr>
    </w:p>
    <w:p w14:paraId="4424F17B" w14:textId="5850C616" w:rsidR="0055034B" w:rsidRDefault="0055034B" w:rsidP="00402790">
      <w:pPr>
        <w:jc w:val="both"/>
        <w:rPr>
          <w:lang w:val="en-US"/>
        </w:rPr>
      </w:pPr>
    </w:p>
    <w:p w14:paraId="2DCC21FE" w14:textId="77777777" w:rsidR="0055034B" w:rsidRDefault="0055034B" w:rsidP="00402790">
      <w:pPr>
        <w:jc w:val="both"/>
        <w:rPr>
          <w:lang w:val="en-US"/>
        </w:rPr>
      </w:pPr>
    </w:p>
    <w:p w14:paraId="598B90F4" w14:textId="77777777" w:rsidR="0099610A" w:rsidRDefault="0099610A" w:rsidP="00402790">
      <w:pPr>
        <w:jc w:val="both"/>
        <w:rPr>
          <w:lang w:val="en-US"/>
        </w:rPr>
      </w:pPr>
    </w:p>
    <w:p w14:paraId="7498926D" w14:textId="77777777" w:rsidR="0018016A" w:rsidRDefault="0018016A" w:rsidP="00402790">
      <w:pPr>
        <w:jc w:val="both"/>
        <w:rPr>
          <w:lang w:val="en-US"/>
        </w:rPr>
      </w:pPr>
    </w:p>
    <w:p w14:paraId="066F9DBC" w14:textId="77777777" w:rsidR="00EC743D" w:rsidRPr="006E6F6D" w:rsidRDefault="006B7ED1">
      <w:pPr>
        <w:rPr>
          <w:lang w:val="en-US"/>
        </w:rPr>
      </w:pPr>
      <w:r>
        <w:rPr>
          <w:lang w:val="en-US"/>
        </w:rPr>
        <w:t xml:space="preserve"> </w:t>
      </w:r>
    </w:p>
    <w:sectPr w:rsidR="00EC743D" w:rsidRPr="006E6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EF7"/>
    <w:rsid w:val="0000114B"/>
    <w:rsid w:val="00002630"/>
    <w:rsid w:val="00002E5C"/>
    <w:rsid w:val="00004148"/>
    <w:rsid w:val="0000501A"/>
    <w:rsid w:val="000059BF"/>
    <w:rsid w:val="00006ABF"/>
    <w:rsid w:val="00007088"/>
    <w:rsid w:val="000076E1"/>
    <w:rsid w:val="000105CE"/>
    <w:rsid w:val="00010FAC"/>
    <w:rsid w:val="000110E5"/>
    <w:rsid w:val="0001120A"/>
    <w:rsid w:val="000114D7"/>
    <w:rsid w:val="000117DC"/>
    <w:rsid w:val="00013220"/>
    <w:rsid w:val="00014618"/>
    <w:rsid w:val="000149FC"/>
    <w:rsid w:val="0001503C"/>
    <w:rsid w:val="00015506"/>
    <w:rsid w:val="000160FF"/>
    <w:rsid w:val="00016FD1"/>
    <w:rsid w:val="00017083"/>
    <w:rsid w:val="00017DDE"/>
    <w:rsid w:val="00020088"/>
    <w:rsid w:val="00020CB5"/>
    <w:rsid w:val="000227EB"/>
    <w:rsid w:val="00022C55"/>
    <w:rsid w:val="00023028"/>
    <w:rsid w:val="000234FD"/>
    <w:rsid w:val="0002424A"/>
    <w:rsid w:val="0002430A"/>
    <w:rsid w:val="000254E8"/>
    <w:rsid w:val="0002697A"/>
    <w:rsid w:val="00026EB8"/>
    <w:rsid w:val="000279EF"/>
    <w:rsid w:val="00030DDA"/>
    <w:rsid w:val="00033FDE"/>
    <w:rsid w:val="000342CF"/>
    <w:rsid w:val="00034BC6"/>
    <w:rsid w:val="000356B2"/>
    <w:rsid w:val="00035ACF"/>
    <w:rsid w:val="00037611"/>
    <w:rsid w:val="00037E5B"/>
    <w:rsid w:val="00040684"/>
    <w:rsid w:val="00040A3E"/>
    <w:rsid w:val="00041B89"/>
    <w:rsid w:val="00042E3E"/>
    <w:rsid w:val="00043BD6"/>
    <w:rsid w:val="00044042"/>
    <w:rsid w:val="0004467B"/>
    <w:rsid w:val="00044791"/>
    <w:rsid w:val="0004492C"/>
    <w:rsid w:val="00044A2A"/>
    <w:rsid w:val="00045208"/>
    <w:rsid w:val="00045209"/>
    <w:rsid w:val="00045978"/>
    <w:rsid w:val="00045DF0"/>
    <w:rsid w:val="00046B19"/>
    <w:rsid w:val="00047BF7"/>
    <w:rsid w:val="00047FDC"/>
    <w:rsid w:val="00051EDA"/>
    <w:rsid w:val="00052FE8"/>
    <w:rsid w:val="00053127"/>
    <w:rsid w:val="00053151"/>
    <w:rsid w:val="0005348A"/>
    <w:rsid w:val="000548EB"/>
    <w:rsid w:val="00054D57"/>
    <w:rsid w:val="00055272"/>
    <w:rsid w:val="000559D4"/>
    <w:rsid w:val="000567ED"/>
    <w:rsid w:val="00056DB8"/>
    <w:rsid w:val="0005753D"/>
    <w:rsid w:val="00060371"/>
    <w:rsid w:val="000608E2"/>
    <w:rsid w:val="00060B5A"/>
    <w:rsid w:val="000626BB"/>
    <w:rsid w:val="0006309F"/>
    <w:rsid w:val="0006369C"/>
    <w:rsid w:val="00063D72"/>
    <w:rsid w:val="0006414F"/>
    <w:rsid w:val="00064369"/>
    <w:rsid w:val="00064443"/>
    <w:rsid w:val="00064EF2"/>
    <w:rsid w:val="000651D5"/>
    <w:rsid w:val="000661C1"/>
    <w:rsid w:val="0006673D"/>
    <w:rsid w:val="00066817"/>
    <w:rsid w:val="00066E13"/>
    <w:rsid w:val="000675F7"/>
    <w:rsid w:val="000707AD"/>
    <w:rsid w:val="00071BE1"/>
    <w:rsid w:val="000721F7"/>
    <w:rsid w:val="0007221C"/>
    <w:rsid w:val="000724FF"/>
    <w:rsid w:val="000727D1"/>
    <w:rsid w:val="00072CBE"/>
    <w:rsid w:val="00072E5E"/>
    <w:rsid w:val="00073DCF"/>
    <w:rsid w:val="0007543D"/>
    <w:rsid w:val="0007660F"/>
    <w:rsid w:val="00076EE4"/>
    <w:rsid w:val="00077394"/>
    <w:rsid w:val="000807AD"/>
    <w:rsid w:val="000810E3"/>
    <w:rsid w:val="00083263"/>
    <w:rsid w:val="000853BA"/>
    <w:rsid w:val="0008566E"/>
    <w:rsid w:val="00086CC5"/>
    <w:rsid w:val="00086FC5"/>
    <w:rsid w:val="00087416"/>
    <w:rsid w:val="00087F5C"/>
    <w:rsid w:val="0009107F"/>
    <w:rsid w:val="0009200F"/>
    <w:rsid w:val="00092307"/>
    <w:rsid w:val="00092D73"/>
    <w:rsid w:val="0009317B"/>
    <w:rsid w:val="00095105"/>
    <w:rsid w:val="00095701"/>
    <w:rsid w:val="00096CD9"/>
    <w:rsid w:val="000974DF"/>
    <w:rsid w:val="00097659"/>
    <w:rsid w:val="00097959"/>
    <w:rsid w:val="00097AF0"/>
    <w:rsid w:val="000A0A0A"/>
    <w:rsid w:val="000A0C21"/>
    <w:rsid w:val="000A3619"/>
    <w:rsid w:val="000A3643"/>
    <w:rsid w:val="000A41F2"/>
    <w:rsid w:val="000A667E"/>
    <w:rsid w:val="000A6B04"/>
    <w:rsid w:val="000A6E9A"/>
    <w:rsid w:val="000A71E8"/>
    <w:rsid w:val="000A7269"/>
    <w:rsid w:val="000A7B00"/>
    <w:rsid w:val="000A7DA1"/>
    <w:rsid w:val="000B00CF"/>
    <w:rsid w:val="000B2656"/>
    <w:rsid w:val="000B2862"/>
    <w:rsid w:val="000B3A99"/>
    <w:rsid w:val="000B51CA"/>
    <w:rsid w:val="000B5304"/>
    <w:rsid w:val="000B61D4"/>
    <w:rsid w:val="000B6389"/>
    <w:rsid w:val="000C0772"/>
    <w:rsid w:val="000C0DB5"/>
    <w:rsid w:val="000C143E"/>
    <w:rsid w:val="000C169A"/>
    <w:rsid w:val="000C23A4"/>
    <w:rsid w:val="000C2569"/>
    <w:rsid w:val="000C2FBE"/>
    <w:rsid w:val="000C353F"/>
    <w:rsid w:val="000C3647"/>
    <w:rsid w:val="000C46F1"/>
    <w:rsid w:val="000C4A51"/>
    <w:rsid w:val="000C5C17"/>
    <w:rsid w:val="000C5E18"/>
    <w:rsid w:val="000C68CB"/>
    <w:rsid w:val="000C6DF9"/>
    <w:rsid w:val="000D0C5E"/>
    <w:rsid w:val="000D103C"/>
    <w:rsid w:val="000D1B6D"/>
    <w:rsid w:val="000D1D1C"/>
    <w:rsid w:val="000D1FD6"/>
    <w:rsid w:val="000D21A6"/>
    <w:rsid w:val="000D2E9D"/>
    <w:rsid w:val="000D3C15"/>
    <w:rsid w:val="000D5BB8"/>
    <w:rsid w:val="000D640F"/>
    <w:rsid w:val="000D6475"/>
    <w:rsid w:val="000D6E5C"/>
    <w:rsid w:val="000D76B1"/>
    <w:rsid w:val="000E00CA"/>
    <w:rsid w:val="000E0F6A"/>
    <w:rsid w:val="000E1327"/>
    <w:rsid w:val="000E2458"/>
    <w:rsid w:val="000E2D78"/>
    <w:rsid w:val="000E3891"/>
    <w:rsid w:val="000E40DE"/>
    <w:rsid w:val="000E4443"/>
    <w:rsid w:val="000E4522"/>
    <w:rsid w:val="000E45C9"/>
    <w:rsid w:val="000E466D"/>
    <w:rsid w:val="000E64AB"/>
    <w:rsid w:val="000E65F7"/>
    <w:rsid w:val="000E7E54"/>
    <w:rsid w:val="000F011D"/>
    <w:rsid w:val="000F15D0"/>
    <w:rsid w:val="000F167D"/>
    <w:rsid w:val="000F1829"/>
    <w:rsid w:val="000F2E21"/>
    <w:rsid w:val="000F4D05"/>
    <w:rsid w:val="000F55B9"/>
    <w:rsid w:val="000F5E3B"/>
    <w:rsid w:val="000F61B7"/>
    <w:rsid w:val="000F639C"/>
    <w:rsid w:val="000F6432"/>
    <w:rsid w:val="000F6FCA"/>
    <w:rsid w:val="000F7D70"/>
    <w:rsid w:val="001003FB"/>
    <w:rsid w:val="00101B93"/>
    <w:rsid w:val="00101DD5"/>
    <w:rsid w:val="00101FBC"/>
    <w:rsid w:val="0010291A"/>
    <w:rsid w:val="001035F3"/>
    <w:rsid w:val="00104B1B"/>
    <w:rsid w:val="0010579E"/>
    <w:rsid w:val="00105DA0"/>
    <w:rsid w:val="00105DC1"/>
    <w:rsid w:val="00107DF8"/>
    <w:rsid w:val="00111BA6"/>
    <w:rsid w:val="0011217E"/>
    <w:rsid w:val="00113F07"/>
    <w:rsid w:val="00114599"/>
    <w:rsid w:val="00114DED"/>
    <w:rsid w:val="00114E5F"/>
    <w:rsid w:val="00115537"/>
    <w:rsid w:val="001155E3"/>
    <w:rsid w:val="0011624C"/>
    <w:rsid w:val="001165D7"/>
    <w:rsid w:val="001166E0"/>
    <w:rsid w:val="00116AA2"/>
    <w:rsid w:val="00116E6A"/>
    <w:rsid w:val="00117C30"/>
    <w:rsid w:val="00117DD3"/>
    <w:rsid w:val="0012085B"/>
    <w:rsid w:val="00121484"/>
    <w:rsid w:val="001215A9"/>
    <w:rsid w:val="00121BAA"/>
    <w:rsid w:val="0012292D"/>
    <w:rsid w:val="001229A8"/>
    <w:rsid w:val="0012382D"/>
    <w:rsid w:val="00123954"/>
    <w:rsid w:val="001246B6"/>
    <w:rsid w:val="001255DE"/>
    <w:rsid w:val="0012690B"/>
    <w:rsid w:val="00126DE9"/>
    <w:rsid w:val="001271F5"/>
    <w:rsid w:val="001274A9"/>
    <w:rsid w:val="00127EFE"/>
    <w:rsid w:val="00130481"/>
    <w:rsid w:val="00130DE4"/>
    <w:rsid w:val="00130F97"/>
    <w:rsid w:val="00131D12"/>
    <w:rsid w:val="0013287F"/>
    <w:rsid w:val="00132A05"/>
    <w:rsid w:val="00132D7E"/>
    <w:rsid w:val="00133809"/>
    <w:rsid w:val="00134EC3"/>
    <w:rsid w:val="00135993"/>
    <w:rsid w:val="001360EB"/>
    <w:rsid w:val="001365E0"/>
    <w:rsid w:val="00136E49"/>
    <w:rsid w:val="001378C9"/>
    <w:rsid w:val="00137945"/>
    <w:rsid w:val="00137B76"/>
    <w:rsid w:val="00137D0A"/>
    <w:rsid w:val="0014007F"/>
    <w:rsid w:val="00141A59"/>
    <w:rsid w:val="00141CC2"/>
    <w:rsid w:val="0014286E"/>
    <w:rsid w:val="00142A74"/>
    <w:rsid w:val="001433BF"/>
    <w:rsid w:val="00143F04"/>
    <w:rsid w:val="00143F68"/>
    <w:rsid w:val="00144B08"/>
    <w:rsid w:val="00144E50"/>
    <w:rsid w:val="001468F0"/>
    <w:rsid w:val="001469A7"/>
    <w:rsid w:val="001470E0"/>
    <w:rsid w:val="00150502"/>
    <w:rsid w:val="0015099D"/>
    <w:rsid w:val="001521E0"/>
    <w:rsid w:val="00153B19"/>
    <w:rsid w:val="00153EF4"/>
    <w:rsid w:val="00154948"/>
    <w:rsid w:val="00154D1D"/>
    <w:rsid w:val="001558B2"/>
    <w:rsid w:val="00156872"/>
    <w:rsid w:val="00156B17"/>
    <w:rsid w:val="00156D4C"/>
    <w:rsid w:val="00156F14"/>
    <w:rsid w:val="001573BD"/>
    <w:rsid w:val="00157C59"/>
    <w:rsid w:val="00157EBD"/>
    <w:rsid w:val="001600ED"/>
    <w:rsid w:val="00161843"/>
    <w:rsid w:val="00161AFE"/>
    <w:rsid w:val="00161B48"/>
    <w:rsid w:val="0016305C"/>
    <w:rsid w:val="00163CA0"/>
    <w:rsid w:val="0016410A"/>
    <w:rsid w:val="00164449"/>
    <w:rsid w:val="00166385"/>
    <w:rsid w:val="0016671A"/>
    <w:rsid w:val="001674EB"/>
    <w:rsid w:val="00170C5B"/>
    <w:rsid w:val="00171139"/>
    <w:rsid w:val="001729C5"/>
    <w:rsid w:val="00173E50"/>
    <w:rsid w:val="00174D49"/>
    <w:rsid w:val="00175235"/>
    <w:rsid w:val="001772EC"/>
    <w:rsid w:val="0018016A"/>
    <w:rsid w:val="001807DD"/>
    <w:rsid w:val="00180915"/>
    <w:rsid w:val="00180A9A"/>
    <w:rsid w:val="001814DF"/>
    <w:rsid w:val="0018332E"/>
    <w:rsid w:val="0018597C"/>
    <w:rsid w:val="00185EF7"/>
    <w:rsid w:val="00187033"/>
    <w:rsid w:val="0018798E"/>
    <w:rsid w:val="0019026D"/>
    <w:rsid w:val="00190355"/>
    <w:rsid w:val="001904A4"/>
    <w:rsid w:val="00191293"/>
    <w:rsid w:val="001916D4"/>
    <w:rsid w:val="00191CA7"/>
    <w:rsid w:val="001923FD"/>
    <w:rsid w:val="001927A9"/>
    <w:rsid w:val="00192BDC"/>
    <w:rsid w:val="001934C5"/>
    <w:rsid w:val="00193718"/>
    <w:rsid w:val="00193A7A"/>
    <w:rsid w:val="00194015"/>
    <w:rsid w:val="00194217"/>
    <w:rsid w:val="001944F6"/>
    <w:rsid w:val="00194669"/>
    <w:rsid w:val="001960E6"/>
    <w:rsid w:val="00196854"/>
    <w:rsid w:val="001972B0"/>
    <w:rsid w:val="0019798D"/>
    <w:rsid w:val="00197D95"/>
    <w:rsid w:val="00197ECD"/>
    <w:rsid w:val="001A14BA"/>
    <w:rsid w:val="001A178A"/>
    <w:rsid w:val="001A3059"/>
    <w:rsid w:val="001A520C"/>
    <w:rsid w:val="001A5AB1"/>
    <w:rsid w:val="001A70A5"/>
    <w:rsid w:val="001A7604"/>
    <w:rsid w:val="001B0BE7"/>
    <w:rsid w:val="001B0F9B"/>
    <w:rsid w:val="001B199C"/>
    <w:rsid w:val="001B2621"/>
    <w:rsid w:val="001B27F4"/>
    <w:rsid w:val="001B2F13"/>
    <w:rsid w:val="001B397B"/>
    <w:rsid w:val="001B399E"/>
    <w:rsid w:val="001B3AFA"/>
    <w:rsid w:val="001B3E92"/>
    <w:rsid w:val="001B65B4"/>
    <w:rsid w:val="001B6D9B"/>
    <w:rsid w:val="001B7810"/>
    <w:rsid w:val="001B7E1C"/>
    <w:rsid w:val="001C0F75"/>
    <w:rsid w:val="001C1474"/>
    <w:rsid w:val="001C1552"/>
    <w:rsid w:val="001C197C"/>
    <w:rsid w:val="001C2033"/>
    <w:rsid w:val="001C26D3"/>
    <w:rsid w:val="001C4785"/>
    <w:rsid w:val="001C5696"/>
    <w:rsid w:val="001C5E12"/>
    <w:rsid w:val="001C6DDC"/>
    <w:rsid w:val="001C7334"/>
    <w:rsid w:val="001C76A6"/>
    <w:rsid w:val="001C7E6D"/>
    <w:rsid w:val="001D008E"/>
    <w:rsid w:val="001D0D49"/>
    <w:rsid w:val="001D0F4A"/>
    <w:rsid w:val="001D1251"/>
    <w:rsid w:val="001D1D57"/>
    <w:rsid w:val="001D1D90"/>
    <w:rsid w:val="001D219E"/>
    <w:rsid w:val="001D349B"/>
    <w:rsid w:val="001D374E"/>
    <w:rsid w:val="001D4F39"/>
    <w:rsid w:val="001D6149"/>
    <w:rsid w:val="001D7062"/>
    <w:rsid w:val="001D71D0"/>
    <w:rsid w:val="001D77C7"/>
    <w:rsid w:val="001D7E4E"/>
    <w:rsid w:val="001D7E51"/>
    <w:rsid w:val="001E0CE3"/>
    <w:rsid w:val="001E0E84"/>
    <w:rsid w:val="001E1D78"/>
    <w:rsid w:val="001E31D5"/>
    <w:rsid w:val="001E3715"/>
    <w:rsid w:val="001E4B90"/>
    <w:rsid w:val="001E4C08"/>
    <w:rsid w:val="001E59EB"/>
    <w:rsid w:val="001E5CE0"/>
    <w:rsid w:val="001E63CA"/>
    <w:rsid w:val="001E7545"/>
    <w:rsid w:val="001E7622"/>
    <w:rsid w:val="001E7890"/>
    <w:rsid w:val="001F2095"/>
    <w:rsid w:val="001F28AC"/>
    <w:rsid w:val="001F3182"/>
    <w:rsid w:val="001F3AE6"/>
    <w:rsid w:val="001F4139"/>
    <w:rsid w:val="001F4366"/>
    <w:rsid w:val="001F451E"/>
    <w:rsid w:val="001F4A68"/>
    <w:rsid w:val="001F4BA3"/>
    <w:rsid w:val="001F576F"/>
    <w:rsid w:val="001F5AD8"/>
    <w:rsid w:val="001F71ED"/>
    <w:rsid w:val="001F750B"/>
    <w:rsid w:val="001F76A3"/>
    <w:rsid w:val="001F7CEB"/>
    <w:rsid w:val="0020022D"/>
    <w:rsid w:val="00201547"/>
    <w:rsid w:val="002015CD"/>
    <w:rsid w:val="00201978"/>
    <w:rsid w:val="0020306C"/>
    <w:rsid w:val="00203E16"/>
    <w:rsid w:val="0020483F"/>
    <w:rsid w:val="00205D4B"/>
    <w:rsid w:val="00206481"/>
    <w:rsid w:val="00206877"/>
    <w:rsid w:val="00206B48"/>
    <w:rsid w:val="00210FCC"/>
    <w:rsid w:val="002119D5"/>
    <w:rsid w:val="00211BFA"/>
    <w:rsid w:val="00212191"/>
    <w:rsid w:val="00212945"/>
    <w:rsid w:val="0021369E"/>
    <w:rsid w:val="002141EF"/>
    <w:rsid w:val="0021571D"/>
    <w:rsid w:val="00216DD0"/>
    <w:rsid w:val="00220A77"/>
    <w:rsid w:val="00220FDF"/>
    <w:rsid w:val="00221000"/>
    <w:rsid w:val="00221481"/>
    <w:rsid w:val="00221D3C"/>
    <w:rsid w:val="00221D6A"/>
    <w:rsid w:val="00221F8B"/>
    <w:rsid w:val="002238EC"/>
    <w:rsid w:val="00224B15"/>
    <w:rsid w:val="002251F6"/>
    <w:rsid w:val="00225366"/>
    <w:rsid w:val="00225F61"/>
    <w:rsid w:val="00226743"/>
    <w:rsid w:val="002273B1"/>
    <w:rsid w:val="00230459"/>
    <w:rsid w:val="00233453"/>
    <w:rsid w:val="00233C60"/>
    <w:rsid w:val="002344B7"/>
    <w:rsid w:val="002348D3"/>
    <w:rsid w:val="00234E7E"/>
    <w:rsid w:val="00236820"/>
    <w:rsid w:val="002372D0"/>
    <w:rsid w:val="0024019E"/>
    <w:rsid w:val="002413CC"/>
    <w:rsid w:val="00241626"/>
    <w:rsid w:val="00241876"/>
    <w:rsid w:val="00242AA7"/>
    <w:rsid w:val="00242BDB"/>
    <w:rsid w:val="00244D35"/>
    <w:rsid w:val="00245EF9"/>
    <w:rsid w:val="00246FAC"/>
    <w:rsid w:val="0024751B"/>
    <w:rsid w:val="00247B62"/>
    <w:rsid w:val="0025011F"/>
    <w:rsid w:val="002502CB"/>
    <w:rsid w:val="00251636"/>
    <w:rsid w:val="00251AB8"/>
    <w:rsid w:val="00252034"/>
    <w:rsid w:val="00252637"/>
    <w:rsid w:val="00252B9A"/>
    <w:rsid w:val="00252ED1"/>
    <w:rsid w:val="0025337E"/>
    <w:rsid w:val="0025406C"/>
    <w:rsid w:val="002547C3"/>
    <w:rsid w:val="00254EE4"/>
    <w:rsid w:val="00255B38"/>
    <w:rsid w:val="002576B6"/>
    <w:rsid w:val="00257B85"/>
    <w:rsid w:val="00257CB1"/>
    <w:rsid w:val="00260BCB"/>
    <w:rsid w:val="00261094"/>
    <w:rsid w:val="0026187B"/>
    <w:rsid w:val="002620B4"/>
    <w:rsid w:val="002625AC"/>
    <w:rsid w:val="00262CFC"/>
    <w:rsid w:val="00263B01"/>
    <w:rsid w:val="00263B13"/>
    <w:rsid w:val="00263B69"/>
    <w:rsid w:val="00263CEF"/>
    <w:rsid w:val="0026453F"/>
    <w:rsid w:val="00264CEC"/>
    <w:rsid w:val="00266E0B"/>
    <w:rsid w:val="00266F80"/>
    <w:rsid w:val="00267660"/>
    <w:rsid w:val="00270045"/>
    <w:rsid w:val="0027011E"/>
    <w:rsid w:val="002708EE"/>
    <w:rsid w:val="002719F4"/>
    <w:rsid w:val="002739C0"/>
    <w:rsid w:val="00273B4F"/>
    <w:rsid w:val="00274405"/>
    <w:rsid w:val="002747C2"/>
    <w:rsid w:val="00274DAE"/>
    <w:rsid w:val="0027622D"/>
    <w:rsid w:val="00276400"/>
    <w:rsid w:val="00276DB0"/>
    <w:rsid w:val="00276DB2"/>
    <w:rsid w:val="0027733D"/>
    <w:rsid w:val="0027788D"/>
    <w:rsid w:val="002779A3"/>
    <w:rsid w:val="00277B66"/>
    <w:rsid w:val="00277FC5"/>
    <w:rsid w:val="00281616"/>
    <w:rsid w:val="0028270A"/>
    <w:rsid w:val="00282B18"/>
    <w:rsid w:val="00282F9E"/>
    <w:rsid w:val="00284FD7"/>
    <w:rsid w:val="00285C0D"/>
    <w:rsid w:val="0028772D"/>
    <w:rsid w:val="0028793D"/>
    <w:rsid w:val="002903B6"/>
    <w:rsid w:val="00290477"/>
    <w:rsid w:val="00290C5D"/>
    <w:rsid w:val="002920FB"/>
    <w:rsid w:val="00292253"/>
    <w:rsid w:val="0029417B"/>
    <w:rsid w:val="00294559"/>
    <w:rsid w:val="00294D2B"/>
    <w:rsid w:val="002958D5"/>
    <w:rsid w:val="0029619B"/>
    <w:rsid w:val="002968AF"/>
    <w:rsid w:val="00296B11"/>
    <w:rsid w:val="00296B96"/>
    <w:rsid w:val="002976E5"/>
    <w:rsid w:val="002A01FD"/>
    <w:rsid w:val="002A060D"/>
    <w:rsid w:val="002A0D3E"/>
    <w:rsid w:val="002A0E3A"/>
    <w:rsid w:val="002A0F71"/>
    <w:rsid w:val="002A1399"/>
    <w:rsid w:val="002A24B3"/>
    <w:rsid w:val="002A25C7"/>
    <w:rsid w:val="002A4D39"/>
    <w:rsid w:val="002A600B"/>
    <w:rsid w:val="002A63E8"/>
    <w:rsid w:val="002A6AA1"/>
    <w:rsid w:val="002A75CB"/>
    <w:rsid w:val="002A7C6D"/>
    <w:rsid w:val="002B0915"/>
    <w:rsid w:val="002B0C83"/>
    <w:rsid w:val="002B0C93"/>
    <w:rsid w:val="002B3140"/>
    <w:rsid w:val="002B3CCE"/>
    <w:rsid w:val="002B625B"/>
    <w:rsid w:val="002B7245"/>
    <w:rsid w:val="002C00A5"/>
    <w:rsid w:val="002C0DAA"/>
    <w:rsid w:val="002C0E4A"/>
    <w:rsid w:val="002C10A7"/>
    <w:rsid w:val="002C125B"/>
    <w:rsid w:val="002C1570"/>
    <w:rsid w:val="002C15DF"/>
    <w:rsid w:val="002C2249"/>
    <w:rsid w:val="002C365A"/>
    <w:rsid w:val="002C4BA7"/>
    <w:rsid w:val="002C5302"/>
    <w:rsid w:val="002C5F84"/>
    <w:rsid w:val="002C63C2"/>
    <w:rsid w:val="002D0328"/>
    <w:rsid w:val="002D0ABE"/>
    <w:rsid w:val="002D1C14"/>
    <w:rsid w:val="002D2680"/>
    <w:rsid w:val="002D28AA"/>
    <w:rsid w:val="002D2B07"/>
    <w:rsid w:val="002D3200"/>
    <w:rsid w:val="002D391E"/>
    <w:rsid w:val="002D40A9"/>
    <w:rsid w:val="002D4324"/>
    <w:rsid w:val="002D46F4"/>
    <w:rsid w:val="002D4802"/>
    <w:rsid w:val="002D490C"/>
    <w:rsid w:val="002D6481"/>
    <w:rsid w:val="002D7202"/>
    <w:rsid w:val="002D7B2F"/>
    <w:rsid w:val="002E0704"/>
    <w:rsid w:val="002E0A7A"/>
    <w:rsid w:val="002E0B66"/>
    <w:rsid w:val="002E0ED5"/>
    <w:rsid w:val="002E101D"/>
    <w:rsid w:val="002E1517"/>
    <w:rsid w:val="002E2173"/>
    <w:rsid w:val="002E2A8A"/>
    <w:rsid w:val="002E2E60"/>
    <w:rsid w:val="002E3052"/>
    <w:rsid w:val="002E6250"/>
    <w:rsid w:val="002E6423"/>
    <w:rsid w:val="002E690E"/>
    <w:rsid w:val="002E764B"/>
    <w:rsid w:val="002F0AA2"/>
    <w:rsid w:val="002F0C92"/>
    <w:rsid w:val="002F0D1A"/>
    <w:rsid w:val="002F12E8"/>
    <w:rsid w:val="002F18F3"/>
    <w:rsid w:val="002F1FA6"/>
    <w:rsid w:val="002F29FF"/>
    <w:rsid w:val="002F2F1D"/>
    <w:rsid w:val="002F42C1"/>
    <w:rsid w:val="002F4671"/>
    <w:rsid w:val="002F57AA"/>
    <w:rsid w:val="002F6051"/>
    <w:rsid w:val="003001E3"/>
    <w:rsid w:val="00300963"/>
    <w:rsid w:val="00300C16"/>
    <w:rsid w:val="0030219A"/>
    <w:rsid w:val="00302F59"/>
    <w:rsid w:val="0030525A"/>
    <w:rsid w:val="0030531B"/>
    <w:rsid w:val="00306D92"/>
    <w:rsid w:val="003078FF"/>
    <w:rsid w:val="003114D7"/>
    <w:rsid w:val="00312DC1"/>
    <w:rsid w:val="0031542C"/>
    <w:rsid w:val="00316817"/>
    <w:rsid w:val="003169E5"/>
    <w:rsid w:val="00317DBF"/>
    <w:rsid w:val="00320265"/>
    <w:rsid w:val="00320B13"/>
    <w:rsid w:val="00321914"/>
    <w:rsid w:val="00322B02"/>
    <w:rsid w:val="003230F2"/>
    <w:rsid w:val="003232A7"/>
    <w:rsid w:val="00323501"/>
    <w:rsid w:val="00324775"/>
    <w:rsid w:val="00325747"/>
    <w:rsid w:val="00325DAE"/>
    <w:rsid w:val="00325DEA"/>
    <w:rsid w:val="00330189"/>
    <w:rsid w:val="0033049E"/>
    <w:rsid w:val="00331DB9"/>
    <w:rsid w:val="0033385E"/>
    <w:rsid w:val="00333B1E"/>
    <w:rsid w:val="00333C46"/>
    <w:rsid w:val="003340E6"/>
    <w:rsid w:val="00334299"/>
    <w:rsid w:val="00335418"/>
    <w:rsid w:val="00335D3C"/>
    <w:rsid w:val="00335E3C"/>
    <w:rsid w:val="00335EA9"/>
    <w:rsid w:val="003371B1"/>
    <w:rsid w:val="00337CB5"/>
    <w:rsid w:val="00340C0A"/>
    <w:rsid w:val="00341629"/>
    <w:rsid w:val="0034256D"/>
    <w:rsid w:val="00342F73"/>
    <w:rsid w:val="00343071"/>
    <w:rsid w:val="00343FF3"/>
    <w:rsid w:val="00344717"/>
    <w:rsid w:val="0034677F"/>
    <w:rsid w:val="00346CD9"/>
    <w:rsid w:val="00346FE9"/>
    <w:rsid w:val="00347954"/>
    <w:rsid w:val="00350F6D"/>
    <w:rsid w:val="00351CBC"/>
    <w:rsid w:val="00351D68"/>
    <w:rsid w:val="00351E29"/>
    <w:rsid w:val="00351E2A"/>
    <w:rsid w:val="00352612"/>
    <w:rsid w:val="00353A6D"/>
    <w:rsid w:val="00354732"/>
    <w:rsid w:val="003548E6"/>
    <w:rsid w:val="00355D57"/>
    <w:rsid w:val="00356201"/>
    <w:rsid w:val="00356ADC"/>
    <w:rsid w:val="003572BB"/>
    <w:rsid w:val="0035754A"/>
    <w:rsid w:val="003602CD"/>
    <w:rsid w:val="00360EF3"/>
    <w:rsid w:val="0036170D"/>
    <w:rsid w:val="003637EB"/>
    <w:rsid w:val="003639C8"/>
    <w:rsid w:val="003651A8"/>
    <w:rsid w:val="00365507"/>
    <w:rsid w:val="0036748D"/>
    <w:rsid w:val="003704AD"/>
    <w:rsid w:val="00370C9F"/>
    <w:rsid w:val="00370E97"/>
    <w:rsid w:val="003717BF"/>
    <w:rsid w:val="00372601"/>
    <w:rsid w:val="0037413A"/>
    <w:rsid w:val="00374CE1"/>
    <w:rsid w:val="00375B10"/>
    <w:rsid w:val="00375B8C"/>
    <w:rsid w:val="00376F7E"/>
    <w:rsid w:val="00377398"/>
    <w:rsid w:val="003773FE"/>
    <w:rsid w:val="00380ACC"/>
    <w:rsid w:val="00380BAE"/>
    <w:rsid w:val="003810AB"/>
    <w:rsid w:val="00381162"/>
    <w:rsid w:val="003813FF"/>
    <w:rsid w:val="00381E9D"/>
    <w:rsid w:val="00382599"/>
    <w:rsid w:val="0038322E"/>
    <w:rsid w:val="0038349C"/>
    <w:rsid w:val="003840EA"/>
    <w:rsid w:val="0038549D"/>
    <w:rsid w:val="00387103"/>
    <w:rsid w:val="00392922"/>
    <w:rsid w:val="00393456"/>
    <w:rsid w:val="00393AF9"/>
    <w:rsid w:val="0039427A"/>
    <w:rsid w:val="00394A71"/>
    <w:rsid w:val="00394B41"/>
    <w:rsid w:val="003950AF"/>
    <w:rsid w:val="0039663F"/>
    <w:rsid w:val="00396C08"/>
    <w:rsid w:val="003A2AF5"/>
    <w:rsid w:val="003A3AD6"/>
    <w:rsid w:val="003A40C6"/>
    <w:rsid w:val="003A4F36"/>
    <w:rsid w:val="003A57A2"/>
    <w:rsid w:val="003A57C0"/>
    <w:rsid w:val="003A5AA4"/>
    <w:rsid w:val="003A6897"/>
    <w:rsid w:val="003A6A9B"/>
    <w:rsid w:val="003A772D"/>
    <w:rsid w:val="003B17B8"/>
    <w:rsid w:val="003B249C"/>
    <w:rsid w:val="003B2FC5"/>
    <w:rsid w:val="003B3047"/>
    <w:rsid w:val="003B4A64"/>
    <w:rsid w:val="003B5E71"/>
    <w:rsid w:val="003B62DD"/>
    <w:rsid w:val="003B640C"/>
    <w:rsid w:val="003B70BC"/>
    <w:rsid w:val="003B7E7C"/>
    <w:rsid w:val="003C00A2"/>
    <w:rsid w:val="003C04C1"/>
    <w:rsid w:val="003C055D"/>
    <w:rsid w:val="003C2549"/>
    <w:rsid w:val="003C3D71"/>
    <w:rsid w:val="003C3E26"/>
    <w:rsid w:val="003C3E88"/>
    <w:rsid w:val="003C477A"/>
    <w:rsid w:val="003C4E20"/>
    <w:rsid w:val="003C4F89"/>
    <w:rsid w:val="003C51CB"/>
    <w:rsid w:val="003C60AB"/>
    <w:rsid w:val="003C678B"/>
    <w:rsid w:val="003C7AE4"/>
    <w:rsid w:val="003D0763"/>
    <w:rsid w:val="003D0B01"/>
    <w:rsid w:val="003D226A"/>
    <w:rsid w:val="003D40D8"/>
    <w:rsid w:val="003D4771"/>
    <w:rsid w:val="003D4FCA"/>
    <w:rsid w:val="003D5078"/>
    <w:rsid w:val="003D527D"/>
    <w:rsid w:val="003D55FE"/>
    <w:rsid w:val="003D59CF"/>
    <w:rsid w:val="003D6EBC"/>
    <w:rsid w:val="003D73EF"/>
    <w:rsid w:val="003E16CA"/>
    <w:rsid w:val="003E22FE"/>
    <w:rsid w:val="003E2422"/>
    <w:rsid w:val="003E3003"/>
    <w:rsid w:val="003E53E0"/>
    <w:rsid w:val="003E600E"/>
    <w:rsid w:val="003E6469"/>
    <w:rsid w:val="003E6EE6"/>
    <w:rsid w:val="003E78F5"/>
    <w:rsid w:val="003E7A9A"/>
    <w:rsid w:val="003F02F6"/>
    <w:rsid w:val="003F037F"/>
    <w:rsid w:val="003F0C90"/>
    <w:rsid w:val="003F0EB0"/>
    <w:rsid w:val="003F1741"/>
    <w:rsid w:val="003F30DD"/>
    <w:rsid w:val="003F3A8B"/>
    <w:rsid w:val="003F5726"/>
    <w:rsid w:val="003F59ED"/>
    <w:rsid w:val="003F5C3C"/>
    <w:rsid w:val="003F683E"/>
    <w:rsid w:val="00400FF6"/>
    <w:rsid w:val="00402300"/>
    <w:rsid w:val="00402790"/>
    <w:rsid w:val="004047C8"/>
    <w:rsid w:val="00404BAD"/>
    <w:rsid w:val="004052FE"/>
    <w:rsid w:val="004054C0"/>
    <w:rsid w:val="004059EA"/>
    <w:rsid w:val="00405C5C"/>
    <w:rsid w:val="00405C8A"/>
    <w:rsid w:val="00406A8A"/>
    <w:rsid w:val="00406EAD"/>
    <w:rsid w:val="00407485"/>
    <w:rsid w:val="00407838"/>
    <w:rsid w:val="00407B1D"/>
    <w:rsid w:val="00407E8E"/>
    <w:rsid w:val="00410C26"/>
    <w:rsid w:val="00410D1B"/>
    <w:rsid w:val="00410DD9"/>
    <w:rsid w:val="00411098"/>
    <w:rsid w:val="004110F6"/>
    <w:rsid w:val="004111E0"/>
    <w:rsid w:val="00412103"/>
    <w:rsid w:val="004124A3"/>
    <w:rsid w:val="00412E27"/>
    <w:rsid w:val="00413C8F"/>
    <w:rsid w:val="00414F1D"/>
    <w:rsid w:val="0041500A"/>
    <w:rsid w:val="0041505F"/>
    <w:rsid w:val="004160C8"/>
    <w:rsid w:val="0041658F"/>
    <w:rsid w:val="00416880"/>
    <w:rsid w:val="004172EF"/>
    <w:rsid w:val="00417408"/>
    <w:rsid w:val="00420944"/>
    <w:rsid w:val="00420B61"/>
    <w:rsid w:val="00421E2E"/>
    <w:rsid w:val="0042290F"/>
    <w:rsid w:val="00424820"/>
    <w:rsid w:val="00424D6B"/>
    <w:rsid w:val="00425481"/>
    <w:rsid w:val="0042652D"/>
    <w:rsid w:val="00426F37"/>
    <w:rsid w:val="0043024E"/>
    <w:rsid w:val="004311FB"/>
    <w:rsid w:val="004316AB"/>
    <w:rsid w:val="0043178E"/>
    <w:rsid w:val="00431965"/>
    <w:rsid w:val="00431C3D"/>
    <w:rsid w:val="0043229F"/>
    <w:rsid w:val="00432421"/>
    <w:rsid w:val="004326B4"/>
    <w:rsid w:val="004334EC"/>
    <w:rsid w:val="00433856"/>
    <w:rsid w:val="00433E78"/>
    <w:rsid w:val="0043524F"/>
    <w:rsid w:val="004356E4"/>
    <w:rsid w:val="0043573B"/>
    <w:rsid w:val="00436520"/>
    <w:rsid w:val="0043709D"/>
    <w:rsid w:val="0043745E"/>
    <w:rsid w:val="00437C9C"/>
    <w:rsid w:val="0044142F"/>
    <w:rsid w:val="00442861"/>
    <w:rsid w:val="0044302C"/>
    <w:rsid w:val="004432FB"/>
    <w:rsid w:val="00443543"/>
    <w:rsid w:val="0044419D"/>
    <w:rsid w:val="00444E97"/>
    <w:rsid w:val="00444FC6"/>
    <w:rsid w:val="0044523C"/>
    <w:rsid w:val="00445352"/>
    <w:rsid w:val="00445B83"/>
    <w:rsid w:val="00445CB9"/>
    <w:rsid w:val="004464CD"/>
    <w:rsid w:val="00447011"/>
    <w:rsid w:val="004477D8"/>
    <w:rsid w:val="00447861"/>
    <w:rsid w:val="004479BE"/>
    <w:rsid w:val="00447FEC"/>
    <w:rsid w:val="004501D8"/>
    <w:rsid w:val="00451265"/>
    <w:rsid w:val="00451722"/>
    <w:rsid w:val="00452623"/>
    <w:rsid w:val="00452F8D"/>
    <w:rsid w:val="00453A60"/>
    <w:rsid w:val="00454427"/>
    <w:rsid w:val="004547D9"/>
    <w:rsid w:val="00454DE5"/>
    <w:rsid w:val="00455D7A"/>
    <w:rsid w:val="00456B2B"/>
    <w:rsid w:val="00456C63"/>
    <w:rsid w:val="00456DD3"/>
    <w:rsid w:val="00457DDB"/>
    <w:rsid w:val="0046048C"/>
    <w:rsid w:val="00460850"/>
    <w:rsid w:val="00460B79"/>
    <w:rsid w:val="0046159D"/>
    <w:rsid w:val="00461698"/>
    <w:rsid w:val="00461BAD"/>
    <w:rsid w:val="00462A06"/>
    <w:rsid w:val="004633B2"/>
    <w:rsid w:val="0046446A"/>
    <w:rsid w:val="00464696"/>
    <w:rsid w:val="00464BB0"/>
    <w:rsid w:val="0046582A"/>
    <w:rsid w:val="004668D3"/>
    <w:rsid w:val="0047042A"/>
    <w:rsid w:val="00473020"/>
    <w:rsid w:val="00474375"/>
    <w:rsid w:val="00474A97"/>
    <w:rsid w:val="00475FF5"/>
    <w:rsid w:val="00476EB7"/>
    <w:rsid w:val="00477EC8"/>
    <w:rsid w:val="00482934"/>
    <w:rsid w:val="0048335B"/>
    <w:rsid w:val="00483C84"/>
    <w:rsid w:val="00484036"/>
    <w:rsid w:val="00485A45"/>
    <w:rsid w:val="00485F7E"/>
    <w:rsid w:val="00486218"/>
    <w:rsid w:val="00486715"/>
    <w:rsid w:val="00486848"/>
    <w:rsid w:val="00486A2E"/>
    <w:rsid w:val="00486F92"/>
    <w:rsid w:val="0048725E"/>
    <w:rsid w:val="00487412"/>
    <w:rsid w:val="004879F6"/>
    <w:rsid w:val="00490C50"/>
    <w:rsid w:val="00491419"/>
    <w:rsid w:val="004925EB"/>
    <w:rsid w:val="004926A2"/>
    <w:rsid w:val="004934E9"/>
    <w:rsid w:val="00493956"/>
    <w:rsid w:val="004939C5"/>
    <w:rsid w:val="00493A63"/>
    <w:rsid w:val="004940E2"/>
    <w:rsid w:val="00494198"/>
    <w:rsid w:val="004965C6"/>
    <w:rsid w:val="0049718A"/>
    <w:rsid w:val="004A059E"/>
    <w:rsid w:val="004A16B0"/>
    <w:rsid w:val="004A2480"/>
    <w:rsid w:val="004A24F3"/>
    <w:rsid w:val="004A2750"/>
    <w:rsid w:val="004A381A"/>
    <w:rsid w:val="004A3B76"/>
    <w:rsid w:val="004A474C"/>
    <w:rsid w:val="004A5B5F"/>
    <w:rsid w:val="004A7107"/>
    <w:rsid w:val="004A7868"/>
    <w:rsid w:val="004A7D53"/>
    <w:rsid w:val="004A7FE2"/>
    <w:rsid w:val="004B0A23"/>
    <w:rsid w:val="004B1ED8"/>
    <w:rsid w:val="004B1F71"/>
    <w:rsid w:val="004B2323"/>
    <w:rsid w:val="004B2565"/>
    <w:rsid w:val="004B284A"/>
    <w:rsid w:val="004B2E41"/>
    <w:rsid w:val="004B303A"/>
    <w:rsid w:val="004B32D3"/>
    <w:rsid w:val="004B4076"/>
    <w:rsid w:val="004B5953"/>
    <w:rsid w:val="004B61B1"/>
    <w:rsid w:val="004B61FB"/>
    <w:rsid w:val="004B66CC"/>
    <w:rsid w:val="004B7162"/>
    <w:rsid w:val="004C0055"/>
    <w:rsid w:val="004C05EF"/>
    <w:rsid w:val="004C0878"/>
    <w:rsid w:val="004C1718"/>
    <w:rsid w:val="004C189D"/>
    <w:rsid w:val="004C2676"/>
    <w:rsid w:val="004C2C3F"/>
    <w:rsid w:val="004C2CED"/>
    <w:rsid w:val="004C38E0"/>
    <w:rsid w:val="004C3B3E"/>
    <w:rsid w:val="004C43AF"/>
    <w:rsid w:val="004C59DD"/>
    <w:rsid w:val="004C6E3A"/>
    <w:rsid w:val="004C76FF"/>
    <w:rsid w:val="004D0F57"/>
    <w:rsid w:val="004D1BF4"/>
    <w:rsid w:val="004D1E6E"/>
    <w:rsid w:val="004D2390"/>
    <w:rsid w:val="004D267D"/>
    <w:rsid w:val="004D337F"/>
    <w:rsid w:val="004D419D"/>
    <w:rsid w:val="004D4E03"/>
    <w:rsid w:val="004D4E39"/>
    <w:rsid w:val="004D5760"/>
    <w:rsid w:val="004D71F7"/>
    <w:rsid w:val="004D7704"/>
    <w:rsid w:val="004D7888"/>
    <w:rsid w:val="004E1C1C"/>
    <w:rsid w:val="004E2117"/>
    <w:rsid w:val="004E2383"/>
    <w:rsid w:val="004E2D8C"/>
    <w:rsid w:val="004E4A67"/>
    <w:rsid w:val="004E57DA"/>
    <w:rsid w:val="004E6741"/>
    <w:rsid w:val="004E6808"/>
    <w:rsid w:val="004E7B54"/>
    <w:rsid w:val="004E7CB4"/>
    <w:rsid w:val="004F0777"/>
    <w:rsid w:val="004F0A9F"/>
    <w:rsid w:val="004F1EBE"/>
    <w:rsid w:val="004F25EA"/>
    <w:rsid w:val="004F2855"/>
    <w:rsid w:val="004F29A7"/>
    <w:rsid w:val="004F3221"/>
    <w:rsid w:val="004F4473"/>
    <w:rsid w:val="004F4FF2"/>
    <w:rsid w:val="004F5483"/>
    <w:rsid w:val="004F674C"/>
    <w:rsid w:val="004F710A"/>
    <w:rsid w:val="00500D27"/>
    <w:rsid w:val="005039E8"/>
    <w:rsid w:val="00503AAF"/>
    <w:rsid w:val="00504C4F"/>
    <w:rsid w:val="005102C1"/>
    <w:rsid w:val="005106D6"/>
    <w:rsid w:val="00512D8A"/>
    <w:rsid w:val="005132E6"/>
    <w:rsid w:val="00515471"/>
    <w:rsid w:val="00515FAD"/>
    <w:rsid w:val="0051638A"/>
    <w:rsid w:val="0051655E"/>
    <w:rsid w:val="005167DD"/>
    <w:rsid w:val="00517328"/>
    <w:rsid w:val="005173D8"/>
    <w:rsid w:val="00520467"/>
    <w:rsid w:val="00520708"/>
    <w:rsid w:val="0052101C"/>
    <w:rsid w:val="005210F0"/>
    <w:rsid w:val="00521B26"/>
    <w:rsid w:val="00522951"/>
    <w:rsid w:val="00522D8F"/>
    <w:rsid w:val="00522EA4"/>
    <w:rsid w:val="00522F64"/>
    <w:rsid w:val="00523120"/>
    <w:rsid w:val="0052336F"/>
    <w:rsid w:val="0052339C"/>
    <w:rsid w:val="0052415F"/>
    <w:rsid w:val="005245DD"/>
    <w:rsid w:val="00524C79"/>
    <w:rsid w:val="00525AE0"/>
    <w:rsid w:val="00525AE5"/>
    <w:rsid w:val="00525CA8"/>
    <w:rsid w:val="00525FE7"/>
    <w:rsid w:val="00526740"/>
    <w:rsid w:val="00526A80"/>
    <w:rsid w:val="00527986"/>
    <w:rsid w:val="00530709"/>
    <w:rsid w:val="00530D58"/>
    <w:rsid w:val="005331C8"/>
    <w:rsid w:val="00534CDE"/>
    <w:rsid w:val="00534DE5"/>
    <w:rsid w:val="00534F81"/>
    <w:rsid w:val="005354DC"/>
    <w:rsid w:val="00535B4F"/>
    <w:rsid w:val="005361E6"/>
    <w:rsid w:val="0054050E"/>
    <w:rsid w:val="00540A06"/>
    <w:rsid w:val="00541612"/>
    <w:rsid w:val="00542405"/>
    <w:rsid w:val="005429D3"/>
    <w:rsid w:val="0054327B"/>
    <w:rsid w:val="005436C5"/>
    <w:rsid w:val="0054372C"/>
    <w:rsid w:val="00544385"/>
    <w:rsid w:val="005462B5"/>
    <w:rsid w:val="00546E19"/>
    <w:rsid w:val="00547632"/>
    <w:rsid w:val="0055034B"/>
    <w:rsid w:val="00550380"/>
    <w:rsid w:val="00550393"/>
    <w:rsid w:val="005504EC"/>
    <w:rsid w:val="005523DA"/>
    <w:rsid w:val="0055379D"/>
    <w:rsid w:val="00553C0B"/>
    <w:rsid w:val="00554169"/>
    <w:rsid w:val="005543D7"/>
    <w:rsid w:val="00554D6A"/>
    <w:rsid w:val="00554EBA"/>
    <w:rsid w:val="00555D35"/>
    <w:rsid w:val="00555DD3"/>
    <w:rsid w:val="0055600E"/>
    <w:rsid w:val="0055662C"/>
    <w:rsid w:val="0055669B"/>
    <w:rsid w:val="00556867"/>
    <w:rsid w:val="00561343"/>
    <w:rsid w:val="00561E87"/>
    <w:rsid w:val="005635B3"/>
    <w:rsid w:val="00563A43"/>
    <w:rsid w:val="00564142"/>
    <w:rsid w:val="00564186"/>
    <w:rsid w:val="0056475E"/>
    <w:rsid w:val="00565E42"/>
    <w:rsid w:val="00566056"/>
    <w:rsid w:val="0057005A"/>
    <w:rsid w:val="00570EDE"/>
    <w:rsid w:val="0057131A"/>
    <w:rsid w:val="00571BB6"/>
    <w:rsid w:val="0057241C"/>
    <w:rsid w:val="00572C77"/>
    <w:rsid w:val="00572F24"/>
    <w:rsid w:val="00573771"/>
    <w:rsid w:val="0057382D"/>
    <w:rsid w:val="00573E73"/>
    <w:rsid w:val="00574502"/>
    <w:rsid w:val="00581620"/>
    <w:rsid w:val="005825AD"/>
    <w:rsid w:val="00582907"/>
    <w:rsid w:val="00582956"/>
    <w:rsid w:val="00582EB8"/>
    <w:rsid w:val="005855FB"/>
    <w:rsid w:val="00585AD1"/>
    <w:rsid w:val="00586767"/>
    <w:rsid w:val="00586BD5"/>
    <w:rsid w:val="00586C4E"/>
    <w:rsid w:val="00586CAD"/>
    <w:rsid w:val="00587EF8"/>
    <w:rsid w:val="0059012E"/>
    <w:rsid w:val="0059053C"/>
    <w:rsid w:val="0059077C"/>
    <w:rsid w:val="00590B0D"/>
    <w:rsid w:val="00591149"/>
    <w:rsid w:val="00591C53"/>
    <w:rsid w:val="005929CB"/>
    <w:rsid w:val="00593E0A"/>
    <w:rsid w:val="00593EF8"/>
    <w:rsid w:val="00594874"/>
    <w:rsid w:val="0059649D"/>
    <w:rsid w:val="00597906"/>
    <w:rsid w:val="00597DB3"/>
    <w:rsid w:val="00597FED"/>
    <w:rsid w:val="005A005B"/>
    <w:rsid w:val="005A1409"/>
    <w:rsid w:val="005A1743"/>
    <w:rsid w:val="005A1DEE"/>
    <w:rsid w:val="005A20DF"/>
    <w:rsid w:val="005A3BDB"/>
    <w:rsid w:val="005A5201"/>
    <w:rsid w:val="005A5785"/>
    <w:rsid w:val="005A5897"/>
    <w:rsid w:val="005A5AC0"/>
    <w:rsid w:val="005A66B5"/>
    <w:rsid w:val="005A758D"/>
    <w:rsid w:val="005A794F"/>
    <w:rsid w:val="005A796A"/>
    <w:rsid w:val="005B00DB"/>
    <w:rsid w:val="005B1D02"/>
    <w:rsid w:val="005B1D8E"/>
    <w:rsid w:val="005B1E2E"/>
    <w:rsid w:val="005B2247"/>
    <w:rsid w:val="005B26A6"/>
    <w:rsid w:val="005B2938"/>
    <w:rsid w:val="005B320C"/>
    <w:rsid w:val="005B39C0"/>
    <w:rsid w:val="005B3CBD"/>
    <w:rsid w:val="005B3FAC"/>
    <w:rsid w:val="005B538F"/>
    <w:rsid w:val="005B5777"/>
    <w:rsid w:val="005B609A"/>
    <w:rsid w:val="005B6481"/>
    <w:rsid w:val="005B74D5"/>
    <w:rsid w:val="005C06DC"/>
    <w:rsid w:val="005C07C8"/>
    <w:rsid w:val="005C109D"/>
    <w:rsid w:val="005C1502"/>
    <w:rsid w:val="005C1B3D"/>
    <w:rsid w:val="005C2565"/>
    <w:rsid w:val="005C25B9"/>
    <w:rsid w:val="005C3387"/>
    <w:rsid w:val="005C4D38"/>
    <w:rsid w:val="005C5F0E"/>
    <w:rsid w:val="005C66D1"/>
    <w:rsid w:val="005C6AAE"/>
    <w:rsid w:val="005D139D"/>
    <w:rsid w:val="005D2775"/>
    <w:rsid w:val="005D48B1"/>
    <w:rsid w:val="005D612A"/>
    <w:rsid w:val="005D6514"/>
    <w:rsid w:val="005D69A8"/>
    <w:rsid w:val="005D6FC8"/>
    <w:rsid w:val="005D7531"/>
    <w:rsid w:val="005D7792"/>
    <w:rsid w:val="005D78F3"/>
    <w:rsid w:val="005E00F9"/>
    <w:rsid w:val="005E04E3"/>
    <w:rsid w:val="005E0FBB"/>
    <w:rsid w:val="005E208B"/>
    <w:rsid w:val="005E21C0"/>
    <w:rsid w:val="005E22EC"/>
    <w:rsid w:val="005E230F"/>
    <w:rsid w:val="005E4481"/>
    <w:rsid w:val="005E4BA4"/>
    <w:rsid w:val="005E58D7"/>
    <w:rsid w:val="005E726F"/>
    <w:rsid w:val="005E7C8E"/>
    <w:rsid w:val="005F1018"/>
    <w:rsid w:val="005F6896"/>
    <w:rsid w:val="005F6D3A"/>
    <w:rsid w:val="005F7472"/>
    <w:rsid w:val="005F7B1E"/>
    <w:rsid w:val="006006E5"/>
    <w:rsid w:val="00601457"/>
    <w:rsid w:val="006018C1"/>
    <w:rsid w:val="0060207B"/>
    <w:rsid w:val="00602B2A"/>
    <w:rsid w:val="006032C7"/>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7AB0"/>
    <w:rsid w:val="00607F4B"/>
    <w:rsid w:val="00611624"/>
    <w:rsid w:val="00611A3E"/>
    <w:rsid w:val="00611FB4"/>
    <w:rsid w:val="006129A6"/>
    <w:rsid w:val="00612B70"/>
    <w:rsid w:val="00613B51"/>
    <w:rsid w:val="00614922"/>
    <w:rsid w:val="00614E40"/>
    <w:rsid w:val="00614FBF"/>
    <w:rsid w:val="006159A4"/>
    <w:rsid w:val="006160B5"/>
    <w:rsid w:val="006168FD"/>
    <w:rsid w:val="00616CAA"/>
    <w:rsid w:val="006172B8"/>
    <w:rsid w:val="00617DD8"/>
    <w:rsid w:val="00620D7D"/>
    <w:rsid w:val="0062291D"/>
    <w:rsid w:val="00623126"/>
    <w:rsid w:val="00624276"/>
    <w:rsid w:val="006242B5"/>
    <w:rsid w:val="0062436D"/>
    <w:rsid w:val="006249FD"/>
    <w:rsid w:val="006266DB"/>
    <w:rsid w:val="00627723"/>
    <w:rsid w:val="00630224"/>
    <w:rsid w:val="00630769"/>
    <w:rsid w:val="00632DE1"/>
    <w:rsid w:val="00633057"/>
    <w:rsid w:val="00633777"/>
    <w:rsid w:val="00634CC8"/>
    <w:rsid w:val="00635010"/>
    <w:rsid w:val="0063596E"/>
    <w:rsid w:val="00636D16"/>
    <w:rsid w:val="00640491"/>
    <w:rsid w:val="00641B30"/>
    <w:rsid w:val="00641BE9"/>
    <w:rsid w:val="00642412"/>
    <w:rsid w:val="00642482"/>
    <w:rsid w:val="00644E21"/>
    <w:rsid w:val="00645873"/>
    <w:rsid w:val="00645C2F"/>
    <w:rsid w:val="0064693A"/>
    <w:rsid w:val="00647626"/>
    <w:rsid w:val="00651FDA"/>
    <w:rsid w:val="00654A6C"/>
    <w:rsid w:val="006559B4"/>
    <w:rsid w:val="00655E5E"/>
    <w:rsid w:val="00656328"/>
    <w:rsid w:val="0065704C"/>
    <w:rsid w:val="0065748F"/>
    <w:rsid w:val="006576DD"/>
    <w:rsid w:val="00657762"/>
    <w:rsid w:val="0066110C"/>
    <w:rsid w:val="00661AE5"/>
    <w:rsid w:val="00661F63"/>
    <w:rsid w:val="00662010"/>
    <w:rsid w:val="006620E3"/>
    <w:rsid w:val="006628D0"/>
    <w:rsid w:val="00664068"/>
    <w:rsid w:val="006640CB"/>
    <w:rsid w:val="00664373"/>
    <w:rsid w:val="00664CB5"/>
    <w:rsid w:val="0066721C"/>
    <w:rsid w:val="006678A0"/>
    <w:rsid w:val="00671732"/>
    <w:rsid w:val="006721F0"/>
    <w:rsid w:val="006731E4"/>
    <w:rsid w:val="006732F4"/>
    <w:rsid w:val="00673444"/>
    <w:rsid w:val="0067421F"/>
    <w:rsid w:val="00674324"/>
    <w:rsid w:val="00675F9F"/>
    <w:rsid w:val="00680431"/>
    <w:rsid w:val="006805CB"/>
    <w:rsid w:val="006806A3"/>
    <w:rsid w:val="0068256E"/>
    <w:rsid w:val="00682BB3"/>
    <w:rsid w:val="00683503"/>
    <w:rsid w:val="006848D2"/>
    <w:rsid w:val="00684B42"/>
    <w:rsid w:val="00686330"/>
    <w:rsid w:val="0068736D"/>
    <w:rsid w:val="0069042B"/>
    <w:rsid w:val="00690CC9"/>
    <w:rsid w:val="00690E37"/>
    <w:rsid w:val="00692E14"/>
    <w:rsid w:val="00692E80"/>
    <w:rsid w:val="0069409A"/>
    <w:rsid w:val="00694123"/>
    <w:rsid w:val="00694137"/>
    <w:rsid w:val="006954BC"/>
    <w:rsid w:val="00695556"/>
    <w:rsid w:val="006961C1"/>
    <w:rsid w:val="0069654F"/>
    <w:rsid w:val="0069676B"/>
    <w:rsid w:val="00697810"/>
    <w:rsid w:val="006A073E"/>
    <w:rsid w:val="006A0FA7"/>
    <w:rsid w:val="006A29C5"/>
    <w:rsid w:val="006A2FE6"/>
    <w:rsid w:val="006A36BC"/>
    <w:rsid w:val="006A3D93"/>
    <w:rsid w:val="006A4775"/>
    <w:rsid w:val="006A488B"/>
    <w:rsid w:val="006A4C24"/>
    <w:rsid w:val="006A4CB6"/>
    <w:rsid w:val="006A5DF6"/>
    <w:rsid w:val="006A60E0"/>
    <w:rsid w:val="006A68E5"/>
    <w:rsid w:val="006A76C2"/>
    <w:rsid w:val="006A7BF6"/>
    <w:rsid w:val="006B09BF"/>
    <w:rsid w:val="006B0DF1"/>
    <w:rsid w:val="006B14A8"/>
    <w:rsid w:val="006B22FF"/>
    <w:rsid w:val="006B2C64"/>
    <w:rsid w:val="006B34F1"/>
    <w:rsid w:val="006B3E00"/>
    <w:rsid w:val="006B4973"/>
    <w:rsid w:val="006B522E"/>
    <w:rsid w:val="006B5FC6"/>
    <w:rsid w:val="006B73EB"/>
    <w:rsid w:val="006B7579"/>
    <w:rsid w:val="006B7B94"/>
    <w:rsid w:val="006B7BB4"/>
    <w:rsid w:val="006B7ED1"/>
    <w:rsid w:val="006C0F96"/>
    <w:rsid w:val="006C1380"/>
    <w:rsid w:val="006C3102"/>
    <w:rsid w:val="006C6750"/>
    <w:rsid w:val="006C6A60"/>
    <w:rsid w:val="006C6AD0"/>
    <w:rsid w:val="006C6D75"/>
    <w:rsid w:val="006C722E"/>
    <w:rsid w:val="006C7A08"/>
    <w:rsid w:val="006C7F26"/>
    <w:rsid w:val="006D0245"/>
    <w:rsid w:val="006D0B1D"/>
    <w:rsid w:val="006D0B43"/>
    <w:rsid w:val="006D0DFB"/>
    <w:rsid w:val="006D1233"/>
    <w:rsid w:val="006D1437"/>
    <w:rsid w:val="006D17D4"/>
    <w:rsid w:val="006D1B64"/>
    <w:rsid w:val="006D21C8"/>
    <w:rsid w:val="006D22EA"/>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E0AC3"/>
    <w:rsid w:val="006E0D76"/>
    <w:rsid w:val="006E1411"/>
    <w:rsid w:val="006E1638"/>
    <w:rsid w:val="006E2221"/>
    <w:rsid w:val="006E2339"/>
    <w:rsid w:val="006E29D5"/>
    <w:rsid w:val="006E2BE2"/>
    <w:rsid w:val="006E3A5A"/>
    <w:rsid w:val="006E47A2"/>
    <w:rsid w:val="006E4C97"/>
    <w:rsid w:val="006E5093"/>
    <w:rsid w:val="006E50AB"/>
    <w:rsid w:val="006E5434"/>
    <w:rsid w:val="006E581E"/>
    <w:rsid w:val="006E5EAE"/>
    <w:rsid w:val="006E6F6D"/>
    <w:rsid w:val="006E7046"/>
    <w:rsid w:val="006E728F"/>
    <w:rsid w:val="006F0248"/>
    <w:rsid w:val="006F0714"/>
    <w:rsid w:val="006F072C"/>
    <w:rsid w:val="006F18F8"/>
    <w:rsid w:val="006F19FF"/>
    <w:rsid w:val="006F1E15"/>
    <w:rsid w:val="006F3534"/>
    <w:rsid w:val="006F404E"/>
    <w:rsid w:val="006F4AFA"/>
    <w:rsid w:val="006F60AF"/>
    <w:rsid w:val="006F7D41"/>
    <w:rsid w:val="007000D5"/>
    <w:rsid w:val="007016AA"/>
    <w:rsid w:val="00702681"/>
    <w:rsid w:val="007038A4"/>
    <w:rsid w:val="007049B2"/>
    <w:rsid w:val="007053A7"/>
    <w:rsid w:val="00705D57"/>
    <w:rsid w:val="00705DCB"/>
    <w:rsid w:val="007063CE"/>
    <w:rsid w:val="00706EC3"/>
    <w:rsid w:val="00707B14"/>
    <w:rsid w:val="00711126"/>
    <w:rsid w:val="00711A83"/>
    <w:rsid w:val="00712990"/>
    <w:rsid w:val="00712B3B"/>
    <w:rsid w:val="00712E64"/>
    <w:rsid w:val="00713141"/>
    <w:rsid w:val="00714B77"/>
    <w:rsid w:val="0071634D"/>
    <w:rsid w:val="00716BCC"/>
    <w:rsid w:val="00717404"/>
    <w:rsid w:val="00717766"/>
    <w:rsid w:val="00717C75"/>
    <w:rsid w:val="00717E97"/>
    <w:rsid w:val="007203B1"/>
    <w:rsid w:val="00721D40"/>
    <w:rsid w:val="00722326"/>
    <w:rsid w:val="00722B77"/>
    <w:rsid w:val="0072370F"/>
    <w:rsid w:val="007243B4"/>
    <w:rsid w:val="0072544B"/>
    <w:rsid w:val="00726412"/>
    <w:rsid w:val="007271C5"/>
    <w:rsid w:val="00730397"/>
    <w:rsid w:val="00730DF2"/>
    <w:rsid w:val="00731010"/>
    <w:rsid w:val="0073444A"/>
    <w:rsid w:val="0073446D"/>
    <w:rsid w:val="007344B1"/>
    <w:rsid w:val="00734596"/>
    <w:rsid w:val="00734E3F"/>
    <w:rsid w:val="00734E44"/>
    <w:rsid w:val="00736573"/>
    <w:rsid w:val="0073687B"/>
    <w:rsid w:val="00737182"/>
    <w:rsid w:val="00737342"/>
    <w:rsid w:val="0073762D"/>
    <w:rsid w:val="007377C5"/>
    <w:rsid w:val="00737AFB"/>
    <w:rsid w:val="007410EE"/>
    <w:rsid w:val="007412CC"/>
    <w:rsid w:val="007440DE"/>
    <w:rsid w:val="0074643A"/>
    <w:rsid w:val="007466E0"/>
    <w:rsid w:val="00746C49"/>
    <w:rsid w:val="0074703D"/>
    <w:rsid w:val="0074711E"/>
    <w:rsid w:val="007471B8"/>
    <w:rsid w:val="0075056E"/>
    <w:rsid w:val="00750F2A"/>
    <w:rsid w:val="007511DC"/>
    <w:rsid w:val="0075180A"/>
    <w:rsid w:val="00752138"/>
    <w:rsid w:val="0075310C"/>
    <w:rsid w:val="00754404"/>
    <w:rsid w:val="007544E3"/>
    <w:rsid w:val="0075493D"/>
    <w:rsid w:val="007552A5"/>
    <w:rsid w:val="007552DF"/>
    <w:rsid w:val="007560D5"/>
    <w:rsid w:val="00756953"/>
    <w:rsid w:val="00757C42"/>
    <w:rsid w:val="00757FDB"/>
    <w:rsid w:val="00760F21"/>
    <w:rsid w:val="007612DA"/>
    <w:rsid w:val="00762B7A"/>
    <w:rsid w:val="0076325D"/>
    <w:rsid w:val="007639F5"/>
    <w:rsid w:val="00763C4F"/>
    <w:rsid w:val="00763D7B"/>
    <w:rsid w:val="007644BD"/>
    <w:rsid w:val="00764DB9"/>
    <w:rsid w:val="00764EF0"/>
    <w:rsid w:val="00765273"/>
    <w:rsid w:val="00765874"/>
    <w:rsid w:val="00767245"/>
    <w:rsid w:val="00770A56"/>
    <w:rsid w:val="007724AF"/>
    <w:rsid w:val="00773D25"/>
    <w:rsid w:val="007743A0"/>
    <w:rsid w:val="007748BA"/>
    <w:rsid w:val="007757C1"/>
    <w:rsid w:val="00775DDC"/>
    <w:rsid w:val="00775F05"/>
    <w:rsid w:val="00775FF0"/>
    <w:rsid w:val="007768DB"/>
    <w:rsid w:val="00776C23"/>
    <w:rsid w:val="007776F4"/>
    <w:rsid w:val="00780330"/>
    <w:rsid w:val="00781015"/>
    <w:rsid w:val="00781033"/>
    <w:rsid w:val="00783002"/>
    <w:rsid w:val="007831B9"/>
    <w:rsid w:val="00784A35"/>
    <w:rsid w:val="00785446"/>
    <w:rsid w:val="007858AC"/>
    <w:rsid w:val="00785A57"/>
    <w:rsid w:val="00786366"/>
    <w:rsid w:val="00786F2F"/>
    <w:rsid w:val="00787209"/>
    <w:rsid w:val="007879C5"/>
    <w:rsid w:val="00787A93"/>
    <w:rsid w:val="0079060A"/>
    <w:rsid w:val="00790BDA"/>
    <w:rsid w:val="00793386"/>
    <w:rsid w:val="00795C2B"/>
    <w:rsid w:val="00796005"/>
    <w:rsid w:val="00796654"/>
    <w:rsid w:val="00797EF6"/>
    <w:rsid w:val="007A1078"/>
    <w:rsid w:val="007A1B56"/>
    <w:rsid w:val="007A1D13"/>
    <w:rsid w:val="007A1F4C"/>
    <w:rsid w:val="007A227B"/>
    <w:rsid w:val="007A4661"/>
    <w:rsid w:val="007A46C0"/>
    <w:rsid w:val="007A4902"/>
    <w:rsid w:val="007A5AF2"/>
    <w:rsid w:val="007A5CAA"/>
    <w:rsid w:val="007B1604"/>
    <w:rsid w:val="007B1CC3"/>
    <w:rsid w:val="007B2094"/>
    <w:rsid w:val="007B2A38"/>
    <w:rsid w:val="007B2BBB"/>
    <w:rsid w:val="007B2C6E"/>
    <w:rsid w:val="007B2FEF"/>
    <w:rsid w:val="007B48AD"/>
    <w:rsid w:val="007B4B8E"/>
    <w:rsid w:val="007B558A"/>
    <w:rsid w:val="007B6D16"/>
    <w:rsid w:val="007B725B"/>
    <w:rsid w:val="007B7CF0"/>
    <w:rsid w:val="007B7D85"/>
    <w:rsid w:val="007C2017"/>
    <w:rsid w:val="007C2234"/>
    <w:rsid w:val="007C29BC"/>
    <w:rsid w:val="007C2FFC"/>
    <w:rsid w:val="007C462D"/>
    <w:rsid w:val="007D0856"/>
    <w:rsid w:val="007D2278"/>
    <w:rsid w:val="007D2483"/>
    <w:rsid w:val="007D2739"/>
    <w:rsid w:val="007D42C0"/>
    <w:rsid w:val="007D4308"/>
    <w:rsid w:val="007D4816"/>
    <w:rsid w:val="007D4A3A"/>
    <w:rsid w:val="007D66F1"/>
    <w:rsid w:val="007D6DB0"/>
    <w:rsid w:val="007D7754"/>
    <w:rsid w:val="007D7BDF"/>
    <w:rsid w:val="007D7FC3"/>
    <w:rsid w:val="007E1ACE"/>
    <w:rsid w:val="007E3031"/>
    <w:rsid w:val="007E391E"/>
    <w:rsid w:val="007E3983"/>
    <w:rsid w:val="007E40B2"/>
    <w:rsid w:val="007E4C16"/>
    <w:rsid w:val="007E7F94"/>
    <w:rsid w:val="007F1792"/>
    <w:rsid w:val="007F22B8"/>
    <w:rsid w:val="007F288C"/>
    <w:rsid w:val="007F34E0"/>
    <w:rsid w:val="007F3B02"/>
    <w:rsid w:val="007F63EF"/>
    <w:rsid w:val="007F6B71"/>
    <w:rsid w:val="0080118D"/>
    <w:rsid w:val="0080189C"/>
    <w:rsid w:val="0080338A"/>
    <w:rsid w:val="0080412F"/>
    <w:rsid w:val="008041C5"/>
    <w:rsid w:val="00805894"/>
    <w:rsid w:val="00805A3F"/>
    <w:rsid w:val="00805A4C"/>
    <w:rsid w:val="00805B98"/>
    <w:rsid w:val="00806E6D"/>
    <w:rsid w:val="008073E0"/>
    <w:rsid w:val="0081104D"/>
    <w:rsid w:val="008123E9"/>
    <w:rsid w:val="008129AC"/>
    <w:rsid w:val="00813B5D"/>
    <w:rsid w:val="00813F71"/>
    <w:rsid w:val="00814E84"/>
    <w:rsid w:val="008152BA"/>
    <w:rsid w:val="00815C1F"/>
    <w:rsid w:val="00815F9A"/>
    <w:rsid w:val="0081608A"/>
    <w:rsid w:val="0081674C"/>
    <w:rsid w:val="00817080"/>
    <w:rsid w:val="00826B15"/>
    <w:rsid w:val="00827163"/>
    <w:rsid w:val="008302D2"/>
    <w:rsid w:val="00832680"/>
    <w:rsid w:val="00832836"/>
    <w:rsid w:val="00832845"/>
    <w:rsid w:val="00832C71"/>
    <w:rsid w:val="008330B5"/>
    <w:rsid w:val="00833455"/>
    <w:rsid w:val="00833818"/>
    <w:rsid w:val="0083382E"/>
    <w:rsid w:val="008338B8"/>
    <w:rsid w:val="00834037"/>
    <w:rsid w:val="008349DC"/>
    <w:rsid w:val="00835572"/>
    <w:rsid w:val="00836352"/>
    <w:rsid w:val="00840B98"/>
    <w:rsid w:val="008418FC"/>
    <w:rsid w:val="0084203A"/>
    <w:rsid w:val="008421CA"/>
    <w:rsid w:val="008423A3"/>
    <w:rsid w:val="00842B67"/>
    <w:rsid w:val="00842C0F"/>
    <w:rsid w:val="00843185"/>
    <w:rsid w:val="00844640"/>
    <w:rsid w:val="00844A04"/>
    <w:rsid w:val="00844F81"/>
    <w:rsid w:val="00847C3B"/>
    <w:rsid w:val="00847ED0"/>
    <w:rsid w:val="00850828"/>
    <w:rsid w:val="00850BAE"/>
    <w:rsid w:val="00851650"/>
    <w:rsid w:val="0085305E"/>
    <w:rsid w:val="0085496B"/>
    <w:rsid w:val="00854BF7"/>
    <w:rsid w:val="00856803"/>
    <w:rsid w:val="00856A93"/>
    <w:rsid w:val="00856B60"/>
    <w:rsid w:val="00857293"/>
    <w:rsid w:val="008574C3"/>
    <w:rsid w:val="00857B35"/>
    <w:rsid w:val="00860A1E"/>
    <w:rsid w:val="00861187"/>
    <w:rsid w:val="00861C19"/>
    <w:rsid w:val="00861D67"/>
    <w:rsid w:val="00861D7E"/>
    <w:rsid w:val="008629C3"/>
    <w:rsid w:val="00862B51"/>
    <w:rsid w:val="00862E7A"/>
    <w:rsid w:val="00863276"/>
    <w:rsid w:val="00864341"/>
    <w:rsid w:val="00864BDB"/>
    <w:rsid w:val="008655FC"/>
    <w:rsid w:val="00865BFB"/>
    <w:rsid w:val="00865D2F"/>
    <w:rsid w:val="00867F97"/>
    <w:rsid w:val="0087082E"/>
    <w:rsid w:val="00872AC9"/>
    <w:rsid w:val="00873AB8"/>
    <w:rsid w:val="0087425E"/>
    <w:rsid w:val="008747C0"/>
    <w:rsid w:val="008753BA"/>
    <w:rsid w:val="00875A9F"/>
    <w:rsid w:val="00876293"/>
    <w:rsid w:val="00880FED"/>
    <w:rsid w:val="00881480"/>
    <w:rsid w:val="00882A6B"/>
    <w:rsid w:val="008848CE"/>
    <w:rsid w:val="00884FEE"/>
    <w:rsid w:val="00886581"/>
    <w:rsid w:val="0088750F"/>
    <w:rsid w:val="00887A04"/>
    <w:rsid w:val="008900BF"/>
    <w:rsid w:val="00890BBF"/>
    <w:rsid w:val="00890E85"/>
    <w:rsid w:val="0089100B"/>
    <w:rsid w:val="008919BA"/>
    <w:rsid w:val="00891A37"/>
    <w:rsid w:val="00893FBC"/>
    <w:rsid w:val="0089403C"/>
    <w:rsid w:val="0089492C"/>
    <w:rsid w:val="00895396"/>
    <w:rsid w:val="00895C48"/>
    <w:rsid w:val="00896A31"/>
    <w:rsid w:val="00896C99"/>
    <w:rsid w:val="00896D49"/>
    <w:rsid w:val="008978FC"/>
    <w:rsid w:val="00897B7A"/>
    <w:rsid w:val="00897BF5"/>
    <w:rsid w:val="008A036A"/>
    <w:rsid w:val="008A0613"/>
    <w:rsid w:val="008A2894"/>
    <w:rsid w:val="008A2D6B"/>
    <w:rsid w:val="008A3355"/>
    <w:rsid w:val="008A377A"/>
    <w:rsid w:val="008A6756"/>
    <w:rsid w:val="008A74BD"/>
    <w:rsid w:val="008A7603"/>
    <w:rsid w:val="008B105F"/>
    <w:rsid w:val="008B2B0B"/>
    <w:rsid w:val="008B395B"/>
    <w:rsid w:val="008B39F5"/>
    <w:rsid w:val="008B3D1D"/>
    <w:rsid w:val="008B410C"/>
    <w:rsid w:val="008B42A1"/>
    <w:rsid w:val="008B42F3"/>
    <w:rsid w:val="008B43CC"/>
    <w:rsid w:val="008B49A4"/>
    <w:rsid w:val="008B4C55"/>
    <w:rsid w:val="008B5707"/>
    <w:rsid w:val="008B75EC"/>
    <w:rsid w:val="008C023B"/>
    <w:rsid w:val="008C0311"/>
    <w:rsid w:val="008C04EF"/>
    <w:rsid w:val="008C064A"/>
    <w:rsid w:val="008C08CD"/>
    <w:rsid w:val="008C104B"/>
    <w:rsid w:val="008C1864"/>
    <w:rsid w:val="008C1E10"/>
    <w:rsid w:val="008C2502"/>
    <w:rsid w:val="008C25AC"/>
    <w:rsid w:val="008C25C1"/>
    <w:rsid w:val="008C2834"/>
    <w:rsid w:val="008C3111"/>
    <w:rsid w:val="008C374A"/>
    <w:rsid w:val="008C4854"/>
    <w:rsid w:val="008C4B57"/>
    <w:rsid w:val="008C4B6C"/>
    <w:rsid w:val="008C4D90"/>
    <w:rsid w:val="008C51BB"/>
    <w:rsid w:val="008C7556"/>
    <w:rsid w:val="008C78FD"/>
    <w:rsid w:val="008D11BA"/>
    <w:rsid w:val="008D2827"/>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30AE"/>
    <w:rsid w:val="008E3647"/>
    <w:rsid w:val="008E391C"/>
    <w:rsid w:val="008E741A"/>
    <w:rsid w:val="008E7721"/>
    <w:rsid w:val="008F00D0"/>
    <w:rsid w:val="008F0892"/>
    <w:rsid w:val="008F1ED4"/>
    <w:rsid w:val="008F1F39"/>
    <w:rsid w:val="008F2028"/>
    <w:rsid w:val="008F21C9"/>
    <w:rsid w:val="008F2312"/>
    <w:rsid w:val="008F2828"/>
    <w:rsid w:val="008F2F65"/>
    <w:rsid w:val="008F372B"/>
    <w:rsid w:val="008F4063"/>
    <w:rsid w:val="008F4E22"/>
    <w:rsid w:val="008F4E55"/>
    <w:rsid w:val="008F5756"/>
    <w:rsid w:val="008F5B30"/>
    <w:rsid w:val="008F5C37"/>
    <w:rsid w:val="008F60C9"/>
    <w:rsid w:val="00900167"/>
    <w:rsid w:val="00900756"/>
    <w:rsid w:val="00900BDE"/>
    <w:rsid w:val="00901742"/>
    <w:rsid w:val="00902F77"/>
    <w:rsid w:val="00904E91"/>
    <w:rsid w:val="0090679F"/>
    <w:rsid w:val="00906DFF"/>
    <w:rsid w:val="00907523"/>
    <w:rsid w:val="00907A31"/>
    <w:rsid w:val="00907CD1"/>
    <w:rsid w:val="00910838"/>
    <w:rsid w:val="009121B2"/>
    <w:rsid w:val="009124CA"/>
    <w:rsid w:val="00912680"/>
    <w:rsid w:val="00912F24"/>
    <w:rsid w:val="009137C7"/>
    <w:rsid w:val="0091482C"/>
    <w:rsid w:val="0091503B"/>
    <w:rsid w:val="00915FDE"/>
    <w:rsid w:val="009205FC"/>
    <w:rsid w:val="00920D7F"/>
    <w:rsid w:val="00920EB2"/>
    <w:rsid w:val="00920EDB"/>
    <w:rsid w:val="00920EE8"/>
    <w:rsid w:val="00921DAE"/>
    <w:rsid w:val="00923264"/>
    <w:rsid w:val="00924FE2"/>
    <w:rsid w:val="00925782"/>
    <w:rsid w:val="00925D3E"/>
    <w:rsid w:val="00925E16"/>
    <w:rsid w:val="00926DE0"/>
    <w:rsid w:val="00927249"/>
    <w:rsid w:val="00927562"/>
    <w:rsid w:val="0093032B"/>
    <w:rsid w:val="00930974"/>
    <w:rsid w:val="00930C41"/>
    <w:rsid w:val="009312A1"/>
    <w:rsid w:val="00931E5A"/>
    <w:rsid w:val="00933791"/>
    <w:rsid w:val="0093398C"/>
    <w:rsid w:val="00934F6F"/>
    <w:rsid w:val="00935563"/>
    <w:rsid w:val="00936186"/>
    <w:rsid w:val="00936BB5"/>
    <w:rsid w:val="00936CD1"/>
    <w:rsid w:val="00940E8E"/>
    <w:rsid w:val="00941454"/>
    <w:rsid w:val="0094298A"/>
    <w:rsid w:val="00942DCE"/>
    <w:rsid w:val="0094400E"/>
    <w:rsid w:val="009464B7"/>
    <w:rsid w:val="00946806"/>
    <w:rsid w:val="00946FC6"/>
    <w:rsid w:val="0095069D"/>
    <w:rsid w:val="009506AE"/>
    <w:rsid w:val="009510CB"/>
    <w:rsid w:val="009523BF"/>
    <w:rsid w:val="00952CA6"/>
    <w:rsid w:val="00953CA0"/>
    <w:rsid w:val="00954882"/>
    <w:rsid w:val="00954C9D"/>
    <w:rsid w:val="00954CC8"/>
    <w:rsid w:val="009555AB"/>
    <w:rsid w:val="00955712"/>
    <w:rsid w:val="0095702B"/>
    <w:rsid w:val="00960FF5"/>
    <w:rsid w:val="0096348C"/>
    <w:rsid w:val="0096399D"/>
    <w:rsid w:val="00963B8C"/>
    <w:rsid w:val="0096484A"/>
    <w:rsid w:val="00965708"/>
    <w:rsid w:val="00965B4A"/>
    <w:rsid w:val="009679AF"/>
    <w:rsid w:val="00967B3D"/>
    <w:rsid w:val="00967E2E"/>
    <w:rsid w:val="00967F3A"/>
    <w:rsid w:val="009716BB"/>
    <w:rsid w:val="0097202A"/>
    <w:rsid w:val="0097206A"/>
    <w:rsid w:val="00972E9D"/>
    <w:rsid w:val="0097343F"/>
    <w:rsid w:val="0097362C"/>
    <w:rsid w:val="00974124"/>
    <w:rsid w:val="009743A4"/>
    <w:rsid w:val="00975B41"/>
    <w:rsid w:val="00975FDD"/>
    <w:rsid w:val="00976179"/>
    <w:rsid w:val="009765B8"/>
    <w:rsid w:val="00976C61"/>
    <w:rsid w:val="00976C6E"/>
    <w:rsid w:val="00977B13"/>
    <w:rsid w:val="009803D1"/>
    <w:rsid w:val="00981712"/>
    <w:rsid w:val="00981A9F"/>
    <w:rsid w:val="00981E27"/>
    <w:rsid w:val="00982007"/>
    <w:rsid w:val="00982581"/>
    <w:rsid w:val="009834F6"/>
    <w:rsid w:val="00984348"/>
    <w:rsid w:val="0098572C"/>
    <w:rsid w:val="0098659F"/>
    <w:rsid w:val="0098712A"/>
    <w:rsid w:val="00987494"/>
    <w:rsid w:val="0099058D"/>
    <w:rsid w:val="0099060A"/>
    <w:rsid w:val="009917AB"/>
    <w:rsid w:val="0099285C"/>
    <w:rsid w:val="0099313B"/>
    <w:rsid w:val="009933F0"/>
    <w:rsid w:val="0099464B"/>
    <w:rsid w:val="0099495B"/>
    <w:rsid w:val="009952E6"/>
    <w:rsid w:val="00995353"/>
    <w:rsid w:val="0099610A"/>
    <w:rsid w:val="009964F4"/>
    <w:rsid w:val="00997C79"/>
    <w:rsid w:val="009A0085"/>
    <w:rsid w:val="009A21A2"/>
    <w:rsid w:val="009A3267"/>
    <w:rsid w:val="009A3524"/>
    <w:rsid w:val="009A421B"/>
    <w:rsid w:val="009A46E4"/>
    <w:rsid w:val="009A5411"/>
    <w:rsid w:val="009A75A0"/>
    <w:rsid w:val="009A7B7B"/>
    <w:rsid w:val="009B0494"/>
    <w:rsid w:val="009B10C2"/>
    <w:rsid w:val="009B1509"/>
    <w:rsid w:val="009B22FC"/>
    <w:rsid w:val="009B2E98"/>
    <w:rsid w:val="009B4779"/>
    <w:rsid w:val="009B630C"/>
    <w:rsid w:val="009B6BD3"/>
    <w:rsid w:val="009B7112"/>
    <w:rsid w:val="009C125C"/>
    <w:rsid w:val="009C2325"/>
    <w:rsid w:val="009C2960"/>
    <w:rsid w:val="009C3BC4"/>
    <w:rsid w:val="009C3EBA"/>
    <w:rsid w:val="009C4650"/>
    <w:rsid w:val="009C4CE8"/>
    <w:rsid w:val="009C6065"/>
    <w:rsid w:val="009C73EB"/>
    <w:rsid w:val="009D0045"/>
    <w:rsid w:val="009D02F4"/>
    <w:rsid w:val="009D0841"/>
    <w:rsid w:val="009D1031"/>
    <w:rsid w:val="009D174B"/>
    <w:rsid w:val="009D1DB6"/>
    <w:rsid w:val="009D212D"/>
    <w:rsid w:val="009D2366"/>
    <w:rsid w:val="009D2A24"/>
    <w:rsid w:val="009D2CD4"/>
    <w:rsid w:val="009D3DB6"/>
    <w:rsid w:val="009D4485"/>
    <w:rsid w:val="009D6429"/>
    <w:rsid w:val="009D691D"/>
    <w:rsid w:val="009D71E5"/>
    <w:rsid w:val="009D77EA"/>
    <w:rsid w:val="009D785A"/>
    <w:rsid w:val="009D7CE7"/>
    <w:rsid w:val="009E0841"/>
    <w:rsid w:val="009E111A"/>
    <w:rsid w:val="009E11C7"/>
    <w:rsid w:val="009E219F"/>
    <w:rsid w:val="009E3C1C"/>
    <w:rsid w:val="009E47A7"/>
    <w:rsid w:val="009E6AA6"/>
    <w:rsid w:val="009F0823"/>
    <w:rsid w:val="009F090D"/>
    <w:rsid w:val="009F1282"/>
    <w:rsid w:val="009F287C"/>
    <w:rsid w:val="009F2B8D"/>
    <w:rsid w:val="009F4D65"/>
    <w:rsid w:val="009F535C"/>
    <w:rsid w:val="009F6F4B"/>
    <w:rsid w:val="009F7713"/>
    <w:rsid w:val="00A00912"/>
    <w:rsid w:val="00A00A87"/>
    <w:rsid w:val="00A01099"/>
    <w:rsid w:val="00A01637"/>
    <w:rsid w:val="00A016CE"/>
    <w:rsid w:val="00A01EA9"/>
    <w:rsid w:val="00A0299C"/>
    <w:rsid w:val="00A031C3"/>
    <w:rsid w:val="00A03582"/>
    <w:rsid w:val="00A03A38"/>
    <w:rsid w:val="00A052F4"/>
    <w:rsid w:val="00A05F52"/>
    <w:rsid w:val="00A072F4"/>
    <w:rsid w:val="00A07842"/>
    <w:rsid w:val="00A102B9"/>
    <w:rsid w:val="00A1051E"/>
    <w:rsid w:val="00A10843"/>
    <w:rsid w:val="00A11929"/>
    <w:rsid w:val="00A11B90"/>
    <w:rsid w:val="00A127AA"/>
    <w:rsid w:val="00A129F2"/>
    <w:rsid w:val="00A12BE1"/>
    <w:rsid w:val="00A14230"/>
    <w:rsid w:val="00A1551E"/>
    <w:rsid w:val="00A159B4"/>
    <w:rsid w:val="00A15BD2"/>
    <w:rsid w:val="00A17444"/>
    <w:rsid w:val="00A177CF"/>
    <w:rsid w:val="00A209AA"/>
    <w:rsid w:val="00A2148C"/>
    <w:rsid w:val="00A21637"/>
    <w:rsid w:val="00A21A13"/>
    <w:rsid w:val="00A2226B"/>
    <w:rsid w:val="00A2298B"/>
    <w:rsid w:val="00A23AB0"/>
    <w:rsid w:val="00A24FE4"/>
    <w:rsid w:val="00A25B5B"/>
    <w:rsid w:val="00A25B72"/>
    <w:rsid w:val="00A27260"/>
    <w:rsid w:val="00A2738F"/>
    <w:rsid w:val="00A30AC9"/>
    <w:rsid w:val="00A30E09"/>
    <w:rsid w:val="00A30EC0"/>
    <w:rsid w:val="00A362AF"/>
    <w:rsid w:val="00A36798"/>
    <w:rsid w:val="00A367C3"/>
    <w:rsid w:val="00A36C6F"/>
    <w:rsid w:val="00A36E07"/>
    <w:rsid w:val="00A37BE8"/>
    <w:rsid w:val="00A40B18"/>
    <w:rsid w:val="00A40BA3"/>
    <w:rsid w:val="00A40F5C"/>
    <w:rsid w:val="00A41E14"/>
    <w:rsid w:val="00A4219C"/>
    <w:rsid w:val="00A421BB"/>
    <w:rsid w:val="00A4354F"/>
    <w:rsid w:val="00A43631"/>
    <w:rsid w:val="00A443E8"/>
    <w:rsid w:val="00A4739D"/>
    <w:rsid w:val="00A47E71"/>
    <w:rsid w:val="00A5176A"/>
    <w:rsid w:val="00A51B1D"/>
    <w:rsid w:val="00A51C07"/>
    <w:rsid w:val="00A52026"/>
    <w:rsid w:val="00A52150"/>
    <w:rsid w:val="00A52B3F"/>
    <w:rsid w:val="00A5300C"/>
    <w:rsid w:val="00A53B18"/>
    <w:rsid w:val="00A551EF"/>
    <w:rsid w:val="00A552C6"/>
    <w:rsid w:val="00A55AED"/>
    <w:rsid w:val="00A55FDF"/>
    <w:rsid w:val="00A5698B"/>
    <w:rsid w:val="00A56CDE"/>
    <w:rsid w:val="00A56E4B"/>
    <w:rsid w:val="00A572E0"/>
    <w:rsid w:val="00A57868"/>
    <w:rsid w:val="00A57E72"/>
    <w:rsid w:val="00A601D2"/>
    <w:rsid w:val="00A60384"/>
    <w:rsid w:val="00A618FB"/>
    <w:rsid w:val="00A61C31"/>
    <w:rsid w:val="00A61C63"/>
    <w:rsid w:val="00A622DE"/>
    <w:rsid w:val="00A62931"/>
    <w:rsid w:val="00A629B3"/>
    <w:rsid w:val="00A62D79"/>
    <w:rsid w:val="00A63D09"/>
    <w:rsid w:val="00A6443E"/>
    <w:rsid w:val="00A64D80"/>
    <w:rsid w:val="00A6513E"/>
    <w:rsid w:val="00A65BB5"/>
    <w:rsid w:val="00A66224"/>
    <w:rsid w:val="00A66DEF"/>
    <w:rsid w:val="00A6760D"/>
    <w:rsid w:val="00A67B1D"/>
    <w:rsid w:val="00A67DCF"/>
    <w:rsid w:val="00A70A5E"/>
    <w:rsid w:val="00A70CC3"/>
    <w:rsid w:val="00A71183"/>
    <w:rsid w:val="00A71904"/>
    <w:rsid w:val="00A724C1"/>
    <w:rsid w:val="00A729A7"/>
    <w:rsid w:val="00A72DCE"/>
    <w:rsid w:val="00A73A42"/>
    <w:rsid w:val="00A74211"/>
    <w:rsid w:val="00A743DE"/>
    <w:rsid w:val="00A74E97"/>
    <w:rsid w:val="00A7537B"/>
    <w:rsid w:val="00A768F3"/>
    <w:rsid w:val="00A813C9"/>
    <w:rsid w:val="00A81943"/>
    <w:rsid w:val="00A81C0E"/>
    <w:rsid w:val="00A81C8E"/>
    <w:rsid w:val="00A81E6E"/>
    <w:rsid w:val="00A823FB"/>
    <w:rsid w:val="00A845D2"/>
    <w:rsid w:val="00A84AA9"/>
    <w:rsid w:val="00A856C6"/>
    <w:rsid w:val="00A856CF"/>
    <w:rsid w:val="00A857B9"/>
    <w:rsid w:val="00A85E6A"/>
    <w:rsid w:val="00A85F42"/>
    <w:rsid w:val="00A86422"/>
    <w:rsid w:val="00A86722"/>
    <w:rsid w:val="00A87FC6"/>
    <w:rsid w:val="00A901A9"/>
    <w:rsid w:val="00A905B8"/>
    <w:rsid w:val="00A9067F"/>
    <w:rsid w:val="00A90B20"/>
    <w:rsid w:val="00A90DE4"/>
    <w:rsid w:val="00A90F6A"/>
    <w:rsid w:val="00A91233"/>
    <w:rsid w:val="00A91526"/>
    <w:rsid w:val="00A91E72"/>
    <w:rsid w:val="00A926D4"/>
    <w:rsid w:val="00A92FC6"/>
    <w:rsid w:val="00A92FD8"/>
    <w:rsid w:val="00A932F7"/>
    <w:rsid w:val="00A93A6D"/>
    <w:rsid w:val="00A9540E"/>
    <w:rsid w:val="00A956A3"/>
    <w:rsid w:val="00A95F6A"/>
    <w:rsid w:val="00A964FF"/>
    <w:rsid w:val="00A96B54"/>
    <w:rsid w:val="00A96B8F"/>
    <w:rsid w:val="00A96F10"/>
    <w:rsid w:val="00AA0B83"/>
    <w:rsid w:val="00AA13D3"/>
    <w:rsid w:val="00AA19F5"/>
    <w:rsid w:val="00AA2627"/>
    <w:rsid w:val="00AA28EC"/>
    <w:rsid w:val="00AA33DC"/>
    <w:rsid w:val="00AA38B1"/>
    <w:rsid w:val="00AA3D06"/>
    <w:rsid w:val="00AA57E6"/>
    <w:rsid w:val="00AA5D48"/>
    <w:rsid w:val="00AA6902"/>
    <w:rsid w:val="00AA7284"/>
    <w:rsid w:val="00AB0256"/>
    <w:rsid w:val="00AB0846"/>
    <w:rsid w:val="00AB12DD"/>
    <w:rsid w:val="00AB2123"/>
    <w:rsid w:val="00AB2E30"/>
    <w:rsid w:val="00AB3039"/>
    <w:rsid w:val="00AB3053"/>
    <w:rsid w:val="00AB471E"/>
    <w:rsid w:val="00AB5172"/>
    <w:rsid w:val="00AB7BA7"/>
    <w:rsid w:val="00AC1706"/>
    <w:rsid w:val="00AC1711"/>
    <w:rsid w:val="00AC20A1"/>
    <w:rsid w:val="00AC2826"/>
    <w:rsid w:val="00AC32B8"/>
    <w:rsid w:val="00AC382A"/>
    <w:rsid w:val="00AC3F51"/>
    <w:rsid w:val="00AC40EF"/>
    <w:rsid w:val="00AC45D6"/>
    <w:rsid w:val="00AC46AF"/>
    <w:rsid w:val="00AC5EBD"/>
    <w:rsid w:val="00AC6152"/>
    <w:rsid w:val="00AC6222"/>
    <w:rsid w:val="00AC75A7"/>
    <w:rsid w:val="00AC765D"/>
    <w:rsid w:val="00AC7D05"/>
    <w:rsid w:val="00AC7F69"/>
    <w:rsid w:val="00AD0704"/>
    <w:rsid w:val="00AD2909"/>
    <w:rsid w:val="00AD2CDC"/>
    <w:rsid w:val="00AD3DCF"/>
    <w:rsid w:val="00AD49A9"/>
    <w:rsid w:val="00AD4F8A"/>
    <w:rsid w:val="00AD57A4"/>
    <w:rsid w:val="00AD5B37"/>
    <w:rsid w:val="00AD6AF1"/>
    <w:rsid w:val="00AD7715"/>
    <w:rsid w:val="00AD7BF7"/>
    <w:rsid w:val="00AD7F9F"/>
    <w:rsid w:val="00AE11E0"/>
    <w:rsid w:val="00AE2DDA"/>
    <w:rsid w:val="00AE35BC"/>
    <w:rsid w:val="00AE4746"/>
    <w:rsid w:val="00AE5CC2"/>
    <w:rsid w:val="00AE7BEB"/>
    <w:rsid w:val="00AF0D28"/>
    <w:rsid w:val="00AF1914"/>
    <w:rsid w:val="00AF22AA"/>
    <w:rsid w:val="00AF2C64"/>
    <w:rsid w:val="00AF40B0"/>
    <w:rsid w:val="00AF49E4"/>
    <w:rsid w:val="00AF50B3"/>
    <w:rsid w:val="00AF5D17"/>
    <w:rsid w:val="00AF69CC"/>
    <w:rsid w:val="00AF6FA8"/>
    <w:rsid w:val="00AF75B6"/>
    <w:rsid w:val="00AF770D"/>
    <w:rsid w:val="00AF7DE1"/>
    <w:rsid w:val="00B001AD"/>
    <w:rsid w:val="00B0094F"/>
    <w:rsid w:val="00B00951"/>
    <w:rsid w:val="00B00A95"/>
    <w:rsid w:val="00B01648"/>
    <w:rsid w:val="00B021B3"/>
    <w:rsid w:val="00B04194"/>
    <w:rsid w:val="00B04AD4"/>
    <w:rsid w:val="00B05552"/>
    <w:rsid w:val="00B07659"/>
    <w:rsid w:val="00B07859"/>
    <w:rsid w:val="00B101BF"/>
    <w:rsid w:val="00B1046B"/>
    <w:rsid w:val="00B1077C"/>
    <w:rsid w:val="00B123B6"/>
    <w:rsid w:val="00B12A7B"/>
    <w:rsid w:val="00B1563E"/>
    <w:rsid w:val="00B166DE"/>
    <w:rsid w:val="00B16C20"/>
    <w:rsid w:val="00B17A2C"/>
    <w:rsid w:val="00B216D6"/>
    <w:rsid w:val="00B21C0E"/>
    <w:rsid w:val="00B21FB9"/>
    <w:rsid w:val="00B22508"/>
    <w:rsid w:val="00B235A2"/>
    <w:rsid w:val="00B238F6"/>
    <w:rsid w:val="00B23E8A"/>
    <w:rsid w:val="00B2430E"/>
    <w:rsid w:val="00B27048"/>
    <w:rsid w:val="00B27051"/>
    <w:rsid w:val="00B270E6"/>
    <w:rsid w:val="00B30CFF"/>
    <w:rsid w:val="00B30D29"/>
    <w:rsid w:val="00B31189"/>
    <w:rsid w:val="00B31212"/>
    <w:rsid w:val="00B319CD"/>
    <w:rsid w:val="00B31FD7"/>
    <w:rsid w:val="00B3278F"/>
    <w:rsid w:val="00B32EA3"/>
    <w:rsid w:val="00B33242"/>
    <w:rsid w:val="00B332DB"/>
    <w:rsid w:val="00B33ADF"/>
    <w:rsid w:val="00B33F2C"/>
    <w:rsid w:val="00B35F65"/>
    <w:rsid w:val="00B362AD"/>
    <w:rsid w:val="00B366E3"/>
    <w:rsid w:val="00B3706C"/>
    <w:rsid w:val="00B37306"/>
    <w:rsid w:val="00B37C3B"/>
    <w:rsid w:val="00B407CA"/>
    <w:rsid w:val="00B40ACE"/>
    <w:rsid w:val="00B40D71"/>
    <w:rsid w:val="00B40F85"/>
    <w:rsid w:val="00B412C4"/>
    <w:rsid w:val="00B4145A"/>
    <w:rsid w:val="00B429AF"/>
    <w:rsid w:val="00B43852"/>
    <w:rsid w:val="00B44B8F"/>
    <w:rsid w:val="00B4506F"/>
    <w:rsid w:val="00B4517D"/>
    <w:rsid w:val="00B45280"/>
    <w:rsid w:val="00B453B5"/>
    <w:rsid w:val="00B46394"/>
    <w:rsid w:val="00B46C23"/>
    <w:rsid w:val="00B50D44"/>
    <w:rsid w:val="00B51916"/>
    <w:rsid w:val="00B51A61"/>
    <w:rsid w:val="00B53001"/>
    <w:rsid w:val="00B5321E"/>
    <w:rsid w:val="00B53F53"/>
    <w:rsid w:val="00B54206"/>
    <w:rsid w:val="00B54AA7"/>
    <w:rsid w:val="00B54DB9"/>
    <w:rsid w:val="00B55636"/>
    <w:rsid w:val="00B563B8"/>
    <w:rsid w:val="00B56F2D"/>
    <w:rsid w:val="00B6038A"/>
    <w:rsid w:val="00B62776"/>
    <w:rsid w:val="00B627F0"/>
    <w:rsid w:val="00B62B2B"/>
    <w:rsid w:val="00B63B0F"/>
    <w:rsid w:val="00B64350"/>
    <w:rsid w:val="00B655E3"/>
    <w:rsid w:val="00B6668B"/>
    <w:rsid w:val="00B67ECF"/>
    <w:rsid w:val="00B70435"/>
    <w:rsid w:val="00B705ED"/>
    <w:rsid w:val="00B70652"/>
    <w:rsid w:val="00B71323"/>
    <w:rsid w:val="00B71584"/>
    <w:rsid w:val="00B716BA"/>
    <w:rsid w:val="00B72A18"/>
    <w:rsid w:val="00B735AC"/>
    <w:rsid w:val="00B73D3E"/>
    <w:rsid w:val="00B74D2F"/>
    <w:rsid w:val="00B74D6B"/>
    <w:rsid w:val="00B751AF"/>
    <w:rsid w:val="00B75732"/>
    <w:rsid w:val="00B757E4"/>
    <w:rsid w:val="00B762B8"/>
    <w:rsid w:val="00B76601"/>
    <w:rsid w:val="00B76635"/>
    <w:rsid w:val="00B77D10"/>
    <w:rsid w:val="00B80E12"/>
    <w:rsid w:val="00B82CC6"/>
    <w:rsid w:val="00B834D5"/>
    <w:rsid w:val="00B83DC3"/>
    <w:rsid w:val="00B8406B"/>
    <w:rsid w:val="00B856E8"/>
    <w:rsid w:val="00B85ECA"/>
    <w:rsid w:val="00B86925"/>
    <w:rsid w:val="00B8706C"/>
    <w:rsid w:val="00B90BE6"/>
    <w:rsid w:val="00B90C33"/>
    <w:rsid w:val="00B90CDB"/>
    <w:rsid w:val="00B9112D"/>
    <w:rsid w:val="00B9118A"/>
    <w:rsid w:val="00B9120C"/>
    <w:rsid w:val="00B91339"/>
    <w:rsid w:val="00B9239B"/>
    <w:rsid w:val="00B92E6B"/>
    <w:rsid w:val="00B93799"/>
    <w:rsid w:val="00B939C3"/>
    <w:rsid w:val="00B94829"/>
    <w:rsid w:val="00B94CB9"/>
    <w:rsid w:val="00B94FA9"/>
    <w:rsid w:val="00B95221"/>
    <w:rsid w:val="00B95C75"/>
    <w:rsid w:val="00B97346"/>
    <w:rsid w:val="00BA130E"/>
    <w:rsid w:val="00BA1CE3"/>
    <w:rsid w:val="00BA3338"/>
    <w:rsid w:val="00BA3D57"/>
    <w:rsid w:val="00BA3E56"/>
    <w:rsid w:val="00BA5FFB"/>
    <w:rsid w:val="00BA6307"/>
    <w:rsid w:val="00BA784F"/>
    <w:rsid w:val="00BA7B90"/>
    <w:rsid w:val="00BB0240"/>
    <w:rsid w:val="00BB13BE"/>
    <w:rsid w:val="00BB1AD9"/>
    <w:rsid w:val="00BB1EF5"/>
    <w:rsid w:val="00BB2B59"/>
    <w:rsid w:val="00BB3046"/>
    <w:rsid w:val="00BB381B"/>
    <w:rsid w:val="00BB3DCA"/>
    <w:rsid w:val="00BB3FEB"/>
    <w:rsid w:val="00BB4104"/>
    <w:rsid w:val="00BB4786"/>
    <w:rsid w:val="00BB77B4"/>
    <w:rsid w:val="00BC0B5F"/>
    <w:rsid w:val="00BC1E82"/>
    <w:rsid w:val="00BC477B"/>
    <w:rsid w:val="00BC47EA"/>
    <w:rsid w:val="00BC481B"/>
    <w:rsid w:val="00BC48D7"/>
    <w:rsid w:val="00BC579C"/>
    <w:rsid w:val="00BC583B"/>
    <w:rsid w:val="00BC6CAB"/>
    <w:rsid w:val="00BC71D1"/>
    <w:rsid w:val="00BC7B33"/>
    <w:rsid w:val="00BD059F"/>
    <w:rsid w:val="00BD1277"/>
    <w:rsid w:val="00BD1C2B"/>
    <w:rsid w:val="00BD27E3"/>
    <w:rsid w:val="00BD293B"/>
    <w:rsid w:val="00BD299D"/>
    <w:rsid w:val="00BD2D8F"/>
    <w:rsid w:val="00BD35FD"/>
    <w:rsid w:val="00BD38A9"/>
    <w:rsid w:val="00BD403B"/>
    <w:rsid w:val="00BD41A3"/>
    <w:rsid w:val="00BD45D7"/>
    <w:rsid w:val="00BD4A35"/>
    <w:rsid w:val="00BD4EB9"/>
    <w:rsid w:val="00BD7285"/>
    <w:rsid w:val="00BD7AD1"/>
    <w:rsid w:val="00BE1234"/>
    <w:rsid w:val="00BE172E"/>
    <w:rsid w:val="00BE19F1"/>
    <w:rsid w:val="00BE265C"/>
    <w:rsid w:val="00BE2AAF"/>
    <w:rsid w:val="00BE4080"/>
    <w:rsid w:val="00BE47F8"/>
    <w:rsid w:val="00BE4FE1"/>
    <w:rsid w:val="00BE5159"/>
    <w:rsid w:val="00BE5B4C"/>
    <w:rsid w:val="00BE627E"/>
    <w:rsid w:val="00BE720C"/>
    <w:rsid w:val="00BE758F"/>
    <w:rsid w:val="00BE78FF"/>
    <w:rsid w:val="00BF095A"/>
    <w:rsid w:val="00BF1FE3"/>
    <w:rsid w:val="00BF2AF1"/>
    <w:rsid w:val="00BF38D2"/>
    <w:rsid w:val="00BF57E0"/>
    <w:rsid w:val="00BF5B2C"/>
    <w:rsid w:val="00BF5DB4"/>
    <w:rsid w:val="00BF6076"/>
    <w:rsid w:val="00BF76FB"/>
    <w:rsid w:val="00BF7977"/>
    <w:rsid w:val="00BF7AD4"/>
    <w:rsid w:val="00BF7BD8"/>
    <w:rsid w:val="00BF7FBB"/>
    <w:rsid w:val="00C0020B"/>
    <w:rsid w:val="00C00F69"/>
    <w:rsid w:val="00C010CE"/>
    <w:rsid w:val="00C01147"/>
    <w:rsid w:val="00C018B8"/>
    <w:rsid w:val="00C01ED7"/>
    <w:rsid w:val="00C037F2"/>
    <w:rsid w:val="00C04665"/>
    <w:rsid w:val="00C04904"/>
    <w:rsid w:val="00C0499B"/>
    <w:rsid w:val="00C04BA1"/>
    <w:rsid w:val="00C059DD"/>
    <w:rsid w:val="00C07536"/>
    <w:rsid w:val="00C07887"/>
    <w:rsid w:val="00C07B38"/>
    <w:rsid w:val="00C104C6"/>
    <w:rsid w:val="00C105FB"/>
    <w:rsid w:val="00C1080E"/>
    <w:rsid w:val="00C11403"/>
    <w:rsid w:val="00C114A2"/>
    <w:rsid w:val="00C11B47"/>
    <w:rsid w:val="00C12084"/>
    <w:rsid w:val="00C12A7A"/>
    <w:rsid w:val="00C13D74"/>
    <w:rsid w:val="00C163A7"/>
    <w:rsid w:val="00C16FDC"/>
    <w:rsid w:val="00C17EF2"/>
    <w:rsid w:val="00C21206"/>
    <w:rsid w:val="00C212C2"/>
    <w:rsid w:val="00C22984"/>
    <w:rsid w:val="00C22AB1"/>
    <w:rsid w:val="00C22F42"/>
    <w:rsid w:val="00C2310A"/>
    <w:rsid w:val="00C23195"/>
    <w:rsid w:val="00C2377A"/>
    <w:rsid w:val="00C249C2"/>
    <w:rsid w:val="00C24EEB"/>
    <w:rsid w:val="00C25A9E"/>
    <w:rsid w:val="00C25D7A"/>
    <w:rsid w:val="00C26599"/>
    <w:rsid w:val="00C2791D"/>
    <w:rsid w:val="00C315BA"/>
    <w:rsid w:val="00C31723"/>
    <w:rsid w:val="00C3218D"/>
    <w:rsid w:val="00C32521"/>
    <w:rsid w:val="00C33ED3"/>
    <w:rsid w:val="00C3400F"/>
    <w:rsid w:val="00C34491"/>
    <w:rsid w:val="00C34795"/>
    <w:rsid w:val="00C34920"/>
    <w:rsid w:val="00C349A7"/>
    <w:rsid w:val="00C3605A"/>
    <w:rsid w:val="00C36E14"/>
    <w:rsid w:val="00C37519"/>
    <w:rsid w:val="00C4067B"/>
    <w:rsid w:val="00C41E53"/>
    <w:rsid w:val="00C41F73"/>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56B"/>
    <w:rsid w:val="00C548A1"/>
    <w:rsid w:val="00C5495F"/>
    <w:rsid w:val="00C5502F"/>
    <w:rsid w:val="00C550AA"/>
    <w:rsid w:val="00C55688"/>
    <w:rsid w:val="00C558CD"/>
    <w:rsid w:val="00C56035"/>
    <w:rsid w:val="00C56600"/>
    <w:rsid w:val="00C568C1"/>
    <w:rsid w:val="00C5690F"/>
    <w:rsid w:val="00C56C88"/>
    <w:rsid w:val="00C56D77"/>
    <w:rsid w:val="00C56FE9"/>
    <w:rsid w:val="00C570B3"/>
    <w:rsid w:val="00C57659"/>
    <w:rsid w:val="00C57AB5"/>
    <w:rsid w:val="00C57CB9"/>
    <w:rsid w:val="00C60C06"/>
    <w:rsid w:val="00C60C0F"/>
    <w:rsid w:val="00C612F7"/>
    <w:rsid w:val="00C61702"/>
    <w:rsid w:val="00C62229"/>
    <w:rsid w:val="00C626FF"/>
    <w:rsid w:val="00C629C6"/>
    <w:rsid w:val="00C63994"/>
    <w:rsid w:val="00C63F5B"/>
    <w:rsid w:val="00C64BAD"/>
    <w:rsid w:val="00C669F5"/>
    <w:rsid w:val="00C6759D"/>
    <w:rsid w:val="00C7068D"/>
    <w:rsid w:val="00C70B78"/>
    <w:rsid w:val="00C71801"/>
    <w:rsid w:val="00C71AB1"/>
    <w:rsid w:val="00C72328"/>
    <w:rsid w:val="00C725A3"/>
    <w:rsid w:val="00C73DEA"/>
    <w:rsid w:val="00C742E5"/>
    <w:rsid w:val="00C75B0E"/>
    <w:rsid w:val="00C776C1"/>
    <w:rsid w:val="00C8135E"/>
    <w:rsid w:val="00C825A6"/>
    <w:rsid w:val="00C82F0A"/>
    <w:rsid w:val="00C82F7F"/>
    <w:rsid w:val="00C83023"/>
    <w:rsid w:val="00C835F4"/>
    <w:rsid w:val="00C83D07"/>
    <w:rsid w:val="00C845F6"/>
    <w:rsid w:val="00C8678D"/>
    <w:rsid w:val="00C87018"/>
    <w:rsid w:val="00C87C94"/>
    <w:rsid w:val="00C923D4"/>
    <w:rsid w:val="00C926CD"/>
    <w:rsid w:val="00C92EA3"/>
    <w:rsid w:val="00C937DB"/>
    <w:rsid w:val="00C947F0"/>
    <w:rsid w:val="00C94C76"/>
    <w:rsid w:val="00C952F1"/>
    <w:rsid w:val="00C95774"/>
    <w:rsid w:val="00C96D7D"/>
    <w:rsid w:val="00C9701D"/>
    <w:rsid w:val="00CA139F"/>
    <w:rsid w:val="00CA15CA"/>
    <w:rsid w:val="00CA226F"/>
    <w:rsid w:val="00CA25C0"/>
    <w:rsid w:val="00CA2B57"/>
    <w:rsid w:val="00CA3DBB"/>
    <w:rsid w:val="00CA41CF"/>
    <w:rsid w:val="00CA466C"/>
    <w:rsid w:val="00CA53F2"/>
    <w:rsid w:val="00CA5599"/>
    <w:rsid w:val="00CA61C6"/>
    <w:rsid w:val="00CA6288"/>
    <w:rsid w:val="00CA641F"/>
    <w:rsid w:val="00CA6A4F"/>
    <w:rsid w:val="00CA7038"/>
    <w:rsid w:val="00CA74E5"/>
    <w:rsid w:val="00CA7A6B"/>
    <w:rsid w:val="00CA7E22"/>
    <w:rsid w:val="00CB155A"/>
    <w:rsid w:val="00CB1778"/>
    <w:rsid w:val="00CB1DFF"/>
    <w:rsid w:val="00CB1E39"/>
    <w:rsid w:val="00CB2727"/>
    <w:rsid w:val="00CB2798"/>
    <w:rsid w:val="00CB32C2"/>
    <w:rsid w:val="00CB345A"/>
    <w:rsid w:val="00CB4178"/>
    <w:rsid w:val="00CB4314"/>
    <w:rsid w:val="00CB4AC6"/>
    <w:rsid w:val="00CB539F"/>
    <w:rsid w:val="00CB5D66"/>
    <w:rsid w:val="00CB6263"/>
    <w:rsid w:val="00CB62D7"/>
    <w:rsid w:val="00CB6A0A"/>
    <w:rsid w:val="00CB6AD0"/>
    <w:rsid w:val="00CB702B"/>
    <w:rsid w:val="00CB70C7"/>
    <w:rsid w:val="00CB7A3A"/>
    <w:rsid w:val="00CC04FE"/>
    <w:rsid w:val="00CC0B1B"/>
    <w:rsid w:val="00CC2094"/>
    <w:rsid w:val="00CC2B83"/>
    <w:rsid w:val="00CC482E"/>
    <w:rsid w:val="00CC4A1E"/>
    <w:rsid w:val="00CC6589"/>
    <w:rsid w:val="00CC7E05"/>
    <w:rsid w:val="00CC7FFD"/>
    <w:rsid w:val="00CD1107"/>
    <w:rsid w:val="00CD14C6"/>
    <w:rsid w:val="00CD1562"/>
    <w:rsid w:val="00CD2E34"/>
    <w:rsid w:val="00CD38E8"/>
    <w:rsid w:val="00CD5454"/>
    <w:rsid w:val="00CD6206"/>
    <w:rsid w:val="00CD69A1"/>
    <w:rsid w:val="00CD6E9F"/>
    <w:rsid w:val="00CD7929"/>
    <w:rsid w:val="00CD7DE7"/>
    <w:rsid w:val="00CE0B56"/>
    <w:rsid w:val="00CE10F1"/>
    <w:rsid w:val="00CE151D"/>
    <w:rsid w:val="00CE2909"/>
    <w:rsid w:val="00CE3130"/>
    <w:rsid w:val="00CE3390"/>
    <w:rsid w:val="00CE3F56"/>
    <w:rsid w:val="00CE4D82"/>
    <w:rsid w:val="00CE4E15"/>
    <w:rsid w:val="00CE4E38"/>
    <w:rsid w:val="00CE55A1"/>
    <w:rsid w:val="00CE577C"/>
    <w:rsid w:val="00CE5E1D"/>
    <w:rsid w:val="00CE6317"/>
    <w:rsid w:val="00CE638A"/>
    <w:rsid w:val="00CE6481"/>
    <w:rsid w:val="00CE6885"/>
    <w:rsid w:val="00CE68D6"/>
    <w:rsid w:val="00CE72F1"/>
    <w:rsid w:val="00CE7D8E"/>
    <w:rsid w:val="00CE7E7A"/>
    <w:rsid w:val="00CF02D2"/>
    <w:rsid w:val="00CF1529"/>
    <w:rsid w:val="00CF1530"/>
    <w:rsid w:val="00CF2A2D"/>
    <w:rsid w:val="00CF3365"/>
    <w:rsid w:val="00CF47D3"/>
    <w:rsid w:val="00CF4B92"/>
    <w:rsid w:val="00CF5587"/>
    <w:rsid w:val="00CF5B05"/>
    <w:rsid w:val="00CF5C6E"/>
    <w:rsid w:val="00CF792A"/>
    <w:rsid w:val="00CF7947"/>
    <w:rsid w:val="00CF7B6A"/>
    <w:rsid w:val="00CF7E15"/>
    <w:rsid w:val="00D0008E"/>
    <w:rsid w:val="00D00906"/>
    <w:rsid w:val="00D00F79"/>
    <w:rsid w:val="00D0242A"/>
    <w:rsid w:val="00D02873"/>
    <w:rsid w:val="00D02B32"/>
    <w:rsid w:val="00D02CCC"/>
    <w:rsid w:val="00D02FE7"/>
    <w:rsid w:val="00D03151"/>
    <w:rsid w:val="00D03635"/>
    <w:rsid w:val="00D0387E"/>
    <w:rsid w:val="00D03A0B"/>
    <w:rsid w:val="00D04485"/>
    <w:rsid w:val="00D04F4A"/>
    <w:rsid w:val="00D075B7"/>
    <w:rsid w:val="00D1003D"/>
    <w:rsid w:val="00D10D8A"/>
    <w:rsid w:val="00D11B0C"/>
    <w:rsid w:val="00D131B4"/>
    <w:rsid w:val="00D1397C"/>
    <w:rsid w:val="00D13F28"/>
    <w:rsid w:val="00D13F66"/>
    <w:rsid w:val="00D1425E"/>
    <w:rsid w:val="00D15015"/>
    <w:rsid w:val="00D15A5F"/>
    <w:rsid w:val="00D15CBF"/>
    <w:rsid w:val="00D16367"/>
    <w:rsid w:val="00D16726"/>
    <w:rsid w:val="00D16A13"/>
    <w:rsid w:val="00D16E4E"/>
    <w:rsid w:val="00D17035"/>
    <w:rsid w:val="00D171A4"/>
    <w:rsid w:val="00D17AB1"/>
    <w:rsid w:val="00D17E75"/>
    <w:rsid w:val="00D20D2A"/>
    <w:rsid w:val="00D20E2A"/>
    <w:rsid w:val="00D218BD"/>
    <w:rsid w:val="00D21B4F"/>
    <w:rsid w:val="00D22772"/>
    <w:rsid w:val="00D22E5A"/>
    <w:rsid w:val="00D23F25"/>
    <w:rsid w:val="00D2421C"/>
    <w:rsid w:val="00D2564E"/>
    <w:rsid w:val="00D26761"/>
    <w:rsid w:val="00D268EF"/>
    <w:rsid w:val="00D26906"/>
    <w:rsid w:val="00D26BB9"/>
    <w:rsid w:val="00D26DD3"/>
    <w:rsid w:val="00D275F6"/>
    <w:rsid w:val="00D27797"/>
    <w:rsid w:val="00D27817"/>
    <w:rsid w:val="00D305CD"/>
    <w:rsid w:val="00D31AF9"/>
    <w:rsid w:val="00D3284B"/>
    <w:rsid w:val="00D32E30"/>
    <w:rsid w:val="00D35150"/>
    <w:rsid w:val="00D367D1"/>
    <w:rsid w:val="00D37A25"/>
    <w:rsid w:val="00D405A2"/>
    <w:rsid w:val="00D407F1"/>
    <w:rsid w:val="00D40DE7"/>
    <w:rsid w:val="00D422E6"/>
    <w:rsid w:val="00D445DC"/>
    <w:rsid w:val="00D44BA0"/>
    <w:rsid w:val="00D45098"/>
    <w:rsid w:val="00D45119"/>
    <w:rsid w:val="00D4609D"/>
    <w:rsid w:val="00D463F8"/>
    <w:rsid w:val="00D46BA0"/>
    <w:rsid w:val="00D47322"/>
    <w:rsid w:val="00D47967"/>
    <w:rsid w:val="00D50458"/>
    <w:rsid w:val="00D51754"/>
    <w:rsid w:val="00D51C32"/>
    <w:rsid w:val="00D52622"/>
    <w:rsid w:val="00D5282B"/>
    <w:rsid w:val="00D52A87"/>
    <w:rsid w:val="00D52C86"/>
    <w:rsid w:val="00D53394"/>
    <w:rsid w:val="00D55408"/>
    <w:rsid w:val="00D557D3"/>
    <w:rsid w:val="00D55CB1"/>
    <w:rsid w:val="00D564F5"/>
    <w:rsid w:val="00D57660"/>
    <w:rsid w:val="00D60237"/>
    <w:rsid w:val="00D605CA"/>
    <w:rsid w:val="00D615DE"/>
    <w:rsid w:val="00D620FE"/>
    <w:rsid w:val="00D62AE9"/>
    <w:rsid w:val="00D63175"/>
    <w:rsid w:val="00D6333A"/>
    <w:rsid w:val="00D64498"/>
    <w:rsid w:val="00D64E9D"/>
    <w:rsid w:val="00D65B68"/>
    <w:rsid w:val="00D65D29"/>
    <w:rsid w:val="00D701CD"/>
    <w:rsid w:val="00D71D14"/>
    <w:rsid w:val="00D72B4F"/>
    <w:rsid w:val="00D72C69"/>
    <w:rsid w:val="00D73437"/>
    <w:rsid w:val="00D73811"/>
    <w:rsid w:val="00D741FB"/>
    <w:rsid w:val="00D7425A"/>
    <w:rsid w:val="00D762E3"/>
    <w:rsid w:val="00D76591"/>
    <w:rsid w:val="00D76DD5"/>
    <w:rsid w:val="00D76DED"/>
    <w:rsid w:val="00D77A7B"/>
    <w:rsid w:val="00D77BC2"/>
    <w:rsid w:val="00D80C52"/>
    <w:rsid w:val="00D816A1"/>
    <w:rsid w:val="00D81733"/>
    <w:rsid w:val="00D82234"/>
    <w:rsid w:val="00D823E2"/>
    <w:rsid w:val="00D825BF"/>
    <w:rsid w:val="00D83C4C"/>
    <w:rsid w:val="00D851CA"/>
    <w:rsid w:val="00D85602"/>
    <w:rsid w:val="00D858DF"/>
    <w:rsid w:val="00D85940"/>
    <w:rsid w:val="00D85AF6"/>
    <w:rsid w:val="00D85CB6"/>
    <w:rsid w:val="00D85FE5"/>
    <w:rsid w:val="00D86123"/>
    <w:rsid w:val="00D86468"/>
    <w:rsid w:val="00D871D8"/>
    <w:rsid w:val="00D8785B"/>
    <w:rsid w:val="00D87C43"/>
    <w:rsid w:val="00D90CA4"/>
    <w:rsid w:val="00D90EF6"/>
    <w:rsid w:val="00D914EC"/>
    <w:rsid w:val="00D91CDB"/>
    <w:rsid w:val="00D922E1"/>
    <w:rsid w:val="00D92468"/>
    <w:rsid w:val="00D92BE7"/>
    <w:rsid w:val="00D94550"/>
    <w:rsid w:val="00D94D9D"/>
    <w:rsid w:val="00D95555"/>
    <w:rsid w:val="00D9615C"/>
    <w:rsid w:val="00D9616B"/>
    <w:rsid w:val="00D961EF"/>
    <w:rsid w:val="00D96C5E"/>
    <w:rsid w:val="00D971EA"/>
    <w:rsid w:val="00DA16FB"/>
    <w:rsid w:val="00DA2132"/>
    <w:rsid w:val="00DA266D"/>
    <w:rsid w:val="00DA26BF"/>
    <w:rsid w:val="00DA3205"/>
    <w:rsid w:val="00DA38F4"/>
    <w:rsid w:val="00DA3C1D"/>
    <w:rsid w:val="00DA3F95"/>
    <w:rsid w:val="00DA42E0"/>
    <w:rsid w:val="00DA55EB"/>
    <w:rsid w:val="00DA67AA"/>
    <w:rsid w:val="00DA794B"/>
    <w:rsid w:val="00DB0366"/>
    <w:rsid w:val="00DB1296"/>
    <w:rsid w:val="00DB141C"/>
    <w:rsid w:val="00DB16EE"/>
    <w:rsid w:val="00DB1DB9"/>
    <w:rsid w:val="00DB23A3"/>
    <w:rsid w:val="00DB298C"/>
    <w:rsid w:val="00DB3B33"/>
    <w:rsid w:val="00DB4C92"/>
    <w:rsid w:val="00DB4D66"/>
    <w:rsid w:val="00DB5EB1"/>
    <w:rsid w:val="00DB6B6C"/>
    <w:rsid w:val="00DB6FB1"/>
    <w:rsid w:val="00DB7BA0"/>
    <w:rsid w:val="00DB7CD3"/>
    <w:rsid w:val="00DC0303"/>
    <w:rsid w:val="00DC0D5F"/>
    <w:rsid w:val="00DC1EB4"/>
    <w:rsid w:val="00DC2269"/>
    <w:rsid w:val="00DC236A"/>
    <w:rsid w:val="00DC295A"/>
    <w:rsid w:val="00DC2CEF"/>
    <w:rsid w:val="00DC30FE"/>
    <w:rsid w:val="00DC4264"/>
    <w:rsid w:val="00DC7656"/>
    <w:rsid w:val="00DC7A67"/>
    <w:rsid w:val="00DC7D8E"/>
    <w:rsid w:val="00DC7FAB"/>
    <w:rsid w:val="00DD0504"/>
    <w:rsid w:val="00DD072F"/>
    <w:rsid w:val="00DD16E6"/>
    <w:rsid w:val="00DD1C83"/>
    <w:rsid w:val="00DD2416"/>
    <w:rsid w:val="00DD2546"/>
    <w:rsid w:val="00DD2CF5"/>
    <w:rsid w:val="00DD2F09"/>
    <w:rsid w:val="00DD3182"/>
    <w:rsid w:val="00DD3693"/>
    <w:rsid w:val="00DD3E8D"/>
    <w:rsid w:val="00DD43AD"/>
    <w:rsid w:val="00DD4BF1"/>
    <w:rsid w:val="00DD51D1"/>
    <w:rsid w:val="00DD5E1F"/>
    <w:rsid w:val="00DD6B37"/>
    <w:rsid w:val="00DD6BAA"/>
    <w:rsid w:val="00DD6D8F"/>
    <w:rsid w:val="00DD7050"/>
    <w:rsid w:val="00DD7770"/>
    <w:rsid w:val="00DE0ACE"/>
    <w:rsid w:val="00DE221B"/>
    <w:rsid w:val="00DE2A48"/>
    <w:rsid w:val="00DE43F3"/>
    <w:rsid w:val="00DE478B"/>
    <w:rsid w:val="00DE4993"/>
    <w:rsid w:val="00DE4B05"/>
    <w:rsid w:val="00DE53CD"/>
    <w:rsid w:val="00DE6943"/>
    <w:rsid w:val="00DE69E7"/>
    <w:rsid w:val="00DF0A49"/>
    <w:rsid w:val="00DF1438"/>
    <w:rsid w:val="00DF1D38"/>
    <w:rsid w:val="00DF21B8"/>
    <w:rsid w:val="00DF2B55"/>
    <w:rsid w:val="00DF2BA9"/>
    <w:rsid w:val="00DF311C"/>
    <w:rsid w:val="00DF568F"/>
    <w:rsid w:val="00DF58E9"/>
    <w:rsid w:val="00DF59A8"/>
    <w:rsid w:val="00DF5A82"/>
    <w:rsid w:val="00DF6601"/>
    <w:rsid w:val="00DF7A50"/>
    <w:rsid w:val="00DF7BB7"/>
    <w:rsid w:val="00DF7C9F"/>
    <w:rsid w:val="00E0089F"/>
    <w:rsid w:val="00E01617"/>
    <w:rsid w:val="00E01ACB"/>
    <w:rsid w:val="00E01C85"/>
    <w:rsid w:val="00E01D3D"/>
    <w:rsid w:val="00E01EE6"/>
    <w:rsid w:val="00E01F42"/>
    <w:rsid w:val="00E02670"/>
    <w:rsid w:val="00E027C1"/>
    <w:rsid w:val="00E035F9"/>
    <w:rsid w:val="00E0438C"/>
    <w:rsid w:val="00E04D32"/>
    <w:rsid w:val="00E04DBE"/>
    <w:rsid w:val="00E0541B"/>
    <w:rsid w:val="00E07080"/>
    <w:rsid w:val="00E129E5"/>
    <w:rsid w:val="00E14D25"/>
    <w:rsid w:val="00E1769F"/>
    <w:rsid w:val="00E17E5B"/>
    <w:rsid w:val="00E2096E"/>
    <w:rsid w:val="00E20CD0"/>
    <w:rsid w:val="00E21B72"/>
    <w:rsid w:val="00E23783"/>
    <w:rsid w:val="00E23F83"/>
    <w:rsid w:val="00E24C3F"/>
    <w:rsid w:val="00E258A8"/>
    <w:rsid w:val="00E321A5"/>
    <w:rsid w:val="00E321C4"/>
    <w:rsid w:val="00E32609"/>
    <w:rsid w:val="00E33A9B"/>
    <w:rsid w:val="00E34A3B"/>
    <w:rsid w:val="00E35848"/>
    <w:rsid w:val="00E36521"/>
    <w:rsid w:val="00E3695A"/>
    <w:rsid w:val="00E36971"/>
    <w:rsid w:val="00E37F85"/>
    <w:rsid w:val="00E40354"/>
    <w:rsid w:val="00E40891"/>
    <w:rsid w:val="00E40F3C"/>
    <w:rsid w:val="00E450EF"/>
    <w:rsid w:val="00E456EC"/>
    <w:rsid w:val="00E45954"/>
    <w:rsid w:val="00E459DA"/>
    <w:rsid w:val="00E45A33"/>
    <w:rsid w:val="00E462B2"/>
    <w:rsid w:val="00E46541"/>
    <w:rsid w:val="00E473B0"/>
    <w:rsid w:val="00E50077"/>
    <w:rsid w:val="00E504B5"/>
    <w:rsid w:val="00E5065B"/>
    <w:rsid w:val="00E51237"/>
    <w:rsid w:val="00E53030"/>
    <w:rsid w:val="00E5332D"/>
    <w:rsid w:val="00E5398C"/>
    <w:rsid w:val="00E5432A"/>
    <w:rsid w:val="00E54C6B"/>
    <w:rsid w:val="00E54F50"/>
    <w:rsid w:val="00E55EF8"/>
    <w:rsid w:val="00E562F6"/>
    <w:rsid w:val="00E56F79"/>
    <w:rsid w:val="00E6047D"/>
    <w:rsid w:val="00E608FF"/>
    <w:rsid w:val="00E6171D"/>
    <w:rsid w:val="00E61ACE"/>
    <w:rsid w:val="00E631E7"/>
    <w:rsid w:val="00E64975"/>
    <w:rsid w:val="00E64F75"/>
    <w:rsid w:val="00E65469"/>
    <w:rsid w:val="00E664A7"/>
    <w:rsid w:val="00E66B56"/>
    <w:rsid w:val="00E66BF9"/>
    <w:rsid w:val="00E67439"/>
    <w:rsid w:val="00E6774E"/>
    <w:rsid w:val="00E67D49"/>
    <w:rsid w:val="00E67D66"/>
    <w:rsid w:val="00E67F14"/>
    <w:rsid w:val="00E706BB"/>
    <w:rsid w:val="00E710C8"/>
    <w:rsid w:val="00E718C7"/>
    <w:rsid w:val="00E71CC4"/>
    <w:rsid w:val="00E727F1"/>
    <w:rsid w:val="00E72E6D"/>
    <w:rsid w:val="00E72EBE"/>
    <w:rsid w:val="00E73160"/>
    <w:rsid w:val="00E736E9"/>
    <w:rsid w:val="00E74C77"/>
    <w:rsid w:val="00E75579"/>
    <w:rsid w:val="00E764C7"/>
    <w:rsid w:val="00E77A1B"/>
    <w:rsid w:val="00E77DC5"/>
    <w:rsid w:val="00E800E6"/>
    <w:rsid w:val="00E8122D"/>
    <w:rsid w:val="00E825DD"/>
    <w:rsid w:val="00E843C0"/>
    <w:rsid w:val="00E84B8D"/>
    <w:rsid w:val="00E856FA"/>
    <w:rsid w:val="00E86498"/>
    <w:rsid w:val="00E86997"/>
    <w:rsid w:val="00E87288"/>
    <w:rsid w:val="00E8758A"/>
    <w:rsid w:val="00E900E0"/>
    <w:rsid w:val="00E90A80"/>
    <w:rsid w:val="00E9189A"/>
    <w:rsid w:val="00E92073"/>
    <w:rsid w:val="00E924DE"/>
    <w:rsid w:val="00E93124"/>
    <w:rsid w:val="00E93B9B"/>
    <w:rsid w:val="00E97296"/>
    <w:rsid w:val="00EA0254"/>
    <w:rsid w:val="00EA0EA6"/>
    <w:rsid w:val="00EA1C93"/>
    <w:rsid w:val="00EA29BC"/>
    <w:rsid w:val="00EA4F97"/>
    <w:rsid w:val="00EA53B5"/>
    <w:rsid w:val="00EA6B83"/>
    <w:rsid w:val="00EA6FC4"/>
    <w:rsid w:val="00EA70E8"/>
    <w:rsid w:val="00EA7CC5"/>
    <w:rsid w:val="00EB13D3"/>
    <w:rsid w:val="00EB2DAE"/>
    <w:rsid w:val="00EB4B55"/>
    <w:rsid w:val="00EB6430"/>
    <w:rsid w:val="00EB6D38"/>
    <w:rsid w:val="00EB6F69"/>
    <w:rsid w:val="00EB7002"/>
    <w:rsid w:val="00EC2F23"/>
    <w:rsid w:val="00EC30AA"/>
    <w:rsid w:val="00EC35DC"/>
    <w:rsid w:val="00EC3746"/>
    <w:rsid w:val="00EC3EF7"/>
    <w:rsid w:val="00EC4520"/>
    <w:rsid w:val="00EC46CF"/>
    <w:rsid w:val="00EC47CE"/>
    <w:rsid w:val="00EC4DA4"/>
    <w:rsid w:val="00EC52FA"/>
    <w:rsid w:val="00EC613F"/>
    <w:rsid w:val="00ED00F0"/>
    <w:rsid w:val="00ED0247"/>
    <w:rsid w:val="00ED0701"/>
    <w:rsid w:val="00ED0964"/>
    <w:rsid w:val="00ED0B3D"/>
    <w:rsid w:val="00ED3950"/>
    <w:rsid w:val="00ED3F2D"/>
    <w:rsid w:val="00ED453C"/>
    <w:rsid w:val="00ED5F3B"/>
    <w:rsid w:val="00ED619F"/>
    <w:rsid w:val="00ED6BD7"/>
    <w:rsid w:val="00ED725A"/>
    <w:rsid w:val="00ED776A"/>
    <w:rsid w:val="00EE0288"/>
    <w:rsid w:val="00EE1AEC"/>
    <w:rsid w:val="00EE1D2A"/>
    <w:rsid w:val="00EE27E1"/>
    <w:rsid w:val="00EE4180"/>
    <w:rsid w:val="00EE4ED2"/>
    <w:rsid w:val="00EE69E4"/>
    <w:rsid w:val="00EE6B6E"/>
    <w:rsid w:val="00EE7EB8"/>
    <w:rsid w:val="00EF0D67"/>
    <w:rsid w:val="00EF1099"/>
    <w:rsid w:val="00EF398F"/>
    <w:rsid w:val="00EF569B"/>
    <w:rsid w:val="00EF5F31"/>
    <w:rsid w:val="00EF6F21"/>
    <w:rsid w:val="00EF7EFD"/>
    <w:rsid w:val="00F00E27"/>
    <w:rsid w:val="00F01A64"/>
    <w:rsid w:val="00F023C3"/>
    <w:rsid w:val="00F0277C"/>
    <w:rsid w:val="00F02975"/>
    <w:rsid w:val="00F02BF1"/>
    <w:rsid w:val="00F02D61"/>
    <w:rsid w:val="00F0367C"/>
    <w:rsid w:val="00F04227"/>
    <w:rsid w:val="00F04BDC"/>
    <w:rsid w:val="00F05130"/>
    <w:rsid w:val="00F05827"/>
    <w:rsid w:val="00F062D5"/>
    <w:rsid w:val="00F07002"/>
    <w:rsid w:val="00F1187E"/>
    <w:rsid w:val="00F11932"/>
    <w:rsid w:val="00F126AC"/>
    <w:rsid w:val="00F13494"/>
    <w:rsid w:val="00F135CA"/>
    <w:rsid w:val="00F136DD"/>
    <w:rsid w:val="00F14EE0"/>
    <w:rsid w:val="00F1659A"/>
    <w:rsid w:val="00F165FB"/>
    <w:rsid w:val="00F16770"/>
    <w:rsid w:val="00F20EC7"/>
    <w:rsid w:val="00F23015"/>
    <w:rsid w:val="00F23308"/>
    <w:rsid w:val="00F2354F"/>
    <w:rsid w:val="00F239B3"/>
    <w:rsid w:val="00F23E30"/>
    <w:rsid w:val="00F24092"/>
    <w:rsid w:val="00F24959"/>
    <w:rsid w:val="00F24E4B"/>
    <w:rsid w:val="00F25908"/>
    <w:rsid w:val="00F26BC2"/>
    <w:rsid w:val="00F27390"/>
    <w:rsid w:val="00F27478"/>
    <w:rsid w:val="00F274FB"/>
    <w:rsid w:val="00F30245"/>
    <w:rsid w:val="00F30903"/>
    <w:rsid w:val="00F30971"/>
    <w:rsid w:val="00F30AC9"/>
    <w:rsid w:val="00F3248C"/>
    <w:rsid w:val="00F32552"/>
    <w:rsid w:val="00F32688"/>
    <w:rsid w:val="00F33C35"/>
    <w:rsid w:val="00F34149"/>
    <w:rsid w:val="00F342BC"/>
    <w:rsid w:val="00F34917"/>
    <w:rsid w:val="00F351FE"/>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47A3"/>
    <w:rsid w:val="00F448E4"/>
    <w:rsid w:val="00F44A3F"/>
    <w:rsid w:val="00F46A79"/>
    <w:rsid w:val="00F46F34"/>
    <w:rsid w:val="00F47502"/>
    <w:rsid w:val="00F4798F"/>
    <w:rsid w:val="00F50599"/>
    <w:rsid w:val="00F50798"/>
    <w:rsid w:val="00F50F5D"/>
    <w:rsid w:val="00F5345D"/>
    <w:rsid w:val="00F54377"/>
    <w:rsid w:val="00F54685"/>
    <w:rsid w:val="00F577FF"/>
    <w:rsid w:val="00F5797C"/>
    <w:rsid w:val="00F57F5D"/>
    <w:rsid w:val="00F60350"/>
    <w:rsid w:val="00F62866"/>
    <w:rsid w:val="00F636DB"/>
    <w:rsid w:val="00F637D3"/>
    <w:rsid w:val="00F63AD4"/>
    <w:rsid w:val="00F6432F"/>
    <w:rsid w:val="00F64750"/>
    <w:rsid w:val="00F64AD4"/>
    <w:rsid w:val="00F64C44"/>
    <w:rsid w:val="00F65581"/>
    <w:rsid w:val="00F6565E"/>
    <w:rsid w:val="00F65D4F"/>
    <w:rsid w:val="00F65EE9"/>
    <w:rsid w:val="00F66E68"/>
    <w:rsid w:val="00F6742C"/>
    <w:rsid w:val="00F70303"/>
    <w:rsid w:val="00F72C2E"/>
    <w:rsid w:val="00F733FB"/>
    <w:rsid w:val="00F73C6F"/>
    <w:rsid w:val="00F73CB8"/>
    <w:rsid w:val="00F74300"/>
    <w:rsid w:val="00F743DD"/>
    <w:rsid w:val="00F7542D"/>
    <w:rsid w:val="00F755B4"/>
    <w:rsid w:val="00F80013"/>
    <w:rsid w:val="00F801EF"/>
    <w:rsid w:val="00F8035E"/>
    <w:rsid w:val="00F805FA"/>
    <w:rsid w:val="00F80940"/>
    <w:rsid w:val="00F810DF"/>
    <w:rsid w:val="00F82562"/>
    <w:rsid w:val="00F82E44"/>
    <w:rsid w:val="00F83F4C"/>
    <w:rsid w:val="00F84273"/>
    <w:rsid w:val="00F842EF"/>
    <w:rsid w:val="00F850EE"/>
    <w:rsid w:val="00F86145"/>
    <w:rsid w:val="00F866DE"/>
    <w:rsid w:val="00F8741D"/>
    <w:rsid w:val="00F91BE2"/>
    <w:rsid w:val="00F92A44"/>
    <w:rsid w:val="00F9397D"/>
    <w:rsid w:val="00F94625"/>
    <w:rsid w:val="00F949B2"/>
    <w:rsid w:val="00F95135"/>
    <w:rsid w:val="00F95586"/>
    <w:rsid w:val="00F95B74"/>
    <w:rsid w:val="00F96062"/>
    <w:rsid w:val="00F96E34"/>
    <w:rsid w:val="00F9762A"/>
    <w:rsid w:val="00F9799A"/>
    <w:rsid w:val="00FA0278"/>
    <w:rsid w:val="00FA06E9"/>
    <w:rsid w:val="00FA096F"/>
    <w:rsid w:val="00FA0E4A"/>
    <w:rsid w:val="00FA1547"/>
    <w:rsid w:val="00FA2616"/>
    <w:rsid w:val="00FA274E"/>
    <w:rsid w:val="00FA2BC3"/>
    <w:rsid w:val="00FA33DE"/>
    <w:rsid w:val="00FA36B1"/>
    <w:rsid w:val="00FA36D4"/>
    <w:rsid w:val="00FA610E"/>
    <w:rsid w:val="00FA6C28"/>
    <w:rsid w:val="00FA6E2F"/>
    <w:rsid w:val="00FA7248"/>
    <w:rsid w:val="00FA74C1"/>
    <w:rsid w:val="00FB0210"/>
    <w:rsid w:val="00FB0406"/>
    <w:rsid w:val="00FB047D"/>
    <w:rsid w:val="00FB0C0E"/>
    <w:rsid w:val="00FB0ED3"/>
    <w:rsid w:val="00FB1198"/>
    <w:rsid w:val="00FB143D"/>
    <w:rsid w:val="00FB1CEA"/>
    <w:rsid w:val="00FB3134"/>
    <w:rsid w:val="00FB3F2E"/>
    <w:rsid w:val="00FB44DD"/>
    <w:rsid w:val="00FB4A6B"/>
    <w:rsid w:val="00FB541D"/>
    <w:rsid w:val="00FB5474"/>
    <w:rsid w:val="00FB5808"/>
    <w:rsid w:val="00FB6986"/>
    <w:rsid w:val="00FB72D9"/>
    <w:rsid w:val="00FB7693"/>
    <w:rsid w:val="00FB77FC"/>
    <w:rsid w:val="00FB7DA6"/>
    <w:rsid w:val="00FB7F13"/>
    <w:rsid w:val="00FC00DB"/>
    <w:rsid w:val="00FC0516"/>
    <w:rsid w:val="00FC0711"/>
    <w:rsid w:val="00FC0B81"/>
    <w:rsid w:val="00FC1B76"/>
    <w:rsid w:val="00FC1CAC"/>
    <w:rsid w:val="00FC2179"/>
    <w:rsid w:val="00FC24E9"/>
    <w:rsid w:val="00FC344B"/>
    <w:rsid w:val="00FC42D3"/>
    <w:rsid w:val="00FC4A0E"/>
    <w:rsid w:val="00FC5543"/>
    <w:rsid w:val="00FC70CE"/>
    <w:rsid w:val="00FD02A8"/>
    <w:rsid w:val="00FD06A7"/>
    <w:rsid w:val="00FD1892"/>
    <w:rsid w:val="00FD1CDD"/>
    <w:rsid w:val="00FD226F"/>
    <w:rsid w:val="00FD27A8"/>
    <w:rsid w:val="00FD2DD5"/>
    <w:rsid w:val="00FD2EE9"/>
    <w:rsid w:val="00FD3588"/>
    <w:rsid w:val="00FD3AD1"/>
    <w:rsid w:val="00FD40F9"/>
    <w:rsid w:val="00FD49AF"/>
    <w:rsid w:val="00FD4FCE"/>
    <w:rsid w:val="00FD5A81"/>
    <w:rsid w:val="00FD69E5"/>
    <w:rsid w:val="00FD76B7"/>
    <w:rsid w:val="00FD7AE1"/>
    <w:rsid w:val="00FD7C4E"/>
    <w:rsid w:val="00FE134D"/>
    <w:rsid w:val="00FE1367"/>
    <w:rsid w:val="00FE1479"/>
    <w:rsid w:val="00FE456A"/>
    <w:rsid w:val="00FE5601"/>
    <w:rsid w:val="00FE5E4A"/>
    <w:rsid w:val="00FE6D9D"/>
    <w:rsid w:val="00FE76DA"/>
    <w:rsid w:val="00FE7A37"/>
    <w:rsid w:val="00FF120A"/>
    <w:rsid w:val="00FF1F38"/>
    <w:rsid w:val="00FF2DC6"/>
    <w:rsid w:val="00FF3467"/>
    <w:rsid w:val="00FF370D"/>
    <w:rsid w:val="00FF3CBB"/>
    <w:rsid w:val="00FF46A8"/>
    <w:rsid w:val="00FF5F02"/>
    <w:rsid w:val="00FF60F7"/>
    <w:rsid w:val="00FF6494"/>
    <w:rsid w:val="00FF6595"/>
    <w:rsid w:val="00FF7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72AA"/>
  <w15:chartTrackingRefBased/>
  <w15:docId w15:val="{3698E446-EDD6-4352-9D68-61F486E6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5483</TotalTime>
  <Pages>18</Pages>
  <Words>53534</Words>
  <Characters>305144</Characters>
  <Application>Microsoft Office Word</Application>
  <DocSecurity>0</DocSecurity>
  <Lines>2542</Lines>
  <Paragraphs>715</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357963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1647</cp:revision>
  <cp:lastPrinted>2023-09-15T03:40:00Z</cp:lastPrinted>
  <dcterms:created xsi:type="dcterms:W3CDTF">2023-08-21T03:20:00Z</dcterms:created>
  <dcterms:modified xsi:type="dcterms:W3CDTF">2023-09-18T02:56:00Z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