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0AFA" w:rsidP="004E62CD" w:rsidRDefault="000C0AFA" w14:paraId="4C989B6B" w14:textId="67704DBE">
      <w:pPr>
        <w:rPr>
          <w:sz w:val="24"/>
          <w:szCs w:val="24"/>
          <w:lang w:val="en-US"/>
        </w:rPr>
      </w:pPr>
    </w:p>
    <w:p w:rsidR="004E62CD" w:rsidP="004E62CD" w:rsidRDefault="004E62CD" w14:paraId="50ACC1C5" w14:textId="77777777">
      <w:pPr>
        <w:rPr>
          <w:sz w:val="24"/>
          <w:szCs w:val="24"/>
          <w:lang w:val="en-US"/>
        </w:rPr>
      </w:pPr>
    </w:p>
    <w:p w:rsidR="004E62CD" w:rsidP="004E62CD" w:rsidRDefault="004E62CD" w14:paraId="24FD9BF2" w14:textId="77777777">
      <w:pPr>
        <w:rPr>
          <w:sz w:val="24"/>
          <w:szCs w:val="24"/>
          <w:lang w:val="en-US"/>
        </w:rPr>
      </w:pPr>
    </w:p>
    <w:p w:rsidR="0034107F" w:rsidP="004E62CD" w:rsidRDefault="0034107F" w14:paraId="26E9E2D7" w14:textId="77777777">
      <w:pPr>
        <w:rPr>
          <w:sz w:val="24"/>
          <w:szCs w:val="24"/>
          <w:lang w:val="en-US"/>
        </w:rPr>
      </w:pPr>
    </w:p>
    <w:p w:rsidR="004E62CD" w:rsidP="004E62CD" w:rsidRDefault="004E62CD" w14:paraId="2DE36791" w14:textId="77777777">
      <w:pPr>
        <w:rPr>
          <w:sz w:val="24"/>
          <w:szCs w:val="24"/>
          <w:lang w:val="en-US"/>
        </w:rPr>
      </w:pPr>
    </w:p>
    <w:p w:rsidR="004E62CD" w:rsidP="004E62CD" w:rsidRDefault="00C66363" w14:paraId="6A27DACC" w14:textId="6EB6C7F6">
      <w:pPr>
        <w:contextualSpacing/>
        <w:rPr>
          <w:sz w:val="24"/>
          <w:szCs w:val="24"/>
          <w:lang w:val="en-US"/>
        </w:rPr>
      </w:pPr>
      <w:r>
        <w:rPr>
          <w:b/>
          <w:bCs/>
          <w:sz w:val="24"/>
          <w:szCs w:val="24"/>
          <w:lang w:val="en-US"/>
        </w:rPr>
        <w:t>Running t</w:t>
      </w:r>
      <w:r w:rsidRPr="0034107F" w:rsidR="004E62CD">
        <w:rPr>
          <w:b/>
          <w:bCs/>
          <w:sz w:val="24"/>
          <w:szCs w:val="24"/>
          <w:lang w:val="en-US"/>
        </w:rPr>
        <w:t>itle:</w:t>
      </w:r>
      <w:r w:rsidR="004E62CD">
        <w:rPr>
          <w:sz w:val="24"/>
          <w:szCs w:val="24"/>
          <w:lang w:val="en-US"/>
        </w:rPr>
        <w:t xml:space="preserve"> Incorporating evolutionary perspectives into conservation </w:t>
      </w:r>
      <w:r w:rsidR="0034107F">
        <w:rPr>
          <w:sz w:val="24"/>
          <w:szCs w:val="24"/>
          <w:lang w:val="en-US"/>
        </w:rPr>
        <w:t>thinking</w:t>
      </w:r>
      <w:r w:rsidR="004E62CD">
        <w:rPr>
          <w:sz w:val="24"/>
          <w:szCs w:val="24"/>
          <w:lang w:val="en-US"/>
        </w:rPr>
        <w:t xml:space="preserve"> </w:t>
      </w:r>
      <w:r w:rsidR="0034107F">
        <w:rPr>
          <w:sz w:val="24"/>
          <w:szCs w:val="24"/>
          <w:lang w:val="en-US"/>
        </w:rPr>
        <w:t xml:space="preserve">- </w:t>
      </w:r>
      <w:r w:rsidR="002B3E1C">
        <w:rPr>
          <w:sz w:val="24"/>
          <w:szCs w:val="24"/>
          <w:lang w:val="en-US"/>
        </w:rPr>
        <w:t>chapter</w:t>
      </w:r>
      <w:r w:rsidR="004E62CD">
        <w:rPr>
          <w:sz w:val="24"/>
          <w:szCs w:val="24"/>
          <w:lang w:val="en-US"/>
        </w:rPr>
        <w:t xml:space="preserve"> 1 </w:t>
      </w:r>
      <w:r w:rsidR="0034107F">
        <w:rPr>
          <w:sz w:val="24"/>
          <w:szCs w:val="24"/>
          <w:lang w:val="en-US"/>
        </w:rPr>
        <w:t>(placeholder)</w:t>
      </w:r>
    </w:p>
    <w:p w:rsidR="00F25B4C" w:rsidP="004E62CD" w:rsidRDefault="00F25B4C" w14:paraId="20E8C057" w14:textId="77777777">
      <w:pPr>
        <w:contextualSpacing/>
        <w:rPr>
          <w:sz w:val="24"/>
          <w:szCs w:val="24"/>
          <w:lang w:val="en-US"/>
        </w:rPr>
      </w:pPr>
    </w:p>
    <w:p w:rsidR="00F25B4C" w:rsidP="004E62CD" w:rsidRDefault="00F25B4C" w14:paraId="335230A7" w14:textId="77777777">
      <w:pPr>
        <w:contextualSpacing/>
        <w:rPr>
          <w:sz w:val="24"/>
          <w:szCs w:val="24"/>
          <w:lang w:val="en-US"/>
        </w:rPr>
      </w:pPr>
    </w:p>
    <w:p w:rsidR="00F25B4C" w:rsidP="004E62CD" w:rsidRDefault="00F25B4C" w14:paraId="600BFD8B" w14:textId="77777777">
      <w:pPr>
        <w:contextualSpacing/>
        <w:rPr>
          <w:sz w:val="24"/>
          <w:szCs w:val="24"/>
          <w:lang w:val="en-US"/>
        </w:rPr>
      </w:pPr>
    </w:p>
    <w:p w:rsidR="00F25B4C" w:rsidP="004E62CD" w:rsidRDefault="00F25B4C" w14:paraId="7F64ACFE" w14:textId="77777777">
      <w:pPr>
        <w:contextualSpacing/>
        <w:rPr>
          <w:sz w:val="24"/>
          <w:szCs w:val="24"/>
          <w:lang w:val="en-US"/>
        </w:rPr>
      </w:pPr>
    </w:p>
    <w:p w:rsidR="00F25B4C" w:rsidP="004E62CD" w:rsidRDefault="00F25B4C" w14:paraId="3DFBF71A" w14:textId="77777777">
      <w:pPr>
        <w:contextualSpacing/>
        <w:rPr>
          <w:sz w:val="24"/>
          <w:szCs w:val="24"/>
          <w:lang w:val="en-US"/>
        </w:rPr>
      </w:pPr>
    </w:p>
    <w:p w:rsidR="00BA7794" w:rsidP="004E62CD" w:rsidRDefault="00D4017F" w14:paraId="3D7BEE49" w14:textId="77777777">
      <w:pPr>
        <w:contextualSpacing/>
        <w:rPr>
          <w:sz w:val="24"/>
          <w:szCs w:val="24"/>
          <w:lang w:val="en-US"/>
        </w:rPr>
      </w:pPr>
      <w:r>
        <w:rPr>
          <w:sz w:val="24"/>
          <w:szCs w:val="24"/>
          <w:lang w:val="en-US"/>
        </w:rPr>
        <w:t xml:space="preserve">Potential journals: </w:t>
      </w:r>
    </w:p>
    <w:p w:rsidR="00BA7794" w:rsidP="00BA7794" w:rsidRDefault="00D4017F" w14:paraId="38D3CC8A" w14:textId="7C3DCDBD">
      <w:pPr>
        <w:pStyle w:val="ListParagraph"/>
        <w:numPr>
          <w:ilvl w:val="0"/>
          <w:numId w:val="5"/>
        </w:numPr>
        <w:rPr>
          <w:sz w:val="24"/>
          <w:szCs w:val="24"/>
          <w:lang w:val="en-US"/>
        </w:rPr>
      </w:pPr>
      <w:r w:rsidRPr="00BA7794">
        <w:rPr>
          <w:sz w:val="24"/>
          <w:szCs w:val="24"/>
          <w:lang w:val="en-US"/>
        </w:rPr>
        <w:t xml:space="preserve">Coral Reefs </w:t>
      </w:r>
    </w:p>
    <w:p w:rsidR="00BA7794" w:rsidP="00BA7794" w:rsidRDefault="00D4017F" w14:paraId="6D45B0FA" w14:textId="6B0B8CDC">
      <w:pPr>
        <w:pStyle w:val="ListParagraph"/>
        <w:numPr>
          <w:ilvl w:val="0"/>
          <w:numId w:val="5"/>
        </w:numPr>
        <w:rPr>
          <w:ins w:author="Guest User" w:date="2023-10-27T04:17:00Z" w:id="0"/>
          <w:sz w:val="24"/>
          <w:szCs w:val="24"/>
          <w:lang w:val="en-US"/>
        </w:rPr>
      </w:pPr>
      <w:r w:rsidRPr="00BA7794">
        <w:rPr>
          <w:sz w:val="24"/>
          <w:szCs w:val="24"/>
          <w:lang w:val="en-US"/>
        </w:rPr>
        <w:t>Ma</w:t>
      </w:r>
      <w:r w:rsidRPr="00BA7794" w:rsidR="00F048DA">
        <w:rPr>
          <w:sz w:val="24"/>
          <w:szCs w:val="24"/>
          <w:lang w:val="en-US"/>
        </w:rPr>
        <w:t xml:space="preserve">rine Biology </w:t>
      </w:r>
    </w:p>
    <w:p w:rsidR="4576C349" w:rsidP="4576C349" w:rsidRDefault="23B29CCB" w14:paraId="412ADF9C" w14:textId="68DFE0E4">
      <w:pPr>
        <w:pStyle w:val="ListParagraph"/>
        <w:numPr>
          <w:ilvl w:val="0"/>
          <w:numId w:val="5"/>
        </w:numPr>
        <w:rPr>
          <w:sz w:val="24"/>
          <w:szCs w:val="24"/>
          <w:lang w:val="en-US"/>
        </w:rPr>
      </w:pPr>
      <w:ins w:author="Guest User" w:date="2023-10-27T04:17:00Z" w:id="1100208399">
        <w:r w:rsidRPr="1D6E7E80" w:rsidR="1D6E7E80">
          <w:rPr>
            <w:sz w:val="24"/>
            <w:szCs w:val="24"/>
            <w:lang w:val="en-US"/>
          </w:rPr>
          <w:t xml:space="preserve">Marine Ecology </w:t>
        </w:r>
        <w:r w:rsidRPr="1D6E7E80" w:rsidR="1D6E7E80">
          <w:rPr>
            <w:sz w:val="24"/>
            <w:szCs w:val="24"/>
            <w:lang w:val="en-US"/>
          </w:rPr>
          <w:t>Progress Series</w:t>
        </w:r>
      </w:ins>
    </w:p>
    <w:p w:rsidR="1D6E7E80" w:rsidP="1D6E7E80" w:rsidRDefault="1D6E7E80" w14:paraId="0DE8E724" w14:textId="6A75AAF7">
      <w:pPr>
        <w:pStyle w:val="ListParagraph"/>
        <w:numPr>
          <w:ilvl w:val="0"/>
          <w:numId w:val="5"/>
        </w:numPr>
        <w:rPr>
          <w:sz w:val="24"/>
          <w:szCs w:val="24"/>
          <w:lang w:val="en-US"/>
        </w:rPr>
      </w:pPr>
      <w:r w:rsidRPr="1D6E7E80" w:rsidR="1D6E7E80">
        <w:rPr>
          <w:sz w:val="24"/>
          <w:szCs w:val="24"/>
          <w:lang w:val="en-US"/>
        </w:rPr>
        <w:t xml:space="preserve">Conservation </w:t>
      </w:r>
      <w:r w:rsidRPr="1D6E7E80" w:rsidR="1D6E7E80">
        <w:rPr>
          <w:sz w:val="24"/>
          <w:szCs w:val="24"/>
          <w:lang w:val="en-US"/>
        </w:rPr>
        <w:t>physiology</w:t>
      </w:r>
    </w:p>
    <w:p w:rsidR="1D6E7E80" w:rsidP="1D6E7E80" w:rsidRDefault="1D6E7E80" w14:paraId="1187B32C" w14:textId="31C13828">
      <w:pPr>
        <w:pStyle w:val="ListParagraph"/>
        <w:numPr>
          <w:ilvl w:val="0"/>
          <w:numId w:val="5"/>
        </w:numPr>
        <w:rPr>
          <w:sz w:val="24"/>
          <w:szCs w:val="24"/>
          <w:lang w:val="en-US"/>
        </w:rPr>
      </w:pPr>
      <w:r w:rsidRPr="1D6E7E80" w:rsidR="1D6E7E80">
        <w:rPr>
          <w:sz w:val="24"/>
          <w:szCs w:val="24"/>
          <w:lang w:val="en-US"/>
        </w:rPr>
        <w:t>Another marine ecology and conservation journals????</w:t>
      </w:r>
    </w:p>
    <w:p w:rsidRPr="00BA7794" w:rsidR="00F25B4C" w:rsidP="00BA7794" w:rsidRDefault="00F048DA" w14:paraId="65E23240" w14:textId="46C0CB57">
      <w:pPr>
        <w:pStyle w:val="ListParagraph"/>
        <w:numPr>
          <w:ilvl w:val="0"/>
          <w:numId w:val="5"/>
        </w:numPr>
        <w:rPr>
          <w:sz w:val="24"/>
          <w:szCs w:val="24"/>
          <w:lang w:val="en-US"/>
        </w:rPr>
      </w:pPr>
      <w:r w:rsidRPr="1D6E7E80" w:rsidR="1D6E7E80">
        <w:rPr>
          <w:sz w:val="24"/>
          <w:szCs w:val="24"/>
          <w:lang w:val="en-US"/>
        </w:rPr>
        <w:t>Journal of Fish Biology</w:t>
      </w:r>
    </w:p>
    <w:p w:rsidR="00F25B4C" w:rsidP="004E62CD" w:rsidRDefault="00F25B4C" w14:paraId="14AB5A12" w14:textId="77777777">
      <w:pPr>
        <w:contextualSpacing/>
        <w:rPr>
          <w:sz w:val="24"/>
          <w:szCs w:val="24"/>
          <w:lang w:val="en-US"/>
        </w:rPr>
      </w:pPr>
    </w:p>
    <w:p w:rsidR="00F25B4C" w:rsidP="004E62CD" w:rsidRDefault="00F25B4C" w14:paraId="1C3DB230" w14:textId="77777777">
      <w:pPr>
        <w:contextualSpacing/>
        <w:rPr>
          <w:sz w:val="24"/>
          <w:szCs w:val="24"/>
          <w:lang w:val="en-US"/>
        </w:rPr>
      </w:pPr>
    </w:p>
    <w:p w:rsidR="00F25B4C" w:rsidP="004E62CD" w:rsidRDefault="00F25B4C" w14:paraId="6BA0DE3D" w14:textId="77777777">
      <w:pPr>
        <w:contextualSpacing/>
        <w:rPr>
          <w:sz w:val="24"/>
          <w:szCs w:val="24"/>
          <w:lang w:val="en-US"/>
        </w:rPr>
      </w:pPr>
    </w:p>
    <w:p w:rsidR="0034107F" w:rsidP="004E62CD" w:rsidRDefault="0034107F" w14:paraId="5CCAF649" w14:textId="77777777">
      <w:pPr>
        <w:contextualSpacing/>
        <w:rPr>
          <w:sz w:val="24"/>
          <w:szCs w:val="24"/>
          <w:lang w:val="en-US"/>
        </w:rPr>
      </w:pPr>
    </w:p>
    <w:p w:rsidR="00F25B4C" w:rsidP="004E62CD" w:rsidRDefault="00F25B4C" w14:paraId="20705D9B" w14:textId="77777777">
      <w:pPr>
        <w:contextualSpacing/>
        <w:rPr>
          <w:sz w:val="24"/>
          <w:szCs w:val="24"/>
          <w:lang w:val="en-US"/>
        </w:rPr>
      </w:pPr>
    </w:p>
    <w:p w:rsidR="00F25B4C" w:rsidP="004E62CD" w:rsidRDefault="00F25B4C" w14:paraId="1BF4B272" w14:textId="77777777">
      <w:pPr>
        <w:contextualSpacing/>
        <w:rPr>
          <w:sz w:val="24"/>
          <w:szCs w:val="24"/>
          <w:lang w:val="en-US"/>
        </w:rPr>
      </w:pPr>
    </w:p>
    <w:p w:rsidR="00BA7794" w:rsidP="004E62CD" w:rsidRDefault="00BA7794" w14:paraId="45244831" w14:textId="77777777">
      <w:pPr>
        <w:contextualSpacing/>
        <w:rPr>
          <w:sz w:val="24"/>
          <w:szCs w:val="24"/>
          <w:lang w:val="en-US"/>
        </w:rPr>
      </w:pPr>
    </w:p>
    <w:p w:rsidR="00BA7794" w:rsidP="004E62CD" w:rsidRDefault="00BA7794" w14:paraId="7DBAF1D3" w14:textId="77777777">
      <w:pPr>
        <w:contextualSpacing/>
        <w:rPr>
          <w:sz w:val="24"/>
          <w:szCs w:val="24"/>
          <w:lang w:val="en-US"/>
        </w:rPr>
      </w:pPr>
    </w:p>
    <w:p w:rsidR="004E62CD" w:rsidP="004E62CD" w:rsidRDefault="00C968DB" w14:paraId="768820EC" w14:textId="40BB72C0">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F25B4C">
        <w:rPr>
          <w:sz w:val="24"/>
          <w:szCs w:val="24"/>
          <w:lang w:val="en-US"/>
        </w:rPr>
        <w:t xml:space="preserve"> 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p>
    <w:p w:rsidR="00C968DB" w:rsidP="004E62CD" w:rsidRDefault="00F25B4C" w14:paraId="326E8F26" w14:textId="6735BFD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ins w:author="Guest User" w:date="2023-10-27T04:17:00Z" w:id="2">
        <w:r w:rsidRPr="2FE9A9DD" w:rsidR="2FE9A9DD">
          <w:rPr>
            <w:sz w:val="24"/>
            <w:szCs w:val="24"/>
            <w:lang w:val="en-US"/>
          </w:rPr>
          <w:t xml:space="preserve"> an</w:t>
        </w:r>
        <w:commentRangeStart w:id="3"/>
        <w:r w:rsidRPr="2FE9A9DD" w:rsidR="2FE9A9DD">
          <w:rPr>
            <w:sz w:val="24"/>
            <w:szCs w:val="24"/>
            <w:lang w:val="en-US"/>
          </w:rPr>
          <w:t xml:space="preserve">d ARC Centre of Excellence for Coral </w:t>
        </w:r>
        <w:r w:rsidRPr="6017E50C" w:rsidR="6017E50C">
          <w:rPr>
            <w:sz w:val="24"/>
            <w:szCs w:val="24"/>
            <w:lang w:val="en-US"/>
          </w:rPr>
          <w:t>R</w:t>
        </w:r>
      </w:ins>
      <w:ins w:author="Guest User" w:date="2023-10-27T04:18:00Z" w:id="4">
        <w:r w:rsidRPr="6017E50C" w:rsidR="6017E50C">
          <w:rPr>
            <w:sz w:val="24"/>
            <w:szCs w:val="24"/>
            <w:lang w:val="en-US"/>
          </w:rPr>
          <w:t>e</w:t>
        </w:r>
      </w:ins>
      <w:ins w:author="Guest User" w:date="2023-10-27T04:17:00Z" w:id="5">
        <w:r w:rsidRPr="6017E50C" w:rsidR="6017E50C">
          <w:rPr>
            <w:sz w:val="24"/>
            <w:szCs w:val="24"/>
            <w:lang w:val="en-US"/>
          </w:rPr>
          <w:t>ef Studie</w:t>
        </w:r>
      </w:ins>
      <w:ins w:author="Guest User" w:date="2023-10-27T04:18:00Z" w:id="6">
        <w:r w:rsidRPr="6017E50C" w:rsidR="6017E50C">
          <w:rPr>
            <w:sz w:val="24"/>
            <w:szCs w:val="24"/>
            <w:lang w:val="en-US"/>
          </w:rPr>
          <w:t>s</w:t>
        </w:r>
      </w:ins>
      <w:commentRangeEnd w:id="3"/>
      <w:r>
        <w:rPr>
          <w:rStyle w:val="CommentReference"/>
        </w:rPr>
        <w:commentReference w:id="3"/>
      </w:r>
      <w:r w:rsidRPr="2FE9A9DD" w:rsidR="2FE9A9DD">
        <w:rPr>
          <w:sz w:val="24"/>
          <w:szCs w:val="24"/>
          <w:lang w:val="en-US"/>
        </w:rPr>
        <w:t>,</w:t>
      </w:r>
      <w:r w:rsidR="000F1CB0">
        <w:rPr>
          <w:sz w:val="24"/>
          <w:szCs w:val="24"/>
          <w:lang w:val="en-US"/>
        </w:rPr>
        <w:t xml:space="preserve"> </w:t>
      </w:r>
      <w:r w:rsidRPr="000F1CB0" w:rsidR="000F1CB0">
        <w:rPr>
          <w:sz w:val="24"/>
          <w:szCs w:val="24"/>
          <w:lang w:val="en-US"/>
        </w:rPr>
        <w:t>James Cook University</w:t>
      </w:r>
      <w:r w:rsidR="000F1CB0">
        <w:rPr>
          <w:sz w:val="24"/>
          <w:szCs w:val="24"/>
          <w:lang w:val="en-US"/>
        </w:rPr>
        <w:t>, Australia</w:t>
      </w:r>
      <w:r w:rsidR="00E36453">
        <w:rPr>
          <w:sz w:val="24"/>
          <w:szCs w:val="24"/>
          <w:lang w:val="en-US"/>
        </w:rPr>
        <w:t xml:space="preserve"> </w:t>
      </w:r>
    </w:p>
    <w:p w:rsidR="00E36453" w:rsidP="004E62CD" w:rsidRDefault="00E36453" w14:paraId="0ED615E4" w14:textId="64218F0C">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rsidRPr="00E36453" w:rsidR="00E36453" w:rsidP="004E62CD" w:rsidRDefault="00E36453" w14:paraId="3D86F5AA" w14:textId="6D8ECD5D">
      <w:pPr>
        <w:contextualSpacing/>
        <w:rPr>
          <w:sz w:val="24"/>
          <w:szCs w:val="24"/>
          <w:lang w:val="en-US"/>
        </w:rPr>
      </w:pPr>
      <w:r w:rsidRPr="0034107F">
        <w:rPr>
          <w:b/>
          <w:bCs/>
          <w:sz w:val="24"/>
          <w:szCs w:val="24"/>
          <w:lang w:val="en-US"/>
        </w:rPr>
        <w:t>Keywords:</w:t>
      </w:r>
      <w:r>
        <w:rPr>
          <w:sz w:val="24"/>
          <w:szCs w:val="24"/>
          <w:lang w:val="en-US"/>
        </w:rPr>
        <w:t xml:space="preserve"> </w:t>
      </w:r>
      <w:proofErr w:type="spellStart"/>
      <w:r>
        <w:rPr>
          <w:i/>
          <w:iCs/>
          <w:sz w:val="24"/>
          <w:szCs w:val="24"/>
          <w:lang w:val="en-US"/>
        </w:rPr>
        <w:t>Acanthochromis</w:t>
      </w:r>
      <w:proofErr w:type="spellEnd"/>
      <w:r>
        <w:rPr>
          <w:i/>
          <w:iCs/>
          <w:sz w:val="24"/>
          <w:szCs w:val="24"/>
          <w:lang w:val="en-US"/>
        </w:rPr>
        <w:t xml:space="preserve">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rsidR="000C0AFA" w:rsidP="00B36451" w:rsidRDefault="000C0AFA" w14:paraId="33DA091D" w14:textId="77777777">
      <w:pPr>
        <w:pStyle w:val="Heading1"/>
        <w:spacing w:line="240" w:lineRule="auto"/>
        <w:rPr>
          <w:lang w:val="en-US"/>
        </w:rPr>
      </w:pPr>
    </w:p>
    <w:p w:rsidR="000C0AFA" w:rsidP="00B36451" w:rsidRDefault="000C0AFA" w14:paraId="639C6F8C" w14:textId="77777777">
      <w:pPr>
        <w:pStyle w:val="Heading1"/>
        <w:spacing w:line="240" w:lineRule="auto"/>
        <w:rPr>
          <w:lang w:val="en-US"/>
        </w:rPr>
      </w:pPr>
    </w:p>
    <w:p w:rsidR="000C0AFA" w:rsidP="00B36451" w:rsidRDefault="000C0AFA" w14:paraId="009E907B" w14:textId="77777777">
      <w:pPr>
        <w:pStyle w:val="Heading1"/>
        <w:spacing w:line="240" w:lineRule="auto"/>
        <w:rPr>
          <w:lang w:val="en-US"/>
        </w:rPr>
      </w:pPr>
    </w:p>
    <w:p w:rsidR="00A73202" w:rsidP="00A73202" w:rsidRDefault="00A73202" w14:paraId="29337E5E" w14:textId="77777777">
      <w:pPr>
        <w:rPr>
          <w:lang w:val="en-US"/>
        </w:rPr>
      </w:pPr>
    </w:p>
    <w:p w:rsidRPr="00A73202" w:rsidR="00A73202" w:rsidP="00A73202" w:rsidRDefault="00A73202" w14:paraId="22D9E31C" w14:textId="77777777">
      <w:pPr>
        <w:rPr>
          <w:lang w:val="en-US"/>
        </w:rPr>
      </w:pPr>
    </w:p>
    <w:p w:rsidR="000C0AFA" w:rsidP="000C0AFA" w:rsidRDefault="000C0AFA" w14:paraId="05878290" w14:textId="77777777">
      <w:pPr>
        <w:rPr>
          <w:lang w:val="en-US"/>
        </w:rPr>
      </w:pPr>
    </w:p>
    <w:p w:rsidR="000C0AFA" w:rsidP="0034107F" w:rsidRDefault="0034107F" w14:paraId="4DD4C558" w14:textId="26AE2193">
      <w:pPr>
        <w:pStyle w:val="Heading1"/>
        <w:rPr>
          <w:lang w:val="en-US"/>
        </w:rPr>
      </w:pPr>
      <w:r>
        <w:rPr>
          <w:lang w:val="en-US"/>
        </w:rPr>
        <w:t>Abstract</w:t>
      </w:r>
    </w:p>
    <w:p w:rsidRPr="00A73202" w:rsidR="00A73202" w:rsidP="00A73202" w:rsidRDefault="00A73202" w14:paraId="40B457D3" w14:textId="77777777">
      <w:pPr>
        <w:rPr>
          <w:lang w:val="en-US"/>
        </w:rPr>
      </w:pPr>
    </w:p>
    <w:p w:rsidRPr="000C143E" w:rsidR="00645873" w:rsidP="00B36451" w:rsidRDefault="195DF729" w14:paraId="0938EF02" w14:textId="03702741">
      <w:pPr>
        <w:pStyle w:val="Heading1"/>
        <w:spacing w:line="240" w:lineRule="auto"/>
        <w:rPr>
          <w:lang w:val="en-US"/>
        </w:rPr>
      </w:pPr>
      <w:commentRangeStart w:id="7"/>
      <w:r w:rsidRPr="195DF729">
        <w:rPr>
          <w:lang w:val="en-US"/>
        </w:rPr>
        <w:t>Introduction</w:t>
      </w:r>
      <w:commentRangeEnd w:id="7"/>
      <w:r w:rsidR="0036748D">
        <w:commentReference w:id="7"/>
      </w:r>
    </w:p>
    <w:p w:rsidR="006C4EF4" w:rsidP="00B36451" w:rsidRDefault="195DF729" w14:paraId="5EEBEFBE" w14:textId="0A5E79B4">
      <w:pPr>
        <w:spacing w:line="240" w:lineRule="auto"/>
        <w:jc w:val="both"/>
        <w:rPr>
          <w:color w:val="000000" w:themeColor="text1"/>
          <w:lang w:val="en-US"/>
        </w:rPr>
      </w:pPr>
      <w:r w:rsidRPr="5E74CD3E" w:rsidR="5E74CD3E">
        <w:rPr>
          <w:color w:val="000000" w:themeColor="text1" w:themeTint="FF" w:themeShade="FF"/>
          <w:lang w:val="en-US"/>
        </w:rPr>
        <w:t xml:space="preserve">The response of species to climate change is </w:t>
      </w:r>
      <w:r w:rsidRPr="5E74CD3E" w:rsidR="5E74CD3E">
        <w:rPr>
          <w:color w:val="000000" w:themeColor="text1" w:themeTint="FF" w:themeShade="FF"/>
          <w:lang w:val="en-US"/>
        </w:rPr>
        <w:t>determined</w:t>
      </w:r>
      <w:r w:rsidRPr="5E74CD3E" w:rsidR="5E74CD3E">
        <w:rPr>
          <w:color w:val="000000" w:themeColor="text1" w:themeTint="FF" w:themeShade="FF"/>
          <w:lang w:val="en-US"/>
        </w:rPr>
        <w:t xml:space="preserve"> by the collectiv</w:t>
      </w:r>
      <w:commentRangeStart w:id="8"/>
      <w:r w:rsidRPr="5E74CD3E" w:rsidR="5E74CD3E">
        <w:rPr>
          <w:color w:val="000000" w:themeColor="text1" w:themeTint="FF" w:themeShade="FF"/>
          <w:lang w:val="en-US"/>
        </w:rPr>
        <w:t>e response</w:t>
      </w:r>
      <w:commentRangeEnd w:id="8"/>
      <w:r>
        <w:rPr>
          <w:rStyle w:val="CommentReference"/>
        </w:rPr>
        <w:commentReference w:id="8"/>
      </w:r>
      <w:r w:rsidRPr="5E74CD3E" w:rsidR="5E74CD3E">
        <w:rPr>
          <w:color w:val="000000" w:themeColor="text1" w:themeTint="FF" w:themeShade="FF"/>
          <w:lang w:val="en-US"/>
        </w:rPr>
        <w:t xml:space="preserve"> of populations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(Bennett et al. 2019; McKenzie et al. 2020)</w:t>
      </w:r>
      <w:r w:rsidRPr="5E74CD3E">
        <w:rPr>
          <w:color w:val="000000" w:themeColor="text1" w:themeTint="FF" w:themeShade="FF"/>
          <w:lang w:val="en-US"/>
        </w:rPr>
        <w:fldChar w:fldCharType="end"/>
      </w:r>
      <w:r w:rsidRPr="5E74CD3E" w:rsidR="5E74CD3E">
        <w:rPr>
          <w:color w:val="000000" w:themeColor="text1" w:themeTint="FF" w:themeShade="FF"/>
          <w:lang w:val="en-US"/>
        </w:rPr>
        <w:t>. How populations respon</w:t>
      </w:r>
      <w:ins w:author="Guest User" w:date="2023-10-31T03:20:49.349Z" w:id="1004535936">
        <w:r w:rsidRPr="5E74CD3E" w:rsidR="5E74CD3E">
          <w:rPr>
            <w:color w:val="000000" w:themeColor="text1" w:themeTint="FF" w:themeShade="FF"/>
            <w:lang w:val="en-US"/>
          </w:rPr>
          <w:t>d</w:t>
        </w:r>
      </w:ins>
      <w:del w:author="Guest User" w:date="2023-10-31T03:20:49.095Z" w:id="1138195749">
        <w:r w:rsidRPr="5E74CD3E" w:rsidDel="5E74CD3E">
          <w:rPr>
            <w:color w:val="000000" w:themeColor="text1" w:themeTint="FF" w:themeShade="FF"/>
            <w:lang w:val="en-US"/>
          </w:rPr>
          <w:delText>se</w:delText>
        </w:r>
      </w:del>
      <w:r w:rsidRPr="5E74CD3E" w:rsidR="5E74CD3E">
        <w:rPr>
          <w:color w:val="000000" w:themeColor="text1" w:themeTint="FF" w:themeShade="FF"/>
          <w:lang w:val="en-US"/>
        </w:rPr>
        <w:t xml:space="preserve"> to environmental change will </w:t>
      </w:r>
      <w:r w:rsidRPr="5E74CD3E" w:rsidR="5E74CD3E">
        <w:rPr>
          <w:color w:val="000000" w:themeColor="text1" w:themeTint="FF" w:themeShade="FF"/>
          <w:lang w:val="en-US"/>
        </w:rPr>
        <w:t>likely vary</w:t>
      </w:r>
      <w:r w:rsidRPr="5E74CD3E" w:rsidR="5E74CD3E">
        <w:rPr>
          <w:color w:val="000000" w:themeColor="text1" w:themeTint="FF" w:themeShade="FF"/>
          <w:lang w:val="en-US"/>
        </w:rPr>
        <w:t xml:space="preserve"> along geographic and environmental gradients due to variation in traits that has evolved via genetic adaptation and phenotypic plasticity </w:t>
      </w:r>
      <w:r w:rsidRPr="5E74CD3E">
        <w:rPr>
          <w:lang w:val="en-US"/>
        </w:rPr>
        <w:fldChar w:fldCharType="begin" w:fldLock="true"/>
      </w:r>
      <w:r w:rsidRPr="5E74CD3E">
        <w:rPr>
          <w:lang w:val="en-US"/>
        </w:rPr>
        <w:instrText xml:space="preserve">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Pr="5E74CD3E">
        <w:rPr>
          <w:lang w:val="en-US"/>
        </w:rPr>
        <w:fldChar w:fldCharType="separate"/>
      </w:r>
      <w:r w:rsidRPr="5E74CD3E" w:rsidR="5E74CD3E">
        <w:rPr>
          <w:noProof/>
          <w:lang w:val="en-US"/>
        </w:rPr>
        <w:t>(Sorte et al. 2011; Des Roches et al. 2018; Bennett et al. 2019; Plumb et al. 2020)</w:t>
      </w:r>
      <w:r w:rsidRPr="5E74CD3E">
        <w:rPr>
          <w:lang w:val="en-US"/>
        </w:rPr>
        <w:fldChar w:fldCharType="end"/>
      </w:r>
      <w:r w:rsidRPr="5E74CD3E" w:rsidR="5E74CD3E">
        <w:rPr>
          <w:lang w:val="en-US"/>
        </w:rPr>
        <w:t xml:space="preserve">. Temperature conditions, particularly among ectotherms, are hypothesized to produce macro-ecological patterns that reflect thermal constraints on organism’s biochemistry and physiology </w:t>
      </w:r>
      <w:r w:rsidRPr="5E74CD3E">
        <w:rPr>
          <w:lang w:val="en-US"/>
        </w:rPr>
        <w:fldChar w:fldCharType="begin" w:fldLock="true"/>
      </w:r>
      <w:r w:rsidRPr="5E74CD3E">
        <w:rPr>
          <w:lang w:val="en-US"/>
        </w:rPr>
        <w:instrText xml:space="preserve">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Pr="5E74CD3E">
        <w:rPr>
          <w:lang w:val="en-US"/>
        </w:rPr>
        <w:fldChar w:fldCharType="separate"/>
      </w:r>
      <w:r w:rsidRPr="5E74CD3E" w:rsidR="5E74CD3E">
        <w:rPr>
          <w:noProof/>
          <w:lang w:val="en-US"/>
        </w:rPr>
        <w:t>(Somero 2010; Pereira et al. 2017)</w:t>
      </w:r>
      <w:r w:rsidRPr="5E74CD3E">
        <w:rPr>
          <w:lang w:val="en-US"/>
        </w:rPr>
        <w:fldChar w:fldCharType="end"/>
      </w:r>
      <w:r w:rsidRPr="5E74CD3E" w:rsidR="5E74CD3E">
        <w:rPr>
          <w:lang w:val="en-US"/>
        </w:rPr>
        <w:t xml:space="preserve">. Co-gradient variation across thermal clines, whereby genetic and environmental influences on phenotype are aligned (e.g., populations exposed to higher temperatures have high </w:t>
      </w:r>
      <w:r w:rsidRPr="5E74CD3E" w:rsidR="5E74CD3E">
        <w:rPr>
          <w:lang w:val="en-US"/>
        </w:rPr>
        <w:t>optimal</w:t>
      </w:r>
      <w:r w:rsidRPr="5E74CD3E" w:rsidR="5E74CD3E">
        <w:rPr>
          <w:lang w:val="en-US"/>
        </w:rPr>
        <w:t xml:space="preserve"> performance temperatures), has been </w:t>
      </w:r>
      <w:r w:rsidRPr="5E74CD3E" w:rsidR="5E74CD3E">
        <w:rPr>
          <w:lang w:val="en-US"/>
        </w:rPr>
        <w:t>demonstrated</w:t>
      </w:r>
      <w:r w:rsidRPr="5E74CD3E" w:rsidR="5E74CD3E">
        <w:rPr>
          <w:lang w:val="en-US"/>
        </w:rPr>
        <w:t xml:space="preserve"> in a wide variety of taxa (plants </w:t>
      </w:r>
      <w:r w:rsidRPr="5E74CD3E">
        <w:rPr>
          <w:lang w:val="en-US"/>
        </w:rPr>
        <w:fldChar w:fldCharType="begin" w:fldLock="true"/>
      </w:r>
      <w:r w:rsidRPr="5E74CD3E">
        <w:rPr>
          <w:lang w:val="en-US"/>
        </w:rPr>
        <w:instrText xml:space="preserve">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Pr="5E74CD3E">
        <w:rPr>
          <w:lang w:val="en-US"/>
        </w:rPr>
        <w:fldChar w:fldCharType="separate"/>
      </w:r>
      <w:r w:rsidRPr="5E74CD3E" w:rsidR="5E74CD3E">
        <w:rPr>
          <w:noProof/>
          <w:lang w:val="en-US"/>
        </w:rPr>
        <w:t>[Aitken and Bemmels 2016; Mahony et al. 2020]</w:t>
      </w:r>
      <w:r w:rsidRPr="5E74CD3E">
        <w:rPr>
          <w:lang w:val="en-US"/>
        </w:rPr>
        <w:fldChar w:fldCharType="end"/>
      </w:r>
      <w:r w:rsidRPr="5E74CD3E" w:rsidR="5E74CD3E">
        <w:rPr>
          <w:lang w:val="en-US"/>
        </w:rPr>
        <w:t xml:space="preserve">, insects </w:t>
      </w:r>
      <w:r w:rsidRPr="5E74CD3E">
        <w:rPr>
          <w:lang w:val="en-US"/>
        </w:rPr>
        <w:fldChar w:fldCharType="begin" w:fldLock="true"/>
      </w:r>
      <w:r w:rsidRPr="5E74CD3E">
        <w:rPr>
          <w:lang w:val="en-US"/>
        </w:rPr>
        <w:instrText xml:space="preserve">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Pr="5E74CD3E">
        <w:rPr>
          <w:lang w:val="en-US"/>
        </w:rPr>
        <w:fldChar w:fldCharType="separate"/>
      </w:r>
      <w:r w:rsidRPr="5E74CD3E" w:rsidR="5E74CD3E">
        <w:rPr>
          <w:noProof/>
          <w:lang w:val="en-US"/>
        </w:rPr>
        <w:t>[Hoffmann et al. 2003; Barton et al. 2014]</w:t>
      </w:r>
      <w:r w:rsidRPr="5E74CD3E">
        <w:rPr>
          <w:lang w:val="en-US"/>
        </w:rPr>
        <w:fldChar w:fldCharType="end"/>
      </w:r>
      <w:r w:rsidRPr="5E74CD3E" w:rsidR="5E74CD3E">
        <w:rPr>
          <w:lang w:val="en-US"/>
        </w:rPr>
        <w:t xml:space="preserve">, crustaceans </w:t>
      </w:r>
      <w:r w:rsidRPr="5E74CD3E">
        <w:rPr>
          <w:i w:val="1"/>
          <w:iCs w:val="1"/>
          <w:lang w:val="en-US"/>
        </w:rPr>
        <w:fldChar w:fldCharType="begin" w:fldLock="true"/>
      </w:r>
      <w:r w:rsidRPr="5E74CD3E">
        <w:rPr>
          <w:i w:val="1"/>
          <w:iCs w:val="1"/>
          <w:lang w:val="en-US"/>
        </w:rPr>
        <w:instrText xml:space="preserve">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Pr="5E74CD3E">
        <w:rPr>
          <w:i w:val="1"/>
          <w:iCs w:val="1"/>
          <w:lang w:val="en-US"/>
        </w:rPr>
        <w:fldChar w:fldCharType="separate"/>
      </w:r>
      <w:r w:rsidRPr="5E74CD3E" w:rsidR="5E74CD3E">
        <w:rPr>
          <w:noProof/>
          <w:lang w:val="en-US"/>
        </w:rPr>
        <w:t>[Kuo and Sanford 2009; Sorte et al. 2011; Yampolsky et al. 2014]</w:t>
      </w:r>
      <w:r w:rsidRPr="5E74CD3E">
        <w:rPr>
          <w:i w:val="1"/>
          <w:iCs w:val="1"/>
          <w:lang w:val="en-US"/>
        </w:rPr>
        <w:fldChar w:fldCharType="end"/>
      </w:r>
      <w:r w:rsidRPr="5E74CD3E" w:rsidR="5E74CD3E">
        <w:rPr>
          <w:lang w:val="en-US"/>
        </w:rPr>
        <w:t xml:space="preserve">, and fish [see review by </w:t>
      </w:r>
      <w:r w:rsidRPr="5E74CD3E">
        <w:rPr>
          <w:lang w:val="en-US"/>
        </w:rPr>
        <w:fldChar w:fldCharType="begin" w:fldLock="true"/>
      </w:r>
      <w:r w:rsidRPr="5E74CD3E">
        <w:rPr>
          <w:lang w:val="en-US"/>
        </w:rPr>
        <w:instrText xml:space="preserve">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Pr="5E74CD3E">
        <w:rPr>
          <w:lang w:val="en-US"/>
        </w:rPr>
        <w:fldChar w:fldCharType="separate"/>
      </w:r>
      <w:r w:rsidRPr="5E74CD3E" w:rsidR="5E74CD3E">
        <w:rPr>
          <w:noProof/>
          <w:lang w:val="en-US"/>
        </w:rPr>
        <w:t>Conover et al. 2009]</w:t>
      </w:r>
      <w:r w:rsidRPr="5E74CD3E">
        <w:rPr>
          <w:lang w:val="en-US"/>
        </w:rPr>
        <w:fldChar w:fldCharType="end"/>
      </w:r>
      <w:r w:rsidRPr="5E74CD3E" w:rsidR="5E74CD3E">
        <w:rPr>
          <w:lang w:val="en-US"/>
        </w:rPr>
        <w:t xml:space="preserve">). </w:t>
      </w:r>
      <w:r w:rsidRPr="5E74CD3E" w:rsidR="5E74CD3E">
        <w:rPr>
          <w:color w:val="000000" w:themeColor="text1" w:themeTint="FF" w:themeShade="FF"/>
          <w:lang w:val="en-US"/>
        </w:rPr>
        <w:t xml:space="preserve">However, </w:t>
      </w:r>
      <w:r w:rsidRPr="5E74CD3E" w:rsidR="5E74CD3E">
        <w:rPr>
          <w:color w:val="000000" w:themeColor="text1" w:themeTint="FF" w:themeShade="FF"/>
          <w:lang w:val="en-US"/>
        </w:rPr>
        <w:t>optimal</w:t>
      </w:r>
      <w:r w:rsidRPr="5E74CD3E" w:rsidR="5E74CD3E">
        <w:rPr>
          <w:color w:val="000000" w:themeColor="text1" w:themeTint="FF" w:themeShade="FF"/>
          <w:lang w:val="en-US"/>
        </w:rPr>
        <w:t xml:space="preserve"> performance temperatures often do not follow the trajectory of environmental gradients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(Conover et al. 2009)</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Counter-gradient variation, whereby genetic and environmental influences on phenotypes are opposed, occurs when phenotypic and genetic divergence are decoupled to maximize fitness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(Schmid and Guillaume 2017; Stamp and Hadfield 2020)</w:t>
      </w:r>
      <w:r w:rsidRPr="5E74CD3E">
        <w:rPr>
          <w:color w:val="000000" w:themeColor="text1" w:themeTint="FF" w:themeShade="FF"/>
          <w:lang w:val="en-US"/>
        </w:rPr>
        <w:fldChar w:fldCharType="end"/>
      </w:r>
      <w:r w:rsidRPr="5E74CD3E" w:rsidR="5E74CD3E">
        <w:rPr>
          <w:color w:val="000000" w:themeColor="text1" w:themeTint="FF" w:themeShade="FF"/>
          <w:lang w:val="en-US"/>
        </w:rPr>
        <w:t>. Counter-gradient variation has been recorded in several taxa (</w:t>
      </w:r>
      <w:commentRangeStart w:id="9"/>
      <w:r w:rsidRPr="5E74CD3E" w:rsidR="5E74CD3E">
        <w:rPr>
          <w:color w:val="000000" w:themeColor="text1" w:themeTint="FF" w:themeShade="FF"/>
          <w:lang w:val="en-US"/>
        </w:rPr>
        <w:t xml:space="preserve">lizards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[Angilletta et al. 2004; Hodgson and Schwanz 2019]</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turtles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[Snover et al. 2015]</w:t>
      </w:r>
      <w:r w:rsidRPr="5E74CD3E">
        <w:rPr>
          <w:color w:val="000000" w:themeColor="text1" w:themeTint="FF" w:themeShade="FF"/>
          <w:lang w:val="en-US"/>
        </w:rPr>
        <w:fldChar w:fldCharType="end"/>
      </w:r>
      <w:r w:rsidRPr="5E74CD3E" w:rsidR="5E74CD3E">
        <w:rPr>
          <w:color w:val="000000" w:themeColor="text1" w:themeTint="FF" w:themeShade="FF"/>
          <w:lang w:val="en-US"/>
        </w:rPr>
        <w:t>, and fish</w:t>
      </w:r>
      <w:commentRangeEnd w:id="9"/>
      <w:r>
        <w:rPr>
          <w:rStyle w:val="CommentReference"/>
        </w:rPr>
        <w:commentReference w:id="9"/>
      </w:r>
      <w:r w:rsidRPr="5E74CD3E" w:rsidR="5E74CD3E">
        <w:rPr>
          <w:color w:val="000000" w:themeColor="text1" w:themeTint="FF" w:themeShade="FF"/>
          <w:lang w:val="en-US"/>
        </w:rPr>
        <w:t xml:space="preserv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[Gardiner et al. 2010]</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however, the extent to which phenotypic plasticity and genetic differentiation contribute to counter-gradient variation varies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(Stamp and Hadfield 2020)</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w:t>
      </w:r>
    </w:p>
    <w:p w:rsidR="00BB4104" w:rsidP="00B36451" w:rsidRDefault="004123CF" w14:paraId="32D46696" w14:textId="591FA8D1">
      <w:pPr>
        <w:spacing w:line="240" w:lineRule="auto"/>
        <w:jc w:val="both"/>
        <w:rPr>
          <w:color w:val="000000" w:themeColor="text1"/>
          <w:lang w:val="en-US"/>
        </w:rPr>
      </w:pPr>
      <w:r w:rsidRPr="5E74CD3E" w:rsidR="5E74CD3E">
        <w:rPr>
          <w:color w:val="000000" w:themeColor="text1" w:themeTint="FF" w:themeShade="FF"/>
          <w:lang w:val="en-US"/>
        </w:rPr>
        <w:t xml:space="preserve">Population responses to warming temperatures will </w:t>
      </w:r>
      <w:r w:rsidRPr="5E74CD3E" w:rsidR="5E74CD3E">
        <w:rPr>
          <w:color w:val="000000" w:themeColor="text1" w:themeTint="FF" w:themeShade="FF"/>
          <w:lang w:val="en-US"/>
        </w:rPr>
        <w:t>likely differ</w:t>
      </w:r>
      <w:r w:rsidRPr="5E74CD3E" w:rsidR="5E74CD3E">
        <w:rPr>
          <w:color w:val="000000" w:themeColor="text1" w:themeTint="FF" w:themeShade="FF"/>
          <w:lang w:val="en-US"/>
        </w:rPr>
        <w:t xml:space="preserve"> depending on occupied thermal niches. </w:t>
      </w:r>
      <w:commentRangeStart w:id="10"/>
      <w:r w:rsidRPr="5E74CD3E" w:rsidR="5E74CD3E">
        <w:rPr>
          <w:color w:val="000000" w:themeColor="text1" w:themeTint="FF" w:themeShade="FF"/>
          <w:lang w:val="en-US"/>
        </w:rPr>
        <w:t>Low-latitude environments characterized by stable temperatures near physiological maximums favor specialized (narrow) thermal niche brea</w:t>
      </w:r>
      <w:commentRangeEnd w:id="10"/>
      <w:r>
        <w:rPr>
          <w:rStyle w:val="CommentReference"/>
        </w:rPr>
        <w:commentReference w:id="10"/>
      </w:r>
      <w:r w:rsidRPr="5E74CD3E" w:rsidR="5E74CD3E">
        <w:rPr>
          <w:color w:val="000000" w:themeColor="text1" w:themeTint="FF" w:themeShade="FF"/>
          <w:lang w:val="en-US"/>
        </w:rPr>
        <w:t xml:space="preserve">dths that primarily evolve through genetic adaptation (i.e., selection for </w:t>
      </w:r>
      <w:r w:rsidRPr="5E74CD3E" w:rsidR="5E74CD3E">
        <w:rPr>
          <w:color w:val="000000" w:themeColor="text1" w:themeTint="FF" w:themeShade="FF"/>
          <w:lang w:val="en-US"/>
        </w:rPr>
        <w:t>particular phenotypes</w:t>
      </w:r>
      <w:r w:rsidRPr="5E74CD3E" w:rsidR="5E74CD3E">
        <w:rPr>
          <w:color w:val="000000" w:themeColor="text1" w:themeTint="FF" w:themeShade="FF"/>
          <w:lang w:val="en-US"/>
        </w:rPr>
        <w:t xml:space="preserve">) rather than plasticity – Climate Variability Hypothesis </w:t>
      </w:r>
      <w:commentRangeStart w:id="1036203053"/>
      <w:r w:rsidRPr="5E74CD3E" w:rsidR="5E74CD3E">
        <w:rPr>
          <w:color w:val="000000" w:themeColor="text1" w:themeTint="FF" w:themeShade="FF"/>
          <w:lang w:val="en-US"/>
        </w:rPr>
        <w:t>(CVH)</w:t>
      </w:r>
      <w:commentRangeEnd w:id="1036203053"/>
      <w:r>
        <w:rPr>
          <w:rStyle w:val="CommentReference"/>
        </w:rPr>
        <w:commentReference w:id="1036203053"/>
      </w:r>
      <w:r w:rsidRPr="5E74CD3E" w:rsidR="5E74CD3E">
        <w:rPr>
          <w:color w:val="000000" w:themeColor="text1" w:themeTint="FF" w:themeShade="FF"/>
          <w:lang w:val="en-US"/>
        </w:rPr>
        <w:t xml:space="preserv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1989)","plainTextFormattedCitation":"(Janzen 1967; Stevens 1989)","previouslyFormattedCitation":"(Janzen 1967; Stevens 1989)"},"properties":{"noteIndex":0},"schema":"https://github.com/citation-style-language/schema/raw/master/csl-citation.json"}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(Janzen 1967; Stevens 1989)</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w:t>
      </w:r>
      <w:r w:rsidRPr="5E74CD3E" w:rsidR="5E74CD3E">
        <w:rPr>
          <w:i w:val="1"/>
          <w:iCs w:val="1"/>
          <w:color w:val="000000" w:themeColor="text1" w:themeTint="FF" w:themeShade="FF"/>
          <w:lang w:val="en-US"/>
        </w:rPr>
        <w:t>but see</w:t>
      </w:r>
      <w:r w:rsidRPr="5E74CD3E" w:rsidR="5E74CD3E">
        <w:rPr>
          <w:color w:val="000000" w:themeColor="text1" w:themeTint="FF" w:themeShade="FF"/>
          <w:lang w:val="en-US"/>
        </w:rPr>
        <w:t xml:space="preserv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(Overgaard et al. 2011; Chiono and Paul 2023)</w:t>
      </w:r>
      <w:r w:rsidRPr="5E74CD3E">
        <w:rPr>
          <w:color w:val="000000" w:themeColor="text1" w:themeTint="FF" w:themeShade="FF"/>
          <w:lang w:val="en-US"/>
        </w:rPr>
        <w:fldChar w:fldCharType="end"/>
      </w:r>
      <w:r w:rsidRPr="5E74CD3E" w:rsidR="5E74CD3E">
        <w:rPr>
          <w:color w:val="000000" w:themeColor="text1" w:themeTint="FF" w:themeShade="FF"/>
          <w:lang w:val="en-US"/>
        </w:rPr>
        <w:t>)</w:t>
      </w:r>
      <w:r w:rsidRPr="5E74CD3E" w:rsidR="5E74CD3E">
        <w:rPr>
          <w:color w:val="000000" w:themeColor="text1" w:themeTint="FF" w:themeShade="FF"/>
          <w:lang w:val="en-US"/>
        </w:rPr>
        <w:t xml:space="preserve">.  </w:t>
      </w:r>
      <w:r w:rsidRPr="5E74CD3E" w:rsidR="5E74CD3E">
        <w:rPr>
          <w:color w:val="000000" w:themeColor="text1" w:themeTint="FF" w:themeShade="FF"/>
          <w:lang w:val="en-US"/>
        </w:rPr>
        <w:t xml:space="preserve">Narrow thermal niche breadths, limited plasticity, and evidence of hard ceilings for upper thermal tolerance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(Gunderson and Stillman 2015; Sandblom et al. 2016; Morgan et al. 2020)</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suggest that low-latitude populations are more vulnerable to shifting temperatures than high-latitude conspecifics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(Stillman 2003; Deutsch et al. 2008; Tewksbury et al. 2008; Somero 2010; Sunday et al. 2011)</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High-latitude populations, that experience variable environmental conditions are predicted to </w:t>
      </w:r>
      <w:r w:rsidRPr="5E74CD3E" w:rsidR="5E74CD3E">
        <w:rPr>
          <w:color w:val="000000" w:themeColor="text1" w:themeTint="FF" w:themeShade="FF"/>
          <w:lang w:val="en-US"/>
        </w:rPr>
        <w:t>retain</w:t>
      </w:r>
      <w:r w:rsidRPr="5E74CD3E" w:rsidR="5E74CD3E">
        <w:rPr>
          <w:color w:val="000000" w:themeColor="text1" w:themeTint="FF" w:themeShade="FF"/>
          <w:lang w:val="en-US"/>
        </w:rPr>
        <w:t xml:space="preserve"> greater benefits from </w:t>
      </w:r>
      <w:r w:rsidRPr="5E74CD3E" w:rsidR="5E74CD3E">
        <w:rPr>
          <w:color w:val="000000" w:themeColor="text1" w:themeTint="FF" w:themeShade="FF"/>
          <w:lang w:val="en-US"/>
        </w:rPr>
        <w:t>maintaining</w:t>
      </w:r>
      <w:r w:rsidRPr="5E74CD3E" w:rsidR="5E74CD3E">
        <w:rPr>
          <w:color w:val="000000" w:themeColor="text1" w:themeTint="FF" w:themeShade="FF"/>
          <w:lang w:val="en-US"/>
        </w:rPr>
        <w:t xml:space="preserve"> </w:t>
      </w:r>
      <w:r w:rsidRPr="5E74CD3E" w:rsidR="5E74CD3E">
        <w:rPr>
          <w:color w:val="000000" w:themeColor="text1" w:themeTint="FF" w:themeShade="FF"/>
          <w:lang w:val="en-US"/>
        </w:rPr>
        <w:t>high levels</w:t>
      </w:r>
      <w:r w:rsidRPr="5E74CD3E" w:rsidR="5E74CD3E">
        <w:rPr>
          <w:color w:val="000000" w:themeColor="text1" w:themeTint="FF" w:themeShade="FF"/>
          <w:lang w:val="en-US"/>
        </w:rPr>
        <w:t xml:space="preserve"> of phenotypic plasticity in physiological than low-latitude conspecifics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(Janzen 1967; Stevens 1989)</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however empirical evidence </w:t>
      </w:r>
      <w:r w:rsidRPr="5E74CD3E" w:rsidR="5E74CD3E">
        <w:rPr>
          <w:color w:val="000000" w:themeColor="text1" w:themeTint="FF" w:themeShade="FF"/>
          <w:lang w:val="en-US"/>
        </w:rPr>
        <w:t>remains</w:t>
      </w:r>
      <w:r w:rsidRPr="5E74CD3E" w:rsidR="5E74CD3E">
        <w:rPr>
          <w:color w:val="000000" w:themeColor="text1" w:themeTint="FF" w:themeShade="FF"/>
          <w:lang w:val="en-US"/>
        </w:rPr>
        <w:t xml:space="preserve"> scarce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(but see, Molina-Montenegro and Naya 2012; Naya et al. 2012; Donelson et al. 2019)</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Wider thermal niche breadths have been repeatedly reported in high-latitude populations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(Sunday et al. 2011; Shah et al. 2017; Stuart-Smith et al. 2017; McKenzie et al. 2020)</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however, heat-tolerant phenotypes present in low-latitude populations may be unattainable within high-latitude populations (for example see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(Kelly et al. 2012)</w:t>
      </w:r>
      <w:r w:rsidRPr="5E74CD3E">
        <w:rPr>
          <w:color w:val="000000" w:themeColor="text1" w:themeTint="FF" w:themeShade="FF"/>
          <w:lang w:val="en-US"/>
        </w:rPr>
        <w:fldChar w:fldCharType="end"/>
      </w:r>
      <w:r w:rsidRPr="5E74CD3E" w:rsidR="5E74CD3E">
        <w:rPr>
          <w:color w:val="000000" w:themeColor="text1" w:themeTint="FF" w:themeShade="FF"/>
          <w:lang w:val="en-US"/>
        </w:rPr>
        <w:t>. Therefore, locally adap</w:t>
      </w:r>
      <w:commentRangeStart w:id="1105061380"/>
      <w:r w:rsidRPr="5E74CD3E" w:rsidR="5E74CD3E">
        <w:rPr>
          <w:color w:val="000000" w:themeColor="text1" w:themeTint="FF" w:themeShade="FF"/>
          <w:lang w:val="en-US"/>
        </w:rPr>
        <w:t xml:space="preserve">ted </w:t>
      </w:r>
      <w:ins w:author="Guest User" w:date="2023-10-31T03:24:54.441Z" w:id="2090452635">
        <w:r w:rsidRPr="5E74CD3E" w:rsidR="5E74CD3E">
          <w:rPr>
            <w:color w:val="000000" w:themeColor="text1" w:themeTint="FF" w:themeShade="FF"/>
            <w:lang w:val="en-US"/>
          </w:rPr>
          <w:t>low-</w:t>
        </w:r>
        <w:r w:rsidRPr="5E74CD3E" w:rsidR="5E74CD3E">
          <w:rPr>
            <w:color w:val="000000" w:themeColor="text1" w:themeTint="FF" w:themeShade="FF"/>
            <w:lang w:val="en-US"/>
          </w:rPr>
          <w:t>latitidue</w:t>
        </w:r>
        <w:r w:rsidRPr="5E74CD3E" w:rsidR="5E74CD3E">
          <w:rPr>
            <w:color w:val="000000" w:themeColor="text1" w:themeTint="FF" w:themeShade="FF"/>
            <w:lang w:val="en-US"/>
          </w:rPr>
          <w:t xml:space="preserve"> </w:t>
        </w:r>
      </w:ins>
      <w:r w:rsidRPr="5E74CD3E" w:rsidR="5E74CD3E">
        <w:rPr>
          <w:color w:val="000000" w:themeColor="text1" w:themeTint="FF" w:themeShade="FF"/>
          <w:lang w:val="en-US"/>
        </w:rPr>
        <w:t>pop</w:t>
      </w:r>
      <w:commentRangeEnd w:id="1105061380"/>
      <w:r>
        <w:rPr>
          <w:rStyle w:val="CommentReference"/>
        </w:rPr>
        <w:commentReference w:id="1105061380"/>
      </w:r>
      <w:r w:rsidRPr="5E74CD3E" w:rsidR="5E74CD3E">
        <w:rPr>
          <w:color w:val="000000" w:themeColor="text1" w:themeTint="FF" w:themeShade="FF"/>
          <w:lang w:val="en-US"/>
        </w:rPr>
        <w:t xml:space="preserve">ulations may possess thermal niches that are narrower than the species as a whole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(Kelly and Griffiths 2021)</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w:t>
      </w:r>
    </w:p>
    <w:p w:rsidR="004F674C" w:rsidP="195DF729" w:rsidRDefault="0091633B" w14:paraId="755414FE" w14:textId="3E3D7B55">
      <w:pPr>
        <w:spacing w:line="240" w:lineRule="auto"/>
        <w:jc w:val="both"/>
        <w:rPr>
          <w:color w:val="000000" w:themeColor="text1"/>
          <w:lang w:val="en-US"/>
        </w:rPr>
      </w:pPr>
      <w:r w:rsidRPr="5E74CD3E" w:rsidR="5E74CD3E">
        <w:rPr>
          <w:color w:val="000000" w:themeColor="text1" w:themeTint="FF" w:themeShade="FF"/>
          <w:lang w:val="en-US"/>
        </w:rPr>
        <w:t>Intraspecific-v</w:t>
      </w:r>
      <w:commentRangeStart w:id="11"/>
      <w:r w:rsidRPr="5E74CD3E" w:rsidR="5E74CD3E">
        <w:rPr>
          <w:color w:val="000000" w:themeColor="text1" w:themeTint="FF" w:themeShade="FF"/>
          <w:lang w:val="en-US"/>
        </w:rPr>
        <w:t>ariation</w:t>
      </w:r>
      <w:r w:rsidRPr="5E74CD3E" w:rsidR="5E74CD3E">
        <w:rPr>
          <w:color w:val="000000" w:themeColor="text1" w:themeTint="FF" w:themeShade="FF"/>
          <w:lang w:val="en-US"/>
        </w:rPr>
        <w:t xml:space="preserve"> in thermal performance </w:t>
      </w:r>
      <w:commentRangeEnd w:id="11"/>
      <w:r>
        <w:rPr>
          <w:rStyle w:val="CommentReference"/>
        </w:rPr>
        <w:commentReference w:id="11"/>
      </w:r>
      <w:r w:rsidRPr="5E74CD3E" w:rsidR="5E74CD3E">
        <w:rPr>
          <w:color w:val="000000" w:themeColor="text1" w:themeTint="FF" w:themeShade="FF"/>
          <w:lang w:val="en-US"/>
        </w:rPr>
        <w:t xml:space="preserve">between populations within marine systems has not received the same attention as terrestrial systems; despite marine organisms having greater confinement to thermal tolerance limits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(Sanford and Kelly 2011; Sunday et al. 2011; Pinsky et al. 2019; Lenoir et al. 2020)</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Within terrestrial systems local adaptation is already being incorporated into conservation considerations to prepare organisms for projected climate change scenarios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A","non-dropping-particle":"","parse-names":false,"suffix":""}],"id":"ITEM-3","issue":"May","issued":{"date-parts":[["2023"]]},"page":"1-16","title":"environment association analyses reveal geographically restricted adaptive divergence across the range of the widespread Eurasian carnivore Lynx lynx ( Linnaeus , 1758 )","type":"article-journal"},"uris":["http://www.mendeley.com/documents/?uuid=4cde3dcc-1cba-4fef-8bc2-df38ac9e1565"]},{"id":"ITEM-4","itemData":{"DOI":"10.1111/eva.12345","ISSN":"17524571","abstract":"We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et al. 2016; Bazzicalupo et al. 2023)","plainTextFormattedCitation":"(Aitken and Whitlock 2013; Aitken and Bemmels 2016; Liepe et al. 2016; Bazzicalupo et al. 2023)","previouslyFormattedCitation":"(Aitken and Whitlock 2013; Aitken and Bemmels 2016; Hamilton and Miller 2016; Liepe et al. 2016; Kelly and Phillips 2019; Bazzicalupo et al. 2023)"},"properties":{"noteIndex":0},"schema":"https://github.com/citation-style-language/schema/raw/master/csl-citation.json"}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(Aitken and Whitlock 2013; Aitken and Bemmels 2016; Liepe et al. 2016; Bazzicalupo et al. 2023)</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w:t>
      </w:r>
      <w:commentRangeStart w:id="1850078522"/>
      <w:r w:rsidRPr="5E74CD3E" w:rsidR="5E74CD3E">
        <w:rPr>
          <w:strike w:val="1"/>
          <w:color w:val="000000" w:themeColor="text1" w:themeTint="FF" w:themeShade="FF"/>
          <w:lang w:val="en-US"/>
          <w:rPrChange w:author="Guest User" w:date="2023-10-31T03:27:24.492Z" w:id="1490762595">
            <w:rPr>
              <w:color w:val="000000" w:themeColor="text1" w:themeTint="FF" w:themeShade="FF"/>
              <w:lang w:val="en-US"/>
            </w:rPr>
          </w:rPrChange>
        </w:rPr>
        <w:t>however, the topic has received markedly less attention in</w:t>
      </w:r>
      <w:r w:rsidRPr="5E74CD3E" w:rsidR="5E74CD3E">
        <w:rPr>
          <w:strike w:val="1"/>
          <w:color w:val="000000" w:themeColor="text1" w:themeTint="FF" w:themeShade="FF"/>
          <w:lang w:val="en-US"/>
          <w:rPrChange w:author="Guest User" w:date="2023-10-31T03:27:24.492Z" w:id="1702723126">
            <w:rPr>
              <w:color w:val="000000" w:themeColor="text1" w:themeTint="FF" w:themeShade="FF"/>
              <w:lang w:val="en-US"/>
            </w:rPr>
          </w:rPrChange>
        </w:rPr>
        <w:t xml:space="preserve"> marine systems </w:t>
      </w:r>
      <w:commentRangeEnd w:id="1850078522"/>
      <w:r>
        <w:rPr>
          <w:rStyle w:val="CommentReference"/>
        </w:rPr>
        <w:commentReference w:id="1850078522"/>
      </w:r>
      <w:r w:rsidRPr="5E74CD3E" w:rsidR="5E74CD3E">
        <w:rPr>
          <w:strike w:val="1"/>
          <w:color w:val="000000" w:themeColor="text1" w:themeTint="FF" w:themeShade="FF"/>
          <w:lang w:val="en-US"/>
          <w:rPrChange w:author="Guest User" w:date="2023-10-31T03:27:24.493Z" w:id="875709655">
            <w:rPr>
              <w:color w:val="000000" w:themeColor="text1" w:themeTint="FF" w:themeShade="FF"/>
              <w:lang w:val="en-US"/>
            </w:rPr>
          </w:rPrChange>
        </w:rPr>
        <w:t>(</w:t>
      </w:r>
      <w:r w:rsidRPr="5E74CD3E" w:rsidR="5E74CD3E">
        <w:rPr>
          <w:i w:val="1"/>
          <w:iCs w:val="1"/>
          <w:strike w:val="1"/>
          <w:color w:val="000000" w:themeColor="text1" w:themeTint="FF" w:themeShade="FF"/>
          <w:lang w:val="en-US"/>
          <w:rPrChange w:author="Guest User" w:date="2023-10-31T03:27:24.494Z" w:id="594955561">
            <w:rPr>
              <w:i w:val="1"/>
              <w:iCs w:val="1"/>
              <w:color w:val="000000" w:themeColor="text1" w:themeTint="FF" w:themeShade="FF"/>
              <w:lang w:val="en-US"/>
            </w:rPr>
          </w:rPrChange>
        </w:rPr>
        <w:t xml:space="preserve">but see </w:t>
      </w:r>
      <w:r w:rsidRPr="5E74CD3E">
        <w:rPr>
          <w:i w:val="1"/>
          <w:iCs w:val="1"/>
          <w:color w:val="000000" w:themeColor="text1" w:themeTint="FF" w:themeShade="FF"/>
          <w:lang w:val="en-US"/>
        </w:rPr>
        <w:fldChar w:fldCharType="begin" w:fldLock="true"/>
      </w:r>
      <w:r w:rsidRPr="5E74CD3E">
        <w:rPr>
          <w:i w:val="1"/>
          <w:iCs w:val="1"/>
          <w:color w:val="000000" w:themeColor="text1" w:themeTint="FF" w:themeShade="FF"/>
          <w:lang w:val="en-US"/>
        </w:rPr>
        <w:instrText xml:space="preserve">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Pr="5E74CD3E">
        <w:rPr>
          <w:i w:val="1"/>
          <w:iCs w:val="1"/>
          <w:color w:val="000000" w:themeColor="text1" w:themeTint="FF" w:themeShade="FF"/>
          <w:lang w:val="en-US"/>
        </w:rPr>
        <w:fldChar w:fldCharType="separate"/>
      </w:r>
      <w:r w:rsidRPr="5E74CD3E" w:rsidR="5E74CD3E">
        <w:rPr>
          <w:strike w:val="1"/>
          <w:noProof/>
          <w:color w:val="000000" w:themeColor="text1" w:themeTint="FF" w:themeShade="FF"/>
          <w:lang w:val="en-US"/>
          <w:rPrChange w:author="Guest User" w:date="2023-10-31T03:27:24.494Z" w:id="855749461">
            <w:rPr>
              <w:noProof/>
              <w:color w:val="000000" w:themeColor="text1" w:themeTint="FF" w:themeShade="FF"/>
              <w:lang w:val="en-US"/>
            </w:rPr>
          </w:rPrChange>
        </w:rPr>
        <w:t>(van Oppen et al. 2014)</w:t>
      </w:r>
      <w:r w:rsidRPr="5E74CD3E">
        <w:rPr>
          <w:i w:val="1"/>
          <w:iCs w:val="1"/>
          <w:color w:val="000000" w:themeColor="text1" w:themeTint="FF" w:themeShade="FF"/>
          <w:lang w:val="en-US"/>
        </w:rPr>
        <w:fldChar w:fldCharType="end"/>
      </w:r>
      <w:r w:rsidRPr="5E74CD3E" w:rsidR="5E74CD3E">
        <w:rPr>
          <w:color w:val="000000" w:themeColor="text1" w:themeTint="FF" w:themeShade="FF"/>
          <w:lang w:val="en-US"/>
        </w:rPr>
        <w:t xml:space="preserve">). Marine systems have previously been viewed as demographically open networks with minimal dispersal barriers; however, a growing body of evidence suggests that oceanographic features, life history traits, and larval dispersal/establishment ability can act as challenges to gene flow and promote local adaptation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populations","type":"article-journal","volume":"70"},"uris":["http://www.mendeley.com/documents/?uuid=a6ebd9cc-f73e-436f-8a18-4eb3f90ef298"]}],"mendeley":{"formattedCitation":"(Jones et al. 1999; Swearer et al.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(Jones et al. 1999; Swearer et al. 2002; Sanford and Kelly 2011)</w:t>
      </w:r>
      <w:commentRangeStart w:id="12"/>
      <w:r w:rsidRPr="5E74CD3E">
        <w:rPr>
          <w:color w:val="000000" w:themeColor="text1" w:themeTint="FF" w:themeShade="FF"/>
          <w:lang w:val="en-US"/>
        </w:rPr>
        <w:fldChar w:fldCharType="end"/>
      </w:r>
      <w:commentRangeEnd w:id="12"/>
      <w:r>
        <w:rPr>
          <w:rStyle w:val="CommentReference"/>
        </w:rPr>
        <w:commentReference w:id="12"/>
      </w:r>
      <w:r w:rsidRPr="5E74CD3E" w:rsidR="5E74CD3E">
        <w:rPr>
          <w:color w:val="000000" w:themeColor="text1" w:themeTint="FF" w:themeShade="FF"/>
          <w:lang w:val="en-US"/>
        </w:rPr>
        <w:t xml:space="preserve">. </w:t>
      </w:r>
      <w:r w:rsidRPr="5E74CD3E" w:rsidR="5E74CD3E">
        <w:rPr>
          <w:color w:val="000000" w:themeColor="text1" w:themeTint="FF" w:themeShade="FF"/>
          <w:lang w:val="en-US"/>
        </w:rPr>
        <w:t>Additional</w:t>
      </w:r>
      <w:ins w:author="Guest User" w:date="2023-10-31T03:27:41.759Z" w:id="1670024109">
        <w:r w:rsidRPr="5E74CD3E" w:rsidR="5E74CD3E">
          <w:rPr>
            <w:color w:val="000000" w:themeColor="text1" w:themeTint="FF" w:themeShade="FF"/>
            <w:lang w:val="en-US"/>
          </w:rPr>
          <w:t>l</w:t>
        </w:r>
        <w:r w:rsidRPr="5E74CD3E" w:rsidR="5E74CD3E">
          <w:rPr>
            <w:color w:val="000000" w:themeColor="text1" w:themeTint="FF" w:themeShade="FF"/>
            <w:lang w:val="en-US"/>
          </w:rPr>
          <w:t>y</w:t>
        </w:r>
      </w:ins>
      <w:r w:rsidRPr="5E74CD3E" w:rsidR="5E74CD3E">
        <w:rPr>
          <w:color w:val="000000" w:themeColor="text1" w:themeTint="FF" w:themeShade="FF"/>
          <w:lang w:val="en-US"/>
        </w:rPr>
        <w:t>, the absence of dispersal barriers and presence of gene flow does not exclude the potential for local adaptation.</w:t>
      </w:r>
      <w:r w:rsidRPr="5E74CD3E" w:rsidR="5E74CD3E">
        <w:rPr>
          <w:color w:val="000000" w:themeColor="text1" w:themeTint="FF" w:themeShade="FF"/>
          <w:lang w:val="en-US"/>
        </w:rPr>
        <w:t xml:space="preserve"> Evidence of local adaptation between distinct populations has been</w:t>
      </w:r>
      <w:r w:rsidRPr="5E74CD3E" w:rsidR="5E74CD3E">
        <w:rPr>
          <w:color w:val="000000" w:themeColor="text1" w:themeTint="FF" w:themeShade="FF"/>
          <w:lang w:val="en-US"/>
        </w:rPr>
        <w:t xml:space="preserve"> </w:t>
      </w:r>
      <w:r w:rsidRPr="5E74CD3E" w:rsidR="5E74CD3E">
        <w:rPr>
          <w:color w:val="000000" w:themeColor="text1" w:themeTint="FF" w:themeShade="FF"/>
          <w:lang w:val="en-US"/>
        </w:rPr>
        <w:t>demonstrate</w:t>
      </w:r>
      <w:r w:rsidRPr="5E74CD3E" w:rsidR="5E74CD3E">
        <w:rPr>
          <w:color w:val="000000" w:themeColor="text1" w:themeTint="FF" w:themeShade="FF"/>
          <w:lang w:val="en-US"/>
        </w:rPr>
        <w:t>d</w:t>
      </w:r>
      <w:r w:rsidRPr="5E74CD3E" w:rsidR="5E74CD3E">
        <w:rPr>
          <w:color w:val="000000" w:themeColor="text1" w:themeTint="FF" w:themeShade="FF"/>
          <w:lang w:val="en-US"/>
        </w:rPr>
        <w:t xml:space="preserve"> among </w:t>
      </w:r>
      <w:commentRangeStart w:id="13"/>
      <w:commentRangeStart w:id="14"/>
      <w:commentRangeStart w:id="15"/>
      <w:r w:rsidRPr="5E74CD3E" w:rsidR="5E74CD3E">
        <w:rPr>
          <w:color w:val="000000" w:themeColor="text1" w:themeTint="FF" w:themeShade="FF"/>
          <w:lang w:val="en-US"/>
        </w:rPr>
        <w:t xml:space="preserve">marine crustaceans </w:t>
      </w:r>
      <w:r w:rsidRPr="5E74CD3E">
        <w:rPr>
          <w:i w:val="1"/>
          <w:iCs w:val="1"/>
          <w:lang w:val="en-US"/>
        </w:rPr>
        <w:fldChar w:fldCharType="begin" w:fldLock="true"/>
      </w:r>
      <w:r w:rsidRPr="5E74CD3E">
        <w:rPr>
          <w:i w:val="1"/>
          <w:iCs w:val="1"/>
          <w:lang w:val="en-US"/>
        </w:rPr>
        <w:instrText xml:space="preserve">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et al. 2011; Kelly et al. 2012; Pereira et al.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Pr="5E74CD3E">
        <w:rPr>
          <w:i w:val="1"/>
          <w:iCs w:val="1"/>
          <w:lang w:val="en-US"/>
        </w:rPr>
        <w:fldChar w:fldCharType="separate"/>
      </w:r>
      <w:r w:rsidRPr="5E74CD3E" w:rsidR="5E74CD3E">
        <w:rPr>
          <w:noProof/>
          <w:lang w:val="en-US"/>
        </w:rPr>
        <w:t xml:space="preserve">(Stillman 2002; Kuo and Sanford 2009; Sorte et al. 2011; Kelly et al. 2012; Pereira et al. 2017; Sasaki and Dam 2019, </w:t>
      </w:r>
      <w:r w:rsidRPr="5E74CD3E" w:rsidR="5E74CD3E">
        <w:rPr>
          <w:noProof/>
          <w:color w:val="000000" w:themeColor="text1" w:themeTint="FF" w:themeShade="FF"/>
          <w:lang w:val="en-US"/>
        </w:rPr>
        <w:t>see review Sanford and Kelly., 2011</w:t>
      </w:r>
      <w:r w:rsidRPr="5E74CD3E" w:rsidR="5E74CD3E">
        <w:rPr>
          <w:noProof/>
          <w:lang w:val="en-US"/>
        </w:rPr>
        <w:t>)</w:t>
      </w:r>
      <w:r w:rsidRPr="5E74CD3E">
        <w:rPr>
          <w:i w:val="1"/>
          <w:iCs w:val="1"/>
          <w:lang w:val="en-US"/>
        </w:rPr>
        <w:fldChar w:fldCharType="end"/>
      </w:r>
      <w:r w:rsidRPr="5E74CD3E" w:rsidR="5E74CD3E">
        <w:rPr>
          <w:lang w:val="en-US"/>
        </w:rPr>
        <w:t xml:space="preserve">, and coral </w:t>
      </w:r>
      <w:r w:rsidRPr="5E74CD3E">
        <w:rPr>
          <w:lang w:val="en-US"/>
        </w:rPr>
        <w:fldChar w:fldCharType="begin" w:fldLock="true"/>
      </w:r>
      <w:r w:rsidRPr="5E74CD3E">
        <w:rPr>
          <w:lang w:val="en-US"/>
        </w:rPr>
        <w:instrText xml:space="preserve">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Pr="5E74CD3E">
        <w:rPr>
          <w:lang w:val="en-US"/>
        </w:rPr>
        <w:fldChar w:fldCharType="separate"/>
      </w:r>
      <w:r w:rsidRPr="5E74CD3E" w:rsidR="5E74CD3E">
        <w:rPr>
          <w:noProof/>
          <w:lang w:val="en-US"/>
        </w:rPr>
        <w:t>(van Oppen et al. 2014)</w:t>
      </w:r>
      <w:r w:rsidRPr="5E74CD3E">
        <w:rPr>
          <w:lang w:val="en-US"/>
        </w:rPr>
        <w:fldChar w:fldCharType="end"/>
      </w:r>
      <w:r w:rsidRPr="5E74CD3E" w:rsidR="5E74CD3E">
        <w:rPr>
          <w:lang w:val="en-US"/>
        </w:rPr>
        <w:t xml:space="preserve">, further suggesting that marine systems are not connect ubiquitously; </w:t>
      </w:r>
      <w:commentRangeStart w:id="647434156"/>
      <w:r w:rsidRPr="5E74CD3E" w:rsidR="5E74CD3E">
        <w:rPr>
          <w:lang w:val="en-US"/>
        </w:rPr>
        <w:t>however,</w:t>
      </w:r>
      <w:commentRangeEnd w:id="647434156"/>
      <w:r>
        <w:rPr>
          <w:rStyle w:val="CommentReference"/>
        </w:rPr>
        <w:commentReference w:id="647434156"/>
      </w:r>
      <w:r w:rsidRPr="5E74CD3E" w:rsidR="5E74CD3E">
        <w:rPr>
          <w:lang w:val="en-US"/>
        </w:rPr>
        <w:t xml:space="preserve"> </w:t>
      </w:r>
      <w:r w:rsidRPr="5E74CD3E" w:rsidR="5E74CD3E">
        <w:rPr>
          <w:color w:val="000000" w:themeColor="text1" w:themeTint="FF" w:themeShade="FF"/>
          <w:lang w:val="en-US"/>
        </w:rPr>
        <w:t xml:space="preserve">few studies broach the topic among marine fish. </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p>
    <w:p w:rsidR="00602F84" w:rsidP="00814A50" w:rsidRDefault="195DF729" w14:paraId="2DB51387" w14:textId="64475B98">
      <w:pPr>
        <w:spacing w:line="240" w:lineRule="auto"/>
        <w:jc w:val="both"/>
        <w:rPr>
          <w:color w:val="000000" w:themeColor="text1"/>
          <w:lang w:val="en-US"/>
        </w:rPr>
      </w:pPr>
      <w:commentRangeStart w:id="16"/>
      <w:commentRangeStart w:id="17"/>
      <w:commentRangeStart w:id="18"/>
      <w:r w:rsidRPr="5E74CD3E" w:rsidR="5E74CD3E">
        <w:rPr>
          <w:color w:val="000000" w:themeColor="text1" w:themeTint="FF" w:themeShade="FF"/>
          <w:lang w:val="en-US"/>
        </w:rPr>
        <w:t xml:space="preserve">Thermal intraspecific variation patterns in marine fishes vary depending on life-history traits and population connectivity, therefore, broadscale geographical patterns, such as </w:t>
      </w:r>
      <w:ins w:author="Guest User" w:date="2023-10-31T03:29:10.898Z" w:id="835349256">
        <w:r w:rsidRPr="5E74CD3E" w:rsidR="5E74CD3E">
          <w:rPr>
            <w:color w:val="000000" w:themeColor="text1" w:themeTint="FF" w:themeShade="FF"/>
            <w:lang w:val="en-US"/>
          </w:rPr>
          <w:t xml:space="preserve">the climate variability </w:t>
        </w:r>
        <w:r w:rsidRPr="5E74CD3E" w:rsidR="5E74CD3E">
          <w:rPr>
            <w:color w:val="000000" w:themeColor="text1" w:themeTint="FF" w:themeShade="FF"/>
            <w:lang w:val="en-US"/>
          </w:rPr>
          <w:t>hypothesis</w:t>
        </w:r>
      </w:ins>
      <w:del w:author="Guest User" w:date="2023-10-31T03:29:04.453Z" w:id="148048301">
        <w:r w:rsidRPr="5E74CD3E" w:rsidDel="5E74CD3E">
          <w:rPr>
            <w:color w:val="000000" w:themeColor="text1" w:themeTint="FF" w:themeShade="FF"/>
            <w:lang w:val="en-US"/>
          </w:rPr>
          <w:delText>CVH</w:delText>
        </w:r>
      </w:del>
      <w:r w:rsidRPr="5E74CD3E" w:rsidR="5E74CD3E">
        <w:rPr>
          <w:color w:val="000000" w:themeColor="text1" w:themeTint="FF" w:themeShade="FF"/>
          <w:lang w:val="en-US"/>
        </w:rPr>
        <w:t xml:space="preserve"> and co-/counter-gradient variation, are unlikely to be universally applicable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et al. 2008; Sasaki and Dam 2019)","plainTextFormattedCitation":"(Calosi et al. 2008; Sasaki and Dam 2019)","previouslyFormattedCitation":"(Calosi et al. 2008; Sasaki and Dam 2019)"},"properties":{"noteIndex":0},"schema":"https://github.com/citation-style-language/schema/raw/master/csl-citation.json"}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(Calosi et al. 2008; Sasaki and Dam 2019)</w:t>
      </w:r>
      <w:r w:rsidRPr="5E74CD3E">
        <w:rPr>
          <w:color w:val="000000" w:themeColor="text1" w:themeTint="FF" w:themeShade="FF"/>
          <w:lang w:val="en-US"/>
        </w:rPr>
        <w:fldChar w:fldCharType="end"/>
      </w:r>
      <w:r w:rsidR="5E74CD3E">
        <w:rPr/>
        <w:t xml:space="preserve">. </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rsidR="5E74CD3E">
        <w:rPr/>
        <w:t>A</w:t>
      </w:r>
      <w:r w:rsidRPr="5E74CD3E" w:rsidR="5E74CD3E">
        <w:rPr>
          <w:color w:val="000000" w:themeColor="text1" w:themeTint="FF" w:themeShade="FF"/>
          <w:lang w:val="en-US"/>
        </w:rPr>
        <w:t xml:space="preserve"> case study comparing low- and high-latitude populations of coral trout (</w:t>
      </w:r>
      <w:r w:rsidRPr="5E74CD3E" w:rsidR="5E74CD3E">
        <w:rPr>
          <w:i w:val="1"/>
          <w:iCs w:val="1"/>
          <w:color w:val="000000" w:themeColor="text1" w:themeTint="FF" w:themeShade="FF"/>
          <w:lang w:val="en-US"/>
        </w:rPr>
        <w:t>Plectropomus</w:t>
      </w:r>
      <w:r w:rsidRPr="5E74CD3E" w:rsidR="5E74CD3E">
        <w:rPr>
          <w:i w:val="1"/>
          <w:iCs w:val="1"/>
          <w:color w:val="000000" w:themeColor="text1" w:themeTint="FF" w:themeShade="FF"/>
          <w:lang w:val="en-US"/>
        </w:rPr>
        <w:t xml:space="preserve"> </w:t>
      </w:r>
      <w:r w:rsidRPr="5E74CD3E" w:rsidR="5E74CD3E">
        <w:rPr>
          <w:i w:val="1"/>
          <w:iCs w:val="1"/>
          <w:color w:val="000000" w:themeColor="text1" w:themeTint="FF" w:themeShade="FF"/>
          <w:lang w:val="en-US"/>
        </w:rPr>
        <w:t>leopardus</w:t>
      </w:r>
      <w:r w:rsidRPr="5E74CD3E" w:rsidR="5E74CD3E">
        <w:rPr>
          <w:color w:val="000000" w:themeColor="text1" w:themeTint="FF" w:themeShade="FF"/>
          <w:lang w:val="en-US"/>
        </w:rPr>
        <w:t xml:space="preserve">), a species with a pelagic larval stage and high level of population connectivity (via spatial and temporal variation in larval recruitment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(Van Herwerden et al. 2009; Taboun et al. 2021)</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found no significant differences in physiological metrics between populations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(Pratchett et al. 2013)</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However, patterns of counter-gradient variation, </w:t>
      </w:r>
      <w:del w:author="Guest User" w:date="2023-10-31T03:29:51.476Z" w:id="1601378964">
        <w:r w:rsidRPr="5E74CD3E" w:rsidDel="5E74CD3E">
          <w:rPr>
            <w:color w:val="000000" w:themeColor="text1" w:themeTint="FF" w:themeShade="FF"/>
            <w:lang w:val="en-US"/>
          </w:rPr>
          <w:delText>CVH</w:delText>
        </w:r>
      </w:del>
      <w:ins w:author="Guest User" w:date="2023-10-31T03:29:57.927Z" w:id="19347359">
        <w:r w:rsidRPr="5E74CD3E" w:rsidR="5E74CD3E">
          <w:rPr>
            <w:color w:val="000000" w:themeColor="text1" w:themeTint="FF" w:themeShade="FF"/>
            <w:lang w:val="en-US"/>
          </w:rPr>
          <w:t xml:space="preserve">climate </w:t>
        </w:r>
        <w:r w:rsidRPr="5E74CD3E" w:rsidR="5E74CD3E">
          <w:rPr>
            <w:color w:val="000000" w:themeColor="text1" w:themeTint="FF" w:themeShade="FF"/>
            <w:lang w:val="en-US"/>
          </w:rPr>
          <w:t>var</w:t>
        </w:r>
      </w:ins>
      <w:ins w:author="Guest User" w:date="2023-10-31T03:30:06.464Z" w:id="1785230740">
        <w:r w:rsidRPr="5E74CD3E" w:rsidR="5E74CD3E">
          <w:rPr>
            <w:color w:val="000000" w:themeColor="text1" w:themeTint="FF" w:themeShade="FF"/>
            <w:lang w:val="en-US"/>
          </w:rPr>
          <w:t>i</w:t>
        </w:r>
      </w:ins>
      <w:ins w:author="Guest User" w:date="2023-10-31T03:29:57.927Z" w:id="214697001">
        <w:r w:rsidRPr="5E74CD3E" w:rsidR="5E74CD3E">
          <w:rPr>
            <w:color w:val="000000" w:themeColor="text1" w:themeTint="FF" w:themeShade="FF"/>
            <w:lang w:val="en-US"/>
          </w:rPr>
          <w:t>ability</w:t>
        </w:r>
      </w:ins>
      <w:r w:rsidRPr="5E74CD3E" w:rsidR="5E74CD3E">
        <w:rPr>
          <w:color w:val="000000" w:themeColor="text1" w:themeTint="FF" w:themeShade="FF"/>
          <w:lang w:val="en-US"/>
        </w:rPr>
        <w:t>, and genetic distinctness have</w:t>
      </w:r>
      <w:r w:rsidRPr="5E74CD3E" w:rsidR="5E74CD3E">
        <w:rPr>
          <w:color w:val="000000" w:themeColor="text1" w:themeTint="FF" w:themeShade="FF"/>
          <w:lang w:val="en-US"/>
        </w:rPr>
        <w:t xml:space="preserve"> been </w:t>
      </w:r>
      <w:r w:rsidRPr="5E74CD3E" w:rsidR="5E74CD3E">
        <w:rPr>
          <w:color w:val="000000" w:themeColor="text1" w:themeTint="FF" w:themeShade="FF"/>
          <w:lang w:val="en-US"/>
        </w:rPr>
        <w:t>iden</w:t>
      </w:r>
      <w:r w:rsidRPr="5E74CD3E" w:rsidR="5E74CD3E">
        <w:rPr>
          <w:color w:val="000000" w:themeColor="text1" w:themeTint="FF" w:themeShade="FF"/>
          <w:lang w:val="en-US"/>
        </w:rPr>
        <w:t>tified</w:t>
      </w:r>
      <w:r w:rsidRPr="5E74CD3E" w:rsidR="5E74CD3E">
        <w:rPr>
          <w:color w:val="000000" w:themeColor="text1" w:themeTint="FF" w:themeShade="FF"/>
          <w:lang w:val="en-US"/>
        </w:rPr>
        <w:t xml:space="preserve"> among marine fish species with high- (</w:t>
      </w:r>
      <w:r w:rsidRPr="5E74CD3E" w:rsidR="5E74CD3E">
        <w:rPr>
          <w:i w:val="1"/>
          <w:iCs w:val="1"/>
          <w:color w:val="000000" w:themeColor="text1" w:themeTint="FF" w:themeShade="FF"/>
          <w:lang w:val="en-US"/>
        </w:rPr>
        <w:t xml:space="preserve">Gadus </w:t>
      </w:r>
      <w:r w:rsidRPr="5E74CD3E" w:rsidR="5E74CD3E">
        <w:rPr>
          <w:i w:val="1"/>
          <w:iCs w:val="1"/>
          <w:color w:val="000000" w:themeColor="text1" w:themeTint="FF" w:themeShade="FF"/>
          <w:lang w:val="en-US"/>
        </w:rPr>
        <w:t>morhua</w:t>
      </w:r>
      <w:r w:rsidRPr="5E74CD3E" w:rsidR="5E74CD3E">
        <w:rPr>
          <w:color w:val="000000" w:themeColor="text1" w:themeTint="FF" w:themeShade="FF"/>
          <w:lang w:val="en-US"/>
        </w:rPr>
        <w:t xml:space="preserve">; </w:t>
      </w:r>
      <w:r w:rsidRPr="5E74CD3E" w:rsidR="5E74CD3E">
        <w:rPr>
          <w:noProof/>
          <w:color w:val="000000" w:themeColor="text1" w:themeTint="FF" w:themeShade="FF"/>
          <w:lang w:val="en-US"/>
        </w:rPr>
        <w:t>Marcil et al. 2006</w:t>
      </w:r>
      <w:r w:rsidRPr="5E74CD3E" w:rsidR="5E74CD3E">
        <w:rPr>
          <w:color w:val="000000" w:themeColor="text1" w:themeTint="FF" w:themeShade="FF"/>
          <w:lang w:val="en-US"/>
        </w:rPr>
        <w:t>) and low-dispe</w:t>
      </w:r>
      <w:r w:rsidRPr="5E74CD3E" w:rsidR="5E74CD3E">
        <w:rPr>
          <w:color w:val="000000" w:themeColor="text1" w:themeTint="FF" w:themeShade="FF"/>
          <w:lang w:val="en-US"/>
        </w:rPr>
        <w:t>rsal (</w:t>
      </w:r>
      <w:r w:rsidRPr="5E74CD3E" w:rsidR="5E74CD3E">
        <w:rPr>
          <w:i w:val="1"/>
          <w:iCs w:val="1"/>
          <w:color w:val="000000" w:themeColor="text1" w:themeTint="FF" w:themeShade="FF"/>
          <w:lang w:val="en-US"/>
        </w:rPr>
        <w:t>Acanthoc</w:t>
      </w:r>
      <w:r w:rsidRPr="5E74CD3E" w:rsidR="5E74CD3E">
        <w:rPr>
          <w:i w:val="1"/>
          <w:iCs w:val="1"/>
          <w:color w:val="000000" w:themeColor="text1" w:themeTint="FF" w:themeShade="FF"/>
          <w:lang w:val="en-US"/>
        </w:rPr>
        <w:t>h</w:t>
      </w:r>
      <w:r w:rsidRPr="5E74CD3E" w:rsidR="5E74CD3E">
        <w:rPr>
          <w:i w:val="1"/>
          <w:iCs w:val="1"/>
          <w:color w:val="000000" w:themeColor="text1" w:themeTint="FF" w:themeShade="FF"/>
          <w:lang w:val="en-US"/>
        </w:rPr>
        <w:t>romis</w:t>
      </w:r>
      <w:r w:rsidRPr="5E74CD3E" w:rsidR="5E74CD3E">
        <w:rPr>
          <w:i w:val="1"/>
          <w:iCs w:val="1"/>
          <w:color w:val="000000" w:themeColor="text1" w:themeTint="FF" w:themeShade="FF"/>
          <w:lang w:val="en-US"/>
        </w:rPr>
        <w:t xml:space="preserve"> </w:t>
      </w:r>
      <w:r w:rsidRPr="5E74CD3E" w:rsidR="5E74CD3E">
        <w:rPr>
          <w:color w:val="000000" w:themeColor="text1" w:themeTint="FF" w:themeShade="FF"/>
          <w:lang w:val="en-US"/>
        </w:rPr>
        <w:t>polyac</w:t>
      </w:r>
      <w:r w:rsidRPr="5E74CD3E" w:rsidR="5E74CD3E">
        <w:rPr>
          <w:color w:val="000000" w:themeColor="text1" w:themeTint="FF" w:themeShade="FF"/>
          <w:lang w:val="en-US"/>
        </w:rPr>
        <w:t>anthus</w:t>
      </w:r>
      <w:r w:rsidRPr="5E74CD3E" w:rsidR="5E74CD3E">
        <w:rPr>
          <w:color w:val="000000" w:themeColor="text1" w:themeTint="FF" w:themeShade="FF"/>
          <w:lang w:val="en-US"/>
        </w:rPr>
        <w:t xml:space="preserv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Gardiner et al. 2010; Donelson and Munday 2012)</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ability between populations. The lack of uniformity in broadscale geographic patterns among marine fish suggests that species should be examined on </w:t>
      </w:r>
      <w:r w:rsidRPr="5E74CD3E" w:rsidR="5E74CD3E">
        <w:rPr>
          <w:color w:val="000000" w:themeColor="text1" w:themeTint="FF" w:themeShade="FF"/>
          <w:lang w:val="en-US"/>
        </w:rPr>
        <w:t>case</w:t>
      </w:r>
      <w:r w:rsidRPr="5E74CD3E" w:rsidR="5E74CD3E">
        <w:rPr>
          <w:color w:val="000000" w:themeColor="text1" w:themeTint="FF" w:themeShade="FF"/>
          <w:lang w:val="en-US"/>
        </w:rPr>
        <w:t xml:space="preserve">-by-case </w:t>
      </w:r>
      <w:r w:rsidRPr="5E74CD3E" w:rsidR="5E74CD3E">
        <w:rPr>
          <w:color w:val="000000" w:themeColor="text1" w:themeTint="FF" w:themeShade="FF"/>
          <w:lang w:val="en-US"/>
        </w:rPr>
        <w:t>bases</w:t>
      </w:r>
      <w:r w:rsidRPr="5E74CD3E" w:rsidR="5E74CD3E">
        <w:rPr>
          <w:color w:val="000000" w:themeColor="text1" w:themeTint="FF" w:themeShade="FF"/>
          <w:lang w:val="en-US"/>
        </w:rPr>
        <w:t>; at least until more consistent patterns beg</w:t>
      </w:r>
      <w:r w:rsidRPr="5E74CD3E" w:rsidR="5E74CD3E">
        <w:rPr>
          <w:color w:val="000000" w:themeColor="text1" w:themeTint="FF" w:themeShade="FF"/>
          <w:lang w:val="en-US"/>
        </w:rPr>
        <w:t xml:space="preserve">in to </w:t>
      </w:r>
      <w:r w:rsidRPr="5E74CD3E" w:rsidR="5E74CD3E">
        <w:rPr>
          <w:color w:val="000000" w:themeColor="text1" w:themeTint="FF" w:themeShade="FF"/>
          <w:lang w:val="en-US"/>
        </w:rPr>
        <w:t>emerge</w:t>
      </w:r>
      <w:r w:rsidRPr="5E74CD3E" w:rsidR="5E74CD3E">
        <w:rPr>
          <w:color w:val="000000" w:themeColor="text1" w:themeTint="FF" w:themeShade="FF"/>
          <w:lang w:val="en-US"/>
        </w:rPr>
        <w:t>. Species with little genetic and phenotypic differentiation between populations can potentially have population responses modelled by general thermal performance curves; however, population-based responses are needed for species</w:t>
      </w:r>
      <w:r w:rsidRPr="5E74CD3E" w:rsidR="5E74CD3E">
        <w:rPr>
          <w:color w:val="000000" w:themeColor="text1" w:themeTint="FF" w:themeShade="FF"/>
          <w:lang w:val="en-US"/>
        </w:rPr>
        <w:t xml:space="preserve"> that </w:t>
      </w:r>
      <w:r w:rsidRPr="5E74CD3E" w:rsidR="5E74CD3E">
        <w:rPr>
          <w:color w:val="000000" w:themeColor="text1" w:themeTint="FF" w:themeShade="FF"/>
          <w:lang w:val="en-US"/>
        </w:rPr>
        <w:t>c</w:t>
      </w:r>
      <w:r w:rsidRPr="5E74CD3E" w:rsidR="5E74CD3E">
        <w:rPr>
          <w:color w:val="000000" w:themeColor="text1" w:themeTint="FF" w:themeShade="FF"/>
          <w:lang w:val="en-US"/>
        </w:rPr>
        <w:t>ontain</w:t>
      </w:r>
      <w:r w:rsidRPr="5E74CD3E" w:rsidR="5E74CD3E">
        <w:rPr>
          <w:color w:val="000000" w:themeColor="text1" w:themeTint="FF" w:themeShade="FF"/>
          <w:lang w:val="en-US"/>
        </w:rPr>
        <w:t xml:space="preserve"> genetic and phenotypically diverse populations</w:t>
      </w:r>
      <w:r w:rsidRPr="5E74CD3E" w:rsidR="5E74CD3E">
        <w:rPr>
          <w:color w:val="000000" w:themeColor="text1" w:themeTint="FF" w:themeShade="FF"/>
          <w:lang w:val="en-US"/>
        </w:rPr>
        <w:t xml:space="preserve"> that </w:t>
      </w:r>
      <w:r w:rsidRPr="5E74CD3E" w:rsidR="5E74CD3E">
        <w:rPr>
          <w:color w:val="000000" w:themeColor="text1" w:themeTint="FF" w:themeShade="FF"/>
          <w:lang w:val="en-US"/>
        </w:rPr>
        <w:t>rep</w:t>
      </w:r>
      <w:r w:rsidRPr="5E74CD3E" w:rsidR="5E74CD3E">
        <w:rPr>
          <w:color w:val="000000" w:themeColor="text1" w:themeTint="FF" w:themeShade="FF"/>
          <w:lang w:val="en-US"/>
        </w:rPr>
        <w:t>resent</w:t>
      </w:r>
      <w:r w:rsidRPr="5E74CD3E" w:rsidR="5E74CD3E">
        <w:rPr>
          <w:color w:val="000000" w:themeColor="text1" w:themeTint="FF" w:themeShade="FF"/>
          <w:lang w:val="en-US"/>
        </w:rPr>
        <w:t xml:space="preserve"> a heterogenous adaptive landscape.</w:t>
      </w:r>
    </w:p>
    <w:p w:rsidRPr="00E92073" w:rsidR="00556867" w:rsidP="5E74CD3E" w:rsidRDefault="195DF729" w14:paraId="5397D5DE" w14:textId="753FD4FA">
      <w:pPr>
        <w:pStyle w:val="Normal"/>
        <w:suppressLineNumbers w:val="0"/>
        <w:bidi w:val="0"/>
        <w:spacing w:before="0" w:beforeAutospacing="off" w:after="160" w:afterAutospacing="off" w:line="240" w:lineRule="auto"/>
        <w:ind w:left="0" w:right="0"/>
        <w:jc w:val="both"/>
        <w:rPr>
          <w:color w:val="000000" w:themeColor="text1" w:themeTint="FF" w:themeShade="FF"/>
          <w:lang w:val="en-US"/>
        </w:rPr>
      </w:pPr>
      <w:commentRangeStart w:id="19"/>
      <w:commentRangeStart w:id="20"/>
      <w:r w:rsidRPr="5E74CD3E" w:rsidR="5E74CD3E">
        <w:rPr>
          <w:color w:val="000000" w:themeColor="text1" w:themeTint="FF" w:themeShade="FF"/>
          <w:lang w:val="en-US"/>
        </w:rPr>
        <w:t>Intraspecific thermal variation within</w:t>
      </w:r>
      <w:ins w:author="Guest User" w:date="2023-10-31T03:31:09.329Z" w:id="699126157">
        <w:r w:rsidRPr="5E74CD3E" w:rsidR="5E74CD3E">
          <w:rPr>
            <w:color w:val="000000" w:themeColor="text1" w:themeTint="FF" w:themeShade="FF"/>
            <w:lang w:val="en-US"/>
          </w:rPr>
          <w:t xml:space="preserve"> the coral reef damselfish,</w:t>
        </w:r>
      </w:ins>
      <w:r w:rsidRPr="5E74CD3E" w:rsidR="5E74CD3E">
        <w:rPr>
          <w:color w:val="000000" w:themeColor="text1" w:themeTint="FF" w:themeShade="FF"/>
          <w:lang w:val="en-US"/>
        </w:rPr>
        <w:t xml:space="preserve"> </w:t>
      </w:r>
      <w:r w:rsidRPr="5E74CD3E" w:rsidR="5E74CD3E">
        <w:rPr>
          <w:i w:val="1"/>
          <w:iCs w:val="1"/>
          <w:color w:val="000000" w:themeColor="text1" w:themeTint="FF" w:themeShade="FF"/>
          <w:lang w:val="en-US"/>
        </w:rPr>
        <w:t xml:space="preserve">A. </w:t>
      </w:r>
      <w:r w:rsidRPr="5E74CD3E" w:rsidR="5E74CD3E">
        <w:rPr>
          <w:color w:val="000000" w:themeColor="text1" w:themeTint="FF" w:themeShade="FF"/>
          <w:lang w:val="en-US"/>
        </w:rPr>
        <w:t>polyacanthus</w:t>
      </w:r>
      <w:ins w:author="Guest User" w:date="2023-10-31T03:31:13.049Z" w:id="1727164164">
        <w:r w:rsidRPr="5E74CD3E" w:rsidR="5E74CD3E">
          <w:rPr>
            <w:color w:val="000000" w:themeColor="text1" w:themeTint="FF" w:themeShade="FF"/>
            <w:lang w:val="en-US"/>
          </w:rPr>
          <w:t>,</w:t>
        </w:r>
      </w:ins>
      <w:r w:rsidRPr="5E74CD3E" w:rsidR="5E74CD3E">
        <w:rPr>
          <w:color w:val="000000" w:themeColor="text1" w:themeTint="FF" w:themeShade="FF"/>
          <w:lang w:val="en-US"/>
        </w:rPr>
        <w:t xml:space="preserve"> is </w:t>
      </w:r>
      <w:r w:rsidRPr="5E74CD3E" w:rsidR="5E74CD3E">
        <w:rPr>
          <w:color w:val="000000" w:themeColor="text1" w:themeTint="FF" w:themeShade="FF"/>
          <w:lang w:val="en-US"/>
        </w:rPr>
        <w:t>evident</w:t>
      </w:r>
      <w:r w:rsidRPr="5E74CD3E" w:rsidR="5E74CD3E">
        <w:rPr>
          <w:color w:val="000000" w:themeColor="text1" w:themeTint="FF" w:themeShade="FF"/>
          <w:lang w:val="en-US"/>
        </w:rPr>
        <w:t xml:space="preserve">; however, robust genetic variation between </w:t>
      </w:r>
      <w:del w:author="Guest User" w:date="2023-10-31T03:31:29.634Z" w:id="1081379980">
        <w:r w:rsidRPr="5E74CD3E" w:rsidDel="5E74CD3E">
          <w:rPr>
            <w:i w:val="1"/>
            <w:iCs w:val="1"/>
            <w:color w:val="000000" w:themeColor="text1" w:themeTint="FF" w:themeShade="FF"/>
            <w:lang w:val="en-US"/>
          </w:rPr>
          <w:delText xml:space="preserve">A. </w:delText>
        </w:r>
        <w:r w:rsidRPr="5E74CD3E" w:rsidDel="5E74CD3E">
          <w:rPr>
            <w:i w:val="1"/>
            <w:iCs w:val="1"/>
            <w:color w:val="000000" w:themeColor="text1" w:themeTint="FF" w:themeShade="FF"/>
            <w:lang w:val="en-US"/>
          </w:rPr>
          <w:delText>polyacanthus</w:delText>
        </w:r>
        <w:r w:rsidRPr="5E74CD3E" w:rsidDel="5E74CD3E">
          <w:rPr>
            <w:color w:val="000000" w:themeColor="text1" w:themeTint="FF" w:themeShade="FF"/>
            <w:lang w:val="en-US"/>
          </w:rPr>
          <w:delText xml:space="preserve"> </w:delText>
        </w:r>
      </w:del>
      <w:r w:rsidRPr="5E74CD3E" w:rsidR="5E74CD3E">
        <w:rPr>
          <w:color w:val="000000" w:themeColor="text1" w:themeTint="FF" w:themeShade="FF"/>
          <w:lang w:val="en-US"/>
        </w:rPr>
        <w:t xml:space="preserve">populations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(Doherty et al. 1994; Planes et al. 2001; Van Herwerden and Doherty 2006)</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suggest</w:t>
      </w:r>
      <w:del w:author="Guest User" w:date="2023-10-31T03:31:36.026Z" w:id="193106161">
        <w:r w:rsidRPr="5E74CD3E" w:rsidDel="5E74CD3E">
          <w:rPr>
            <w:color w:val="000000" w:themeColor="text1" w:themeTint="FF" w:themeShade="FF"/>
            <w:lang w:val="en-US"/>
          </w:rPr>
          <w:delText>s</w:delText>
        </w:r>
      </w:del>
      <w:r w:rsidRPr="5E74CD3E" w:rsidR="5E74CD3E">
        <w:rPr>
          <w:color w:val="000000" w:themeColor="text1" w:themeTint="FF" w:themeShade="FF"/>
          <w:lang w:val="en-US"/>
        </w:rPr>
        <w:t xml:space="preserve"> that existing physiological studies </w:t>
      </w:r>
      <w:r w:rsidRPr="5E74CD3E" w:rsidR="5E74CD3E">
        <w:rPr>
          <w:color w:val="000000" w:themeColor="text1" w:themeTint="FF" w:themeShade="FF"/>
          <w:lang w:val="en-US"/>
        </w:rPr>
        <w:t>provide</w:t>
      </w:r>
      <w:r w:rsidRPr="5E74CD3E" w:rsidR="5E74CD3E">
        <w:rPr>
          <w:color w:val="000000" w:themeColor="text1" w:themeTint="FF" w:themeShade="FF"/>
          <w:lang w:val="en-US"/>
        </w:rPr>
        <w:t xml:space="preserve"> a coarse understanding of </w:t>
      </w:r>
      <w:r w:rsidRPr="5E74CD3E" w:rsidR="5E74CD3E">
        <w:rPr>
          <w:i w:val="1"/>
          <w:iCs w:val="1"/>
          <w:color w:val="000000" w:themeColor="text1" w:themeTint="FF" w:themeShade="FF"/>
          <w:lang w:val="en-US"/>
        </w:rPr>
        <w:t xml:space="preserve">A. </w:t>
      </w:r>
      <w:r w:rsidRPr="5E74CD3E" w:rsidR="5E74CD3E">
        <w:rPr>
          <w:i w:val="1"/>
          <w:iCs w:val="1"/>
          <w:color w:val="000000" w:themeColor="text1" w:themeTint="FF" w:themeShade="FF"/>
          <w:lang w:val="en-US"/>
        </w:rPr>
        <w:t>polyacanthus’s</w:t>
      </w:r>
      <w:r w:rsidRPr="5E74CD3E" w:rsidR="5E74CD3E">
        <w:rPr>
          <w:color w:val="000000" w:themeColor="text1" w:themeTint="FF" w:themeShade="FF"/>
          <w:lang w:val="en-US"/>
        </w:rPr>
        <w:t xml:space="preserve"> thermal landscape. </w:t>
      </w:r>
      <w:ins w:author="Guest User" w:date="2023-10-31T03:31:51.162Z" w:id="488273441">
        <w:r w:rsidRPr="5E74CD3E" w:rsidR="5E74CD3E">
          <w:rPr>
            <w:color w:val="000000" w:themeColor="text1" w:themeTint="FF" w:themeShade="FF"/>
            <w:lang w:val="en-US"/>
          </w:rPr>
          <w:t xml:space="preserve">For example, </w:t>
        </w:r>
      </w:ins>
      <w:ins w:author="Guest User" w:date="2023-10-31T03:33:43.322Z" w:id="668911967">
        <w:r w:rsidRPr="5E74CD3E" w:rsidR="5E74CD3E">
          <w:rPr>
            <w:color w:val="000000" w:themeColor="text1" w:themeTint="FF" w:themeShade="FF"/>
            <w:lang w:val="en-US"/>
          </w:rPr>
          <w:t xml:space="preserve">knowledge </w:t>
        </w:r>
      </w:ins>
      <w:ins w:author="Guest User" w:date="2023-10-31T03:34:10.913Z" w:id="1253718882">
        <w:r w:rsidRPr="5E74CD3E" w:rsidR="5E74CD3E">
          <w:rPr>
            <w:color w:val="000000" w:themeColor="text1" w:themeTint="FF" w:themeShade="FF"/>
            <w:lang w:val="en-US"/>
          </w:rPr>
          <w:t>of</w:t>
        </w:r>
      </w:ins>
      <w:ins w:author="Guest User" w:date="2023-10-31T03:33:43.322Z" w:id="1053061516">
        <w:r w:rsidRPr="5E74CD3E" w:rsidR="5E74CD3E">
          <w:rPr>
            <w:color w:val="000000" w:themeColor="text1" w:themeTint="FF" w:themeShade="FF"/>
            <w:lang w:val="en-US"/>
          </w:rPr>
          <w:t xml:space="preserve"> high</w:t>
        </w:r>
        <w:r w:rsidRPr="5E74CD3E" w:rsidR="5E74CD3E">
          <w:rPr>
            <w:color w:val="000000" w:themeColor="text1" w:themeTint="FF" w:themeShade="FF"/>
            <w:lang w:val="en-US"/>
          </w:rPr>
          <w:t>-latitude</w:t>
        </w:r>
      </w:ins>
      <w:ins w:author="Guest User" w:date="2023-10-31T03:34:17.822Z" w:id="89538013">
        <w:r w:rsidRPr="5E74CD3E" w:rsidR="5E74CD3E">
          <w:rPr>
            <w:color w:val="000000" w:themeColor="text1" w:themeTint="FF" w:themeShade="FF"/>
            <w:lang w:val="en-US"/>
          </w:rPr>
          <w:t xml:space="preserve"> thermal performance </w:t>
        </w:r>
      </w:ins>
      <w:ins w:author="Guest User" w:date="2023-10-31T03:33:43.322Z" w:id="725162886">
        <w:r w:rsidRPr="5E74CD3E" w:rsidR="5E74CD3E">
          <w:rPr>
            <w:color w:val="000000" w:themeColor="text1" w:themeTint="FF" w:themeShade="FF"/>
            <w:lang w:val="en-US"/>
          </w:rPr>
          <w:t xml:space="preserve">comes from a single population (Heron Island; </w:t>
        </w:r>
      </w:ins>
      <w:del w:author="Guest User" w:date="2023-10-31T03:33:44.044Z" w:id="2029939905">
        <w:r w:rsidRPr="5E74CD3E" w:rsidDel="5E74CD3E">
          <w:rPr>
            <w:color w:val="000000" w:themeColor="text1" w:themeTint="FF" w:themeShade="FF"/>
            <w:lang w:val="en-US"/>
          </w:rPr>
          <w:delText xml:space="preserve"> </w:delText>
        </w:r>
      </w:del>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(Gardiner et al. 2010)</w:t>
      </w:r>
      <w:r w:rsidRPr="5E74CD3E">
        <w:rPr>
          <w:color w:val="000000" w:themeColor="text1" w:themeTint="FF" w:themeShade="FF"/>
          <w:lang w:val="en-US"/>
        </w:rPr>
        <w:fldChar w:fldCharType="end"/>
      </w:r>
      <w:del w:author="Guest User" w:date="2023-10-31T03:33:48.739Z" w:id="1161156336">
        <w:r w:rsidRPr="5E74CD3E" w:rsidDel="5E74CD3E">
          <w:rPr>
            <w:color w:val="000000" w:themeColor="text1" w:themeTint="FF" w:themeShade="FF"/>
            <w:lang w:val="en-US"/>
          </w:rPr>
          <w:delText xml:space="preserve"> and </w:delText>
        </w:r>
      </w:del>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(Donelson and Munday 2012)</w:t>
      </w:r>
      <w:r w:rsidRPr="5E74CD3E">
        <w:rPr>
          <w:color w:val="000000" w:themeColor="text1" w:themeTint="FF" w:themeShade="FF"/>
          <w:lang w:val="en-US"/>
        </w:rPr>
        <w:fldChar w:fldCharType="end"/>
      </w:r>
      <w:del w:author="Guest User" w:date="2023-10-31T03:34:00.146Z" w:id="814569996">
        <w:r w:rsidRPr="5E74CD3E" w:rsidDel="5E74CD3E">
          <w:rPr>
            <w:color w:val="000000" w:themeColor="text1" w:themeTint="FF" w:themeShade="FF"/>
            <w:lang w:val="en-US"/>
          </w:rPr>
          <w:delText xml:space="preserve"> both focused on a </w:delText>
        </w:r>
      </w:del>
      <w:del w:author="Guest User" w:date="2023-10-31T03:33:56.835Z" w:id="1731150174">
        <w:r w:rsidRPr="5E74CD3E" w:rsidDel="5E74CD3E">
          <w:rPr>
            <w:color w:val="000000" w:themeColor="text1" w:themeTint="FF" w:themeShade="FF"/>
            <w:lang w:val="en-US"/>
          </w:rPr>
          <w:delText>single high-latitude population (Heron Island)</w:delText>
        </w:r>
      </w:del>
      <w:r w:rsidRPr="5E74CD3E" w:rsidR="5E74CD3E">
        <w:rPr>
          <w:color w:val="000000" w:themeColor="text1" w:themeTint="FF" w:themeShade="FF"/>
          <w:lang w:val="en-US"/>
        </w:rPr>
        <w:t xml:space="preserve">, however, </w:t>
      </w:r>
      <w:commentRangeStart w:id="1408596537"/>
      <w:r w:rsidRPr="5E74CD3E" w:rsidR="5E74CD3E">
        <w:rPr>
          <w:color w:val="000000" w:themeColor="text1" w:themeTint="FF" w:themeShade="FF"/>
          <w:lang w:val="en-US"/>
        </w:rPr>
        <w:t xml:space="preserve">genetic analysis suggests </w:t>
      </w:r>
      <w:r w:rsidRPr="5E74CD3E" w:rsidR="5E74CD3E">
        <w:rPr>
          <w:color w:val="000000" w:themeColor="text1" w:themeTint="FF" w:themeShade="FF"/>
          <w:lang w:val="en-US"/>
        </w:rPr>
        <w:t>high levels</w:t>
      </w:r>
      <w:r w:rsidRPr="5E74CD3E" w:rsidR="5E74CD3E">
        <w:rPr>
          <w:color w:val="000000" w:themeColor="text1" w:themeTint="FF" w:themeShade="FF"/>
          <w:lang w:val="en-US"/>
        </w:rPr>
        <w:t xml:space="preserve"> of genetic differentiation between populations throughout </w:t>
      </w:r>
      <w:r w:rsidRPr="5E74CD3E" w:rsidR="5E74CD3E">
        <w:rPr>
          <w:i w:val="1"/>
          <w:iCs w:val="1"/>
          <w:color w:val="000000" w:themeColor="text1" w:themeTint="FF" w:themeShade="FF"/>
          <w:lang w:val="en-US"/>
        </w:rPr>
        <w:t xml:space="preserve">A. </w:t>
      </w:r>
      <w:r w:rsidRPr="5E74CD3E" w:rsidR="5E74CD3E">
        <w:rPr>
          <w:i w:val="1"/>
          <w:iCs w:val="1"/>
          <w:color w:val="000000" w:themeColor="text1" w:themeTint="FF" w:themeShade="FF"/>
          <w:lang w:val="en-US"/>
        </w:rPr>
        <w:t>polyacanthus’s</w:t>
      </w:r>
      <w:r w:rsidRPr="5E74CD3E" w:rsidR="5E74CD3E">
        <w:rPr>
          <w:color w:val="000000" w:themeColor="text1" w:themeTint="FF" w:themeShade="FF"/>
          <w:lang w:val="en-US"/>
        </w:rPr>
        <w:t xml:space="preserve"> range; particularly within the higher latitudes of their distribution.</w:t>
      </w:r>
      <w:commentRangeEnd w:id="1408596537"/>
      <w:r>
        <w:rPr>
          <w:rStyle w:val="CommentReference"/>
        </w:rPr>
        <w:commentReference w:id="1408596537"/>
      </w:r>
      <w:r w:rsidRPr="5E74CD3E" w:rsidR="5E74CD3E">
        <w:rPr>
          <w:color w:val="000000" w:themeColor="text1" w:themeTint="FF" w:themeShade="FF"/>
          <w:lang w:val="en-US"/>
        </w:rPr>
        <w:t xml:space="preserve"> T</w:t>
      </w:r>
      <w:commentRangeEnd w:id="19"/>
      <w:r>
        <w:rPr>
          <w:rStyle w:val="CommentReference"/>
        </w:rPr>
        <w:commentReference w:id="19"/>
      </w:r>
      <w:commentRangeEnd w:id="20"/>
      <w:r>
        <w:rPr>
          <w:rStyle w:val="CommentReference"/>
        </w:rPr>
        <w:commentReference w:id="20"/>
      </w:r>
      <w:r w:rsidRPr="5E74CD3E" w:rsidR="5E74CD3E">
        <w:rPr>
          <w:color w:val="000000" w:themeColor="text1" w:themeTint="FF" w:themeShade="FF"/>
          <w:lang w:val="en-US"/>
        </w:rPr>
        <w:t xml:space="preserve">herefore, to increase the resolution of </w:t>
      </w:r>
      <w:r w:rsidRPr="5E74CD3E" w:rsidR="5E74CD3E">
        <w:rPr>
          <w:i w:val="1"/>
          <w:iCs w:val="1"/>
          <w:color w:val="000000" w:themeColor="text1" w:themeTint="FF" w:themeShade="FF"/>
          <w:lang w:val="en-US"/>
        </w:rPr>
        <w:t>A. polyacanthus’s</w:t>
      </w:r>
      <w:r w:rsidRPr="5E74CD3E" w:rsidR="5E74CD3E">
        <w:rPr>
          <w:color w:val="000000" w:themeColor="text1" w:themeTint="FF" w:themeShade="FF"/>
          <w:lang w:val="en-US"/>
        </w:rPr>
        <w:t xml:space="preserve"> thermal landscape and allude to a greater understanding of intraspecific variation within marine environments, </w:t>
      </w:r>
      <w:del w:author="Guest User" w:date="2023-10-31T03:35:09.707Z" w:id="1076928289">
        <w:r w:rsidRPr="5E74CD3E" w:rsidDel="5E74CD3E">
          <w:rPr>
            <w:color w:val="000000" w:themeColor="text1" w:themeTint="FF" w:themeShade="FF"/>
            <w:lang w:val="en-US"/>
          </w:rPr>
          <w:delText xml:space="preserve">further exploration is needed. </w:delText>
        </w:r>
        <w:r w:rsidRPr="5E74CD3E" w:rsidDel="5E74CD3E">
          <w:rPr>
            <w:color w:val="000000" w:themeColor="text1" w:themeTint="FF" w:themeShade="FF"/>
            <w:lang w:val="en-US"/>
          </w:rPr>
          <w:delText>T</w:delText>
        </w:r>
      </w:del>
      <w:ins w:author="Guest User" w:date="2023-10-31T03:35:10.684Z" w:id="955971693">
        <w:r w:rsidRPr="5E74CD3E" w:rsidR="5E74CD3E">
          <w:rPr>
            <w:color w:val="000000" w:themeColor="text1" w:themeTint="FF" w:themeShade="FF"/>
            <w:lang w:val="en-US"/>
          </w:rPr>
          <w:t>t</w:t>
        </w:r>
      </w:ins>
      <w:r w:rsidRPr="5E74CD3E" w:rsidR="5E74CD3E">
        <w:rPr>
          <w:color w:val="000000" w:themeColor="text1" w:themeTint="FF" w:themeShade="FF"/>
          <w:lang w:val="en-US"/>
        </w:rPr>
        <w:t xml:space="preserve">his study compared thermal performance curves of key physiological traits within </w:t>
      </w:r>
      <w:r w:rsidRPr="5E74CD3E" w:rsidR="5E74CD3E">
        <w:rPr>
          <w:i w:val="1"/>
          <w:iCs w:val="1"/>
          <w:color w:val="000000" w:themeColor="text1" w:themeTint="FF" w:themeShade="FF"/>
          <w:lang w:val="en-US"/>
        </w:rPr>
        <w:t>A. polyacanthus</w:t>
      </w:r>
      <w:r w:rsidRPr="5E74CD3E" w:rsidR="5E74CD3E">
        <w:rPr>
          <w:color w:val="000000" w:themeColor="text1" w:themeTint="FF" w:themeShade="FF"/>
          <w:lang w:val="en-US"/>
        </w:rPr>
        <w:t xml:space="preserve"> from three different populations among two regions of the GBR, Cairns (low-latitude) and Mackay (high-latitude), that experience different thermal profiles. We tested the hypothesis for counter-gradient variation across a thermal gradient between </w:t>
      </w:r>
      <w:ins w:author="Guest User" w:date="2023-10-31T03:35:26.355Z" w:id="1449229881">
        <w:r w:rsidRPr="5E74CD3E" w:rsidR="5E74CD3E">
          <w:rPr>
            <w:color w:val="000000" w:themeColor="text1" w:themeTint="FF" w:themeShade="FF"/>
            <w:lang w:val="en-US"/>
          </w:rPr>
          <w:t>the</w:t>
        </w:r>
      </w:ins>
      <w:del w:author="Guest User" w:date="2023-10-31T03:35:26.004Z" w:id="1424855419">
        <w:r w:rsidRPr="5E74CD3E" w:rsidDel="5E74CD3E">
          <w:rPr>
            <w:color w:val="000000" w:themeColor="text1" w:themeTint="FF" w:themeShade="FF"/>
            <w:lang w:val="en-US"/>
          </w:rPr>
          <w:delText>a</w:delText>
        </w:r>
      </w:del>
      <w:r w:rsidRPr="5E74CD3E" w:rsidR="5E74CD3E">
        <w:rPr>
          <w:color w:val="000000" w:themeColor="text1" w:themeTint="FF" w:themeShade="FF"/>
          <w:lang w:val="en-US"/>
        </w:rPr>
        <w:t xml:space="preserve"> low</w:t>
      </w:r>
      <w:ins w:author="Guest User" w:date="2023-10-31T03:35:29.087Z" w:id="1201150295">
        <w:r w:rsidRPr="5E74CD3E" w:rsidR="5E74CD3E">
          <w:rPr>
            <w:color w:val="000000" w:themeColor="text1" w:themeTint="FF" w:themeShade="FF"/>
            <w:lang w:val="en-US"/>
          </w:rPr>
          <w:t>-</w:t>
        </w:r>
      </w:ins>
      <w:del w:author="Guest User" w:date="2023-10-31T03:35:28.901Z" w:id="649922308">
        <w:r w:rsidRPr="5E74CD3E" w:rsidDel="5E74CD3E">
          <w:rPr>
            <w:color w:val="000000" w:themeColor="text1" w:themeTint="FF" w:themeShade="FF"/>
            <w:lang w:val="en-US"/>
          </w:rPr>
          <w:delText xml:space="preserve"> </w:delText>
        </w:r>
      </w:del>
      <w:r w:rsidRPr="5E74CD3E" w:rsidR="5E74CD3E">
        <w:rPr>
          <w:color w:val="000000" w:themeColor="text1" w:themeTint="FF" w:themeShade="FF"/>
          <w:lang w:val="en-US"/>
        </w:rPr>
        <w:t>latitude and a</w:t>
      </w:r>
      <w:del w:author="Guest User" w:date="2023-10-31T03:35:35.002Z" w:id="1421540668">
        <w:r w:rsidRPr="5E74CD3E" w:rsidDel="5E74CD3E">
          <w:rPr>
            <w:color w:val="000000" w:themeColor="text1" w:themeTint="FF" w:themeShade="FF"/>
            <w:lang w:val="en-US"/>
          </w:rPr>
          <w:delText xml:space="preserve"> novel</w:delText>
        </w:r>
      </w:del>
      <w:r w:rsidRPr="5E74CD3E" w:rsidR="5E74CD3E">
        <w:rPr>
          <w:color w:val="000000" w:themeColor="text1" w:themeTint="FF" w:themeShade="FF"/>
          <w:lang w:val="en-US"/>
        </w:rPr>
        <w:t xml:space="preserve"> high-latitude region. </w:t>
      </w:r>
      <w:commentRangeStart w:id="1530369959"/>
      <w:r w:rsidRPr="5E74CD3E" w:rsidR="5E74CD3E">
        <w:rPr>
          <w:color w:val="000000" w:themeColor="text1" w:themeTint="FF" w:themeShade="FF"/>
          <w:lang w:val="en-US"/>
        </w:rPr>
        <w:t xml:space="preserve">Based on </w:t>
      </w:r>
      <w:ins w:author="Guest User" w:date="2023-10-31T03:37:25.654Z" w:id="1242846740">
        <w:r w:rsidRPr="5E74CD3E" w:rsidR="5E74CD3E">
          <w:rPr>
            <w:color w:val="000000" w:themeColor="text1" w:themeTint="FF" w:themeShade="FF"/>
            <w:lang w:val="en-US"/>
          </w:rPr>
          <w:t xml:space="preserve">previous </w:t>
        </w:r>
      </w:ins>
      <w:r w:rsidRPr="5E74CD3E" w:rsidR="5E74CD3E">
        <w:rPr>
          <w:color w:val="000000" w:themeColor="text1" w:themeTint="FF" w:themeShade="FF"/>
          <w:lang w:val="en-US"/>
        </w:rPr>
        <w:t xml:space="preserve">evidence </w:t>
      </w:r>
      <w:del w:author="Guest User" w:date="2023-10-31T03:37:42.215Z" w:id="1343541923">
        <w:r w:rsidRPr="5E74CD3E" w:rsidDel="5E74CD3E">
          <w:rPr>
            <w:color w:val="000000" w:themeColor="text1" w:themeTint="FF" w:themeShade="FF"/>
            <w:lang w:val="en-US"/>
          </w:rPr>
          <w:delText>of greater phenotypic plasticity among low</w:delText>
        </w:r>
        <w:r w:rsidRPr="5E74CD3E" w:rsidDel="5E74CD3E">
          <w:rPr>
            <w:color w:val="000000" w:themeColor="text1" w:themeTint="FF" w:themeShade="FF"/>
            <w:lang w:val="en-US"/>
          </w:rPr>
          <w:delText xml:space="preserve"> latitude populations</w:delText>
        </w:r>
      </w:del>
      <w:r w:rsidRPr="5E74CD3E" w:rsidR="5E74CD3E">
        <w:rPr>
          <w:noProof/>
          <w:color w:val="000000" w:themeColor="text1" w:themeTint="FF" w:themeShade="FF"/>
          <w:vertAlign w:val="superscript"/>
          <w:lang w:val="en-US"/>
        </w:rPr>
        <w:t xml:space="preserve"> </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(Donelson and Munday 2012)</w:t>
      </w:r>
      <w:r w:rsidRPr="5E74CD3E">
        <w:rPr>
          <w:color w:val="000000" w:themeColor="text1" w:themeTint="FF" w:themeShade="FF"/>
          <w:lang w:val="en-US"/>
        </w:rPr>
        <w:fldChar w:fldCharType="end"/>
      </w:r>
      <w:r w:rsidRPr="5E74CD3E" w:rsidR="5E74CD3E">
        <w:rPr>
          <w:color w:val="000000" w:themeColor="text1" w:themeTint="FF" w:themeShade="FF"/>
          <w:lang w:val="en-US"/>
        </w:rPr>
        <w:t xml:space="preserve">, populations from the </w:t>
      </w:r>
      <w:commentRangeStart w:id="1550192864"/>
      <w:r w:rsidRPr="5E74CD3E" w:rsidR="5E74CD3E">
        <w:rPr>
          <w:color w:val="000000" w:themeColor="text1" w:themeTint="FF" w:themeShade="FF"/>
          <w:lang w:val="en-US"/>
        </w:rPr>
        <w:t>high</w:t>
      </w:r>
      <w:ins w:author="Guest User" w:date="2023-10-31T03:36:07.446Z" w:id="670488692">
        <w:r w:rsidRPr="5E74CD3E" w:rsidR="5E74CD3E">
          <w:rPr>
            <w:color w:val="000000" w:themeColor="text1" w:themeTint="FF" w:themeShade="FF"/>
            <w:lang w:val="en-US"/>
          </w:rPr>
          <w:t>-</w:t>
        </w:r>
      </w:ins>
      <w:del w:author="Guest User" w:date="2023-10-31T03:36:07.244Z" w:id="2028988082">
        <w:r w:rsidRPr="5E74CD3E" w:rsidDel="5E74CD3E">
          <w:rPr>
            <w:color w:val="000000" w:themeColor="text1" w:themeTint="FF" w:themeShade="FF"/>
            <w:lang w:val="en-US"/>
          </w:rPr>
          <w:delText xml:space="preserve"> </w:delText>
        </w:r>
      </w:del>
      <w:r w:rsidRPr="5E74CD3E" w:rsidR="5E74CD3E">
        <w:rPr>
          <w:color w:val="000000" w:themeColor="text1" w:themeTint="FF" w:themeShade="FF"/>
          <w:lang w:val="en-US"/>
        </w:rPr>
        <w:t>latit</w:t>
      </w:r>
      <w:commentRangeEnd w:id="1550192864"/>
      <w:r>
        <w:rPr>
          <w:rStyle w:val="CommentReference"/>
        </w:rPr>
        <w:commentReference w:id="1550192864"/>
      </w:r>
      <w:r w:rsidRPr="5E74CD3E" w:rsidR="5E74CD3E">
        <w:rPr>
          <w:color w:val="000000" w:themeColor="text1" w:themeTint="FF" w:themeShade="FF"/>
          <w:lang w:val="en-US"/>
        </w:rPr>
        <w:t>ude region are expected to have increased thermal tolerance and performance at warmer temperatures than populations from the low-latitude region</w:t>
      </w:r>
      <w:ins w:author="Guest User" w:date="2023-10-31T03:37:58.87Z" w:id="730423061">
        <w:r w:rsidRPr="5E74CD3E" w:rsidR="5E74CD3E">
          <w:rPr>
            <w:color w:val="000000" w:themeColor="text1" w:themeTint="FF" w:themeShade="FF"/>
            <w:lang w:val="en-US"/>
          </w:rPr>
          <w:t xml:space="preserve"> (counter-g</w:t>
        </w:r>
      </w:ins>
      <w:ins w:author="Guest User" w:date="2023-10-31T03:38:01.759Z" w:id="1709425020">
        <w:r w:rsidRPr="5E74CD3E" w:rsidR="5E74CD3E">
          <w:rPr>
            <w:color w:val="000000" w:themeColor="text1" w:themeTint="FF" w:themeShade="FF"/>
            <w:lang w:val="en-US"/>
          </w:rPr>
          <w:t>r</w:t>
        </w:r>
      </w:ins>
      <w:ins w:author="Guest User" w:date="2023-10-31T03:37:58.87Z" w:id="453614914">
        <w:r w:rsidRPr="5E74CD3E" w:rsidR="5E74CD3E">
          <w:rPr>
            <w:color w:val="000000" w:themeColor="text1" w:themeTint="FF" w:themeShade="FF"/>
            <w:lang w:val="en-US"/>
          </w:rPr>
          <w:t>adient)</w:t>
        </w:r>
      </w:ins>
      <w:r w:rsidRPr="5E74CD3E" w:rsidR="5E74CD3E">
        <w:rPr>
          <w:color w:val="000000" w:themeColor="text1" w:themeTint="FF" w:themeShade="FF"/>
          <w:lang w:val="en-US"/>
        </w:rPr>
        <w:t>.</w:t>
      </w:r>
      <w:commentRangeEnd w:id="1530369959"/>
      <w:r>
        <w:rPr>
          <w:rStyle w:val="CommentReference"/>
        </w:rPr>
        <w:commentReference w:id="1530369959"/>
      </w:r>
      <w:r w:rsidRPr="5E74CD3E" w:rsidR="5E74CD3E">
        <w:rPr>
          <w:color w:val="000000" w:themeColor="text1" w:themeTint="FF" w:themeShade="FF"/>
          <w:lang w:val="en-US"/>
        </w:rPr>
        <w:t xml:space="preserve"> </w:t>
      </w:r>
      <w:commentRangeStart w:id="1972767586"/>
      <w:r w:rsidRPr="5E74CD3E" w:rsidR="5E74CD3E">
        <w:rPr>
          <w:color w:val="000000" w:themeColor="text1" w:themeTint="FF" w:themeShade="FF"/>
          <w:lang w:val="en-US"/>
        </w:rPr>
        <w:t xml:space="preserve">However, co-gradient variation </w:t>
      </w:r>
      <w:del w:author="Guest User" w:date="2023-10-31T03:40:39.653Z" w:id="1405238635">
        <w:r w:rsidRPr="5E74CD3E" w:rsidDel="5E74CD3E">
          <w:rPr>
            <w:color w:val="000000" w:themeColor="text1" w:themeTint="FF" w:themeShade="FF"/>
            <w:lang w:val="en-US"/>
          </w:rPr>
          <w:delText xml:space="preserve">represents a valid alternative hypothesis </w:delText>
        </w:r>
      </w:del>
      <w:ins w:author="Guest User" w:date="2023-10-31T03:40:49.407Z" w:id="1358631581">
        <w:r w:rsidRPr="5E74CD3E" w:rsidR="5E74CD3E">
          <w:rPr>
            <w:color w:val="000000" w:themeColor="text1" w:themeTint="FF" w:themeShade="FF"/>
            <w:lang w:val="en-US"/>
          </w:rPr>
          <w:t xml:space="preserve">may be a more common pattern across populations </w:t>
        </w:r>
      </w:ins>
      <w:r w:rsidRPr="5E74CD3E" w:rsidR="5E74CD3E">
        <w:rPr>
          <w:color w:val="000000" w:themeColor="text1" w:themeTint="FF" w:themeShade="FF"/>
          <w:lang w:val="en-US"/>
        </w:rPr>
        <w:t xml:space="preserve">considering the limited </w:t>
      </w:r>
      <w:del w:author="Guest User" w:date="2023-10-31T03:40:59.96Z" w:id="765599709">
        <w:r w:rsidRPr="5E74CD3E" w:rsidDel="5E74CD3E">
          <w:rPr>
            <w:color w:val="000000" w:themeColor="text1" w:themeTint="FF" w:themeShade="FF"/>
            <w:lang w:val="en-US"/>
          </w:rPr>
          <w:delText>amount</w:delText>
        </w:r>
      </w:del>
      <w:del w:author="Guest User" w:date="2023-10-31T03:42:15.381Z" w:id="746751433">
        <w:r w:rsidRPr="5E74CD3E" w:rsidDel="5E74CD3E">
          <w:rPr>
            <w:color w:val="000000" w:themeColor="text1" w:themeTint="FF" w:themeShade="FF"/>
            <w:lang w:val="en-US"/>
          </w:rPr>
          <w:delText xml:space="preserve"> of </w:delText>
        </w:r>
      </w:del>
      <w:del w:author="Guest User" w:date="2023-10-31T03:38:35.877Z" w:id="1573963421">
        <w:r w:rsidRPr="5E74CD3E" w:rsidDel="5E74CD3E">
          <w:rPr>
            <w:color w:val="000000" w:themeColor="text1" w:themeTint="FF" w:themeShade="FF"/>
            <w:lang w:val="en-US"/>
          </w:rPr>
          <w:delText xml:space="preserve">research available on the </w:delText>
        </w:r>
        <w:r w:rsidRPr="5E74CD3E" w:rsidDel="5E74CD3E">
          <w:rPr>
            <w:color w:val="000000" w:themeColor="text1" w:themeTint="FF" w:themeShade="FF"/>
            <w:lang w:val="en-US"/>
          </w:rPr>
          <w:delText>topic</w:delText>
        </w:r>
      </w:del>
      <w:ins w:author="Guest User" w:date="2023-10-31T03:38:42.31Z" w:id="1422452421">
        <w:r w:rsidRPr="5E74CD3E" w:rsidR="5E74CD3E">
          <w:rPr>
            <w:color w:val="000000" w:themeColor="text1" w:themeTint="FF" w:themeShade="FF"/>
            <w:lang w:val="en-US"/>
          </w:rPr>
          <w:t>populations</w:t>
        </w:r>
        <w:r w:rsidRPr="5E74CD3E" w:rsidR="5E74CD3E">
          <w:rPr>
            <w:color w:val="000000" w:themeColor="text1" w:themeTint="FF" w:themeShade="FF"/>
            <w:lang w:val="en-US"/>
          </w:rPr>
          <w:t xml:space="preserve"> tested</w:t>
        </w:r>
      </w:ins>
      <w:r w:rsidRPr="5E74CD3E" w:rsidR="5E74CD3E">
        <w:rPr>
          <w:color w:val="000000" w:themeColor="text1" w:themeTint="FF" w:themeShade="FF"/>
          <w:lang w:val="en-US"/>
        </w:rPr>
        <w:t xml:space="preserve"> </w:t>
      </w:r>
      <w:ins w:author="Guest User" w:date="2023-10-31T03:41:08.064Z" w:id="216885020">
        <w:r w:rsidRPr="5E74CD3E" w:rsidR="5E74CD3E">
          <w:rPr>
            <w:color w:val="000000" w:themeColor="text1" w:themeTint="FF" w:themeShade="FF"/>
            <w:lang w:val="en-US"/>
          </w:rPr>
          <w:t xml:space="preserve">to date </w:t>
        </w:r>
      </w:ins>
      <w:r w:rsidRPr="5E74CD3E" w:rsidR="5E74CD3E">
        <w:rPr>
          <w:color w:val="000000" w:themeColor="text1" w:themeTint="FF" w:themeShade="FF"/>
          <w:lang w:val="en-US"/>
        </w:rPr>
        <w:t xml:space="preserve">and </w:t>
      </w:r>
      <w:ins w:author="Guest User" w:date="2023-10-31T03:42:22.817Z" w:id="117994527">
        <w:r w:rsidRPr="5E74CD3E" w:rsidR="5E74CD3E">
          <w:rPr>
            <w:color w:val="000000" w:themeColor="text1" w:themeTint="FF" w:themeShade="FF"/>
            <w:lang w:val="en-US"/>
          </w:rPr>
          <w:t xml:space="preserve">the </w:t>
        </w:r>
      </w:ins>
      <w:r w:rsidRPr="5E74CD3E" w:rsidR="5E74CD3E">
        <w:rPr>
          <w:color w:val="000000" w:themeColor="text1" w:themeTint="FF" w:themeShade="FF"/>
          <w:lang w:val="en-US"/>
        </w:rPr>
        <w:t xml:space="preserve">observed genetic differences between </w:t>
      </w:r>
      <w:del w:author="Guest User" w:date="2023-10-31T03:41:37.525Z" w:id="1760386368">
        <w:r w:rsidRPr="5E74CD3E" w:rsidDel="5E74CD3E">
          <w:rPr>
            <w:color w:val="000000" w:themeColor="text1" w:themeTint="FF" w:themeShade="FF"/>
            <w:lang w:val="en-US"/>
          </w:rPr>
          <w:delText>the high latitude populations examined in this study and the high-latitude</w:delText>
        </w:r>
      </w:del>
      <w:ins w:author="Guest User" w:date="2023-10-31T03:41:37.54Z" w:id="1005288226">
        <w:r w:rsidRPr="5E74CD3E" w:rsidR="5E74CD3E">
          <w:rPr>
            <w:i w:val="1"/>
            <w:iCs w:val="1"/>
            <w:color w:val="000000" w:themeColor="text1" w:themeTint="FF" w:themeShade="FF"/>
            <w:lang w:val="en-US"/>
          </w:rPr>
          <w:t xml:space="preserve"> A. </w:t>
        </w:r>
        <w:r w:rsidRPr="5E74CD3E" w:rsidR="5E74CD3E">
          <w:rPr>
            <w:i w:val="1"/>
            <w:iCs w:val="1"/>
            <w:color w:val="000000" w:themeColor="text1" w:themeTint="FF" w:themeShade="FF"/>
            <w:lang w:val="en-US"/>
          </w:rPr>
          <w:t>polyacanthus</w:t>
        </w:r>
      </w:ins>
      <w:r w:rsidRPr="5E74CD3E" w:rsidR="5E74CD3E">
        <w:rPr>
          <w:color w:val="000000" w:themeColor="text1" w:themeTint="FF" w:themeShade="FF"/>
          <w:lang w:val="en-US"/>
        </w:rPr>
        <w:t xml:space="preserve"> population</w:t>
      </w:r>
      <w:ins w:author="Guest User" w:date="2023-10-31T03:41:49.503Z" w:id="64697113">
        <w:r w:rsidRPr="5E74CD3E" w:rsidR="5E74CD3E">
          <w:rPr>
            <w:color w:val="000000" w:themeColor="text1" w:themeTint="FF" w:themeShade="FF"/>
            <w:lang w:val="en-US"/>
          </w:rPr>
          <w:t>s across the Great Barrier Reef</w:t>
        </w:r>
      </w:ins>
      <w:del w:author="Guest User" w:date="2023-10-31T03:41:53.005Z" w:id="164860564">
        <w:r w:rsidRPr="5E74CD3E" w:rsidDel="5E74CD3E">
          <w:rPr>
            <w:color w:val="000000" w:themeColor="text1" w:themeTint="FF" w:themeShade="FF"/>
            <w:lang w:val="en-US"/>
          </w:rPr>
          <w:delText xml:space="preserve"> examined by past research</w:delText>
        </w:r>
      </w:del>
      <w:r w:rsidRPr="5E74CD3E" w:rsidR="5E74CD3E">
        <w:rPr>
          <w:color w:val="000000" w:themeColor="text1" w:themeTint="FF" w:themeShade="FF"/>
          <w:lang w:val="en-US"/>
        </w:rPr>
        <w:t xml:space="preserve">. </w:t>
      </w:r>
      <w:commentRangeEnd w:id="1972767586"/>
      <w:r>
        <w:rPr>
          <w:rStyle w:val="CommentReference"/>
        </w:rPr>
        <w:commentReference w:id="1972767586"/>
      </w:r>
    </w:p>
    <w:p w:rsidR="00194015" w:rsidP="00B36451" w:rsidRDefault="00C4067B" w14:paraId="66A87D42" w14:textId="16A2C998">
      <w:pPr>
        <w:pStyle w:val="Heading1"/>
        <w:spacing w:line="240" w:lineRule="auto"/>
        <w:rPr>
          <w:lang w:val="en-US"/>
        </w:rPr>
      </w:pPr>
      <w:r>
        <w:rPr>
          <w:lang w:val="en-US"/>
        </w:rPr>
        <w:t>Methods</w:t>
      </w:r>
      <w:r w:rsidR="00F448E4">
        <w:rPr>
          <w:lang w:val="en-US"/>
        </w:rPr>
        <w:t xml:space="preserve"> </w:t>
      </w:r>
    </w:p>
    <w:p w:rsidR="008C51BB" w:rsidP="00B36451" w:rsidRDefault="008900BF" w14:paraId="3345080B" w14:textId="3B1B7FC7">
      <w:pPr>
        <w:pStyle w:val="Heading2"/>
        <w:spacing w:line="240" w:lineRule="auto"/>
        <w:rPr>
          <w:del w:author="Guest User" w:date="2023-10-30T03:29:00Z" w:id="21"/>
          <w:lang w:val="en-US"/>
        </w:rPr>
      </w:pPr>
      <w:del w:author="Guest User" w:date="2023-10-30T03:29:00Z" w:id="22">
        <w:r>
          <w:rPr>
            <w:lang w:val="en-US"/>
          </w:rPr>
          <w:delText>S</w:delText>
        </w:r>
        <w:r w:rsidR="006A5DF6">
          <w:rPr>
            <w:lang w:val="en-US"/>
          </w:rPr>
          <w:delText xml:space="preserve">ampling </w:delText>
        </w:r>
      </w:del>
      <w:ins w:author="Guest User" w:date="2023-10-30T03:30:00Z" w:id="23">
        <w:r w:rsidRPr="3E619783" w:rsidR="3E619783">
          <w:rPr>
            <w:lang w:val="en-US"/>
          </w:rPr>
          <w:t xml:space="preserve">Study </w:t>
        </w:r>
        <w:proofErr w:type="spellStart"/>
        <w:r w:rsidRPr="3E619783" w:rsidR="3E619783">
          <w:rPr>
            <w:lang w:val="en-US"/>
          </w:rPr>
          <w:t>species</w:t>
        </w:r>
      </w:ins>
    </w:p>
    <w:p w:rsidR="00022C55" w:rsidP="3E619783" w:rsidRDefault="00FD02A8" w14:paraId="01CF3E54" w14:textId="0676A98F">
      <w:pPr>
        <w:spacing w:line="240" w:lineRule="auto"/>
        <w:jc w:val="both"/>
        <w:rPr>
          <w:ins w:author="Guest User" w:date="2023-10-30T03:29:00Z" w:id="24"/>
          <w:lang w:val="en-US"/>
        </w:rPr>
      </w:pPr>
      <w:r>
        <w:rPr>
          <w:lang w:val="en-US"/>
        </w:rPr>
        <w:t>The</w:t>
      </w:r>
      <w:proofErr w:type="spellEnd"/>
      <w:r>
        <w:rPr>
          <w:lang w:val="en-US"/>
        </w:rPr>
        <w:t xml:space="preserv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commentRangeStart w:id="25"/>
      <w:r w:rsidR="008B105F">
        <w:rPr>
          <w:lang w:val="en-US"/>
        </w:rPr>
        <w:t>(</w:t>
      </w:r>
      <w:r w:rsidR="00CC48A9">
        <w:rPr>
          <w:lang w:val="en-US"/>
        </w:rPr>
        <w:t xml:space="preserve">spanning </w:t>
      </w:r>
      <w:r w:rsidR="00412C68">
        <w:rPr>
          <w:lang w:val="en-US"/>
        </w:rPr>
        <w:t>30</w:t>
      </w:r>
      <w:r w:rsidRPr="3E619783" w:rsidR="00CC48A9">
        <w:rPr>
          <w:lang w:val="en-US"/>
        </w:rPr>
        <w:t>°</w:t>
      </w:r>
      <w:r w:rsidR="00CC48A9">
        <w:rPr>
          <w:lang w:val="en-US"/>
        </w:rPr>
        <w:t xml:space="preserve"> of latitude</w:t>
      </w:r>
      <w:r w:rsidR="00CE7D8E">
        <w:rPr>
          <w:lang w:val="en-US"/>
        </w:rPr>
        <w:t>)</w:t>
      </w:r>
      <w:r w:rsidR="008C1E10">
        <w:rPr>
          <w:lang w:val="en-US"/>
        </w:rPr>
        <w:t>.</w:t>
      </w:r>
      <w:commentRangeEnd w:id="25"/>
      <w:r>
        <w:rPr>
          <w:rStyle w:val="CommentReference"/>
        </w:rPr>
        <w:commentReference w:id="25"/>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 Pleistocene (</w:t>
      </w:r>
      <w:r w:rsidR="004B5757">
        <w:rPr>
          <w:lang w:val="en-US"/>
        </w:rPr>
        <w:t>2.6 Ma- 11.7 ka</w:t>
      </w:r>
      <w:r w:rsidR="00891CCC">
        <w:rPr>
          <w:lang w:val="en-US"/>
        </w:rPr>
        <w:t>)</w:t>
      </w:r>
      <w:r w:rsidR="00CE7D8E">
        <w:rPr>
          <w:lang w:val="en-US"/>
        </w:rPr>
        <w:t xml:space="preserve"> </w:t>
      </w:r>
      <w:r w:rsidR="006662DC">
        <w:rPr>
          <w:lang w:val="en-US"/>
        </w:rPr>
        <w:t xml:space="preserve">bottlenecks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Pr="00050CEF" w:rsid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del w:author="Guest User" w:date="2023-10-30T03:28:00Z" w:id="26">
        <w:r w:rsidR="000B6947">
          <w:rPr>
            <w:lang w:val="en-US"/>
          </w:rPr>
          <w:delText>eventually</w:delText>
        </w:r>
        <w:r w:rsidR="00B70652">
          <w:rPr>
            <w:lang w:val="en-US"/>
          </w:rPr>
          <w:delText xml:space="preserve"> </w:delText>
        </w:r>
      </w:del>
      <w:r w:rsidR="00B70652">
        <w:rPr>
          <w:lang w:val="en-US"/>
        </w:rPr>
        <w:t xml:space="preserve">such dispersal </w:t>
      </w:r>
      <w:r w:rsidR="000B6947">
        <w:rPr>
          <w:lang w:val="en-US"/>
        </w:rPr>
        <w:t xml:space="preserve">corridors </w:t>
      </w:r>
      <w:r w:rsidR="000A0C87">
        <w:rPr>
          <w:lang w:val="en-US"/>
        </w:rPr>
        <w:t xml:space="preserve">ceased to function </w:t>
      </w:r>
      <w:r w:rsidR="00FB7F13">
        <w:rPr>
          <w:lang w:val="en-US"/>
        </w:rPr>
        <w:t>as water levels began to reach present-day levels</w:t>
      </w:r>
      <w:ins w:author="Guest User" w:date="2023-10-30T03:28:00Z" w:id="27">
        <w:r w:rsidRPr="3E619783" w:rsidR="3E619783">
          <w:rPr>
            <w:lang w:val="en-US"/>
          </w:rPr>
          <w:t xml:space="preserve"> as </w:t>
        </w:r>
        <w:r w:rsidRPr="3E619783" w:rsidR="3E619783">
          <w:rPr>
            <w:i/>
            <w:iCs/>
            <w:lang w:val="en-US"/>
          </w:rPr>
          <w:t xml:space="preserve">A. polyacanthus </w:t>
        </w:r>
        <w:r w:rsidRPr="3E619783" w:rsidR="3E619783">
          <w:rPr>
            <w:lang w:val="en-US"/>
          </w:rPr>
          <w:t xml:space="preserve">lacks a </w:t>
        </w:r>
        <w:proofErr w:type="spellStart"/>
        <w:r w:rsidRPr="3E619783" w:rsidR="3E619783">
          <w:rPr>
            <w:lang w:val="en-US"/>
          </w:rPr>
          <w:t>pelgic</w:t>
        </w:r>
        <w:proofErr w:type="spellEnd"/>
        <w:r w:rsidRPr="3E619783" w:rsidR="3E619783">
          <w:rPr>
            <w:lang w:val="en-US"/>
          </w:rPr>
          <w:t xml:space="preserve"> larval development period</w:t>
        </w:r>
      </w:ins>
      <w:r w:rsidRPr="3E619783" w:rsidR="3E619783">
        <w:rPr>
          <w:lang w:val="en-US"/>
        </w:rPr>
        <w:t>.</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Pr="00050CEF" w:rsidR="00050CEF">
        <w:rPr>
          <w:noProof/>
          <w:lang w:val="en-US"/>
        </w:rPr>
        <w:t>(Robertson 1973)</w:t>
      </w:r>
      <w:r w:rsidR="00524C79">
        <w:rPr>
          <w:lang w:val="en-US"/>
        </w:rPr>
        <w:fldChar w:fldCharType="end"/>
      </w:r>
      <w:r w:rsidR="0092626B">
        <w:rPr>
          <w:lang w:val="en-US"/>
        </w:rPr>
        <w:t xml:space="preserve">. </w:t>
      </w:r>
      <w:r w:rsidR="00F636DB">
        <w:rPr>
          <w:lang w:val="en-US"/>
        </w:rPr>
        <w:t xml:space="preserve">This </w:t>
      </w:r>
      <w:del w:author="Guest User" w:date="2023-10-30T03:29:00Z" w:id="28">
        <w:r w:rsidR="00F636DB">
          <w:rPr>
            <w:lang w:val="en-US"/>
          </w:rPr>
          <w:delText>unusual</w:delText>
        </w:r>
        <w:r w:rsidR="008C1E10">
          <w:rPr>
            <w:lang w:val="en-US"/>
          </w:rPr>
          <w:delText xml:space="preserve"> </w:delText>
        </w:r>
        <w:r w:rsidR="00D47967">
          <w:rPr>
            <w:lang w:val="en-US"/>
          </w:rPr>
          <w:delText>life history trait</w:delText>
        </w:r>
        <w:r w:rsidR="00F866DE">
          <w:rPr>
            <w:lang w:val="en-US"/>
          </w:rPr>
          <w:delText>,</w:delText>
        </w:r>
        <w:r w:rsidR="00BC481B">
          <w:rPr>
            <w:lang w:val="en-US"/>
          </w:rPr>
          <w:delText xml:space="preserve"> </w:delText>
        </w:r>
        <w:r w:rsidR="00F5797C">
          <w:rPr>
            <w:lang w:val="en-US"/>
          </w:rPr>
          <w:delText>among marine fish</w:delText>
        </w:r>
        <w:r w:rsidR="00F866DE">
          <w:rPr>
            <w:lang w:val="en-US"/>
          </w:rPr>
          <w:delText>,</w:delText>
        </w:r>
        <w:r w:rsidR="0094400E">
          <w:rPr>
            <w:lang w:val="en-US"/>
          </w:rPr>
          <w:delText xml:space="preserve"> coupled with </w:delText>
        </w:r>
        <w:r w:rsidR="0094400E">
          <w:rPr>
            <w:i/>
            <w:iCs/>
            <w:lang w:val="en-US"/>
          </w:rPr>
          <w:delText>A. polyacanthus</w:delText>
        </w:r>
        <w:r w:rsidR="0094400E">
          <w:rPr>
            <w:lang w:val="en-US"/>
          </w:rPr>
          <w:delText xml:space="preserve"> inability to</w:delText>
        </w:r>
      </w:del>
      <w:ins w:author="Guest User" w:date="2023-10-30T03:29:00Z" w:id="29">
        <w:r w:rsidRPr="3E619783" w:rsidR="3E619783">
          <w:rPr>
            <w:lang w:val="en-US"/>
          </w:rPr>
          <w:t>limited</w:t>
        </w:r>
      </w:ins>
      <w:r w:rsidRPr="3E619783" w:rsidR="3E619783">
        <w:rPr>
          <w:lang w:val="en-US"/>
        </w:rPr>
        <w:t xml:space="preserve"> dispers</w:t>
      </w:r>
      <w:ins w:author="Guest User" w:date="2023-10-30T03:29:00Z" w:id="30">
        <w:r w:rsidRPr="3E619783" w:rsidR="3E619783">
          <w:rPr>
            <w:lang w:val="en-US"/>
          </w:rPr>
          <w:t>al</w:t>
        </w:r>
      </w:ins>
      <w:del w:author="Guest User" w:date="2023-10-30T03:29:00Z" w:id="31">
        <w:r w:rsidRPr="3E619783" w:rsidDel="3E619783">
          <w:rPr>
            <w:lang w:val="en-US"/>
          </w:rPr>
          <w:delText>e</w:delText>
        </w:r>
      </w:del>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Pr="00050CEF" w:rsid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ins w:author="Guest User" w:date="2023-10-30T03:29:00Z" w:id="32">
        <w:r w:rsidRPr="3E619783" w:rsidR="3E619783">
          <w:rPr>
            <w:lang w:val="en-US"/>
          </w:rPr>
          <w:t xml:space="preserve"> </w:t>
        </w:r>
      </w:ins>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Pr="00050CEF" w:rsid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rsidR="00022C55" w:rsidP="3E619783" w:rsidRDefault="3E619783" w14:paraId="134B9E49" w14:textId="2145AC06">
      <w:pPr>
        <w:pStyle w:val="Heading2"/>
        <w:spacing w:line="240" w:lineRule="auto"/>
        <w:rPr>
          <w:lang w:val="en-US"/>
        </w:rPr>
      </w:pPr>
      <w:ins w:author="Guest User" w:date="2023-10-30T03:30:00Z" w:id="33">
        <w:r w:rsidRPr="3E619783">
          <w:rPr>
            <w:lang w:val="en-US"/>
          </w:rPr>
          <w:t>Sampling</w:t>
        </w:r>
      </w:ins>
      <w:r w:rsidR="001B3AFA">
        <w:rPr>
          <w:lang w:val="en-US"/>
        </w:rPr>
        <w:t xml:space="preserve"> </w:t>
      </w:r>
      <w:r w:rsidR="00236820">
        <w:rPr>
          <w:lang w:val="en-US"/>
        </w:rPr>
        <w:t xml:space="preserve"> </w:t>
      </w:r>
    </w:p>
    <w:p w:rsidR="001073B4" w:rsidP="00B36451" w:rsidRDefault="002B3CCE" w14:paraId="20445B32" w14:textId="42BBB27F">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226743">
        <w:rPr>
          <w:lang w:val="en-US"/>
        </w:rPr>
        <w:t>central GBR [Cairns] and southern GBR [Mackay])</w:t>
      </w:r>
      <w:r w:rsidR="00E21B72">
        <w:rPr>
          <w:lang w:val="en-US"/>
        </w:rPr>
        <w:t>.</w:t>
      </w:r>
      <w:r w:rsidR="001D7E4E">
        <w:rPr>
          <w:lang w:val="en-US"/>
        </w:rPr>
        <w:t xml:space="preserve"> </w:t>
      </w:r>
      <w:r w:rsidR="00E21B72">
        <w:rPr>
          <w:lang w:val="en-US"/>
        </w:rPr>
        <w:t>T</w:t>
      </w:r>
      <w:r w:rsidR="001D7E4E">
        <w:rPr>
          <w:lang w:val="en-US"/>
        </w:rPr>
        <w:t>hree reefs from locations around Cairn</w:t>
      </w:r>
      <w:r w:rsidR="000B2862">
        <w:rPr>
          <w:lang w:val="en-US"/>
        </w:rPr>
        <w:t>s</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commentRangeStart w:id="34"/>
      <w:del w:author="Guest User" w:date="2023-10-30T03:32:00Z" w:id="35">
        <w:r w:rsidR="00424D6B">
          <w:rPr>
            <w:lang w:val="en-US"/>
          </w:rPr>
          <w:delText>[</w:delText>
        </w:r>
      </w:del>
      <w:r w:rsidR="00DB6B6C">
        <w:rPr>
          <w:lang w:val="en-US"/>
        </w:rPr>
        <w:t>-16</w:t>
      </w:r>
      <w:r w:rsidR="00BF57E0">
        <w:rPr>
          <w:lang w:val="en-US"/>
        </w:rPr>
        <w:t>.341, 145.773</w:t>
      </w:r>
      <w:del w:author="Guest User" w:date="2023-10-30T03:32:00Z" w:id="36">
        <w:r w:rsidR="00BC579C">
          <w:rPr>
            <w:lang w:val="en-US"/>
          </w:rPr>
          <w:delText>]</w:delText>
        </w:r>
      </w:del>
      <w:r w:rsidR="00C44FC9">
        <w:rPr>
          <w:lang w:val="en-US"/>
        </w:rPr>
        <w:t>)</w:t>
      </w:r>
      <w:r w:rsidR="00F810DF">
        <w:rPr>
          <w:lang w:val="en-US"/>
        </w:rPr>
        <w:t>,</w:t>
      </w:r>
      <w:commentRangeEnd w:id="34"/>
      <w:r>
        <w:rPr>
          <w:rStyle w:val="CommentReference"/>
        </w:rPr>
        <w:commentReference w:id="34"/>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BC579C">
        <w:rPr>
          <w:lang w:val="en-US"/>
        </w:rPr>
        <w:t>[</w:t>
      </w:r>
      <w:r w:rsidR="0020483F">
        <w:rPr>
          <w:lang w:val="en-US"/>
        </w:rPr>
        <w:t>-16.657, 145.990</w:t>
      </w:r>
      <w:r w:rsidR="00BC579C">
        <w:rPr>
          <w:lang w:val="en-US"/>
        </w:rPr>
        <w:t>]</w:t>
      </w:r>
      <w:r w:rsidR="00EF7EFD">
        <w:rPr>
          <w:lang w:val="en-US"/>
        </w:rPr>
        <w:t>)</w:t>
      </w:r>
      <w:r w:rsidR="00F810DF">
        <w:rPr>
          <w:lang w:val="en-US"/>
        </w:rPr>
        <w:t>, and Sudbury Reef</w:t>
      </w:r>
      <w:r w:rsidR="00D65D29">
        <w:rPr>
          <w:lang w:val="en-US"/>
        </w:rPr>
        <w:t xml:space="preserve"> </w:t>
      </w:r>
      <w:r w:rsidR="00EF7EFD">
        <w:rPr>
          <w:lang w:val="en-US"/>
        </w:rPr>
        <w:t>(</w:t>
      </w:r>
      <w:r w:rsidR="00BC579C">
        <w:rPr>
          <w:lang w:val="en-US"/>
        </w:rPr>
        <w:t>[</w:t>
      </w:r>
      <w:r w:rsidR="00F30AC9">
        <w:rPr>
          <w:lang w:val="en-US"/>
        </w:rPr>
        <w:t>-16.996, 146.202</w:t>
      </w:r>
      <w:r w:rsidR="00525CA8">
        <w:rPr>
          <w:lang w:val="en-US"/>
        </w:rPr>
        <w:t>]</w:t>
      </w:r>
      <w:r w:rsidR="00EF7EFD">
        <w:rPr>
          <w:lang w:val="en-US"/>
        </w:rPr>
        <w:t>)</w:t>
      </w:r>
      <w:r w:rsidR="00D65D29">
        <w:rPr>
          <w:lang w:val="en-US"/>
        </w:rPr>
        <w:t>, as well as from</w:t>
      </w:r>
      <w:r w:rsidR="00F810DF">
        <w:rPr>
          <w:lang w:val="en-US"/>
        </w:rPr>
        <w:t xml:space="preserve"> </w:t>
      </w:r>
      <w:r w:rsidR="00A552C6">
        <w:rPr>
          <w:lang w:val="en-US"/>
        </w:rPr>
        <w:t>inshore islands and reefs in proximity to</w:t>
      </w:r>
      <w:r w:rsidR="000B2862">
        <w:rPr>
          <w:lang w:val="en-US"/>
        </w:rPr>
        <w:t xml:space="preserve"> Mackay</w:t>
      </w:r>
      <w:r w:rsidR="00A552C6">
        <w:rPr>
          <w:lang w:val="en-US"/>
        </w:rPr>
        <w:t xml:space="preserve"> including:</w:t>
      </w:r>
      <w:r w:rsidR="000B2862">
        <w:rPr>
          <w:lang w:val="en-US"/>
        </w:rPr>
        <w:t xml:space="preserve"> </w:t>
      </w:r>
      <w:r w:rsidR="00CD7929">
        <w:rPr>
          <w:lang w:val="en-US"/>
        </w:rPr>
        <w:t>Cockermouth Island</w:t>
      </w:r>
      <w:r w:rsidR="00A552C6">
        <w:rPr>
          <w:lang w:val="en-US"/>
        </w:rPr>
        <w:t xml:space="preserve"> </w:t>
      </w:r>
      <w:r w:rsidR="00EF7EFD">
        <w:rPr>
          <w:lang w:val="en-US"/>
        </w:rPr>
        <w:t>(</w:t>
      </w:r>
      <w:r w:rsidR="00525CA8">
        <w:rPr>
          <w:lang w:val="en-US"/>
        </w:rPr>
        <w:t>[</w:t>
      </w:r>
      <w:r w:rsidR="00F30AC9">
        <w:rPr>
          <w:lang w:val="en-US"/>
        </w:rPr>
        <w:t>-20.772, 149.39</w:t>
      </w:r>
      <w:r w:rsidR="00A23AB0">
        <w:rPr>
          <w:lang w:val="en-US"/>
        </w:rPr>
        <w:t>0</w:t>
      </w:r>
      <w:r w:rsidR="00525CA8">
        <w:rPr>
          <w:lang w:val="en-US"/>
        </w:rPr>
        <w:t>]</w:t>
      </w:r>
      <w:r w:rsidR="00EF7EFD">
        <w:rPr>
          <w:lang w:val="en-US"/>
        </w:rPr>
        <w:t>)</w:t>
      </w:r>
      <w:r w:rsidR="00CD7929">
        <w:rPr>
          <w:lang w:val="en-US"/>
        </w:rPr>
        <w:t>, Keswick Island</w:t>
      </w:r>
      <w:r w:rsidR="00A552C6">
        <w:rPr>
          <w:lang w:val="en-US"/>
        </w:rPr>
        <w:t xml:space="preserve"> </w:t>
      </w:r>
      <w:r w:rsidR="00EF7EFD">
        <w:rPr>
          <w:lang w:val="en-US"/>
        </w:rPr>
        <w:t>(</w:t>
      </w:r>
      <w:r w:rsidR="00525CA8">
        <w:rPr>
          <w:lang w:val="en-US"/>
        </w:rPr>
        <w:t>[</w:t>
      </w:r>
      <w:r w:rsidR="006678A0">
        <w:rPr>
          <w:lang w:val="en-US"/>
        </w:rPr>
        <w:t>-20.908, 149.406</w:t>
      </w:r>
      <w:r w:rsidR="00525CA8">
        <w:rPr>
          <w:lang w:val="en-US"/>
        </w:rPr>
        <w:t>]</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2D46F4">
        <w:rPr>
          <w:lang w:val="en-US"/>
        </w:rPr>
        <w:t>, 150.363</w:t>
      </w:r>
      <w:r w:rsidR="00525CA8">
        <w:rPr>
          <w:lang w:val="en-US"/>
        </w:rPr>
        <w:t>]</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Cairns and Mackay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Pr="3E619783" w:rsidR="006A5DF6">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p>
    <w:p w:rsidRPr="00ED776A" w:rsidR="00585AD1" w:rsidP="00B36451" w:rsidRDefault="00585AD1" w14:paraId="06202D85" w14:textId="280181EC">
      <w:pPr>
        <w:spacing w:line="240" w:lineRule="auto"/>
        <w:jc w:val="both"/>
        <w:rPr>
          <w:lang w:val="en-US"/>
        </w:rPr>
      </w:pPr>
      <w:r>
        <w:rPr>
          <w:lang w:val="en-US"/>
        </w:rPr>
        <w:t xml:space="preserve">In total </w:t>
      </w:r>
      <w:r w:rsidR="00567087">
        <w:rPr>
          <w:lang w:val="en-US"/>
        </w:rPr>
        <w:t>55</w:t>
      </w:r>
      <w:r w:rsidR="00746BB7">
        <w:rPr>
          <w:lang w:val="en-US"/>
        </w:rPr>
        <w:t xml:space="preserve"> </w:t>
      </w:r>
      <w:r>
        <w:rPr>
          <w:lang w:val="en-US"/>
        </w:rPr>
        <w:t>fish were sampled over the duration of the experiment (</w:t>
      </w:r>
      <w:r>
        <w:rPr>
          <w:b/>
          <w:bCs/>
          <w:lang w:val="en-US"/>
        </w:rPr>
        <w:t>S</w:t>
      </w:r>
      <w:r w:rsidR="00D9419C">
        <w:rPr>
          <w:b/>
          <w:bCs/>
          <w:lang w:val="en-US"/>
        </w:rPr>
        <w:t xml:space="preserve">upplemental table </w:t>
      </w:r>
      <w:r>
        <w:rPr>
          <w:b/>
          <w:bCs/>
          <w:lang w:val="en-US"/>
        </w:rPr>
        <w:t>1</w:t>
      </w:r>
      <w:r>
        <w:rPr>
          <w:lang w:val="en-US"/>
        </w:rPr>
        <w:t>).</w:t>
      </w:r>
      <w:r w:rsidR="00440548">
        <w:rPr>
          <w:lang w:val="en-US"/>
        </w:rPr>
        <w:t xml:space="preserve"> Fish were </w:t>
      </w:r>
      <w:r>
        <w:rPr>
          <w:lang w:val="en-US"/>
        </w:rPr>
        <w:t>sampled from Tongue Reef (</w:t>
      </w:r>
      <w:r>
        <w:rPr>
          <w:i/>
          <w:iCs/>
          <w:lang w:val="en-US"/>
        </w:rPr>
        <w:t>n =</w:t>
      </w:r>
      <w:r w:rsidR="001E3711">
        <w:rPr>
          <w:i/>
          <w:iCs/>
          <w:lang w:val="en-US"/>
        </w:rPr>
        <w:t>8</w:t>
      </w:r>
      <w:r>
        <w:rPr>
          <w:lang w:val="en-US"/>
        </w:rPr>
        <w:t>), Sudbury Reef (</w:t>
      </w:r>
      <w:r>
        <w:rPr>
          <w:i/>
          <w:iCs/>
          <w:lang w:val="en-US"/>
        </w:rPr>
        <w:t>n =</w:t>
      </w:r>
      <w:r w:rsidR="001E3711">
        <w:rPr>
          <w:i/>
          <w:iCs/>
          <w:lang w:val="en-US"/>
        </w:rPr>
        <w:t>11</w:t>
      </w:r>
      <w:r>
        <w:rPr>
          <w:lang w:val="en-US"/>
        </w:rPr>
        <w:t xml:space="preserve">), </w:t>
      </w:r>
      <w:proofErr w:type="spellStart"/>
      <w:r>
        <w:rPr>
          <w:lang w:val="en-US"/>
        </w:rPr>
        <w:t>Vlassof</w:t>
      </w:r>
      <w:proofErr w:type="spellEnd"/>
      <w:r>
        <w:rPr>
          <w:lang w:val="en-US"/>
        </w:rPr>
        <w:t xml:space="preserve"> Cay (</w:t>
      </w:r>
      <w:r>
        <w:rPr>
          <w:i/>
          <w:iCs/>
          <w:lang w:val="en-US"/>
        </w:rPr>
        <w:t>n =</w:t>
      </w:r>
      <w:r w:rsidR="0093144F">
        <w:rPr>
          <w:i/>
          <w:iCs/>
          <w:lang w:val="en-US"/>
        </w:rPr>
        <w:t>10</w:t>
      </w:r>
      <w:r>
        <w:rPr>
          <w:lang w:val="en-US"/>
        </w:rPr>
        <w:t>), Cockermouth Island (</w:t>
      </w:r>
      <w:r>
        <w:rPr>
          <w:i/>
          <w:iCs/>
          <w:lang w:val="en-US"/>
        </w:rPr>
        <w:t>n =</w:t>
      </w:r>
      <w:r w:rsidR="0093144F">
        <w:rPr>
          <w:i/>
          <w:iCs/>
          <w:lang w:val="en-US"/>
        </w:rPr>
        <w:t>10</w:t>
      </w:r>
      <w:r>
        <w:rPr>
          <w:lang w:val="en-US"/>
        </w:rPr>
        <w:t>), Keswick Island (</w:t>
      </w:r>
      <w:r>
        <w:rPr>
          <w:i/>
          <w:iCs/>
          <w:lang w:val="en-US"/>
        </w:rPr>
        <w:t>n =</w:t>
      </w:r>
      <w:r w:rsidR="0093144F">
        <w:rPr>
          <w:i/>
          <w:iCs/>
          <w:lang w:val="en-US"/>
        </w:rPr>
        <w:t>6</w:t>
      </w:r>
      <w:r>
        <w:rPr>
          <w:lang w:val="en-US"/>
        </w:rPr>
        <w:t>), and Chauvel Reef (</w:t>
      </w:r>
      <w:r>
        <w:rPr>
          <w:i/>
          <w:iCs/>
          <w:lang w:val="en-US"/>
        </w:rPr>
        <w:t>n =</w:t>
      </w:r>
      <w:r w:rsidR="0093144F">
        <w:rPr>
          <w:i/>
          <w:iCs/>
          <w:lang w:val="en-US"/>
        </w:rPr>
        <w:t>10</w:t>
      </w:r>
      <w:r>
        <w:rPr>
          <w:lang w:val="en-US"/>
        </w:rPr>
        <w:t xml:space="preserve">). </w:t>
      </w:r>
      <w:r w:rsidR="009C3F85">
        <w:rPr>
          <w:lang w:val="en-US"/>
        </w:rPr>
        <w:t>H</w:t>
      </w:r>
      <w:r>
        <w:rPr>
          <w:lang w:val="en-US"/>
        </w:rPr>
        <w:t xml:space="preserve">owever, not all fish survived the duration of the </w:t>
      </w:r>
      <w:r w:rsidRPr="3E619783" w:rsidR="3E619783">
        <w:rPr>
          <w:lang w:val="en-US"/>
        </w:rPr>
        <w:t>experiment</w:t>
      </w:r>
      <w:ins w:author="Guest User" w:date="2023-10-30T03:34:00Z" w:id="37">
        <w:r w:rsidRPr="3E619783" w:rsidR="3E619783">
          <w:rPr>
            <w:lang w:val="en-US"/>
          </w:rPr>
          <w:t>al testing</w:t>
        </w:r>
      </w:ins>
      <w:r w:rsidRPr="3E619783" w:rsidR="3E619783">
        <w:rPr>
          <w:lang w:val="en-US"/>
        </w:rPr>
        <w:t>.</w:t>
      </w:r>
      <w:r w:rsidR="006B385F">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Pr="00054FD2" w:rsidR="00440548">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rsidR="00752138" w:rsidP="00B36451" w:rsidRDefault="00A622DE" w14:paraId="3021BE06" w14:textId="253AF275">
      <w:pPr>
        <w:spacing w:line="240" w:lineRule="auto"/>
        <w:jc w:val="both"/>
        <w:rPr>
          <w:lang w:val="en-US"/>
        </w:rPr>
      </w:pPr>
      <w:r w:rsidRPr="3E619783">
        <w:rPr>
          <w:lang w:val="en-US"/>
        </w:rPr>
        <w:t xml:space="preserve">Adult fish were held in separate </w:t>
      </w:r>
      <w:r w:rsidRPr="3E619783" w:rsidR="3E619783">
        <w:rPr>
          <w:lang w:val="en-US"/>
        </w:rPr>
        <w:t>60</w:t>
      </w:r>
      <w:ins w:author="Guest User" w:date="2023-10-30T03:34:00Z" w:id="38">
        <w:r w:rsidRPr="3E619783" w:rsidR="3E619783">
          <w:rPr>
            <w:lang w:val="en-US"/>
          </w:rPr>
          <w:t xml:space="preserve"> </w:t>
        </w:r>
      </w:ins>
      <w:r w:rsidRPr="3E619783" w:rsidR="3E619783">
        <w:rPr>
          <w:lang w:val="en-US"/>
        </w:rPr>
        <w:t>L</w:t>
      </w:r>
      <w:r w:rsidRPr="3E619783" w:rsidR="00A901A9">
        <w:rPr>
          <w:lang w:val="en-US"/>
        </w:rPr>
        <w:t xml:space="preserve"> opaque</w:t>
      </w:r>
      <w:r w:rsidRPr="3E619783">
        <w:rPr>
          <w:lang w:val="en-US"/>
        </w:rPr>
        <w:t xml:space="preserve"> aquariums</w:t>
      </w:r>
      <w:r w:rsidRPr="3E619783" w:rsidR="00A901A9">
        <w:rPr>
          <w:lang w:val="en-US"/>
        </w:rPr>
        <w:t xml:space="preserve"> (</w:t>
      </w:r>
      <w:r w:rsidRPr="3E619783" w:rsidR="000322BA">
        <w:rPr>
          <w:lang w:val="en-US"/>
        </w:rPr>
        <w:t>56</w:t>
      </w:r>
      <w:del w:author="Guest User" w:date="2023-10-30T03:34:00Z" w:id="39">
        <w:r w:rsidRPr="3E619783" w:rsidR="000322BA">
          <w:rPr>
            <w:lang w:val="en-US"/>
          </w:rPr>
          <w:delText>L</w:delText>
        </w:r>
      </w:del>
      <w:r w:rsidRPr="3E619783" w:rsidR="000322BA">
        <w:rPr>
          <w:lang w:val="en-US"/>
        </w:rPr>
        <w:t xml:space="preserve"> x 3</w:t>
      </w:r>
      <w:r w:rsidRPr="3E619783" w:rsidR="00C726F0">
        <w:rPr>
          <w:lang w:val="en-US"/>
        </w:rPr>
        <w:t>5</w:t>
      </w:r>
      <w:del w:author="Guest User" w:date="2023-10-30T03:34:00Z" w:id="40">
        <w:r w:rsidRPr="3E619783" w:rsidR="000322BA">
          <w:rPr>
            <w:lang w:val="en-US"/>
          </w:rPr>
          <w:delText>W</w:delText>
        </w:r>
      </w:del>
      <w:r w:rsidRPr="3E619783" w:rsidR="000322BA">
        <w:rPr>
          <w:lang w:val="en-US"/>
        </w:rPr>
        <w:t xml:space="preserve"> x</w:t>
      </w:r>
      <w:r w:rsidRPr="3E619783" w:rsidR="00B244B2">
        <w:rPr>
          <w:lang w:val="en-US"/>
        </w:rPr>
        <w:t xml:space="preserve"> </w:t>
      </w:r>
      <w:r w:rsidRPr="3E619783" w:rsidR="3E619783">
        <w:rPr>
          <w:lang w:val="en-US"/>
        </w:rPr>
        <w:t>30</w:t>
      </w:r>
      <w:ins w:author="Guest User" w:date="2023-10-30T03:34:00Z" w:id="41">
        <w:r w:rsidRPr="3E619783" w:rsidR="3E619783">
          <w:rPr>
            <w:lang w:val="en-US"/>
          </w:rPr>
          <w:t xml:space="preserve"> cm?</w:t>
        </w:r>
      </w:ins>
      <w:del w:author="Guest User" w:date="2023-10-30T03:34:00Z" w:id="42">
        <w:r w:rsidRPr="3E619783" w:rsidDel="3E619783">
          <w:rPr>
            <w:lang w:val="en-US"/>
          </w:rPr>
          <w:delText>H</w:delText>
        </w:r>
      </w:del>
      <w:ins w:author="Guest User" w:date="2023-10-30T03:34:00Z" w:id="43">
        <w:r w:rsidRPr="3E619783" w:rsidR="3E619783">
          <w:rPr>
            <w:lang w:val="en-US"/>
          </w:rPr>
          <w:t xml:space="preserve">, </w:t>
        </w:r>
        <w:proofErr w:type="spellStart"/>
        <w:r w:rsidRPr="3E619783" w:rsidR="3E619783">
          <w:rPr>
            <w:lang w:val="en-US"/>
          </w:rPr>
          <w:t>LxWxH</w:t>
        </w:r>
      </w:ins>
      <w:proofErr w:type="spellEnd"/>
      <w:r w:rsidRPr="3E619783" w:rsidR="00A901A9">
        <w:rPr>
          <w:lang w:val="en-US"/>
        </w:rPr>
        <w:t>)</w:t>
      </w:r>
      <w:r w:rsidRPr="3E619783">
        <w:rPr>
          <w:lang w:val="en-US"/>
        </w:rPr>
        <w:t xml:space="preserve"> inside an </w:t>
      </w:r>
      <w:r w:rsidRPr="3E619783" w:rsidR="00752138">
        <w:rPr>
          <w:lang w:val="en-US"/>
        </w:rPr>
        <w:t>environmentally controlled</w:t>
      </w:r>
      <w:r w:rsidRPr="3E619783" w:rsidR="003F5C3C">
        <w:rPr>
          <w:lang w:val="en-US"/>
        </w:rPr>
        <w:t xml:space="preserve"> aquarium room at</w:t>
      </w:r>
      <w:r w:rsidRPr="3E619783" w:rsidR="004926A2">
        <w:rPr>
          <w:lang w:val="en-US"/>
        </w:rPr>
        <w:t xml:space="preserve"> the Marine and Aquaculture Research Facilit</w:t>
      </w:r>
      <w:r w:rsidRPr="3E619783" w:rsidR="00A572E0">
        <w:rPr>
          <w:lang w:val="en-US"/>
        </w:rPr>
        <w:t>y</w:t>
      </w:r>
      <w:r w:rsidRPr="3E619783" w:rsidR="00A5176A">
        <w:rPr>
          <w:lang w:val="en-US"/>
        </w:rPr>
        <w:t xml:space="preserve"> at</w:t>
      </w:r>
      <w:r w:rsidRPr="3E619783" w:rsidR="003F5C3C">
        <w:rPr>
          <w:lang w:val="en-US"/>
        </w:rPr>
        <w:t xml:space="preserve"> James C</w:t>
      </w:r>
      <w:commentRangeStart w:id="44"/>
      <w:r w:rsidRPr="3E619783" w:rsidR="003F5C3C">
        <w:rPr>
          <w:lang w:val="en-US"/>
        </w:rPr>
        <w:t xml:space="preserve">ook University (Townsville, Australia). Each aquarium </w:t>
      </w:r>
      <w:r w:rsidRPr="3E619783" w:rsidR="00A551EF">
        <w:rPr>
          <w:lang w:val="en-US"/>
        </w:rPr>
        <w:t xml:space="preserve">contained </w:t>
      </w:r>
      <w:r w:rsidRPr="3E619783" w:rsidR="00A572E0">
        <w:rPr>
          <w:lang w:val="en-US"/>
        </w:rPr>
        <w:t xml:space="preserve">a </w:t>
      </w:r>
      <w:r w:rsidRPr="3E619783" w:rsidR="00A551EF">
        <w:rPr>
          <w:lang w:val="en-US"/>
        </w:rPr>
        <w:t>shelter</w:t>
      </w:r>
      <w:r w:rsidRPr="3E619783" w:rsidR="00A5176A">
        <w:rPr>
          <w:lang w:val="en-US"/>
        </w:rPr>
        <w:t xml:space="preserve"> (</w:t>
      </w:r>
      <w:r w:rsidRPr="3E619783" w:rsidR="007552DF">
        <w:rPr>
          <w:lang w:val="en-US"/>
        </w:rPr>
        <w:t>half</w:t>
      </w:r>
      <w:r w:rsidRPr="3E619783" w:rsidR="00312DC1">
        <w:rPr>
          <w:lang w:val="en-US"/>
        </w:rPr>
        <w:t xml:space="preserve"> a </w:t>
      </w:r>
      <w:r w:rsidRPr="3E619783" w:rsidR="00A5176A">
        <w:rPr>
          <w:lang w:val="en-US"/>
        </w:rPr>
        <w:t>terra-cotta pot)</w:t>
      </w:r>
      <w:r w:rsidRPr="3E619783" w:rsidR="00842B67">
        <w:rPr>
          <w:lang w:val="en-US"/>
        </w:rPr>
        <w:t>,</w:t>
      </w:r>
      <w:r w:rsidRPr="3E619783" w:rsidR="00A551EF">
        <w:rPr>
          <w:lang w:val="en-US"/>
        </w:rPr>
        <w:t xml:space="preserve"> </w:t>
      </w:r>
      <w:r w:rsidRPr="3E619783" w:rsidR="008A2D6B">
        <w:rPr>
          <w:lang w:val="en-US"/>
        </w:rPr>
        <w:t>constant aeration</w:t>
      </w:r>
      <w:r w:rsidRPr="3E619783" w:rsidR="00F73C6F">
        <w:rPr>
          <w:lang w:val="en-US"/>
        </w:rPr>
        <w:t>,</w:t>
      </w:r>
      <w:r w:rsidRPr="3E619783" w:rsidR="00842B67">
        <w:rPr>
          <w:lang w:val="en-US"/>
        </w:rPr>
        <w:t xml:space="preserve"> and</w:t>
      </w:r>
      <w:r w:rsidRPr="3E619783" w:rsidR="00135993">
        <w:rPr>
          <w:lang w:val="en-US"/>
        </w:rPr>
        <w:t xml:space="preserve"> </w:t>
      </w:r>
      <w:r w:rsidRPr="3E619783" w:rsidR="00AC20A1">
        <w:rPr>
          <w:lang w:val="en-US"/>
        </w:rPr>
        <w:t>water flow</w:t>
      </w:r>
      <w:r w:rsidRPr="3E619783" w:rsidR="00F73C6F">
        <w:rPr>
          <w:lang w:val="en-US"/>
        </w:rPr>
        <w:t xml:space="preserve"> (2 L</w:t>
      </w:r>
      <w:ins w:author="Guest User" w:date="2023-10-30T03:35:00Z" w:id="45">
        <w:r w:rsidRPr="3E619783" w:rsidR="3E619783">
          <w:rPr>
            <w:lang w:val="en-US"/>
          </w:rPr>
          <w:t xml:space="preserve"> </w:t>
        </w:r>
      </w:ins>
      <w:del w:author="Guest User" w:date="2023-10-30T03:35:00Z" w:id="46">
        <w:r w:rsidRPr="3E619783" w:rsidR="00F73C6F">
          <w:rPr>
            <w:lang w:val="en-US"/>
          </w:rPr>
          <w:delText>/</w:delText>
        </w:r>
      </w:del>
      <w:proofErr w:type="gramStart"/>
      <w:r w:rsidRPr="3E619783" w:rsidR="00F73C6F">
        <w:rPr>
          <w:lang w:val="en-US"/>
        </w:rPr>
        <w:t>min</w:t>
      </w:r>
      <w:ins w:author="Guest User" w:date="2023-10-30T03:35:00Z" w:id="47">
        <w:r w:rsidRPr="3E619783" w:rsidR="3E619783">
          <w:rPr>
            <w:vertAlign w:val="superscript"/>
            <w:lang w:val="en-US"/>
            <w:rPrChange w:author="Guest User" w:date="2023-10-30T03:35:00Z" w:id="48">
              <w:rPr>
                <w:lang w:val="en-US"/>
              </w:rPr>
            </w:rPrChange>
          </w:rPr>
          <w:t>-1</w:t>
        </w:r>
      </w:ins>
      <w:proofErr w:type="gramEnd"/>
      <w:r w:rsidRPr="3E619783" w:rsidR="00F73C6F">
        <w:rPr>
          <w:lang w:val="en-US"/>
        </w:rPr>
        <w:t>)</w:t>
      </w:r>
      <w:r w:rsidRPr="3E619783" w:rsidR="00AC20A1">
        <w:rPr>
          <w:lang w:val="en-US"/>
        </w:rPr>
        <w:t xml:space="preserve"> at set experimental conditions</w:t>
      </w:r>
      <w:r w:rsidRPr="3E619783" w:rsidR="00522F64">
        <w:rPr>
          <w:lang w:val="en-US"/>
        </w:rPr>
        <w:t xml:space="preserve"> (see </w:t>
      </w:r>
      <w:r w:rsidRPr="3E619783" w:rsidR="00796005">
        <w:rPr>
          <w:lang w:val="en-US"/>
        </w:rPr>
        <w:t>below</w:t>
      </w:r>
      <w:r w:rsidRPr="3E619783" w:rsidR="00522F64">
        <w:rPr>
          <w:lang w:val="en-US"/>
        </w:rPr>
        <w:t>)</w:t>
      </w:r>
      <w:r w:rsidRPr="3E619783" w:rsidR="00AC20A1">
        <w:rPr>
          <w:lang w:val="en-US"/>
        </w:rPr>
        <w:t>.</w:t>
      </w:r>
      <w:r w:rsidRPr="3E619783" w:rsidR="00A551EF">
        <w:rPr>
          <w:lang w:val="en-US"/>
        </w:rPr>
        <w:t xml:space="preserve"> </w:t>
      </w:r>
      <w:r w:rsidRPr="3E619783" w:rsidR="00E73160">
        <w:rPr>
          <w:lang w:val="en-US"/>
        </w:rPr>
        <w:t xml:space="preserve">Fish were </w:t>
      </w:r>
      <w:r w:rsidRPr="3E619783" w:rsidR="3E619783">
        <w:rPr>
          <w:lang w:val="en-US"/>
        </w:rPr>
        <w:t>tran</w:t>
      </w:r>
      <w:commentRangeEnd w:id="44"/>
      <w:r>
        <w:rPr>
          <w:rStyle w:val="CommentReference"/>
        </w:rPr>
        <w:commentReference w:id="44"/>
      </w:r>
      <w:r w:rsidRPr="3E619783" w:rsidR="3E619783">
        <w:rPr>
          <w:lang w:val="en-US"/>
        </w:rPr>
        <w:t>sferred</w:t>
      </w:r>
      <w:r w:rsidRPr="3E619783" w:rsidR="00E73160">
        <w:rPr>
          <w:lang w:val="en-US"/>
        </w:rPr>
        <w:t xml:space="preserve"> to the experiment room that was used for trials on May 25</w:t>
      </w:r>
      <w:r w:rsidRPr="3E619783" w:rsidR="00E73160">
        <w:rPr>
          <w:vertAlign w:val="superscript"/>
          <w:lang w:val="en-US"/>
        </w:rPr>
        <w:t>th</w:t>
      </w:r>
      <w:r w:rsidRPr="3E619783" w:rsidR="00E73160">
        <w:rPr>
          <w:lang w:val="en-US"/>
        </w:rPr>
        <w:t>, 202</w:t>
      </w:r>
      <w:r w:rsidRPr="3E619783" w:rsidR="00857293">
        <w:rPr>
          <w:lang w:val="en-US"/>
        </w:rPr>
        <w:t>2</w:t>
      </w:r>
      <w:r w:rsidRPr="3E619783" w:rsidR="00E73160">
        <w:rPr>
          <w:lang w:val="en-US"/>
        </w:rPr>
        <w:t>. Respirometry</w:t>
      </w:r>
      <w:ins w:author="Guest User" w:date="2023-10-30T03:40:00Z" w:id="49">
        <w:r w:rsidRPr="3E619783" w:rsidR="00E73160">
          <w:rPr>
            <w:lang w:val="en-US"/>
          </w:rPr>
          <w:t xml:space="preserve"> </w:t>
        </w:r>
        <w:r w:rsidRPr="3E619783" w:rsidR="3E619783">
          <w:rPr>
            <w:lang w:val="en-US"/>
          </w:rPr>
          <w:t>and immunity</w:t>
        </w:r>
      </w:ins>
      <w:r w:rsidRPr="3E619783" w:rsidR="3E619783">
        <w:rPr>
          <w:lang w:val="en-US"/>
        </w:rPr>
        <w:t xml:space="preserve"> </w:t>
      </w:r>
      <w:r w:rsidRPr="3E619783" w:rsidR="00E73160">
        <w:rPr>
          <w:lang w:val="en-US"/>
        </w:rPr>
        <w:t>trials occurred from June 6</w:t>
      </w:r>
      <w:r w:rsidRPr="3E619783" w:rsidR="00E73160">
        <w:rPr>
          <w:vertAlign w:val="superscript"/>
          <w:lang w:val="en-US"/>
        </w:rPr>
        <w:t>th</w:t>
      </w:r>
      <w:del w:author="Guest User" w:date="2023-10-30T03:35:00Z" w:id="50">
        <w:r w:rsidRPr="3E619783" w:rsidR="00E73160">
          <w:rPr>
            <w:lang w:val="en-US"/>
          </w:rPr>
          <w:delText>, 2022</w:delText>
        </w:r>
      </w:del>
      <w:r w:rsidRPr="3E619783" w:rsidR="00E73160">
        <w:rPr>
          <w:lang w:val="en-US"/>
        </w:rPr>
        <w:t xml:space="preserve"> – August 17</w:t>
      </w:r>
      <w:r w:rsidRPr="3E619783" w:rsidR="00E73160">
        <w:rPr>
          <w:vertAlign w:val="superscript"/>
          <w:lang w:val="en-US"/>
        </w:rPr>
        <w:t>th</w:t>
      </w:r>
      <w:r w:rsidRPr="3E619783" w:rsidR="00E73160">
        <w:rPr>
          <w:lang w:val="en-US"/>
        </w:rPr>
        <w:t>, 202</w:t>
      </w:r>
      <w:r w:rsidRPr="3E619783" w:rsidR="00857293">
        <w:rPr>
          <w:lang w:val="en-US"/>
        </w:rPr>
        <w:t>2</w:t>
      </w:r>
      <w:r w:rsidRPr="3E619783" w:rsidR="00E73160">
        <w:rPr>
          <w:lang w:val="en-US"/>
        </w:rPr>
        <w:t>.</w:t>
      </w:r>
      <w:ins w:author="Guest User" w:date="2023-10-30T03:36:00Z" w:id="51">
        <w:r w:rsidRPr="3E619783" w:rsidR="3E619783">
          <w:rPr>
            <w:lang w:val="en-US"/>
          </w:rPr>
          <w:t xml:space="preserve"> Other testing ….</w:t>
        </w:r>
      </w:ins>
    </w:p>
    <w:p w:rsidR="00FB541D" w:rsidP="00B36451" w:rsidRDefault="00FB541D" w14:paraId="33910CB7" w14:textId="32C92DBE">
      <w:pPr>
        <w:pStyle w:val="Heading2"/>
        <w:spacing w:line="240" w:lineRule="auto"/>
        <w:rPr>
          <w:lang w:val="en-US"/>
        </w:rPr>
      </w:pPr>
      <w:r>
        <w:rPr>
          <w:lang w:val="en-US"/>
        </w:rPr>
        <w:t>Thermal conditions</w:t>
      </w:r>
    </w:p>
    <w:p w:rsidR="3E619783" w:rsidP="3E619783" w:rsidRDefault="3E619783" w14:paraId="2D0DC40A" w14:textId="25ABF909" w14:noSpellErr="1">
      <w:pPr>
        <w:spacing w:after="0" w:line="240" w:lineRule="auto"/>
        <w:jc w:val="both"/>
        <w:rPr>
          <w:lang w:val="en-US"/>
        </w:rPr>
      </w:pPr>
      <w:r w:rsidRPr="5E74CD3E" w:rsidR="5E74CD3E">
        <w:rPr>
          <w:lang w:val="en-US"/>
        </w:rPr>
        <w:t>To understand local thermal conditions for reefs within Cairns</w:t>
      </w:r>
      <w:ins w:author="Guest User" w:date="2023-10-30T04:04:00Z" w:id="168278236">
        <w:r w:rsidRPr="5E74CD3E" w:rsidR="5E74CD3E">
          <w:rPr>
            <w:lang w:val="en-US"/>
          </w:rPr>
          <w:t xml:space="preserve"> (</w:t>
        </w:r>
      </w:ins>
      <w:ins w:author="Guest User" w:date="2023-10-30T04:05:00Z" w:id="457405986">
        <w:r w:rsidRPr="5E74CD3E" w:rsidR="5E74CD3E">
          <w:rPr>
            <w:lang w:val="en-US"/>
          </w:rPr>
          <w:t>low</w:t>
        </w:r>
      </w:ins>
      <w:ins w:author="Guest User" w:date="2023-10-30T04:04:00Z" w:id="1042884350">
        <w:r w:rsidRPr="5E74CD3E" w:rsidR="5E74CD3E">
          <w:rPr>
            <w:lang w:val="en-US"/>
          </w:rPr>
          <w:t xml:space="preserve"> latitude)</w:t>
        </w:r>
      </w:ins>
      <w:r w:rsidRPr="5E74CD3E" w:rsidR="5E74CD3E">
        <w:rPr>
          <w:lang w:val="en-US"/>
        </w:rPr>
        <w:t xml:space="preserve"> and Mackay </w:t>
      </w:r>
      <w:ins w:author="Guest User" w:date="2023-10-30T04:05:00Z" w:id="426599159">
        <w:r w:rsidRPr="5E74CD3E" w:rsidR="5E74CD3E">
          <w:rPr>
            <w:lang w:val="en-US"/>
          </w:rPr>
          <w:t xml:space="preserve">(high latitude) </w:t>
        </w:r>
      </w:ins>
      <w:r w:rsidRPr="5E74CD3E" w:rsidR="5E74CD3E">
        <w:rPr>
          <w:lang w:val="en-US"/>
        </w:rPr>
        <w:t xml:space="preserve">locations were examined using temperature data collected via </w:t>
      </w:r>
      <w:commentRangeStart w:id="56"/>
      <w:r w:rsidRPr="5E74CD3E" w:rsidR="5E74CD3E">
        <w:rPr>
          <w:highlight w:val="yellow"/>
          <w:lang w:val="en-US"/>
          <w:rPrChange w:author="Guest User" w:date="2023-10-30T03:37:00Z" w:id="607342252">
            <w:rPr>
              <w:lang w:val="en-US"/>
            </w:rPr>
          </w:rPrChange>
        </w:rPr>
        <w:t>AIMS</w:t>
      </w:r>
      <w:r w:rsidRPr="5E74CD3E" w:rsidR="5E74CD3E">
        <w:rPr>
          <w:lang w:val="en-US"/>
        </w:rPr>
        <w:t xml:space="preserve"> </w:t>
      </w:r>
      <w:commentRangeEnd w:id="56"/>
      <w:r>
        <w:rPr>
          <w:rStyle w:val="CommentReference"/>
        </w:rPr>
        <w:commentReference w:id="56"/>
      </w:r>
      <w:r w:rsidRPr="5E74CD3E" w:rsidR="5E74CD3E">
        <w:rPr>
          <w:lang w:val="en-US"/>
        </w:rPr>
        <w:t xml:space="preserve">Temperature Logger data series, at a of depth 10-15m, for a subset of reefs </w:t>
      </w:r>
      <w:commentRangeStart w:id="58"/>
      <w:r w:rsidRPr="5E74CD3E" w:rsidR="5E74CD3E">
        <w:rPr>
          <w:lang w:val="en-US"/>
        </w:rPr>
        <w:t>(</w:t>
      </w:r>
      <w:r w:rsidRPr="5E74CD3E" w:rsidR="5E74CD3E">
        <w:rPr>
          <w:b w:val="1"/>
          <w:bCs w:val="1"/>
          <w:lang w:val="en-US"/>
        </w:rPr>
        <w:t>Supplemental table 2</w:t>
      </w:r>
      <w:commentRangeEnd w:id="58"/>
      <w:r>
        <w:rPr>
          <w:rStyle w:val="CommentReference"/>
        </w:rPr>
        <w:commentReference w:id="58"/>
      </w:r>
      <w:r w:rsidRPr="5E74CD3E" w:rsidR="5E74CD3E">
        <w:rPr>
          <w:lang w:val="en-US"/>
        </w:rPr>
        <w:t xml:space="preserve">) from each region </w:t>
      </w:r>
      <w:r w:rsidRPr="5E74CD3E">
        <w:rPr>
          <w:lang w:val="en-US"/>
        </w:rPr>
        <w:fldChar w:fldCharType="begin" w:fldLock="true"/>
      </w:r>
      <w:r w:rsidRPr="5E74CD3E">
        <w:rPr>
          <w:lang w:val="en-US"/>
        </w:rPr>
        <w:instrText xml:space="preserve">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Pr="5E74CD3E">
        <w:rPr>
          <w:lang w:val="en-US"/>
        </w:rPr>
        <w:fldChar w:fldCharType="separate"/>
      </w:r>
      <w:r w:rsidRPr="5E74CD3E" w:rsidR="5E74CD3E">
        <w:rPr>
          <w:noProof/>
          <w:lang w:val="en-US"/>
        </w:rPr>
        <w:t>(Australian Institute of Marine Science (AIMS) 2020</w:t>
      </w:r>
      <w:r w:rsidRPr="5E74CD3E">
        <w:rPr>
          <w:lang w:val="en-US"/>
        </w:rPr>
        <w:fldChar w:fldCharType="end"/>
      </w:r>
      <w:r w:rsidRPr="5E74CD3E" w:rsidR="5E74CD3E">
        <w:rPr>
          <w:lang w:val="en-US"/>
        </w:rPr>
        <w:t xml:space="preserve">; </w:t>
      </w:r>
      <w:commentRangeStart w:id="59"/>
      <w:commentRangeStart w:id="919412129"/>
      <w:r w:rsidRPr="5E74CD3E" w:rsidR="5E74CD3E">
        <w:rPr>
          <w:b w:val="1"/>
          <w:bCs w:val="1"/>
          <w:lang w:val="en-US"/>
        </w:rPr>
        <w:t>Supplemental figure 1</w:t>
      </w:r>
      <w:r w:rsidRPr="5E74CD3E" w:rsidR="5E74CD3E">
        <w:rPr>
          <w:lang w:val="en-US"/>
        </w:rPr>
        <w:t>)</w:t>
      </w:r>
      <w:commentRangeEnd w:id="59"/>
      <w:r>
        <w:rPr>
          <w:rStyle w:val="CommentReference"/>
        </w:rPr>
        <w:commentReference w:id="59"/>
      </w:r>
      <w:commentRangeEnd w:id="919412129"/>
      <w:r>
        <w:rPr>
          <w:rStyle w:val="CommentReference"/>
        </w:rPr>
        <w:commentReference w:id="919412129"/>
      </w:r>
      <w:r w:rsidRPr="5E74CD3E" w:rsidR="5E74CD3E">
        <w:rPr>
          <w:lang w:val="en-US"/>
        </w:rPr>
        <w:t xml:space="preserve">. Experimental temperatures for repeated aerobic physiology and immune response testing </w:t>
      </w:r>
      <w:r w:rsidRPr="5E74CD3E" w:rsidR="5E74CD3E">
        <w:rPr>
          <w:color w:val="000000" w:themeColor="text1" w:themeTint="FF" w:themeShade="FF"/>
          <w:lang w:val="en-US"/>
        </w:rPr>
        <w:t>included the approximate daily mean summer temperature for both Mackay</w:t>
      </w:r>
      <w:ins w:author="Guest User" w:date="2023-10-30T04:05:00Z" w:id="939728227">
        <w:r w:rsidRPr="5E74CD3E" w:rsidR="5E74CD3E">
          <w:rPr>
            <w:color w:val="000000" w:themeColor="text1" w:themeTint="FF" w:themeShade="FF"/>
            <w:lang w:val="en-US"/>
          </w:rPr>
          <w:t xml:space="preserve"> (high latitude)</w:t>
        </w:r>
      </w:ins>
      <w:r w:rsidRPr="5E74CD3E" w:rsidR="5E74CD3E">
        <w:rPr>
          <w:color w:val="000000" w:themeColor="text1" w:themeTint="FF" w:themeShade="FF"/>
          <w:lang w:val="en-US"/>
        </w:rPr>
        <w:t xml:space="preserve"> (~27°C) and Cairns</w:t>
      </w:r>
      <w:ins w:author="Guest User" w:date="2023-10-30T04:05:00Z" w:id="1491839424">
        <w:r w:rsidRPr="5E74CD3E" w:rsidR="5E74CD3E">
          <w:rPr>
            <w:color w:val="000000" w:themeColor="text1" w:themeTint="FF" w:themeShade="FF"/>
            <w:lang w:val="en-US"/>
          </w:rPr>
          <w:t xml:space="preserve"> (low latitude)</w:t>
        </w:r>
      </w:ins>
      <w:r w:rsidRPr="5E74CD3E" w:rsidR="5E74CD3E">
        <w:rPr>
          <w:color w:val="000000" w:themeColor="text1" w:themeTint="FF" w:themeShade="FF"/>
          <w:lang w:val="en-US"/>
        </w:rPr>
        <w:t xml:space="preserve"> (~28.5°C) regions, as well as 30°C (mid-2100 century; SSP2-4.5, SSP3-7.0, and SSP5-8.5), and 31.5°C (end of 2100 century; SSP2-4.5 and SSP5-8.5)</w:t>
      </w:r>
      <w:r w:rsidRPr="5E74CD3E">
        <w:rPr>
          <w:color w:val="000000" w:themeColor="text1" w:themeTint="FF" w:themeShade="FF"/>
          <w:lang w:val="en-US"/>
        </w:rPr>
        <w:fldChar w:fldCharType="begin" w:fldLock="true"/>
      </w:r>
      <w:r w:rsidRPr="5E74CD3E">
        <w:rPr>
          <w:color w:val="000000" w:themeColor="text1" w:themeTint="FF" w:themeShade="FF"/>
          <w:lang w:val="en-US"/>
        </w:rPr>
        <w:instrText xml:space="preserve">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sidRPr="5E74CD3E">
        <w:rPr>
          <w:color w:val="000000" w:themeColor="text1" w:themeTint="FF" w:themeShade="FF"/>
          <w:lang w:val="en-US"/>
        </w:rPr>
        <w:fldChar w:fldCharType="separate"/>
      </w:r>
      <w:r w:rsidRPr="5E74CD3E" w:rsidR="5E74CD3E">
        <w:rPr>
          <w:noProof/>
          <w:color w:val="000000" w:themeColor="text1" w:themeTint="FF" w:themeShade="FF"/>
          <w:lang w:val="en-US"/>
        </w:rPr>
        <w:t>(Masson-Delmotte et al. 2021)</w:t>
      </w:r>
      <w:r w:rsidRPr="5E74CD3E">
        <w:rPr>
          <w:color w:val="000000" w:themeColor="text1" w:themeTint="FF" w:themeShade="FF"/>
          <w:lang w:val="en-US"/>
        </w:rPr>
        <w:fldChar w:fldCharType="end"/>
      </w:r>
      <w:r w:rsidRPr="5E74CD3E" w:rsidR="5E74CD3E">
        <w:rPr>
          <w:lang w:val="en-US"/>
        </w:rPr>
        <w:t>. Testing began at coolest temperature of 27°C, and once aerobic physiology and immune response testing was complete, fish were warmer to the next temperature of +1.5°C, at a rate of +0.5°C</w:t>
      </w:r>
      <w:ins w:author="Guest User" w:date="2023-10-30T03:41:00Z" w:id="1384493944">
        <w:r w:rsidRPr="5E74CD3E" w:rsidR="5E74CD3E">
          <w:rPr>
            <w:lang w:val="en-US"/>
          </w:rPr>
          <w:t xml:space="preserve"> </w:t>
        </w:r>
      </w:ins>
      <w:del w:author="Guest User" w:date="2023-10-30T03:41:00Z" w:id="1399970630">
        <w:r w:rsidRPr="5E74CD3E" w:rsidDel="5E74CD3E">
          <w:rPr>
            <w:lang w:val="en-US"/>
          </w:rPr>
          <w:delText>/</w:delText>
        </w:r>
      </w:del>
      <w:commentRangeStart w:id="64"/>
      <w:r w:rsidRPr="5E74CD3E" w:rsidR="5E74CD3E">
        <w:rPr>
          <w:lang w:val="en-US"/>
        </w:rPr>
        <w:t>day</w:t>
      </w:r>
      <w:ins w:author="Guest User" w:date="2023-10-30T03:41:00Z" w:id="581131630">
        <w:r w:rsidRPr="5E74CD3E" w:rsidR="5E74CD3E">
          <w:rPr>
            <w:vertAlign w:val="superscript"/>
            <w:lang w:val="en-US"/>
            <w:rPrChange w:author="Guest User" w:date="2023-10-30T03:41:00Z" w:id="2043915499">
              <w:rPr>
                <w:lang w:val="en-US"/>
              </w:rPr>
            </w:rPrChange>
          </w:rPr>
          <w:t>-1</w:t>
        </w:r>
      </w:ins>
      <w:r w:rsidRPr="5E74CD3E" w:rsidR="5E74CD3E">
        <w:rPr>
          <w:lang w:val="en-US"/>
        </w:rPr>
        <w:t xml:space="preserve"> </w:t>
      </w:r>
      <w:commentRangeEnd w:id="64"/>
      <w:r>
        <w:rPr>
          <w:rStyle w:val="CommentReference"/>
        </w:rPr>
        <w:commentReference w:id="64"/>
      </w:r>
      <w:r w:rsidRPr="5E74CD3E" w:rsidR="5E74CD3E">
        <w:rPr>
          <w:lang w:val="en-US"/>
        </w:rPr>
        <w:t xml:space="preserve">for three consecutive days. Fish were then provided </w:t>
      </w:r>
      <w:ins w:author="Guest User" w:date="2023-10-30T03:40:00Z" w:id="721875938">
        <w:r w:rsidRPr="5E74CD3E" w:rsidR="5E74CD3E">
          <w:rPr>
            <w:lang w:val="en-US"/>
          </w:rPr>
          <w:t xml:space="preserve">with </w:t>
        </w:r>
      </w:ins>
      <w:r w:rsidRPr="5E74CD3E" w:rsidR="5E74CD3E">
        <w:rPr>
          <w:lang w:val="en-US"/>
        </w:rPr>
        <w:t xml:space="preserve">an </w:t>
      </w:r>
      <w:r w:rsidRPr="5E74CD3E" w:rsidR="5E74CD3E">
        <w:rPr>
          <w:lang w:val="en-US"/>
        </w:rPr>
        <w:t>additional</w:t>
      </w:r>
      <w:r w:rsidRPr="5E74CD3E" w:rsidR="5E74CD3E">
        <w:rPr>
          <w:lang w:val="en-US"/>
        </w:rPr>
        <w:t xml:space="preserve"> five days to adjust to the new temperature treatment before the next sampling period began. This process was repeated for all testing temperatures. </w:t>
      </w:r>
      <w:ins w:author="Guest User" w:date="2023-10-30T03:41:00Z" w:id="573918598">
        <w:r w:rsidRPr="5E74CD3E" w:rsidR="5E74CD3E">
          <w:rPr>
            <w:lang w:val="en-US"/>
          </w:rPr>
          <w:t xml:space="preserve">Final testing of XXX... </w:t>
        </w:r>
      </w:ins>
      <w:ins w:author="Guest User" w:date="2023-10-30T03:42:00Z" w:id="604214854">
        <w:r w:rsidRPr="5E74CD3E" w:rsidR="5E74CD3E">
          <w:rPr>
            <w:lang w:val="en-US"/>
          </w:rPr>
          <w:t xml:space="preserve">Here I would also give the gaps between each testing at the same </w:t>
        </w:r>
        <w:r w:rsidRPr="5E74CD3E" w:rsidR="5E74CD3E">
          <w:rPr>
            <w:lang w:val="en-US"/>
          </w:rPr>
          <w:t>temps</w:t>
        </w:r>
      </w:ins>
    </w:p>
    <w:p w:rsidR="00752138" w:rsidP="00B36451" w:rsidRDefault="00752138" w14:paraId="6A9935CE" w14:textId="0C0DB7B0">
      <w:pPr>
        <w:spacing w:after="0" w:line="240" w:lineRule="auto"/>
        <w:jc w:val="center"/>
        <w:rPr>
          <w:rFonts w:cstheme="minorHAnsi"/>
          <w:lang w:val="en-US"/>
        </w:rPr>
      </w:pPr>
    </w:p>
    <w:p w:rsidR="00FD76B7" w:rsidP="00B36451" w:rsidRDefault="00FD2EE9" w14:paraId="7FC1D96D" w14:textId="6EA91040">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rsidRPr="008753BA" w:rsidR="009F1282" w:rsidP="00B36451" w:rsidRDefault="00E55EF8" w14:paraId="654DB4DC" w14:textId="0D3531C7">
      <w:pPr>
        <w:spacing w:line="240" w:lineRule="auto"/>
        <w:jc w:val="both"/>
        <w:rPr>
          <w:lang w:val="en-US"/>
        </w:rPr>
      </w:pPr>
      <w:r>
        <w:rPr>
          <w:lang w:val="en-US"/>
        </w:rPr>
        <w:t xml:space="preserve">Routine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Pr="3E619783" w:rsidR="003D0763">
        <w:rPr>
          <w:lang w:val="en-US"/>
        </w:rPr>
        <w:t>Chambers were 1.5</w:t>
      </w:r>
      <w:r w:rsidRPr="3E619783" w:rsidR="00BF5B2C">
        <w:rPr>
          <w:lang w:val="en-US"/>
        </w:rPr>
        <w:t xml:space="preserve"> </w:t>
      </w:r>
      <w:r w:rsidRPr="3E619783" w:rsidR="003D0763">
        <w:rPr>
          <w:lang w:val="en-US"/>
        </w:rPr>
        <w:t>L in volume and custom built from PVC pipe and</w:t>
      </w:r>
      <w:r w:rsidRPr="3E619783" w:rsidR="00B021B3">
        <w:rPr>
          <w:lang w:val="en-US"/>
        </w:rPr>
        <w:t xml:space="preserve"> </w:t>
      </w:r>
      <w:r w:rsidRPr="3E619783" w:rsidR="003D0763">
        <w:rPr>
          <w:lang w:val="en-US"/>
        </w:rPr>
        <w:t>acrylic (</w:t>
      </w:r>
      <w:r w:rsidRPr="3E619783" w:rsidR="003D0763">
        <w:rPr>
          <w:b/>
          <w:bCs/>
          <w:lang w:val="en-US"/>
        </w:rPr>
        <w:t>S</w:t>
      </w:r>
      <w:r w:rsidRPr="3E619783" w:rsidR="009D3E36">
        <w:rPr>
          <w:b/>
          <w:bCs/>
          <w:lang w:val="en-US"/>
        </w:rPr>
        <w:t>upplemental figure</w:t>
      </w:r>
      <w:r w:rsidRPr="3E619783" w:rsidR="00F5580C">
        <w:rPr>
          <w:b/>
          <w:bCs/>
          <w:lang w:val="en-US"/>
        </w:rPr>
        <w:t xml:space="preserve"> 2</w:t>
      </w:r>
      <w:r w:rsidRPr="3E619783" w:rsidR="003D0763">
        <w:rPr>
          <w:lang w:val="en-US"/>
        </w:rPr>
        <w:t xml:space="preserve">). </w:t>
      </w:r>
      <w:ins w:author="Guest User" w:date="2023-10-30T03:43:00Z" w:id="70">
        <w:r w:rsidRPr="3E619783" w:rsidR="3E619783">
          <w:rPr>
            <w:lang w:val="en-US"/>
          </w:rPr>
          <w:t xml:space="preserve">The </w:t>
        </w:r>
      </w:ins>
      <w:del w:author="Guest User" w:date="2023-10-30T03:43:00Z" w:id="71">
        <w:r w:rsidRPr="3E619783" w:rsidDel="3E619783">
          <w:rPr>
            <w:lang w:val="en-US"/>
          </w:rPr>
          <w:delText>E</w:delText>
        </w:r>
      </w:del>
      <w:ins w:author="Guest User" w:date="2023-10-30T03:43:00Z" w:id="72">
        <w:r w:rsidRPr="3E619783" w:rsidR="3E619783">
          <w:rPr>
            <w:lang w:val="en-US"/>
          </w:rPr>
          <w:t>e</w:t>
        </w:r>
      </w:ins>
      <w:r w:rsidRPr="3E619783" w:rsidR="3E619783">
        <w:rPr>
          <w:lang w:val="en-US"/>
        </w:rPr>
        <w:t>xperimental</w:t>
      </w:r>
      <w:r w:rsidR="0055379D">
        <w:rPr>
          <w:lang w:val="en-US"/>
        </w:rPr>
        <w:t xml:space="preserve"> setup consisted of </w:t>
      </w:r>
      <w:r w:rsidR="00044A2A">
        <w:rPr>
          <w:lang w:val="en-US"/>
        </w:rPr>
        <w:t>two sumps</w:t>
      </w:r>
      <w:r w:rsidR="001E31D5">
        <w:rPr>
          <w:lang w:val="en-US"/>
        </w:rPr>
        <w:t xml:space="preserve"> (</w:t>
      </w:r>
      <w:r w:rsidRPr="3E619783" w:rsidR="3E619783">
        <w:rPr>
          <w:lang w:val="en-US"/>
        </w:rPr>
        <w:t>260</w:t>
      </w:r>
      <w:ins w:author="Guest User" w:date="2023-10-30T03:42:00Z" w:id="73">
        <w:r w:rsidRPr="3E619783" w:rsidR="3E619783">
          <w:rPr>
            <w:lang w:val="en-US"/>
          </w:rPr>
          <w:t xml:space="preserve"> </w:t>
        </w:r>
      </w:ins>
      <w:r w:rsidRPr="3E619783" w:rsidR="3E619783">
        <w:rPr>
          <w:lang w:val="en-US"/>
        </w:rPr>
        <w:t>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Pr="00586B16" w:rsidR="00B62B2B">
        <w:rPr>
          <w:lang w:val="en-US"/>
        </w:rPr>
        <w:t>eaters</w:t>
      </w:r>
      <w:r w:rsidR="00586B16">
        <w:rPr>
          <w:lang w:val="en-US"/>
        </w:rPr>
        <w:t xml:space="preserve"> (</w:t>
      </w:r>
      <w:r w:rsidR="00374080">
        <w:rPr>
          <w:lang w:val="en-US"/>
        </w:rPr>
        <w:t>2</w:t>
      </w:r>
      <w:r w:rsidR="00586B16">
        <w:rPr>
          <w:lang w:val="en-US"/>
        </w:rPr>
        <w:t xml:space="preserve"> kilowatt)</w:t>
      </w:r>
      <w:r w:rsidRPr="00586B16" w:rsidR="00B62B2B">
        <w:rPr>
          <w:lang w:val="en-US"/>
        </w:rPr>
        <w:t xml:space="preserve"> and temperature sensors</w:t>
      </w:r>
      <w:r w:rsidRPr="00586B16" w:rsid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Pr="00586B16" w:rsidR="00B62B2B">
        <w:rPr>
          <w:lang w:val="en-US"/>
        </w:rPr>
        <w:t xml:space="preserve"> were used to ensure that experimental temperatures remained within </w:t>
      </w:r>
      <w:r w:rsidRPr="00586B16" w:rsidR="004B4076">
        <w:rPr>
          <w:lang w:val="en-US"/>
        </w:rPr>
        <w:t>+/-0.3</w:t>
      </w:r>
      <w:r w:rsidRPr="3E619783" w:rsidR="004B4076">
        <w:rPr>
          <w:lang w:val="en-US"/>
        </w:rPr>
        <w:t xml:space="preserve">°C of </w:t>
      </w:r>
      <w:r w:rsidRPr="3E619783" w:rsidR="00EB13D3">
        <w:rPr>
          <w:lang w:val="en-US"/>
        </w:rPr>
        <w:t>experimental temperature</w:t>
      </w:r>
      <w:r w:rsidRPr="3E619783" w:rsidR="004B4076">
        <w:rPr>
          <w:lang w:val="en-US"/>
        </w:rPr>
        <w:t xml:space="preserve"> set points. </w:t>
      </w:r>
      <w:r w:rsidRPr="3E619783" w:rsidR="00573E73">
        <w:rPr>
          <w:lang w:val="en-US"/>
        </w:rPr>
        <w:t xml:space="preserve">Minimal background respiration was achieved through </w:t>
      </w:r>
      <w:r w:rsidRPr="3E619783" w:rsidR="004B4076">
        <w:rPr>
          <w:lang w:val="en-US"/>
        </w:rPr>
        <w:t xml:space="preserve">UV </w:t>
      </w:r>
      <w:ins w:author="Guest User" w:date="2023-10-30T03:43:00Z" w:id="74">
        <w:r w:rsidRPr="3E619783" w:rsidR="3E619783">
          <w:rPr>
            <w:lang w:val="en-US"/>
          </w:rPr>
          <w:t>filtration</w:t>
        </w:r>
      </w:ins>
      <w:r w:rsidRPr="3E619783" w:rsidR="000C169A">
        <w:rPr>
          <w:lang w:val="en-US"/>
        </w:rPr>
        <w:t xml:space="preserve">, </w:t>
      </w:r>
      <w:r w:rsidRPr="3E619783" w:rsidR="00960FF5">
        <w:rPr>
          <w:lang w:val="en-US"/>
        </w:rPr>
        <w:t>particle</w:t>
      </w:r>
      <w:r w:rsidRPr="3E619783" w:rsidR="00AF0D28">
        <w:rPr>
          <w:lang w:val="en-US"/>
        </w:rPr>
        <w:t xml:space="preserve"> filtration </w:t>
      </w:r>
      <w:r w:rsidRPr="3E619783" w:rsidR="00960FF5">
        <w:rPr>
          <w:lang w:val="en-US"/>
        </w:rPr>
        <w:t>(100</w:t>
      </w:r>
      <w:r w:rsidRPr="3E619783" w:rsidR="00936CD1">
        <w:rPr>
          <w:lang w:val="en-US"/>
        </w:rPr>
        <w:t xml:space="preserve"> µm</w:t>
      </w:r>
      <w:r w:rsidRPr="3E619783" w:rsidR="00A66DEF">
        <w:rPr>
          <w:lang w:val="en-US"/>
        </w:rPr>
        <w:t xml:space="preserve"> bag filters</w:t>
      </w:r>
      <w:r w:rsidRPr="3E619783" w:rsidR="00936CD1">
        <w:rPr>
          <w:lang w:val="en-US"/>
        </w:rPr>
        <w:t>)</w:t>
      </w:r>
      <w:r w:rsidRPr="3E619783" w:rsidR="00A66DEF">
        <w:rPr>
          <w:lang w:val="en-US"/>
        </w:rPr>
        <w:t>, and</w:t>
      </w:r>
      <w:r w:rsidRPr="3E619783" w:rsidR="00936CD1">
        <w:rPr>
          <w:lang w:val="en-US"/>
        </w:rPr>
        <w:t xml:space="preserve"> </w:t>
      </w:r>
      <w:r w:rsidRPr="3E619783" w:rsidR="000C169A">
        <w:rPr>
          <w:lang w:val="en-US"/>
        </w:rPr>
        <w:t>daily cleaning of equipment</w:t>
      </w:r>
      <w:r w:rsidRPr="3E619783" w:rsidR="00FB047D">
        <w:rPr>
          <w:lang w:val="en-US"/>
        </w:rPr>
        <w:t xml:space="preserve"> </w:t>
      </w:r>
      <w:r w:rsidRPr="3E619783" w:rsidR="00193A7A">
        <w:rPr>
          <w:lang w:val="en-US"/>
        </w:rPr>
        <w:t>(bleach diluted to 200</w:t>
      </w:r>
      <w:r w:rsidRPr="3E619783" w:rsidR="00A66DEF">
        <w:rPr>
          <w:lang w:val="en-US"/>
        </w:rPr>
        <w:t xml:space="preserve"> </w:t>
      </w:r>
      <w:r w:rsidRPr="3E619783" w:rsidR="00193A7A">
        <w:rPr>
          <w:lang w:val="en-US"/>
        </w:rPr>
        <w:t>ppm with fresh water</w:t>
      </w:r>
      <w:r w:rsidRPr="3E619783" w:rsidR="001E31D5">
        <w:rPr>
          <w:lang w:val="en-US"/>
        </w:rPr>
        <w:t xml:space="preserve">. </w:t>
      </w:r>
      <w:r w:rsidRPr="3E619783" w:rsidR="005C3387">
        <w:rPr>
          <w:lang w:val="en-US"/>
        </w:rPr>
        <w:t xml:space="preserve">Fish were deprived of food </w:t>
      </w:r>
      <w:r w:rsidRPr="3E619783" w:rsidR="00A66DEF">
        <w:rPr>
          <w:lang w:val="en-US"/>
        </w:rPr>
        <w:t xml:space="preserve">for </w:t>
      </w:r>
      <w:r w:rsidRPr="3E619783" w:rsidR="005C3387">
        <w:rPr>
          <w:lang w:val="en-US"/>
        </w:rPr>
        <w:t>18-24 h before</w:t>
      </w:r>
      <w:r w:rsidRPr="3E619783" w:rsidR="002F0D1A">
        <w:rPr>
          <w:lang w:val="en-US"/>
        </w:rPr>
        <w:t xml:space="preserve"> aerobic respiration</w:t>
      </w:r>
      <w:r w:rsidRPr="3E619783" w:rsidR="005C3387">
        <w:rPr>
          <w:lang w:val="en-US"/>
        </w:rPr>
        <w:t xml:space="preserve"> trials began</w:t>
      </w:r>
      <w:ins w:author="Guest User" w:date="2023-10-30T03:44:00Z" w:id="75">
        <w:r w:rsidRPr="3E619783" w:rsidR="3E619783">
          <w:rPr>
            <w:lang w:val="en-US"/>
          </w:rPr>
          <w:t xml:space="preserve"> and</w:t>
        </w:r>
      </w:ins>
      <w:del w:author="Guest User" w:date="2023-10-30T03:44:00Z" w:id="76">
        <w:r w:rsidRPr="3E619783" w:rsidDel="3E619783">
          <w:rPr>
            <w:lang w:val="en-US"/>
          </w:rPr>
          <w:delText xml:space="preserve">. </w:delText>
        </w:r>
      </w:del>
      <w:ins w:author="Guest User" w:date="2023-10-30T03:44:00Z" w:id="77">
        <w:r w:rsidRPr="3E619783" w:rsidR="3E619783">
          <w:rPr>
            <w:lang w:val="en-US"/>
          </w:rPr>
          <w:t xml:space="preserve"> t</w:t>
        </w:r>
      </w:ins>
      <w:del w:author="Guest User" w:date="2023-10-30T03:44:00Z" w:id="78">
        <w:r w:rsidRPr="3E619783" w:rsidR="002F0D1A">
          <w:rPr>
            <w:lang w:val="en-US"/>
          </w:rPr>
          <w:delText>T</w:delText>
        </w:r>
      </w:del>
      <w:r w:rsidRPr="3E619783" w:rsidR="002F0D1A">
        <w:rPr>
          <w:lang w:val="en-US"/>
        </w:rPr>
        <w:t xml:space="preserve">rials were conducted in </w:t>
      </w:r>
      <w:r w:rsidRPr="3E619783" w:rsidR="00D15A5F">
        <w:rPr>
          <w:lang w:val="en-US"/>
        </w:rPr>
        <w:t>a fully</w:t>
      </w:r>
      <w:r w:rsidRPr="3E619783" w:rsidR="00DE69E7">
        <w:rPr>
          <w:lang w:val="en-US"/>
        </w:rPr>
        <w:t xml:space="preserve"> lit room</w:t>
      </w:r>
      <w:r w:rsidRPr="3E619783" w:rsidR="005C3387">
        <w:rPr>
          <w:lang w:val="en-US"/>
        </w:rPr>
        <w:t xml:space="preserve"> to </w:t>
      </w:r>
      <w:r w:rsidRPr="3E619783" w:rsidR="004356E4">
        <w:rPr>
          <w:lang w:val="en-US"/>
        </w:rPr>
        <w:t>eliminate metabolic costs associated with digestion</w:t>
      </w:r>
      <w:r w:rsidRPr="3E619783" w:rsidR="00DE69E7">
        <w:rPr>
          <w:lang w:val="en-US"/>
        </w:rPr>
        <w:t xml:space="preserve"> and photoperiod</w:t>
      </w:r>
      <w:r w:rsidRPr="3E619783" w:rsidR="00DB298C">
        <w:rPr>
          <w:lang w:val="en-US"/>
        </w:rPr>
        <w:t>.</w:t>
      </w:r>
      <w:r w:rsidRPr="3E619783" w:rsidR="00220A77">
        <w:rPr>
          <w:lang w:val="en-US"/>
        </w:rPr>
        <w:t xml:space="preserve"> </w:t>
      </w:r>
    </w:p>
    <w:p w:rsidRPr="009F1282" w:rsidR="009F1282" w:rsidP="00B36451" w:rsidRDefault="00FB143D" w14:paraId="403C531F" w14:textId="53CBAE61">
      <w:pPr>
        <w:spacing w:line="240" w:lineRule="auto"/>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Pr="004F5295" w:rsid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 respiration chambers.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del w:author="Guest User" w:date="2023-10-30T03:45:00Z" w:id="79">
        <w:r w:rsidR="00CD14C6">
          <w:rPr>
            <w:lang w:val="en-US"/>
          </w:rPr>
          <w:delText xml:space="preserve"> </w:delText>
        </w:r>
      </w:del>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w:t>
      </w:r>
      <w:r w:rsidR="00C72328">
        <w:rPr>
          <w:lang w:val="en-US"/>
        </w:rPr>
        <w:t xml:space="preserve">the of </w:t>
      </w:r>
      <w:r w:rsidR="009F1282">
        <w:rPr>
          <w:lang w:val="en-US"/>
        </w:rPr>
        <w:t>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Pr="00AC5EBD" w:rsidR="009F1282">
        <w:rPr>
          <w:lang w:val="en-US"/>
        </w:rPr>
        <w:t>auto_rate</w:t>
      </w:r>
      <w:proofErr w:type="spellEnd"/>
      <w:r w:rsidRPr="00AC5EBD" w:rsidR="009F1282">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w:t>
      </w:r>
      <w:commentRangeStart w:id="80"/>
      <w:commentRangeStart w:id="81"/>
      <w:r w:rsidR="009F1282">
        <w:rPr>
          <w:lang w:val="en-US"/>
        </w:rPr>
        <w:t xml:space="preserve">o </w:t>
      </w:r>
      <w:r w:rsidR="00E46541">
        <w:rPr>
          <w:lang w:val="en-US"/>
        </w:rPr>
        <w:t>routine metabolic rate (</w:t>
      </w:r>
      <w:r w:rsidR="00893FBC">
        <w:rPr>
          <w:lang w:val="en-US"/>
        </w:rPr>
        <w:t>MO</w:t>
      </w:r>
      <w:r w:rsidR="00893FBC">
        <w:rPr>
          <w:vertAlign w:val="subscript"/>
          <w:lang w:val="en-US"/>
        </w:rPr>
        <w:t>2routine</w:t>
      </w:r>
      <w:commentRangeEnd w:id="80"/>
      <w:r>
        <w:rPr>
          <w:rStyle w:val="CommentReference"/>
        </w:rPr>
        <w:commentReference w:id="80"/>
      </w:r>
      <w:commentRangeEnd w:id="81"/>
      <w:r>
        <w:rPr>
          <w:rStyle w:val="CommentReference"/>
        </w:rPr>
        <w:commentReference w:id="81"/>
      </w:r>
      <w:r w:rsidR="00E46541">
        <w:rPr>
          <w:lang w:val="en-US"/>
        </w:rPr>
        <w:t>)</w:t>
      </w:r>
      <w:r w:rsidR="009F1282">
        <w:rPr>
          <w:lang w:val="en-US"/>
        </w:rPr>
        <w:t xml:space="preserve">. </w:t>
      </w:r>
    </w:p>
    <w:p w:rsidRPr="003F02F6" w:rsidR="00E66BF9" w:rsidP="5E74CD3E" w:rsidRDefault="005354DC" w14:paraId="48BECD9C" w14:textId="183F04BD">
      <w:pPr>
        <w:spacing w:line="240" w:lineRule="auto"/>
        <w:jc w:val="both"/>
        <w:rPr>
          <w:rFonts w:eastAsia="" w:eastAsiaTheme="minorEastAsia"/>
          <w:lang w:val="en-US"/>
        </w:rPr>
      </w:pPr>
      <w:r>
        <w:rPr>
          <w:lang w:val="en-US"/>
        </w:rPr>
        <w:t>Fish were</w:t>
      </w:r>
      <w:r w:rsidR="00AE35BC">
        <w:rPr>
          <w:lang w:val="en-US"/>
        </w:rPr>
        <w:t xml:space="preserve"> randomly</w:t>
      </w:r>
      <w:r>
        <w:rPr>
          <w:lang w:val="en-US"/>
        </w:rPr>
        <w:t xml:space="preserve"> placed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commentRangeStart w:id="82"/>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Pr="5E74CD3E" w:rsidR="00613B51">
        <w:rPr>
          <w:rFonts w:eastAsia="" w:eastAsiaTheme="minorEastAsia"/>
          <w:lang w:val="en-US"/>
        </w:rPr>
        <w:t xml:space="preserve"> =4</w:t>
      </w:r>
      <w:commentRangeEnd w:id="82"/>
      <w:r>
        <w:rPr>
          <w:rStyle w:val="CommentReference"/>
        </w:rPr>
        <w:commentReference w:id="82"/>
      </w:r>
      <w:r w:rsidRPr="5E74CD3E" w:rsidR="00613B51">
        <w:rPr>
          <w:rFonts w:eastAsia="" w:eastAsiaTheme="minorEastAsia"/>
          <w:lang w:val="en-US"/>
        </w:rPr>
        <w:t>.</w:t>
      </w:r>
      <w:r w:rsidRPr="5E74CD3E" w:rsidR="00B05552">
        <w:rPr>
          <w:rFonts w:eastAsia="" w:eastAsiaTheme="minorEastAsia"/>
          <w:lang w:val="en-US"/>
        </w:rPr>
        <w:t>67</w:t>
      </w:r>
      <w:r w:rsidRPr="5E74CD3E" w:rsidR="00166385">
        <w:rPr>
          <w:rFonts w:eastAsia="" w:eastAsiaTheme="minorEastAsia"/>
          <w:lang w:val="en-US"/>
        </w:rPr>
        <w:t xml:space="preserve"> </w:t>
      </w:r>
      <w:r w:rsidRPr="5E74CD3E" w:rsidR="00B05552">
        <w:rPr>
          <w:rFonts w:eastAsia="" w:eastAsiaTheme="minorEastAsia"/>
          <w:lang w:val="en-US"/>
        </w:rPr>
        <w:t xml:space="preserve">h) </w:t>
      </w:r>
      <w:r w:rsidRPr="5E74CD3E" w:rsidR="00166385">
        <w:rPr>
          <w:rFonts w:eastAsia="" w:eastAsiaTheme="minorEastAsia"/>
          <w:lang w:val="en-US"/>
        </w:rPr>
        <w:t xml:space="preserve">to measure </w:t>
      </w:r>
      <w:r w:rsidR="00166385">
        <w:rPr>
          <w:lang w:val="en-US"/>
        </w:rPr>
        <w:t>MO</w:t>
      </w:r>
      <w:r w:rsidR="00166385">
        <w:rPr>
          <w:vertAlign w:val="subscript"/>
          <w:lang w:val="en-US"/>
        </w:rPr>
        <w:t>2routine</w:t>
      </w:r>
      <w:r w:rsidRPr="5E74CD3E" w:rsidR="00B05552">
        <w:rPr>
          <w:rFonts w:eastAsia="" w:eastAsiaTheme="minorEastAsia"/>
          <w:lang w:val="en-US"/>
        </w:rPr>
        <w:t xml:space="preserve">. </w:t>
      </w:r>
      <w:r w:rsidRPr="5E74CD3E" w:rsidR="0048335B">
        <w:rPr>
          <w:rFonts w:eastAsia="" w:eastAsiaTheme="minorEastAsia"/>
          <w:lang w:val="en-US"/>
        </w:rPr>
        <w:t xml:space="preserve">Oxygen </w:t>
      </w:r>
      <w:r w:rsidRPr="5E74CD3E" w:rsidR="00017083">
        <w:rPr>
          <w:rFonts w:eastAsia="" w:eastAsiaTheme="minorEastAsia"/>
          <w:lang w:val="en-US"/>
        </w:rPr>
        <w:t>consumption</w:t>
      </w:r>
      <w:r w:rsidRPr="5E74CD3E" w:rsidR="00711A83">
        <w:rPr>
          <w:rFonts w:eastAsia="" w:eastAsiaTheme="minorEastAsia"/>
          <w:lang w:val="en-US"/>
        </w:rPr>
        <w:t xml:space="preserve"> was measured</w:t>
      </w:r>
      <w:r w:rsidRPr="5E74CD3E" w:rsidR="006B34F1">
        <w:rPr>
          <w:rFonts w:eastAsia="" w:eastAsiaTheme="minorEastAsia"/>
          <w:lang w:val="en-US"/>
        </w:rPr>
        <w:t xml:space="preserve"> continuously</w:t>
      </w:r>
      <w:r w:rsidRPr="5E74CD3E" w:rsidR="00711A83">
        <w:rPr>
          <w:rFonts w:eastAsia="" w:eastAsiaTheme="minorEastAsia"/>
          <w:lang w:val="en-US"/>
        </w:rPr>
        <w:t xml:space="preserve"> </w:t>
      </w:r>
      <w:r w:rsidRPr="5E74CD3E" w:rsidR="00FF1F38">
        <w:rPr>
          <w:rFonts w:eastAsia="" w:eastAsiaTheme="minorEastAsia"/>
          <w:lang w:val="en-US"/>
        </w:rPr>
        <w:t xml:space="preserve">over cycles consisting of </w:t>
      </w:r>
      <w:r w:rsidR="00FF1F38">
        <w:rPr>
          <w:lang w:val="en-US"/>
        </w:rPr>
        <w:t xml:space="preserve">a 15 second wait, </w:t>
      </w:r>
      <w:r w:rsidR="00FF1F38">
        <w:rPr>
          <w:lang w:val="en-US"/>
        </w:rPr>
        <w:t>225 second</w:t>
      </w:r>
      <w:r w:rsidR="00FF1F38">
        <w:rPr>
          <w:lang w:val="en-US"/>
        </w:rPr>
        <w:t xml:space="preserve"> measurement, and 180 flush period</w:t>
      </w:r>
      <w:r w:rsidRPr="5E74CD3E" w:rsidR="00FF1F38">
        <w:rPr>
          <w:rFonts w:eastAsia="" w:eastAsiaTheme="minorEastAsia"/>
          <w:lang w:val="en-US"/>
        </w:rPr>
        <w:t xml:space="preserve">. </w:t>
      </w:r>
      <w:r w:rsidRPr="5E74CD3E" w:rsidR="00FB0ED3">
        <w:rPr>
          <w:rFonts w:eastAsia="" w:eastAsiaTheme="minorEastAsia"/>
          <w:lang w:val="en-US"/>
        </w:rPr>
        <w:t>Air percentage never</w:t>
      </w:r>
      <w:r w:rsidRPr="5E74CD3E" w:rsidR="006F19FF">
        <w:rPr>
          <w:rFonts w:eastAsia="" w:eastAsiaTheme="minorEastAsia"/>
          <w:lang w:val="en-US"/>
        </w:rPr>
        <w:t xml:space="preserve"> drop</w:t>
      </w:r>
      <w:r w:rsidRPr="5E74CD3E" w:rsidR="00FB0ED3">
        <w:rPr>
          <w:rFonts w:eastAsia="" w:eastAsiaTheme="minorEastAsia"/>
          <w:lang w:val="en-US"/>
        </w:rPr>
        <w:t>ped</w:t>
      </w:r>
      <w:r w:rsidRPr="5E74CD3E" w:rsidR="00E46541">
        <w:rPr>
          <w:rFonts w:eastAsia="" w:eastAsiaTheme="minorEastAsia"/>
          <w:lang w:val="en-US"/>
        </w:rPr>
        <w:t xml:space="preserve"> </w:t>
      </w:r>
      <w:r w:rsidRPr="5E74CD3E" w:rsidR="006F19FF">
        <w:rPr>
          <w:rFonts w:eastAsia="" w:eastAsiaTheme="minorEastAsia"/>
          <w:lang w:val="en-US"/>
        </w:rPr>
        <w:t xml:space="preserve">below 80% air saturation. </w:t>
      </w:r>
      <w:r w:rsidRPr="5E74CD3E" w:rsidR="00BE627E">
        <w:rPr>
          <w:rFonts w:eastAsia="" w:eastAsiaTheme="minorEastAsia"/>
          <w:lang w:val="en-US"/>
        </w:rPr>
        <w:t xml:space="preserve">Oxygen consumption rates were measured over </w:t>
      </w:r>
      <w:r w:rsidRPr="5E74CD3E" w:rsidR="00197ECD">
        <w:rPr>
          <w:rFonts w:eastAsia="" w:eastAsiaTheme="minorEastAsia"/>
          <w:lang w:val="en-US"/>
        </w:rPr>
        <w:t xml:space="preserve">a </w:t>
      </w:r>
      <w:r w:rsidRPr="5E74CD3E" w:rsidR="00E504B5">
        <w:rPr>
          <w:rFonts w:eastAsia="" w:eastAsiaTheme="minorEastAsia"/>
          <w:lang w:val="en-US"/>
        </w:rPr>
        <w:t xml:space="preserve">220 min interval </w:t>
      </w:r>
      <w:r w:rsidRPr="5E74CD3E" w:rsidR="00197ECD">
        <w:rPr>
          <w:rFonts w:eastAsia="" w:eastAsiaTheme="minorEastAsia"/>
          <w:lang w:val="en-US"/>
        </w:rPr>
        <w:t xml:space="preserve">with an </w:t>
      </w:r>
      <w:r w:rsidRPr="5E74CD3E" w:rsidR="00197ECD">
        <w:rPr>
          <w:rFonts w:eastAsia="" w:eastAsiaTheme="minorEastAsia"/>
          <w:i w:val="1"/>
          <w:iCs w:val="1"/>
          <w:lang w:val="en-US"/>
        </w:rPr>
        <w:t>r</w:t>
      </w:r>
      <w:r w:rsidRPr="5E74CD3E" w:rsidR="00197ECD">
        <w:rPr>
          <w:rFonts w:eastAsia="" w:eastAsiaTheme="minorEastAsia"/>
          <w:i w:val="1"/>
          <w:iCs w:val="1"/>
          <w:vertAlign w:val="superscript"/>
          <w:lang w:val="en-US"/>
        </w:rPr>
        <w:t>2</w:t>
      </w:r>
      <w:r w:rsidRPr="5E74CD3E" w:rsidR="00197ECD">
        <w:rPr>
          <w:rFonts w:eastAsia="" w:eastAsiaTheme="minorEastAsia"/>
          <w:i w:val="1"/>
          <w:iCs w:val="1"/>
          <w:lang w:val="en-US"/>
        </w:rPr>
        <w:t xml:space="preserve"> </w:t>
      </w:r>
      <w:r w:rsidRPr="5E74CD3E" w:rsidR="00197ECD">
        <w:rPr>
          <w:rFonts w:eastAsia="" w:eastAsiaTheme="minorEastAsia"/>
          <w:lang w:val="en-US"/>
        </w:rPr>
        <w:t>threshold of 0.95</w:t>
      </w:r>
      <w:r w:rsidRPr="5E74CD3E" w:rsidR="00714B77">
        <w:rPr>
          <w:rFonts w:eastAsia="" w:eastAsiaTheme="minorEastAsia"/>
          <w:lang w:val="en-US"/>
        </w:rPr>
        <w:t>.</w:t>
      </w:r>
      <w:r w:rsidRPr="5E74CD3E" w:rsidR="00197ECD">
        <w:rPr>
          <w:rFonts w:eastAsia="" w:eastAsiaTheme="minorEastAsia"/>
          <w:i w:val="1"/>
          <w:iCs w:val="1"/>
          <w:lang w:val="en-US"/>
        </w:rPr>
        <w:t xml:space="preserve"> </w:t>
      </w:r>
      <w:r w:rsidR="00E46541">
        <w:rPr>
          <w:lang w:val="en-US"/>
        </w:rPr>
        <w:t>MO</w:t>
      </w:r>
      <w:r w:rsidR="00E46541">
        <w:rPr>
          <w:vertAlign w:val="subscript"/>
          <w:lang w:val="en-US"/>
        </w:rPr>
        <w:t>2routine</w:t>
      </w:r>
      <w:r w:rsidRPr="5E74CD3E" w:rsidR="00E46541">
        <w:rPr>
          <w:rFonts w:eastAsia="" w:eastAsiaTheme="minorEastAsia"/>
          <w:lang w:val="en-US"/>
        </w:rPr>
        <w:t xml:space="preserve"> </w:t>
      </w:r>
      <w:r w:rsidRPr="5E74CD3E" w:rsidR="00352612">
        <w:rPr>
          <w:rFonts w:eastAsia="" w:eastAsiaTheme="minorEastAsia"/>
          <w:lang w:val="en-US"/>
        </w:rPr>
        <w:t>w</w:t>
      </w:r>
      <w:r w:rsidRPr="5E74CD3E" w:rsidR="006A2FE6">
        <w:rPr>
          <w:rFonts w:eastAsia="" w:eastAsiaTheme="minorEastAsia"/>
          <w:lang w:val="en-US"/>
        </w:rPr>
        <w:t>as</w:t>
      </w:r>
      <w:r w:rsidRPr="5E74CD3E" w:rsidR="00EA29BC">
        <w:rPr>
          <w:rFonts w:eastAsia="" w:eastAsiaTheme="minorEastAsia"/>
          <w:lang w:val="en-US"/>
        </w:rPr>
        <w:t xml:space="preserve"> </w:t>
      </w:r>
      <w:r w:rsidRPr="5E74CD3E" w:rsidR="006A2FE6">
        <w:rPr>
          <w:rFonts w:eastAsia="" w:eastAsiaTheme="minorEastAsia"/>
          <w:lang w:val="en-US"/>
        </w:rPr>
        <w:t>measured</w:t>
      </w:r>
      <w:r w:rsidRPr="5E74CD3E" w:rsidR="00A443E8">
        <w:rPr>
          <w:rFonts w:eastAsia="" w:eastAsiaTheme="minorEastAsia"/>
          <w:lang w:val="en-US"/>
        </w:rPr>
        <w:t xml:space="preserve"> by taking </w:t>
      </w:r>
      <w:r w:rsidRPr="5E74CD3E" w:rsidR="006E7046">
        <w:rPr>
          <w:rFonts w:eastAsia="" w:eastAsiaTheme="minorEastAsia"/>
          <w:lang w:val="en-US"/>
        </w:rPr>
        <w:t>the mean of</w:t>
      </w:r>
      <w:r w:rsidRPr="5E74CD3E" w:rsidR="006D0DFB">
        <w:rPr>
          <w:rFonts w:eastAsia="" w:eastAsiaTheme="minorEastAsia"/>
          <w:lang w:val="en-US"/>
        </w:rPr>
        <w:t xml:space="preserve"> the</w:t>
      </w:r>
      <w:r w:rsidRPr="5E74CD3E" w:rsidR="006E7046">
        <w:rPr>
          <w:rFonts w:eastAsia="" w:eastAsiaTheme="minorEastAsia"/>
          <w:lang w:val="en-US"/>
        </w:rPr>
        <w:t xml:space="preserve"> lowest </w:t>
      </w:r>
      <w:r w:rsidRPr="5E74CD3E" w:rsidR="004E2383">
        <w:rPr>
          <w:rFonts w:eastAsia="" w:eastAsiaTheme="minorEastAsia"/>
          <w:lang w:val="en-US"/>
        </w:rPr>
        <w:t>3</w:t>
      </w:r>
      <w:r w:rsidRPr="5E74CD3E" w:rsidR="006E7046">
        <w:rPr>
          <w:rFonts w:eastAsia="" w:eastAsiaTheme="minorEastAsia"/>
          <w:lang w:val="en-US"/>
        </w:rPr>
        <w:t xml:space="preserve"> oxygen consumption</w:t>
      </w:r>
      <w:r w:rsidRPr="5E74CD3E" w:rsidR="009312A1">
        <w:rPr>
          <w:rFonts w:eastAsia="" w:eastAsiaTheme="minorEastAsia"/>
          <w:lang w:val="en-US"/>
        </w:rPr>
        <w:t xml:space="preserve"> slopes</w:t>
      </w:r>
      <w:r w:rsidRPr="5E74CD3E" w:rsidR="006E7046">
        <w:rPr>
          <w:rFonts w:eastAsia="" w:eastAsiaTheme="minorEastAsia"/>
          <w:lang w:val="en-US"/>
        </w:rPr>
        <w:t>.</w:t>
      </w:r>
      <w:r w:rsidRPr="5E74CD3E" w:rsidR="00352612">
        <w:rPr>
          <w:rFonts w:eastAsia=""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Pr="00F342BC" w:rsidR="00B85ECA">
        <w:rPr>
          <w:lang w:val="en-US"/>
        </w:rPr>
        <w:t>.</w:t>
      </w:r>
      <w:r w:rsidR="00D52622">
        <w:rPr>
          <w:lang w:val="en-US"/>
        </w:rPr>
        <w:t xml:space="preserve"> The</w:t>
      </w:r>
      <w:r w:rsidRPr="00F342BC" w:rsidR="00B85ECA">
        <w:rPr>
          <w:lang w:val="en-US"/>
        </w:rPr>
        <w:t xml:space="preserve"> </w:t>
      </w:r>
      <w:r w:rsidR="00D52622">
        <w:rPr>
          <w:lang w:val="en-US"/>
        </w:rPr>
        <w:t>m</w:t>
      </w:r>
      <w:r w:rsidRPr="00F342BC" w:rsidR="00C46FD5">
        <w:rPr>
          <w:lang w:val="en-US"/>
        </w:rPr>
        <w:t>ass of fish was measured at the end of</w:t>
      </w:r>
      <w:r w:rsidR="00D52622">
        <w:rPr>
          <w:lang w:val="en-US"/>
        </w:rPr>
        <w:t xml:space="preserve"> all</w:t>
      </w:r>
      <w:r w:rsidRPr="00F342BC" w:rsidR="00C46FD5">
        <w:rPr>
          <w:lang w:val="en-US"/>
        </w:rPr>
        <w:t xml:space="preserve"> respiratory trials</w:t>
      </w:r>
      <w:r w:rsidRPr="00F342BC" w:rsidR="00F342BC">
        <w:rPr>
          <w:lang w:val="en-US"/>
        </w:rPr>
        <w:t>,</w:t>
      </w:r>
      <w:r w:rsidRPr="00F342BC" w:rsidR="00C46FD5">
        <w:rPr>
          <w:lang w:val="en-US"/>
        </w:rPr>
        <w:t xml:space="preserve"> after fish had been euthanized and patted dry with paper towel to avoid the inclusion of excess moisture. The net respirometer volume of chambers ranged from</w:t>
      </w:r>
      <w:commentRangeStart w:id="83"/>
      <w:commentRangeStart w:id="84"/>
      <w:commentRangeStart w:id="519847891"/>
      <w:r w:rsidRPr="00F342BC" w:rsidR="00C46FD5">
        <w:rPr>
          <w:lang w:val="en-US"/>
        </w:rPr>
        <w:t xml:space="preserve"> </w:t>
      </w:r>
      <w:r w:rsidRPr="3E619783" w:rsidR="00C46FD5">
        <w:rPr>
          <w:highlight w:val="magenta"/>
          <w:lang w:val="en-US"/>
          <w:rPrChange w:author="Guest User" w:date="2023-10-30T16:53:00Z" w:id="842706628">
            <w:rPr>
              <w:lang w:val="en-US"/>
            </w:rPr>
          </w:rPrChange>
        </w:rPr>
        <w:t>1:1</w:t>
      </w:r>
      <w:r w:rsidRPr="3E619783" w:rsidR="00B374F5">
        <w:rPr>
          <w:highlight w:val="magenta"/>
          <w:lang w:val="en-US"/>
          <w:rPrChange w:author="Guest User" w:date="2023-10-30T16:53:00Z" w:id="1942299004">
            <w:rPr>
              <w:lang w:val="en-US"/>
            </w:rPr>
          </w:rPrChange>
        </w:rPr>
        <w:t>23</w:t>
      </w:r>
      <w:r w:rsidRPr="00F342BC" w:rsidR="00C46FD5">
        <w:rPr>
          <w:lang w:val="en-US"/>
        </w:rPr>
        <w:t xml:space="preserve"> </w:t>
      </w:r>
      <w:commentRangeEnd w:id="83"/>
      <w:r>
        <w:rPr>
          <w:rStyle w:val="CommentReference"/>
        </w:rPr>
        <w:commentReference w:id="83"/>
      </w:r>
      <w:commentRangeEnd w:id="84"/>
      <w:r w:rsidR="00DC5438">
        <w:rPr>
          <w:rStyle w:val="CommentReference"/>
        </w:rPr>
        <w:commentReference w:id="84"/>
      </w:r>
      <w:commentRangeEnd w:id="519847891"/>
      <w:r>
        <w:rPr>
          <w:rStyle w:val="CommentReference"/>
        </w:rPr>
        <w:commentReference w:id="519847891"/>
      </w:r>
      <w:r w:rsidRPr="00F342BC" w:rsidR="00C46FD5">
        <w:rPr>
          <w:lang w:val="en-US"/>
        </w:rPr>
        <w:t>to 1:36</w:t>
      </w:r>
      <w:r w:rsidR="002F18F3">
        <w:rPr>
          <w:lang w:val="en-US"/>
        </w:rPr>
        <w:t xml:space="preserve"> (</w:t>
      </w:r>
      <w:commentRangeStart w:id="87"/>
      <m:oMath>
        <m:acc>
          <m:accPr>
            <m:chr m:val="̅"/>
            <m:ctrlPr>
              <w:rPr>
                <w:rFonts w:ascii="Cambria Math" w:hAnsi="Cambria Math"/>
                <w:i/>
                <w:lang w:val="en-US"/>
              </w:rPr>
            </m:ctrlPr>
          </m:accPr>
          <m:e>
            <m:r>
              <w:rPr>
                <w:rFonts w:ascii="Cambria Math" w:hAnsi="Cambria Math"/>
                <w:lang w:val="en-US"/>
              </w:rPr>
              <m:t>x</m:t>
            </m:r>
          </m:e>
        </m:acc>
      </m:oMath>
      <w:r w:rsidRPr="5E74CD3E" w:rsidR="002B4A5B">
        <w:rPr>
          <w:rFonts w:eastAsia="" w:eastAsiaTheme="minorEastAsia"/>
          <w:vertAlign w:val="subscript"/>
          <w:lang w:val="en-US"/>
        </w:rPr>
        <w:t>ratio</w:t>
      </w:r>
      <w:r w:rsidRPr="5E74CD3E" w:rsidR="004E2D8C">
        <w:rPr>
          <w:rFonts w:eastAsia="" w:eastAsiaTheme="minorEastAsia"/>
          <w:lang w:val="en-US"/>
        </w:rPr>
        <w:t xml:space="preserve"> </w:t>
      </w:r>
      <w:commentRangeEnd w:id="87"/>
      <w:r>
        <w:rPr>
          <w:rStyle w:val="CommentReference"/>
        </w:rPr>
        <w:commentReference w:id="87"/>
      </w:r>
      <w:r w:rsidRPr="5E74CD3E" w:rsidR="004E2D8C">
        <w:rPr>
          <w:rFonts w:eastAsia="" w:eastAsiaTheme="minorEastAsia"/>
          <w:lang w:val="en-US"/>
        </w:rPr>
        <w:t>=</w:t>
      </w:r>
      <w:r w:rsidRPr="5E74CD3E" w:rsidR="002B4A5B">
        <w:rPr>
          <w:rFonts w:eastAsia="" w:eastAsiaTheme="minorEastAsia"/>
          <w:lang w:val="en-US"/>
        </w:rPr>
        <w:t>1:60</w:t>
      </w:r>
      <w:r w:rsidRPr="5E74CD3E" w:rsidR="00CF2A2D">
        <w:rPr>
          <w:rFonts w:eastAsia="" w:eastAsiaTheme="minorEastAsia"/>
          <w:lang w:val="en-US"/>
        </w:rPr>
        <w:t xml:space="preserve">; </w:t>
      </w:r>
      <w:r w:rsidRPr="5E74CD3E" w:rsidR="00CF2A2D">
        <w:rPr>
          <w:rFonts w:eastAsia="" w:eastAsiaTheme="minorEastAsia"/>
          <w:b w:val="1"/>
          <w:bCs w:val="1"/>
          <w:lang w:val="en-US"/>
        </w:rPr>
        <w:t>S</w:t>
      </w:r>
      <w:r w:rsidRPr="5E74CD3E" w:rsidR="001C2865">
        <w:rPr>
          <w:rFonts w:eastAsia="" w:eastAsiaTheme="minorEastAsia"/>
          <w:b w:val="1"/>
          <w:bCs w:val="1"/>
          <w:lang w:val="en-US"/>
        </w:rPr>
        <w:t xml:space="preserve">upplemental </w:t>
      </w:r>
      <w:r w:rsidRPr="5E74CD3E" w:rsidR="00D022D5">
        <w:rPr>
          <w:rFonts w:eastAsia="" w:eastAsiaTheme="minorEastAsia"/>
          <w:b w:val="1"/>
          <w:bCs w:val="1"/>
          <w:lang w:val="en-US"/>
        </w:rPr>
        <w:t>f</w:t>
      </w:r>
      <w:r w:rsidRPr="5E74CD3E" w:rsidR="001C2865">
        <w:rPr>
          <w:rFonts w:eastAsia="" w:eastAsiaTheme="minorEastAsia"/>
          <w:b w:val="1"/>
          <w:bCs w:val="1"/>
          <w:lang w:val="en-US"/>
        </w:rPr>
        <w:t xml:space="preserve">igure </w:t>
      </w:r>
      <w:r w:rsidRPr="5E74CD3E" w:rsidR="00D022D5">
        <w:rPr>
          <w:rFonts w:eastAsia="" w:eastAsiaTheme="minorEastAsia"/>
          <w:b w:val="1"/>
          <w:bCs w:val="1"/>
          <w:lang w:val="en-US"/>
        </w:rPr>
        <w:t>3</w:t>
      </w:r>
      <w:r w:rsidRPr="5E74CD3E" w:rsidR="004E2D8C">
        <w:rPr>
          <w:rFonts w:eastAsia="" w:eastAsiaTheme="minorEastAsia"/>
          <w:lang w:val="en-US"/>
        </w:rPr>
        <w:t>)</w:t>
      </w:r>
      <w:r w:rsidRPr="00F342BC" w:rsidR="00C46FD5">
        <w:rPr>
          <w:lang w:val="en-US"/>
        </w:rPr>
        <w:t xml:space="preserve"> depending on the size of each fish. </w:t>
      </w:r>
      <w:r w:rsidRPr="5E74CD3E" w:rsidR="00B71323">
        <w:rPr>
          <w:rFonts w:eastAsia="" w:eastAsiaTheme="minorEastAsia"/>
          <w:lang w:val="en-US"/>
        </w:rPr>
        <w:t>Oxygen consumption rates were converted from percent air saturation values</w:t>
      </w:r>
      <w:r w:rsidRPr="5E74CD3E" w:rsidR="00DF2BA9">
        <w:rPr>
          <w:rFonts w:eastAsia="" w:eastAsiaTheme="minorEastAsia"/>
          <w:lang w:val="en-US"/>
        </w:rPr>
        <w:t xml:space="preserve"> to</w:t>
      </w:r>
      <w:r w:rsidRPr="5E74CD3E" w:rsidR="00D15A5F">
        <w:rPr>
          <w:rFonts w:eastAsia="" w:eastAsiaTheme="minorEastAsia"/>
          <w:lang w:val="en-US"/>
        </w:rPr>
        <w:t xml:space="preserve"> mg h</w:t>
      </w:r>
      <w:r w:rsidRPr="5E74CD3E" w:rsidR="00D15A5F">
        <w:rPr>
          <w:rFonts w:eastAsia="" w:eastAsiaTheme="minorEastAsia"/>
          <w:vertAlign w:val="superscript"/>
          <w:lang w:val="en-US"/>
        </w:rPr>
        <w:t>-</w:t>
      </w:r>
      <w:r w:rsidRPr="5E74CD3E" w:rsidR="00D405A2">
        <w:rPr>
          <w:rFonts w:eastAsia="" w:eastAsiaTheme="minorEastAsia"/>
          <w:vertAlign w:val="superscript"/>
          <w:lang w:val="en-US"/>
        </w:rPr>
        <w:t>1</w:t>
      </w:r>
      <w:r w:rsidRPr="5E74CD3E" w:rsidR="00D405A2">
        <w:rPr>
          <w:rFonts w:eastAsia="" w:eastAsiaTheme="minorEastAsia"/>
          <w:lang w:val="en-US"/>
        </w:rPr>
        <w:t xml:space="preserve"> via</w:t>
      </w:r>
      <w:r w:rsidRPr="5E74CD3E" w:rsidR="00B71323">
        <w:rPr>
          <w:rFonts w:eastAsia="" w:eastAsiaTheme="minorEastAsia"/>
          <w:lang w:val="en-US"/>
        </w:rPr>
        <w:t xml:space="preserve"> the </w:t>
      </w:r>
      <w:r w:rsidRPr="5E74CD3E" w:rsidR="00B71323">
        <w:rPr>
          <w:rFonts w:eastAsia="" w:eastAsiaTheme="minorEastAsia"/>
          <w:i w:val="1"/>
          <w:iCs w:val="1"/>
          <w:lang w:val="en-US"/>
        </w:rPr>
        <w:t>‘</w:t>
      </w:r>
      <w:r w:rsidRPr="5E74CD3E" w:rsidR="00B71323">
        <w:rPr>
          <w:rFonts w:eastAsia="" w:eastAsiaTheme="minorEastAsia"/>
          <w:i w:val="1"/>
          <w:iCs w:val="1"/>
          <w:lang w:val="en-US"/>
        </w:rPr>
        <w:t>convert_rate</w:t>
      </w:r>
      <w:r w:rsidRPr="5E74CD3E" w:rsidR="00B71323">
        <w:rPr>
          <w:rFonts w:eastAsia="" w:eastAsiaTheme="minorEastAsia"/>
          <w:i w:val="1"/>
          <w:iCs w:val="1"/>
          <w:lang w:val="en-US"/>
        </w:rPr>
        <w:t>’</w:t>
      </w:r>
      <w:r w:rsidRPr="5E74CD3E" w:rsidR="00B71323">
        <w:rPr>
          <w:rFonts w:eastAsia="" w:eastAsiaTheme="minorEastAsia"/>
          <w:lang w:val="en-US"/>
        </w:rPr>
        <w:t xml:space="preserve"> function within the R package </w:t>
      </w:r>
      <w:r w:rsidRPr="5E74CD3E" w:rsidR="00B71323">
        <w:rPr>
          <w:rFonts w:eastAsia="" w:eastAsiaTheme="minorEastAsia"/>
          <w:i w:val="1"/>
          <w:iCs w:val="1"/>
          <w:lang w:val="en-US"/>
        </w:rPr>
        <w:t>respR</w:t>
      </w:r>
      <w:r w:rsidRPr="5E74CD3E" w:rsidR="00B71323">
        <w:rPr>
          <w:rFonts w:eastAsia="" w:eastAsiaTheme="minorEastAsia"/>
          <w:lang w:val="en-US"/>
        </w:rPr>
        <w:t xml:space="preserve"> </w:t>
      </w:r>
      <w:r w:rsidRPr="5E74CD3E" w:rsidR="00075D1C">
        <w:rPr>
          <w:rFonts w:eastAsia="" w:eastAsiaTheme="minorEastAsia"/>
          <w:lang w:val="en-US"/>
        </w:rPr>
        <w:fldChar w:fldCharType="begin" w:fldLock="1"/>
      </w:r>
      <w:r w:rsidRPr="5E74CD3E" w:rsidR="006941EF">
        <w:rPr>
          <w:rFonts w:eastAsia=""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Pr="5E74CD3E" w:rsidR="00075D1C">
        <w:rPr>
          <w:rFonts w:eastAsia="" w:eastAsiaTheme="minorEastAsia"/>
          <w:lang w:val="en-US"/>
        </w:rPr>
        <w:fldChar w:fldCharType="separate"/>
      </w:r>
      <w:r w:rsidRPr="5E74CD3E" w:rsidR="00075D1C">
        <w:rPr>
          <w:rFonts w:eastAsia="" w:eastAsiaTheme="minorEastAsia"/>
          <w:noProof/>
          <w:lang w:val="en-US"/>
        </w:rPr>
        <w:t>(Harianto et al. 2019)</w:t>
      </w:r>
      <w:r w:rsidRPr="5E74CD3E" w:rsidR="00075D1C">
        <w:rPr>
          <w:rFonts w:eastAsia="" w:eastAsiaTheme="minorEastAsia"/>
          <w:lang w:val="en-US"/>
        </w:rPr>
        <w:fldChar w:fldCharType="end"/>
      </w:r>
      <w:r w:rsidRPr="5E74CD3E" w:rsidR="00B71323">
        <w:rPr>
          <w:rFonts w:eastAsia="" w:eastAsiaTheme="minorEastAsia"/>
          <w:lang w:val="en-US"/>
        </w:rPr>
        <w:t>.</w:t>
      </w:r>
      <w:r w:rsidRPr="5E74CD3E" w:rsidR="00E66BF9">
        <w:rPr>
          <w:rFonts w:eastAsia="" w:eastAsiaTheme="minorEastAsia"/>
          <w:lang w:val="en-US"/>
        </w:rPr>
        <w:t xml:space="preserve"> Absolute aerobic scope (AAS) was calculated by subtracting </w:t>
      </w:r>
      <w:r w:rsidR="00E66BF9">
        <w:rPr>
          <w:lang w:val="en-US"/>
        </w:rPr>
        <w:t>MO</w:t>
      </w:r>
      <w:r w:rsidR="00E66BF9">
        <w:rPr>
          <w:vertAlign w:val="subscript"/>
          <w:lang w:val="en-US"/>
        </w:rPr>
        <w:t>2routine</w:t>
      </w:r>
      <w:r w:rsidRPr="00A016CE" w:rsidR="00E66BF9">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rsidR="00486F92" w:rsidP="00B36451" w:rsidRDefault="00D405A2" w14:paraId="138991FF" w14:textId="7A24F4D7">
      <w:pPr>
        <w:pStyle w:val="Heading2"/>
        <w:spacing w:line="240" w:lineRule="auto"/>
        <w:rPr>
          <w:lang w:val="en-US"/>
        </w:rPr>
      </w:pPr>
      <w:r>
        <w:rPr>
          <w:lang w:val="en-US"/>
        </w:rPr>
        <w:t>Immune response</w:t>
      </w:r>
      <w:r w:rsidR="00486F92">
        <w:rPr>
          <w:lang w:val="en-US"/>
        </w:rPr>
        <w:t xml:space="preserve"> </w:t>
      </w:r>
    </w:p>
    <w:p w:rsidR="00AA33DC" w:rsidP="00190E02" w:rsidRDefault="00B46C23" w14:paraId="0DD87707" w14:textId="492CC3F7">
      <w:pPr>
        <w:spacing w:line="240" w:lineRule="auto"/>
        <w:jc w:val="both"/>
        <w:rPr>
          <w:lang w:val="en-US"/>
        </w:rPr>
      </w:pPr>
      <w:r>
        <w:rPr>
          <w:lang w:val="en-US"/>
        </w:rPr>
        <w:t>To test the sensitivity of the immune system</w:t>
      </w:r>
      <w:r w:rsidR="006559B4">
        <w:rPr>
          <w:lang w:val="en-US"/>
        </w:rPr>
        <w:t>,</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Pr="006941EF" w:rsidR="006941EF">
        <w:rPr>
          <w:noProof/>
          <w:lang w:val="en-US"/>
        </w:rPr>
        <w:t>(Martin et al. 2006; LaMonica et al. 2021)</w:t>
      </w:r>
      <w:r w:rsidR="006941EF">
        <w:rPr>
          <w:lang w:val="en-US"/>
        </w:rPr>
        <w:fldChar w:fldCharType="end"/>
      </w:r>
      <w:r w:rsidR="00A47E71">
        <w:rPr>
          <w:lang w:val="en-US"/>
        </w:rPr>
        <w:t>.</w:t>
      </w:r>
      <w:r w:rsidR="00E31166">
        <w:rPr>
          <w:lang w:val="en-US"/>
        </w:rPr>
        <w:t xml:space="preserve"> PHA swelling response provides</w:t>
      </w:r>
      <w:r w:rsidR="00AC5944">
        <w:rPr>
          <w:lang w:val="en-US"/>
        </w:rPr>
        <w:t xml:space="preserve"> useful information on individual’s immune system status</w:t>
      </w:r>
      <w:r w:rsidR="00D444D3">
        <w:rPr>
          <w:lang w:val="en-US"/>
        </w:rPr>
        <w:t xml:space="preserve"> </w:t>
      </w:r>
      <w:r w:rsidR="00D444D3">
        <w:rPr>
          <w:i/>
          <w:iCs/>
          <w:lang w:val="en-US"/>
        </w:rPr>
        <w:t>in vi</w:t>
      </w:r>
      <w:r w:rsidR="009A70C1">
        <w:rPr>
          <w:i/>
          <w:iCs/>
          <w:lang w:val="en-US"/>
        </w:rPr>
        <w:t>v</w:t>
      </w:r>
      <w:r w:rsidR="00D444D3">
        <w:rPr>
          <w:i/>
          <w:iCs/>
          <w:lang w:val="en-US"/>
        </w:rPr>
        <w:t>o</w:t>
      </w:r>
      <w:r w:rsidR="00D444D3">
        <w:rPr>
          <w:lang w:val="en-US"/>
        </w:rPr>
        <w:t>,</w:t>
      </w:r>
      <w:r w:rsidR="009A70C1">
        <w:rPr>
          <w:lang w:val="en-US"/>
        </w:rPr>
        <w:t xml:space="preserve"> while limiting additional </w:t>
      </w:r>
      <w:r w:rsidR="002E180B">
        <w:rPr>
          <w:lang w:val="en-US"/>
        </w:rPr>
        <w:t>stress other than that derived from handling</w:t>
      </w:r>
      <w:r w:rsidR="008D3AE5">
        <w:rPr>
          <w:lang w:val="en-US"/>
        </w:rPr>
        <w:t xml:space="preserve"> </w:t>
      </w:r>
      <w:r w:rsidR="008D3AE5">
        <w:rPr>
          <w:lang w:val="en-US"/>
        </w:rPr>
        <w:fldChar w:fldCharType="begin" w:fldLock="1"/>
      </w:r>
      <w:r w:rsidR="003D713C">
        <w:rPr>
          <w:lang w:val="en-US"/>
        </w:rPr>
        <w:instrText>ADDIN CSL_CITATION {"citationItems":[{"id":"ITEM-1","itemData":{"DOI":"10.1006/anbe.1999.1127","ISSN":"00033472","author":[{"dropping-particle":"","family":"Merino","given":"Santiago","non-dropping-particle":"","parse-names":false,"suffix":""},{"dropping-particle":"","family":"Martínez","given":"Javier","non-dropping-particle":"","parse-names":false,"suffix":""},{"dropping-particle":"","family":"Møller","given":"Anders Pape","non-dropping-particle":"","parse-names":false,"suffix":""},{"dropping-particle":"","family":"Sanabria","given":"Luis","non-dropping-particle":"","parse-names":false,"suffix":""},{"dropping-particle":"","family":"Lope","given":"Florentino","non-dropping-particle":"De","parse-names":false,"suffix":""},{"dropping-particle":"","family":"Pérez","given":"Jorge","non-dropping-particle":"","parse-names":false,"suffix":""},{"dropping-particle":"","family":"Rodríguez-Caabeiro","given":"Filomena","non-dropping-particle":"","parse-names":false,"suffix":""}],"container-title":"Animal Behaviour","id":"ITEM-1","issue":"1","issued":{"date-parts":[["1999"]]},"page":"219-222","title":"Phytohaemagglutinin injection assay and physiological stress in nestling house martins","type":"article-journal","volume":"58"},"uris":["http://www.mendeley.com/documents/?uuid=bae51712-46d7-45fd-b5e7-2b68ce95d7de"]}],"mendeley":{"formattedCitation":"(Merino et al. 1999)","plainTextFormattedCitation":"(Merino et al. 1999)","previouslyFormattedCitation":"(Merino et al. 1999)"},"properties":{"noteIndex":0},"schema":"https://github.com/citation-style-language/schema/raw/master/csl-citation.json"}</w:instrText>
      </w:r>
      <w:r w:rsidR="008D3AE5">
        <w:rPr>
          <w:lang w:val="en-US"/>
        </w:rPr>
        <w:fldChar w:fldCharType="separate"/>
      </w:r>
      <w:r w:rsidRPr="008D3AE5" w:rsidR="008D3AE5">
        <w:rPr>
          <w:noProof/>
          <w:lang w:val="en-US"/>
        </w:rPr>
        <w:t>(Merino et al. 1999)</w:t>
      </w:r>
      <w:r w:rsidR="008D3AE5">
        <w:rPr>
          <w:lang w:val="en-US"/>
        </w:rPr>
        <w:fldChar w:fldCharType="end"/>
      </w:r>
      <w:r w:rsidR="00F8293B">
        <w:rPr>
          <w:lang w:val="en-US"/>
        </w:rPr>
        <w:t>.</w:t>
      </w:r>
      <w:r w:rsidR="00D321B0">
        <w:rPr>
          <w:lang w:val="en-US"/>
        </w:rPr>
        <w:t xml:space="preserve"> 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Pr="00231CD5" w:rsid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Pr="00F64CBA" w:rsidR="00F13494">
        <w:rPr>
          <w:lang w:val="en-US"/>
        </w:rPr>
        <w:t>L8</w:t>
      </w:r>
      <w:r w:rsidRPr="00F64CBA" w:rsidR="00722B77">
        <w:rPr>
          <w:lang w:val="en-US"/>
        </w:rPr>
        <w:t>754 Sigma-Aldrich, 45 ug 10 uL</w:t>
      </w:r>
      <w:r w:rsidRPr="00F64CBA" w:rsidR="00722B77">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Pr="000E45C9" w:rsid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rsidR="009D1DB6" w:rsidP="00B36451" w:rsidRDefault="009D1DB6" w14:paraId="04FE123D" w14:textId="39DF31DC">
      <w:pPr>
        <w:pStyle w:val="Heading2"/>
        <w:spacing w:line="240" w:lineRule="auto"/>
        <w:rPr>
          <w:lang w:val="en-US"/>
        </w:rPr>
      </w:pPr>
      <w:r>
        <w:rPr>
          <w:lang w:val="en-US"/>
        </w:rPr>
        <w:t xml:space="preserve">Fish sampling </w:t>
      </w:r>
    </w:p>
    <w:p w:rsidR="009D1DB6" w:rsidP="00B36451" w:rsidRDefault="00F23015" w14:paraId="0FFCFC78" w14:textId="6A614AED">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rsidR="001F7CEB" w:rsidP="00B36451" w:rsidRDefault="001F7CEB" w14:paraId="45E269DA" w14:textId="77777777">
      <w:pPr>
        <w:pStyle w:val="Heading2"/>
        <w:spacing w:line="240" w:lineRule="auto"/>
        <w:rPr>
          <w:lang w:val="en-US"/>
        </w:rPr>
      </w:pPr>
      <w:r>
        <w:rPr>
          <w:lang w:val="en-US"/>
        </w:rPr>
        <w:t xml:space="preserve">Hematocrit </w:t>
      </w:r>
    </w:p>
    <w:p w:rsidR="001F7CEB" w:rsidP="00B36451" w:rsidRDefault="001F7CEB" w14:paraId="1A03AE62" w14:textId="04CE59DD">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Pr="3E619783" w:rsidR="3E619783">
        <w:rPr>
          <w:lang w:val="en-US"/>
        </w:rPr>
        <w:t>using</w:t>
      </w:r>
      <w:ins w:author="Guest User" w:date="2023-10-30T04:00:00Z" w:id="88">
        <w:r w:rsidRPr="3E619783" w:rsidR="3E619783">
          <w:rPr>
            <w:lang w:val="en-US"/>
          </w:rPr>
          <w:t xml:space="preserve"> </w:t>
        </w:r>
      </w:ins>
      <w:r w:rsidRPr="3E619783" w:rsidR="3E619783">
        <w:rPr>
          <w:lang w:val="en-US"/>
        </w:rPr>
        <w:t>a</w:t>
      </w:r>
      <w:r>
        <w:rPr>
          <w:lang w:val="en-US"/>
        </w:rPr>
        <w:t xml:space="preserve">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p>
    <w:p w:rsidRPr="009D1DB6" w:rsidR="001F7CEB" w:rsidP="00B36451" w:rsidRDefault="001F7CEB" w14:paraId="57B495C4" w14:textId="6AD0AF84">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rsidR="00FB0C0E" w:rsidP="00B36451" w:rsidRDefault="00737182" w14:paraId="3906516E" w14:textId="0F412367">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rsidR="00FB0C0E" w:rsidP="00B36451" w:rsidRDefault="00842B67" w14:paraId="2D11B135" w14:textId="08EA5270">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Pr="3E619783" w:rsidR="000E64AB">
        <w:rPr>
          <w:lang w:val="en-US"/>
        </w:rPr>
        <w:t>20°C, 30°C, 40°C, and 50°C</w:t>
      </w:r>
      <w:r w:rsidRPr="3E619783" w:rsidR="003B2FC5">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del w:author="Guest User" w:date="2023-10-30T04:00:00Z" w:id="89">
        <w:r w:rsidR="00392485">
          <w:rPr>
            <w:lang w:val="en-US"/>
          </w:rPr>
          <w:delText>’</w:delText>
        </w:r>
      </w:del>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Pr="00CF1463" w:rsid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del w:author="Guest User" w:date="2023-10-30T04:01:00Z" w:id="90">
        <w:r w:rsidR="00B8706C">
          <w:rPr>
            <w:lang w:val="en-US"/>
          </w:rPr>
          <w:delText>White tissue samples were extracted from fis</w:delText>
        </w:r>
        <w:r w:rsidR="00570EDE">
          <w:rPr>
            <w:lang w:val="en-US"/>
          </w:rPr>
          <w:delText>h immediately after fish had been euthanized</w:delText>
        </w:r>
        <w:r w:rsidR="00623126">
          <w:rPr>
            <w:lang w:val="en-US"/>
          </w:rPr>
          <w:delText xml:space="preserve">, </w:delText>
        </w:r>
        <w:r w:rsidR="00570EDE">
          <w:rPr>
            <w:lang w:val="en-US"/>
          </w:rPr>
          <w:delText>placed in liquid nitrogen</w:delText>
        </w:r>
        <w:r w:rsidR="00623126">
          <w:rPr>
            <w:lang w:val="en-US"/>
          </w:rPr>
          <w:delText>, and then transferred to a -80</w:delText>
        </w:r>
        <w:r w:rsidRPr="3E619783" w:rsidR="00623126">
          <w:rPr>
            <w:lang w:val="en-US"/>
          </w:rPr>
          <w:delText xml:space="preserve">°C freezer for storage. </w:delText>
        </w:r>
      </w:del>
      <w:r w:rsidR="00B8706C">
        <w:rPr>
          <w:lang w:val="en-US"/>
        </w:rPr>
        <w:t xml:space="preserve"> </w:t>
      </w:r>
      <w:r w:rsidR="00697810">
        <w:rPr>
          <w:lang w:val="en-US"/>
        </w:rPr>
        <w:t xml:space="preserve"> </w:t>
      </w:r>
    </w:p>
    <w:p w:rsidR="00C57CB9" w:rsidP="00B36451" w:rsidRDefault="5FF9FB2C" w14:paraId="23CF7116" w14:textId="37DD61EC">
      <w:pPr>
        <w:spacing w:line="240" w:lineRule="auto"/>
        <w:jc w:val="both"/>
        <w:rPr>
          <w:lang w:val="en-US"/>
        </w:rPr>
      </w:pPr>
      <w:r w:rsidRPr="5FF9FB2C">
        <w:rPr>
          <w:lang w:val="en-US"/>
        </w:rPr>
        <w:t xml:space="preserve">The maximal enzyme activity method used here was adapted from previous studies </w:t>
      </w:r>
      <w:r w:rsidRPr="5FF9FB2C" w:rsidR="007D4816">
        <w:rPr>
          <w:lang w:val="en-US"/>
        </w:rPr>
        <w:fldChar w:fldCharType="begin" w:fldLock="1"/>
      </w:r>
      <w:r w:rsidRPr="5FF9FB2C" w:rsidR="007D4816">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Pr="5FF9FB2C" w:rsidR="007D4816">
        <w:rPr>
          <w:lang w:val="en-US"/>
        </w:rPr>
        <w:fldChar w:fldCharType="separate"/>
      </w:r>
      <w:r w:rsidRPr="5FF9FB2C">
        <w:rPr>
          <w:noProof/>
          <w:lang w:val="en-US"/>
        </w:rPr>
        <w:t>(Thibault et al. 1997; Seebacher et al. 2003; Lang et al. 2021)</w:t>
      </w:r>
      <w:r w:rsidRPr="5FF9FB2C" w:rsidR="007D4816">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w:t>
      </w:r>
      <w:commentRangeStart w:id="91"/>
      <w:commentRangeStart w:id="92"/>
      <w:r w:rsidRPr="5FF9FB2C">
        <w:rPr>
          <w:lang w:val="en-US"/>
        </w:rPr>
        <w:t xml:space="preserve"> </w:t>
      </w:r>
      <w:r w:rsidRPr="3E619783">
        <w:rPr>
          <w:highlight w:val="magenta"/>
          <w:lang w:val="en-US"/>
          <w:rPrChange w:author="Guest User" w:date="2023-10-30T16:53:00Z" w:id="93">
            <w:rPr>
              <w:lang w:val="en-US"/>
            </w:rPr>
          </w:rPrChange>
        </w:rPr>
        <w:t>1:10 dilution</w:t>
      </w:r>
      <w:r w:rsidRPr="5FF9FB2C">
        <w:rPr>
          <w:lang w:val="en-US"/>
        </w:rPr>
        <w:t xml:space="preserve"> with a</w:t>
      </w:r>
      <w:commentRangeEnd w:id="91"/>
      <w:r w:rsidR="007D4816">
        <w:rPr>
          <w:rStyle w:val="CommentReference"/>
        </w:rPr>
        <w:commentReference w:id="91"/>
      </w:r>
      <w:commentRangeEnd w:id="92"/>
      <w:r w:rsidR="00645C4A">
        <w:rPr>
          <w:rStyle w:val="CommentReference"/>
        </w:rPr>
        <w:commentReference w:id="92"/>
      </w:r>
      <w:r w:rsidRPr="5FF9FB2C">
        <w:rPr>
          <w:lang w:val="en-US"/>
        </w:rPr>
        <w:t xml:space="preserve">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Centrifuge 5424, Hamburg, Germany) at 150 rpm for &lt;3 s. Homogenized tissue samples used for the CS assay were not centrifuged to allow mitochondria to be retained within the supernatant. </w:t>
      </w:r>
    </w:p>
    <w:p w:rsidR="00B51A61" w:rsidP="00B36451" w:rsidRDefault="00B01648" w14:paraId="2F772D37" w14:textId="5E2B8D42">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rsidR="00245EF9" w:rsidP="5E74CD3E" w:rsidRDefault="00617DD8" w14:paraId="36100489" w14:textId="40FA3754">
      <w:pPr>
        <w:spacing w:line="240" w:lineRule="auto"/>
        <w:jc w:val="both"/>
        <w:rPr>
          <w:rFonts w:cs="Calibri" w:cstheme="minorAscii"/>
          <w:lang w:val="en-US"/>
        </w:rPr>
      </w:pPr>
      <w:r w:rsidRPr="5E74CD3E" w:rsidR="5E74CD3E">
        <w:rPr>
          <w:lang w:val="en-US"/>
        </w:rPr>
        <w:t>LDH was assayed</w:t>
      </w:r>
      <w:ins w:author="Guest User" w:date="2023-10-31T03:19:33.099Z" w:id="634659885">
        <w:r w:rsidRPr="5E74CD3E" w:rsidR="5E74CD3E">
          <w:rPr>
            <w:lang w:val="en-US"/>
          </w:rPr>
          <w:t xml:space="preserve"> at a dilution of 1:200</w:t>
        </w:r>
      </w:ins>
      <w:r w:rsidRPr="5E74CD3E" w:rsidR="5E74CD3E">
        <w:rPr>
          <w:lang w:val="en-US"/>
        </w:rPr>
        <w:t xml:space="preserve"> in 0.5 mmol L</w:t>
      </w:r>
      <w:r w:rsidRPr="5E74CD3E" w:rsidR="5E74CD3E">
        <w:rPr>
          <w:vertAlign w:val="superscript"/>
          <w:lang w:val="en-US"/>
        </w:rPr>
        <w:t>-1</w:t>
      </w:r>
      <w:r w:rsidRPr="5E74CD3E" w:rsidR="5E74CD3E">
        <w:rPr>
          <w:lang w:val="en-US"/>
        </w:rPr>
        <w:t xml:space="preserve"> of </w:t>
      </w:r>
      <w:r w:rsidRPr="5E74CD3E" w:rsidR="5E74CD3E">
        <w:rPr>
          <w:rFonts w:cs="Calibri" w:cstheme="minorAscii"/>
          <w:lang w:val="en-US"/>
        </w:rPr>
        <w:t>β</w:t>
      </w:r>
      <w:r w:rsidRPr="5E74CD3E" w:rsidR="5E74CD3E">
        <w:rPr>
          <w:rFonts w:cs="Calibri" w:cstheme="minorAscii"/>
          <w:i w:val="1"/>
          <w:iCs w:val="1"/>
          <w:lang w:val="en-US"/>
        </w:rPr>
        <w:t>-</w:t>
      </w:r>
      <w:r w:rsidRPr="5E74CD3E" w:rsidR="5E74CD3E">
        <w:rPr>
          <w:rFonts w:cs="Calibri" w:cstheme="minorAscii"/>
          <w:lang w:val="en-US"/>
        </w:rPr>
        <w:t xml:space="preserve">nicotinamide adenine dinucleotide reduced disodium salt hydrate (NADH)-TRIS solution (pH 7.4). and 50 </w:t>
      </w:r>
      <w:r w:rsidRPr="5E74CD3E" w:rsidR="5E74CD3E">
        <w:rPr>
          <w:rFonts w:cs="Calibri" w:cstheme="minorAscii"/>
          <w:lang w:val="en-US"/>
        </w:rPr>
        <w:t>mmol</w:t>
      </w:r>
      <w:r w:rsidRPr="5E74CD3E" w:rsidR="5E74CD3E">
        <w:rPr>
          <w:rFonts w:cs="Calibri" w:cstheme="minorAscii"/>
          <w:lang w:val="en-US"/>
        </w:rPr>
        <w:t xml:space="preserve"> L</w:t>
      </w:r>
      <w:r w:rsidRPr="5E74CD3E" w:rsidR="5E74CD3E">
        <w:rPr>
          <w:rFonts w:cs="Calibri" w:cstheme="minorAscii"/>
          <w:vertAlign w:val="superscript"/>
          <w:lang w:val="en-US"/>
        </w:rPr>
        <w:t>-1</w:t>
      </w:r>
      <w:r w:rsidRPr="5E74CD3E" w:rsidR="5E74CD3E">
        <w:rPr>
          <w:rFonts w:cs="Calibri" w:cstheme="minorAscii"/>
          <w:lang w:val="en-US"/>
        </w:rPr>
        <w:t xml:space="preserve"> of sodium-pyruvate-NADH-</w:t>
      </w:r>
      <w:r w:rsidRPr="5E74CD3E" w:rsidR="5E74CD3E">
        <w:rPr>
          <w:rFonts w:cs="Calibri" w:cstheme="minorAscii"/>
          <w:lang w:val="en-US"/>
        </w:rPr>
        <w:t>Tris</w:t>
      </w:r>
      <w:r w:rsidRPr="5E74CD3E" w:rsidR="5E74CD3E">
        <w:rPr>
          <w:rFonts w:cs="Calibri" w:cstheme="minorAscii"/>
          <w:lang w:val="en-US"/>
        </w:rPr>
        <w:t xml:space="preserve"> solution (pH 7.4). NADH absorbance was measured at a wavelength of 340 nm (Seebacher 2003). CS was assay</w:t>
      </w:r>
      <w:ins w:author="Guest User" w:date="2023-10-31T03:19:57.699Z" w:id="1617483768">
        <w:r w:rsidRPr="5E74CD3E" w:rsidR="5E74CD3E">
          <w:rPr>
            <w:rFonts w:cs="Calibri" w:cstheme="minorAscii"/>
            <w:lang w:val="en-US"/>
          </w:rPr>
          <w:t xml:space="preserve">ed at </w:t>
        </w:r>
        <w:r w:rsidRPr="5E74CD3E" w:rsidR="5E74CD3E">
          <w:rPr>
            <w:rFonts w:cs="Calibri" w:cstheme="minorAscii"/>
            <w:lang w:val="en-US"/>
          </w:rPr>
          <w:t xml:space="preserve">a </w:t>
        </w:r>
      </w:ins>
      <w:ins w:author="Guest User" w:date="2023-10-31T03:20:01.896Z" w:id="999355406">
        <w:r w:rsidRPr="5E74CD3E" w:rsidR="5E74CD3E">
          <w:rPr>
            <w:rFonts w:cs="Calibri" w:cstheme="minorAscii"/>
            <w:lang w:val="en-US"/>
          </w:rPr>
          <w:t>dilution</w:t>
        </w:r>
      </w:ins>
      <w:ins w:author="Guest User" w:date="2023-10-31T03:19:57.699Z" w:id="1453051289">
        <w:r w:rsidRPr="5E74CD3E" w:rsidR="5E74CD3E">
          <w:rPr>
            <w:rFonts w:cs="Calibri" w:cstheme="minorAscii"/>
            <w:lang w:val="en-US"/>
          </w:rPr>
          <w:t xml:space="preserve"> of 1:100</w:t>
        </w:r>
      </w:ins>
      <w:r w:rsidRPr="5E74CD3E" w:rsidR="5E74CD3E">
        <w:rPr>
          <w:rFonts w:cs="Calibri" w:cstheme="minorAscii"/>
          <w:lang w:val="en-US"/>
        </w:rPr>
        <w:t xml:space="preserve"> in 2 mmol L</w:t>
      </w:r>
      <w:r w:rsidRPr="5E74CD3E" w:rsidR="5E74CD3E">
        <w:rPr>
          <w:rFonts w:cs="Calibri" w:cstheme="minorAscii"/>
          <w:vertAlign w:val="superscript"/>
          <w:lang w:val="en-US"/>
        </w:rPr>
        <w:t>-1</w:t>
      </w:r>
      <w:r w:rsidRPr="5E74CD3E" w:rsidR="5E74CD3E">
        <w:rPr>
          <w:rFonts w:cs="Calibri" w:cstheme="minorAscii"/>
          <w:lang w:val="en-US"/>
        </w:rPr>
        <w:t xml:space="preserve"> 5,5’-dithobis-(2-nitronemzoic acid) (DTNB)-ethanol solution, 12 mmol L</w:t>
      </w:r>
      <w:r w:rsidRPr="5E74CD3E" w:rsidR="5E74CD3E">
        <w:rPr>
          <w:rFonts w:cs="Calibri" w:cstheme="minorAscii"/>
          <w:vertAlign w:val="superscript"/>
          <w:lang w:val="en-US"/>
        </w:rPr>
        <w:t>-1</w:t>
      </w:r>
      <w:r w:rsidRPr="5E74CD3E" w:rsidR="5E74CD3E">
        <w:rPr>
          <w:rFonts w:cs="Calibri" w:cstheme="minorAscii"/>
          <w:lang w:val="en-US"/>
        </w:rPr>
        <w:t xml:space="preserve"> acetyl coenzyme A-lithium salt-Milli-Q solution, and 50 mmol L</w:t>
      </w:r>
      <w:r w:rsidRPr="5E74CD3E" w:rsidR="5E74CD3E">
        <w:rPr>
          <w:rFonts w:cs="Calibri" w:cstheme="minorAscii"/>
          <w:vertAlign w:val="superscript"/>
          <w:lang w:val="en-US"/>
        </w:rPr>
        <w:t>-1</w:t>
      </w:r>
      <w:r w:rsidRPr="5E74CD3E" w:rsidR="5E74CD3E">
        <w:rPr>
          <w:rFonts w:cs="Calibri" w:cstheme="minorAscii"/>
          <w:lang w:val="en-US"/>
        </w:rPr>
        <w:t xml:space="preserve"> oxaloacetic a</w:t>
      </w:r>
      <w:r w:rsidRPr="5E74CD3E" w:rsidR="5E74CD3E">
        <w:rPr>
          <w:rFonts w:cs="Calibri" w:cstheme="minorAscii"/>
          <w:lang w:val="en-US"/>
        </w:rPr>
        <w:t>cid-</w:t>
      </w:r>
      <w:r w:rsidRPr="5E74CD3E" w:rsidR="5E74CD3E">
        <w:rPr>
          <w:rFonts w:cs="Calibri" w:cstheme="minorAscii"/>
          <w:lang w:val="en-US"/>
        </w:rPr>
        <w:t>Tris</w:t>
      </w:r>
      <w:r w:rsidRPr="5E74CD3E" w:rsidR="5E74CD3E">
        <w:rPr>
          <w:rFonts w:cs="Calibri" w:cstheme="minorAscii"/>
          <w:lang w:val="en-US"/>
        </w:rPr>
        <w:t xml:space="preserve"> solution (pH 8.0). DTNB absorbance was measured at a wavelength of 412 nm (Seebacher 2003; Blank 2</w:t>
      </w:r>
      <w:r w:rsidRPr="5E74CD3E" w:rsidR="5E74CD3E">
        <w:rPr>
          <w:rFonts w:cs="Calibri" w:cstheme="minorAscii"/>
          <w:lang w:val="en-US"/>
        </w:rPr>
        <w:t>004</w:t>
      </w:r>
      <w:r w:rsidRPr="5E74CD3E" w:rsidR="5E74CD3E">
        <w:rPr>
          <w:rFonts w:cs="Calibri" w:cstheme="minorAscii"/>
          <w:lang w:val="en-US"/>
        </w:rPr>
        <w:t>)</w:t>
      </w:r>
      <w:r w:rsidRPr="5E74CD3E" w:rsidR="5E74CD3E">
        <w:rPr>
          <w:rFonts w:cs="Calibri" w:cstheme="minorAscii"/>
          <w:lang w:val="en-US"/>
        </w:rPr>
        <w:t xml:space="preserve">.  </w:t>
      </w:r>
    </w:p>
    <w:p w:rsidR="00E64F75" w:rsidP="00B36451" w:rsidRDefault="00E64F75" w14:paraId="610872EE" w14:textId="6EB05249">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commentRangeStart w:id="94"/>
    <w:p w:rsidRPr="000D7F44" w:rsidR="0059109E" w:rsidP="000D7F44" w:rsidRDefault="007D4646" w14:paraId="42C13142" w14:textId="60FC798B">
      <w:pPr>
        <w:spacing w:line="240" w:lineRule="auto"/>
        <w:jc w:val="both"/>
        <w:rPr>
          <w:lang w:val="en-US"/>
        </w:rPr>
      </w:pPr>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w:commentRangeEnd w:id="94"/>
      <w:r>
        <w:rPr>
          <w:rStyle w:val="CommentReference"/>
        </w:rPr>
        <w:commentReference w:id="94"/>
      </w:r>
    </w:p>
    <w:p w:rsidR="00FB0C0E" w:rsidP="00B36451" w:rsidRDefault="005B2247" w14:paraId="322105D9" w14:textId="3502AD5A">
      <w:pPr>
        <w:pStyle w:val="Heading2"/>
        <w:spacing w:line="240" w:lineRule="auto"/>
        <w:rPr>
          <w:lang w:val="en-US"/>
        </w:rPr>
      </w:pPr>
      <w:r>
        <w:rPr>
          <w:lang w:val="en-US"/>
        </w:rPr>
        <w:t xml:space="preserve">Statistical analysis </w:t>
      </w:r>
    </w:p>
    <w:p w:rsidR="005B2247" w:rsidP="00B36451" w:rsidRDefault="00833455" w14:paraId="4DA014AF" w14:textId="7C306D71">
      <w:pPr>
        <w:spacing w:line="240" w:lineRule="auto"/>
        <w:jc w:val="both"/>
        <w:rPr>
          <w:lang w:val="en-US"/>
        </w:rPr>
      </w:pPr>
      <w:r w:rsidRPr="004F5068">
        <w:rPr>
          <w:lang w:val="en-US"/>
        </w:rPr>
        <w:t xml:space="preserve">Generalized linear mixed effect models were used to </w:t>
      </w:r>
      <w:r w:rsidRPr="004F5068" w:rsidR="00C53E18">
        <w:rPr>
          <w:lang w:val="en-US"/>
        </w:rPr>
        <w:t>test for</w:t>
      </w:r>
      <w:r w:rsidRPr="004F5068" w:rsidR="00DB16EE">
        <w:rPr>
          <w:lang w:val="en-US"/>
        </w:rPr>
        <w:t xml:space="preserve"> differences in</w:t>
      </w:r>
      <w:r w:rsidRPr="004F5068">
        <w:rPr>
          <w:lang w:val="en-US"/>
        </w:rPr>
        <w:t xml:space="preserve"> </w:t>
      </w:r>
      <w:r w:rsidRPr="004F5068" w:rsidR="00F33C35">
        <w:rPr>
          <w:lang w:val="en-US"/>
        </w:rPr>
        <w:t>metabolic, immun</w:t>
      </w:r>
      <w:r w:rsidRPr="004F5068" w:rsidR="00797EF6">
        <w:rPr>
          <w:lang w:val="en-US"/>
        </w:rPr>
        <w:t>e</w:t>
      </w:r>
      <w:r w:rsidRPr="004F5068" w:rsidR="00F33C35">
        <w:rPr>
          <w:lang w:val="en-US"/>
        </w:rPr>
        <w:t>,</w:t>
      </w:r>
      <w:r w:rsidRPr="004F5068" w:rsidR="00DB16EE">
        <w:rPr>
          <w:lang w:val="en-US"/>
        </w:rPr>
        <w:t xml:space="preserve"> hematocrit, and</w:t>
      </w:r>
      <w:r w:rsidRPr="004F5068" w:rsidR="00F33C35">
        <w:rPr>
          <w:lang w:val="en-US"/>
        </w:rPr>
        <w:t xml:space="preserve"> enzyme activity, </w:t>
      </w:r>
      <w:r w:rsidRPr="004F5068" w:rsidR="004B284A">
        <w:rPr>
          <w:lang w:val="en-US"/>
        </w:rPr>
        <w:t>responses</w:t>
      </w:r>
      <w:r w:rsidRPr="004F5068" w:rsidR="00F33C35">
        <w:rPr>
          <w:lang w:val="en-US"/>
        </w:rPr>
        <w:t xml:space="preserve"> </w:t>
      </w:r>
      <w:r w:rsidRPr="004F5068" w:rsidR="007A227B">
        <w:rPr>
          <w:lang w:val="en-US"/>
        </w:rPr>
        <w:t>between</w:t>
      </w:r>
      <w:r w:rsidRPr="004F5068" w:rsidR="00F33C35">
        <w:rPr>
          <w:lang w:val="en-US"/>
        </w:rPr>
        <w:t xml:space="preserve"> </w:t>
      </w:r>
      <w:commentRangeStart w:id="95"/>
      <w:commentRangeStart w:id="96"/>
      <w:r w:rsidR="004F5068">
        <w:rPr>
          <w:lang w:val="en-US"/>
        </w:rPr>
        <w:t>low- and high-latitude</w:t>
      </w:r>
      <w:commentRangeEnd w:id="95"/>
      <w:r>
        <w:rPr>
          <w:rStyle w:val="CommentReference"/>
        </w:rPr>
        <w:commentReference w:id="95"/>
      </w:r>
      <w:commentRangeEnd w:id="96"/>
      <w:r>
        <w:rPr>
          <w:rStyle w:val="CommentReference"/>
        </w:rPr>
        <w:commentReference w:id="96"/>
      </w:r>
      <w:r w:rsidR="00DC74B4">
        <w:rPr>
          <w:lang w:val="en-US"/>
        </w:rPr>
        <w:t xml:space="preserve"> populations</w:t>
      </w:r>
      <w:r w:rsidRPr="004F5068" w:rsidR="004B284A">
        <w:rPr>
          <w:lang w:val="en-US"/>
        </w:rPr>
        <w:t xml:space="preserve"> to temperature</w:t>
      </w:r>
      <w:r w:rsidR="004B284A">
        <w:rPr>
          <w:lang w:val="en-US"/>
        </w:rPr>
        <w:t xml:space="preserve">. </w:t>
      </w:r>
      <w:r w:rsidR="00F6742C">
        <w:rPr>
          <w:lang w:val="en-US"/>
        </w:rPr>
        <w:t>All</w:t>
      </w:r>
      <w:r w:rsidR="0055600E">
        <w:rPr>
          <w:lang w:val="en-US"/>
        </w:rPr>
        <w:t xml:space="preserve"> aerobic</w:t>
      </w:r>
      <w:r w:rsidR="00F6742C">
        <w:rPr>
          <w:lang w:val="en-US"/>
        </w:rPr>
        <w:t xml:space="preserve"> metabolic models were run using </w:t>
      </w:r>
      <w:r w:rsidRPr="001B6D9B" w:rsidR="00F6742C">
        <w:rPr>
          <w:lang w:val="en-US"/>
        </w:rPr>
        <w:t>a gaussian distribution.</w:t>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053151">
        <w:rPr>
          <w:lang w:val="en-US"/>
        </w:rPr>
        <w:t>MO</w:t>
      </w:r>
      <w:r w:rsidR="00053151">
        <w:rPr>
          <w:vertAlign w:val="subscript"/>
          <w:lang w:val="en-US"/>
        </w:rPr>
        <w:t>2routine</w:t>
      </w:r>
      <w:r w:rsidR="00053151">
        <w:rPr>
          <w:lang w:val="en-US"/>
        </w:rPr>
        <w:t>, MO</w:t>
      </w:r>
      <w:r w:rsidR="00053151">
        <w:rPr>
          <w:vertAlign w:val="subscript"/>
          <w:lang w:val="en-US"/>
        </w:rPr>
        <w:t>2max</w:t>
      </w:r>
      <w:r w:rsidR="00053151">
        <w:rPr>
          <w:lang w:val="en-US"/>
        </w:rPr>
        <w:t xml:space="preserve">, and </w:t>
      </w:r>
      <w:commentRangeStart w:id="97"/>
      <w:r w:rsidRPr="3E619783" w:rsidR="00053151">
        <w:rPr>
          <w:highlight w:val="magenta"/>
          <w:lang w:val="en-US"/>
          <w:rPrChange w:author="Guest User" w:date="2023-10-30T16:53:00Z" w:id="98">
            <w:rPr>
              <w:lang w:val="en-US"/>
            </w:rPr>
          </w:rPrChange>
        </w:rPr>
        <w:t>MO</w:t>
      </w:r>
      <w:r w:rsidRPr="3E619783" w:rsidR="00053151">
        <w:rPr>
          <w:highlight w:val="magenta"/>
          <w:vertAlign w:val="subscript"/>
          <w:lang w:val="en-US"/>
          <w:rPrChange w:author="Guest User" w:date="2023-10-30T16:53:00Z" w:id="99">
            <w:rPr>
              <w:vertAlign w:val="subscript"/>
              <w:lang w:val="en-US"/>
            </w:rPr>
          </w:rPrChange>
        </w:rPr>
        <w:t>2</w:t>
      </w:r>
      <w:r w:rsidRPr="3E619783" w:rsidR="00DD0504">
        <w:rPr>
          <w:highlight w:val="magenta"/>
          <w:vertAlign w:val="subscript"/>
          <w:lang w:val="en-US"/>
          <w:rPrChange w:author="Guest User" w:date="2023-10-30T16:53:00Z" w:id="100">
            <w:rPr>
              <w:vertAlign w:val="subscript"/>
              <w:lang w:val="en-US"/>
            </w:rPr>
          </w:rPrChange>
        </w:rPr>
        <w:t>net</w:t>
      </w:r>
      <w:r w:rsidR="00DD0504">
        <w:rPr>
          <w:lang w:val="en-US"/>
        </w:rPr>
        <w:t>,</w:t>
      </w:r>
      <w:commentRangeEnd w:id="97"/>
      <w:r>
        <w:rPr>
          <w:rStyle w:val="CommentReference"/>
        </w:rPr>
        <w:commentReference w:id="97"/>
      </w:r>
      <w:r w:rsidR="008B43CC">
        <w:rPr>
          <w:lang w:val="en-US"/>
        </w:rPr>
        <w:t xml:space="preserve"> independent variables</w:t>
      </w:r>
      <w:r w:rsidR="00B33242">
        <w:rPr>
          <w:lang w:val="en-US"/>
        </w:rPr>
        <w:t xml:space="preserve"> including</w:t>
      </w:r>
      <w:r w:rsidR="00634CC8">
        <w:rPr>
          <w:lang w:val="en-US"/>
        </w:rPr>
        <w:t xml:space="preserve">, region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7B2BBB">
        <w:rPr>
          <w:lang w:val="en-US"/>
        </w:rPr>
        <w:t>; 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Pr="004F5068" w:rsidR="00130DE4">
        <w:rPr>
          <w:lang w:val="en-US"/>
        </w:rPr>
        <w:t xml:space="preserve">Individual identification codes for each fish </w:t>
      </w:r>
      <w:r w:rsidRPr="004F5068" w:rsidR="00BD7AD1">
        <w:rPr>
          <w:lang w:val="en-US"/>
        </w:rPr>
        <w:t>were</w:t>
      </w:r>
      <w:r w:rsidRPr="004F5068" w:rsidR="00130DE4">
        <w:rPr>
          <w:lang w:val="en-US"/>
        </w:rPr>
        <w:t xml:space="preserve"> used as a random factor</w:t>
      </w:r>
      <w:r w:rsidRPr="004F5068" w:rsidR="00B33242">
        <w:rPr>
          <w:lang w:val="en-US"/>
        </w:rPr>
        <w:t xml:space="preserve"> due to repeated measures</w:t>
      </w:r>
      <w:r w:rsidRPr="004F5068" w:rsidR="001944F6">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2routine</w:t>
      </w:r>
      <w:r w:rsidR="004F0A9F">
        <w:rPr>
          <w:lang w:val="en-US"/>
        </w:rPr>
        <w:t xml:space="preserve"> </w:t>
      </w:r>
      <w:r w:rsidR="00D45119">
        <w:rPr>
          <w:lang w:val="en-US"/>
        </w:rPr>
        <w:t xml:space="preserve">included the additional covariate of </w:t>
      </w:r>
      <w:r w:rsidR="00722326">
        <w:rPr>
          <w:lang w:val="en-US"/>
        </w:rPr>
        <w:t xml:space="preserve">testing runtime. </w:t>
      </w:r>
      <w:r w:rsidR="009952E6">
        <w:rPr>
          <w:lang w:val="en-US"/>
        </w:rPr>
        <w:t>The same</w:t>
      </w:r>
      <w:r w:rsidR="001B6D9B">
        <w:rPr>
          <w:lang w:val="en-US"/>
        </w:rPr>
        <w:t xml:space="preserve"> fixed</w:t>
      </w:r>
      <w:r w:rsidR="00787209">
        <w:rPr>
          <w:lang w:val="en-US"/>
        </w:rPr>
        <w:t xml:space="preserve"> variables</w:t>
      </w:r>
      <w:r w:rsidR="00DC7FAB">
        <w:rPr>
          <w:lang w:val="en-US"/>
        </w:rPr>
        <w:t>,</w:t>
      </w:r>
      <w:r w:rsidR="00787209">
        <w:rPr>
          <w:lang w:val="en-US"/>
        </w:rPr>
        <w:t xml:space="preserve"> </w:t>
      </w:r>
      <w:commentRangeStart w:id="101"/>
      <w:r w:rsidR="00DC7FAB">
        <w:rPr>
          <w:lang w:val="en-US"/>
        </w:rPr>
        <w:t xml:space="preserve">region </w:t>
      </w:r>
      <w:commentRangeEnd w:id="101"/>
      <w:r>
        <w:rPr>
          <w:rStyle w:val="CommentReference"/>
        </w:rPr>
        <w:commentReference w:id="101"/>
      </w:r>
      <w:r w:rsidR="00DC7FAB">
        <w:rPr>
          <w:lang w:val="en-US"/>
        </w:rPr>
        <w:t>and temperature</w:t>
      </w:r>
      <w:r w:rsidR="00787209">
        <w:rPr>
          <w:lang w:val="en-US"/>
        </w:rPr>
        <w:t>, w</w:t>
      </w:r>
      <w:r w:rsidR="00FF7B86">
        <w:rPr>
          <w:lang w:val="en-US"/>
        </w:rPr>
        <w:t>ere</w:t>
      </w:r>
      <w:r w:rsidR="00787209">
        <w:rPr>
          <w:lang w:val="en-US"/>
        </w:rPr>
        <w:t xml:space="preserve"> used for modelling PHA immunocompetence response</w:t>
      </w:r>
      <w:r w:rsidR="001B6D9B">
        <w:rPr>
          <w:lang w:val="en-US"/>
        </w:rPr>
        <w:t>,</w:t>
      </w:r>
      <w:r w:rsidR="00E129E5">
        <w:rPr>
          <w:lang w:val="en-US"/>
        </w:rPr>
        <w:t xml:space="preserve"> and</w:t>
      </w:r>
      <w:r w:rsidR="00D922E1">
        <w:rPr>
          <w:lang w:val="en-US"/>
        </w:rPr>
        <w:t xml:space="preserve"> enzyme </w:t>
      </w:r>
      <w:r w:rsidRPr="3E619783" w:rsidR="00D922E1">
        <w:rPr>
          <w:highlight w:val="magenta"/>
          <w:lang w:val="en-US"/>
          <w:rPrChange w:author="Guest User" w:date="2023-10-30T16:53:00Z" w:id="102">
            <w:rPr>
              <w:lang w:val="en-US"/>
            </w:rPr>
          </w:rPrChange>
        </w:rPr>
        <w:t>(</w:t>
      </w:r>
      <w:r w:rsidRPr="3E619783" w:rsidR="00DC7FAB">
        <w:rPr>
          <w:highlight w:val="magenta"/>
          <w:lang w:val="en-US"/>
          <w:rPrChange w:author="Guest User" w:date="2023-10-30T16:53:00Z" w:id="103">
            <w:rPr>
              <w:lang w:val="en-US"/>
            </w:rPr>
          </w:rPrChange>
        </w:rPr>
        <w:t>LDH</w:t>
      </w:r>
      <w:ins w:author="Guest User" w:date="2023-10-30T04:06:00Z" w:id="104">
        <w:r w:rsidRPr="3E619783" w:rsidR="3E619783">
          <w:rPr>
            <w:highlight w:val="magenta"/>
            <w:lang w:val="en-US"/>
          </w:rPr>
          <w:t xml:space="preserve"> and CS?</w:t>
        </w:r>
      </w:ins>
      <w:r w:rsidRPr="3E619783" w:rsidR="3E619783">
        <w:rPr>
          <w:highlight w:val="magenta"/>
          <w:lang w:val="en-US"/>
          <w:rPrChange w:author="Guest User" w:date="2023-10-30T04:06:00Z" w:id="105">
            <w:rPr>
              <w:lang w:val="en-US"/>
            </w:rPr>
          </w:rPrChange>
        </w:rPr>
        <w:t>)</w:t>
      </w:r>
      <w:r w:rsidRPr="3E619783" w:rsidR="00D922E1">
        <w:rPr>
          <w:highlight w:val="magenta"/>
          <w:lang w:val="en-US"/>
          <w:rPrChange w:author="Guest User" w:date="2023-10-30T16:53:00Z" w:id="106">
            <w:rPr>
              <w:lang w:val="en-US"/>
            </w:rPr>
          </w:rPrChange>
        </w:rPr>
        <w:t xml:space="preserve"> a</w:t>
      </w:r>
      <w:r w:rsidR="00D922E1">
        <w:rPr>
          <w:lang w:val="en-US"/>
        </w:rPr>
        <w:t>ctivity.</w:t>
      </w:r>
      <w:r w:rsidR="00787209">
        <w:rPr>
          <w:lang w:val="en-US"/>
        </w:rPr>
        <w:t xml:space="preserve"> </w:t>
      </w:r>
      <w:r w:rsidR="00D922E1">
        <w:rPr>
          <w:lang w:val="en-US"/>
        </w:rPr>
        <w:t>H</w:t>
      </w:r>
      <w:r w:rsidR="00787209">
        <w:rPr>
          <w:lang w:val="en-US"/>
        </w:rPr>
        <w:t xml:space="preserve">owever, </w:t>
      </w:r>
      <w:r w:rsidR="00D922E1">
        <w:rPr>
          <w:lang w:val="en-US"/>
        </w:rPr>
        <w:t xml:space="preserve">for the PHA swelling response model </w:t>
      </w:r>
      <w:del w:author="Guest User" w:date="2023-10-30T04:07:00Z" w:id="107">
        <w:r w:rsidR="00787209">
          <w:rPr>
            <w:lang w:val="en-US"/>
          </w:rPr>
          <w:delText>instead of a gaussian distribution,</w:delText>
        </w:r>
      </w:del>
      <w:r w:rsidR="00787209">
        <w:rPr>
          <w:lang w:val="en-US"/>
        </w:rPr>
        <w:t xml:space="preserve"> a gamma distribution was used with an inverse link</w:t>
      </w:r>
      <w:r w:rsidR="00B33ADF">
        <w:rPr>
          <w:lang w:val="en-US"/>
        </w:rPr>
        <w:t>. For the enzyme analysis for</w:t>
      </w:r>
      <w:r w:rsidR="00D922E1">
        <w:rPr>
          <w:lang w:val="en-US"/>
        </w:rPr>
        <w:t xml:space="preserve"> lactate dehydrogenase model tissue mass (centered) was used instead of fish mass. </w:t>
      </w:r>
      <w:r w:rsidR="00DD3182">
        <w:rPr>
          <w:lang w:val="en-US"/>
        </w:rPr>
        <w:t xml:space="preserve">To model the </w:t>
      </w:r>
      <w:r w:rsidR="00D16726">
        <w:rPr>
          <w:lang w:val="en-US"/>
        </w:rPr>
        <w:t>(combined region) correlation between</w:t>
      </w:r>
      <w:r w:rsidR="00DD3182">
        <w:rPr>
          <w:lang w:val="en-US"/>
        </w:rPr>
        <w:t xml:space="preserve"> lactate dehydrogenase </w:t>
      </w:r>
      <w:r w:rsidR="00D16726">
        <w:rPr>
          <w:lang w:val="en-US"/>
        </w:rPr>
        <w:t>activity and temperature</w:t>
      </w:r>
      <w:r w:rsidR="003639C8">
        <w:rPr>
          <w:lang w:val="en-US"/>
        </w:rPr>
        <w:t xml:space="preserve">, </w:t>
      </w:r>
      <w:r w:rsidR="00A56CDE">
        <w:rPr>
          <w:lang w:val="en-US"/>
        </w:rPr>
        <w:t xml:space="preserve">temperature </w:t>
      </w:r>
      <w:r w:rsidR="003639C8">
        <w:rPr>
          <w:lang w:val="en-US"/>
        </w:rPr>
        <w:t>w</w:t>
      </w:r>
      <w:r w:rsidR="00A56CDE">
        <w:rPr>
          <w:lang w:val="en-US"/>
        </w:rPr>
        <w:t xml:space="preserve">as </w:t>
      </w:r>
      <w:r w:rsidR="003639C8">
        <w:rPr>
          <w:lang w:val="en-US"/>
        </w:rPr>
        <w:t xml:space="preserve">modelled as </w:t>
      </w:r>
      <w:r w:rsidR="00A56CDE">
        <w:rPr>
          <w:lang w:val="en-US"/>
        </w:rPr>
        <w:t>a continuous numerical variable</w:t>
      </w:r>
      <w:r w:rsidR="00B2430E">
        <w:rPr>
          <w:lang w:val="en-US"/>
        </w:rPr>
        <w:t xml:space="preserve"> and third order polynomial</w:t>
      </w:r>
      <w:r w:rsidR="00A56CDE">
        <w:rPr>
          <w:lang w:val="en-US"/>
        </w:rPr>
        <w:t>, tissue mass (centered</w:t>
      </w:r>
      <w:r w:rsidR="00591C53">
        <w:rPr>
          <w:lang w:val="en-US"/>
        </w:rPr>
        <w:t>; fixed</w:t>
      </w:r>
      <w:r w:rsidR="00A56CDE">
        <w:rPr>
          <w:lang w:val="en-US"/>
        </w:rPr>
        <w:t>), and individual</w:t>
      </w:r>
      <w:r w:rsidR="00B2430E">
        <w:rPr>
          <w:lang w:val="en-US"/>
        </w:rPr>
        <w:t xml:space="preserve"> fish identification codes as a random factor. </w:t>
      </w:r>
      <w:r w:rsidR="00642412">
        <w:rPr>
          <w:lang w:val="en-US"/>
        </w:rPr>
        <w:t>Hematocrit was modelled as</w:t>
      </w:r>
      <w:r w:rsidR="00591C53">
        <w:rPr>
          <w:lang w:val="en-US"/>
        </w:rPr>
        <w:t xml:space="preserve"> a</w:t>
      </w:r>
      <w:r w:rsidR="00642412">
        <w:rPr>
          <w:lang w:val="en-US"/>
        </w:rPr>
        <w:t xml:space="preserve"> linear regression with percent packed blood cells as the dependent factor and region as an independent variable. </w:t>
      </w:r>
    </w:p>
    <w:p w:rsidR="002E764B" w:rsidP="00B36451" w:rsidRDefault="00642412" w14:paraId="29785204" w14:textId="59807097">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GLMMs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via the </w:t>
      </w:r>
      <w:r w:rsidR="003340E6">
        <w:rPr>
          <w:i/>
          <w:iCs/>
          <w:lang w:val="en-US"/>
        </w:rPr>
        <w:t>‘Mu</w:t>
      </w:r>
      <w:r w:rsidR="005B2938">
        <w:rPr>
          <w:i/>
          <w:iCs/>
          <w:lang w:val="en-US"/>
        </w:rPr>
        <w:t xml:space="preserve">Min’ </w:t>
      </w:r>
      <w:r w:rsidR="005B2938">
        <w:rPr>
          <w:lang w:val="en-US"/>
        </w:rPr>
        <w:t xml:space="preserve">(v.1.47.1).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1.8.2) package was used to extract estimated marginal 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p>
    <w:p w:rsidR="002E764B" w:rsidP="00B36451" w:rsidRDefault="002E764B" w14:paraId="7E3AACFF" w14:textId="5D8824D0">
      <w:pPr>
        <w:pStyle w:val="Heading1"/>
        <w:spacing w:line="240" w:lineRule="auto"/>
        <w:rPr>
          <w:lang w:val="en-US"/>
        </w:rPr>
      </w:pPr>
      <w:r>
        <w:rPr>
          <w:lang w:val="en-US"/>
        </w:rPr>
        <w:t xml:space="preserve">Results </w:t>
      </w:r>
    </w:p>
    <w:p w:rsidRPr="00702681" w:rsidR="00702681" w:rsidP="00B36451" w:rsidRDefault="006C1380" w14:paraId="4678C194" w14:textId="03590B74">
      <w:pPr>
        <w:pStyle w:val="Heading2"/>
        <w:spacing w:line="240" w:lineRule="auto"/>
        <w:rPr>
          <w:lang w:val="en-US"/>
        </w:rPr>
      </w:pPr>
      <w:r>
        <w:rPr>
          <w:lang w:val="en-US"/>
        </w:rPr>
        <w:t>Aerobic physiol</w:t>
      </w:r>
      <w:r w:rsidR="00702681">
        <w:rPr>
          <w:lang w:val="en-US"/>
        </w:rPr>
        <w:t>ogy</w:t>
      </w:r>
    </w:p>
    <w:p w:rsidR="00FB3F2E" w:rsidP="5E74CD3E" w:rsidRDefault="00D53394" w14:paraId="7DC539CD" w14:textId="76E73693">
      <w:pPr>
        <w:pStyle w:val="Normal"/>
        <w:spacing w:line="240" w:lineRule="auto"/>
        <w:jc w:val="both"/>
        <w:rPr>
          <w:lang w:val="en-US"/>
        </w:rPr>
      </w:pPr>
      <w:r w:rsidRPr="5E74CD3E" w:rsidR="5E74CD3E">
        <w:rPr>
          <w:lang w:val="en-US"/>
        </w:rPr>
        <w:t>MO</w:t>
      </w:r>
      <w:r w:rsidRPr="5E74CD3E" w:rsidR="5E74CD3E">
        <w:rPr>
          <w:vertAlign w:val="subscript"/>
          <w:lang w:val="en-US"/>
        </w:rPr>
        <w:t xml:space="preserve">2rest </w:t>
      </w:r>
      <w:r w:rsidRPr="5E74CD3E" w:rsidR="5E74CD3E">
        <w:rPr>
          <w:lang w:val="en-US"/>
        </w:rPr>
        <w:t>displayed a positive relationship with temperature</w:t>
      </w:r>
      <w:ins w:author="Guest User" w:date="2023-10-31T04:19:58.603Z" w:id="1059502712">
        <w:r w:rsidRPr="5E74CD3E" w:rsidR="5E74CD3E">
          <w:rPr>
            <w:lang w:val="en-US"/>
          </w:rPr>
          <w:t xml:space="preserve"> </w:t>
        </w:r>
      </w:ins>
      <w:commentRangeStart w:id="1039228608"/>
      <w:ins w:author="Guest User" w:date="2023-10-31T04:19:58.603Z" w:id="1179557893">
        <w:r w:rsidRPr="5E74CD3E" w:rsidR="5E74CD3E">
          <w:rPr>
            <w:lang w:val="en-US"/>
          </w:rPr>
          <w:t>(</w:t>
        </w:r>
      </w:ins>
      <w:ins w:author="Guest User" w:date="2023-10-31T04:20:54.003Z" w:id="15089658">
        <w:r w:rsidRPr="5E74CD3E" w:rsidR="5E74CD3E">
          <w:rPr>
            <w:lang w:val="en-US"/>
          </w:rPr>
          <w:t>Fx,y</w:t>
        </w:r>
        <w:r w:rsidRPr="5E74CD3E" w:rsidR="5E74CD3E">
          <w:rPr>
            <w:lang w:val="en-US"/>
          </w:rPr>
          <w:t xml:space="preserve"> </w:t>
        </w:r>
        <w:r w:rsidRPr="5E74CD3E" w:rsidR="5E74CD3E">
          <w:rPr>
            <w:lang w:val="en-US"/>
          </w:rPr>
          <w:t>= ,</w:t>
        </w:r>
        <w:r w:rsidRPr="5E74CD3E" w:rsidR="5E74CD3E">
          <w:rPr>
            <w:lang w:val="en-US"/>
          </w:rPr>
          <w:t xml:space="preserve"> p...</w:t>
        </w:r>
      </w:ins>
      <w:commentRangeEnd w:id="1039228608"/>
      <w:r>
        <w:rPr>
          <w:rStyle w:val="CommentReference"/>
        </w:rPr>
        <w:commentReference w:id="1039228608"/>
      </w:r>
      <w:ins w:author="Guest User" w:date="2023-10-31T04:19:58.603Z" w:id="1499878465">
        <w:r w:rsidRPr="5E74CD3E" w:rsidR="5E74CD3E">
          <w:rPr>
            <w:lang w:val="en-US"/>
          </w:rPr>
          <w:t>)</w:t>
        </w:r>
      </w:ins>
      <w:r w:rsidRPr="5E74CD3E" w:rsidR="5E74CD3E">
        <w:rPr>
          <w:lang w:val="en-US"/>
        </w:rPr>
        <w:t>, but no significant differences were seen in MO</w:t>
      </w:r>
      <w:r w:rsidRPr="5E74CD3E" w:rsidR="5E74CD3E">
        <w:rPr>
          <w:vertAlign w:val="subscript"/>
          <w:lang w:val="en-US"/>
        </w:rPr>
        <w:t>2rest</w:t>
      </w:r>
      <w:r w:rsidRPr="5E74CD3E" w:rsidR="5E74CD3E">
        <w:rPr>
          <w:lang w:val="en-US"/>
        </w:rPr>
        <w:t xml:space="preserve"> when comparing fish from low- and high-latitude regions</w:t>
      </w:r>
      <w:ins w:author="Guest User" w:date="2023-10-31T04:21:34.214Z" w:id="258536793">
        <w:r w:rsidRPr="5E74CD3E" w:rsidR="5E74CD3E">
          <w:rPr>
            <w:lang w:val="en-US"/>
          </w:rPr>
          <w:t xml:space="preserve"> (</w:t>
        </w:r>
        <w:r w:rsidRPr="5E74CD3E" w:rsidR="5E74CD3E">
          <w:rPr>
            <w:lang w:val="en-US"/>
          </w:rPr>
          <w:t>Fx,y</w:t>
        </w:r>
        <w:r w:rsidRPr="5E74CD3E" w:rsidR="5E74CD3E">
          <w:rPr>
            <w:lang w:val="en-US"/>
          </w:rPr>
          <w:t xml:space="preserve"> </w:t>
        </w:r>
        <w:r w:rsidRPr="5E74CD3E" w:rsidR="5E74CD3E">
          <w:rPr>
            <w:lang w:val="en-US"/>
          </w:rPr>
          <w:t>= ,</w:t>
        </w:r>
        <w:r w:rsidRPr="5E74CD3E" w:rsidR="5E74CD3E">
          <w:rPr>
            <w:lang w:val="en-US"/>
          </w:rPr>
          <w:t xml:space="preserve"> p...)</w:t>
        </w:r>
      </w:ins>
      <w:r w:rsidRPr="5E74CD3E" w:rsidR="5E74CD3E">
        <w:rPr>
          <w:lang w:val="en-US"/>
        </w:rPr>
        <w:t xml:space="preserve"> </w:t>
      </w:r>
      <w:del w:author="Guest User" w:date="2023-10-31T04:21:41.542Z" w:id="702979481">
        <w:r w:rsidRPr="5E74CD3E" w:rsidDel="5E74CD3E">
          <w:rPr>
            <w:lang w:val="en-US"/>
          </w:rPr>
          <w:delText>at</w:delText>
        </w:r>
      </w:del>
      <w:ins w:author="Guest User" w:date="2023-10-31T04:21:45.551Z" w:id="1012899186">
        <w:r w:rsidRPr="5E74CD3E" w:rsidR="5E74CD3E">
          <w:rPr>
            <w:lang w:val="en-US"/>
          </w:rPr>
          <w:t>across</w:t>
        </w:r>
        <w:r w:rsidRPr="5E74CD3E" w:rsidR="5E74CD3E">
          <w:rPr>
            <w:lang w:val="en-US"/>
          </w:rPr>
          <w:t xml:space="preserve"> the tempera</w:t>
        </w:r>
      </w:ins>
      <w:ins w:author="Guest User" w:date="2023-10-31T04:22:04.435Z" w:id="987055555">
        <w:r w:rsidRPr="5E74CD3E" w:rsidR="5E74CD3E">
          <w:rPr>
            <w:lang w:val="en-US"/>
          </w:rPr>
          <w:t>t</w:t>
        </w:r>
      </w:ins>
      <w:ins w:author="Guest User" w:date="2023-10-31T04:21:45.551Z" w:id="734557177">
        <w:r w:rsidRPr="5E74CD3E" w:rsidR="5E74CD3E">
          <w:rPr>
            <w:lang w:val="en-US"/>
          </w:rPr>
          <w:t>ue range</w:t>
        </w:r>
      </w:ins>
      <w:r w:rsidRPr="5E74CD3E" w:rsidR="5E74CD3E">
        <w:rPr>
          <w:lang w:val="en-US"/>
        </w:rPr>
        <w:t xml:space="preserve"> 27°C</w:t>
      </w:r>
      <w:del w:author="Guest User" w:date="2023-10-31T04:21:51.813Z" w:id="76003710">
        <w:r w:rsidRPr="5E74CD3E" w:rsidDel="5E74CD3E">
          <w:rPr>
            <w:lang w:val="en-US"/>
          </w:rPr>
          <w:delText>,</w:delText>
        </w:r>
      </w:del>
      <w:r w:rsidRPr="5E74CD3E" w:rsidR="5E74CD3E">
        <w:rPr>
          <w:lang w:val="en-US"/>
        </w:rPr>
        <w:t xml:space="preserve"> </w:t>
      </w:r>
      <w:del w:author="Guest User" w:date="2023-10-31T04:21:49.229Z" w:id="817325814">
        <w:r w:rsidRPr="5E74CD3E" w:rsidDel="5E74CD3E">
          <w:rPr>
            <w:lang w:val="en-US"/>
          </w:rPr>
          <w:delText xml:space="preserve">28.5°C, 30°C, or </w:delText>
        </w:r>
      </w:del>
      <w:ins w:author="Guest User" w:date="2023-10-31T04:21:49.445Z" w:id="2022325416">
        <w:r w:rsidRPr="5E74CD3E" w:rsidR="5E74CD3E">
          <w:rPr>
            <w:lang w:val="en-US"/>
          </w:rPr>
          <w:t xml:space="preserve">to </w:t>
        </w:r>
      </w:ins>
      <w:r w:rsidRPr="5E74CD3E" w:rsidR="5E74CD3E">
        <w:rPr>
          <w:lang w:val="en-US"/>
        </w:rPr>
        <w:t xml:space="preserve">31.5°C. </w:t>
      </w:r>
      <w:commentRangeStart w:id="2014926379"/>
      <w:r w:rsidRPr="5E74CD3E" w:rsidR="5E74CD3E">
        <w:rPr>
          <w:lang w:val="en-US"/>
        </w:rPr>
        <w:t>(</w:t>
      </w:r>
      <w:r w:rsidRPr="5E74CD3E" w:rsidR="5E74CD3E">
        <w:rPr>
          <w:b w:val="1"/>
          <w:bCs w:val="1"/>
          <w:lang w:val="en-US"/>
        </w:rPr>
        <w:t>Figure 2a</w:t>
      </w:r>
      <w:commentRangeEnd w:id="2014926379"/>
      <w:r>
        <w:rPr>
          <w:rStyle w:val="CommentReference"/>
        </w:rPr>
        <w:commentReference w:id="2014926379"/>
      </w:r>
      <w:r w:rsidRPr="5E74CD3E" w:rsidR="5E74CD3E">
        <w:rPr>
          <w:lang w:val="en-US"/>
        </w:rPr>
        <w:t>)</w:t>
      </w:r>
      <w:r w:rsidRPr="5E74CD3E" w:rsidR="5E74CD3E">
        <w:rPr>
          <w:lang w:val="en-US"/>
        </w:rPr>
        <w:t xml:space="preserve">.  </w:t>
      </w:r>
      <w:r w:rsidRPr="5E74CD3E" w:rsidR="5E74CD3E">
        <w:rPr>
          <w:lang w:val="en-US"/>
        </w:rPr>
        <w:t>At the lowest two temperatures, 27°C and 28.5°C, MO</w:t>
      </w:r>
      <w:commentRangeStart w:id="108"/>
      <w:r w:rsidRPr="5E74CD3E" w:rsidR="5E74CD3E">
        <w:rPr>
          <w:vertAlign w:val="subscript"/>
          <w:lang w:val="en-US"/>
        </w:rPr>
        <w:t xml:space="preserve">2routine </w:t>
      </w:r>
      <w:r w:rsidRPr="5E74CD3E" w:rsidR="5E74CD3E">
        <w:rPr>
          <w:lang w:val="en-US"/>
        </w:rPr>
        <w:t>was most similar between regions (</w:t>
      </w:r>
      <w:ins w:author="Guest User" w:date="2023-10-31T04:23:03.292Z" w:id="239310750">
        <w:r w:rsidRPr="5E74CD3E" w:rsidR="5E74CD3E">
          <w:rPr>
            <w:lang w:val="en-US"/>
          </w:rPr>
          <w:t>27°</w:t>
        </w:r>
        <w:r w:rsidRPr="5E74CD3E" w:rsidR="5E74CD3E">
          <w:rPr>
            <w:lang w:val="en-US"/>
          </w:rPr>
          <w:t xml:space="preserve">C: </w:t>
        </w:r>
      </w:ins>
      <w:r w:rsidRPr="5E74CD3E" w:rsidR="5E74CD3E">
        <w:rPr>
          <w:i w:val="1"/>
          <w:iCs w:val="1"/>
          <w:lang w:val="en-US"/>
        </w:rPr>
        <w:t>p</w:t>
      </w:r>
      <w:commentRangeStart w:id="915499294"/>
      <w:del w:author="Guest User" w:date="2023-10-31T04:23:09.573Z" w:id="1171203021">
        <w:r w:rsidRPr="5E74CD3E" w:rsidDel="5E74CD3E">
          <w:rPr>
            <w:vertAlign w:val="subscript"/>
            <w:lang w:val="en-US"/>
          </w:rPr>
          <w:delText>27</w:delText>
        </w:r>
      </w:del>
      <w:r w:rsidRPr="5E74CD3E" w:rsidR="5E74CD3E">
        <w:rPr>
          <w:lang w:val="en-US"/>
        </w:rPr>
        <w:t xml:space="preserve"> </w:t>
      </w:r>
      <w:commentRangeEnd w:id="915499294"/>
      <w:r>
        <w:rPr>
          <w:rStyle w:val="CommentReference"/>
        </w:rPr>
        <w:commentReference w:id="915499294"/>
      </w:r>
      <w:r w:rsidRPr="5E74CD3E" w:rsidR="5E74CD3E">
        <w:rPr>
          <w:lang w:val="en-US"/>
        </w:rPr>
        <w:t xml:space="preserve">=0.58, [CI: -0.45, 0.78]; </w:t>
      </w:r>
      <w:ins w:author="Guest User" w:date="2023-10-31T04:23:21.292Z" w:id="1237485303">
        <w:r w:rsidRPr="5E74CD3E" w:rsidR="5E74CD3E">
          <w:rPr>
            <w:lang w:val="en-US"/>
          </w:rPr>
          <w:t xml:space="preserve">28.5°C: </w:t>
        </w:r>
      </w:ins>
      <w:r w:rsidRPr="5E74CD3E" w:rsidR="5E74CD3E">
        <w:rPr>
          <w:i w:val="1"/>
          <w:iCs w:val="1"/>
          <w:lang w:val="en-US"/>
        </w:rPr>
        <w:t>p</w:t>
      </w:r>
      <w:del w:author="Guest User" w:date="2023-10-31T04:23:13.838Z" w:id="438183259">
        <w:r w:rsidRPr="5E74CD3E" w:rsidDel="5E74CD3E">
          <w:rPr>
            <w:vertAlign w:val="subscript"/>
            <w:lang w:val="en-US"/>
          </w:rPr>
          <w:delText>28.5</w:delText>
        </w:r>
      </w:del>
      <w:r w:rsidRPr="5E74CD3E" w:rsidR="5E74CD3E">
        <w:rPr>
          <w:vertAlign w:val="subscript"/>
          <w:lang w:val="en-US"/>
        </w:rPr>
        <w:t xml:space="preserve"> </w:t>
      </w:r>
      <w:r w:rsidRPr="5E74CD3E" w:rsidR="5E74CD3E">
        <w:rPr>
          <w:lang w:val="en-US"/>
        </w:rPr>
        <w:t xml:space="preserve">=0.90, [CI: -0.67, 0.59]). </w:t>
      </w:r>
      <w:commentRangeStart w:id="290856257"/>
      <w:commentRangeStart w:id="1767331142"/>
      <w:commentRangeStart w:id="1290652632"/>
      <w:r w:rsidRPr="5E74CD3E" w:rsidR="5E74CD3E">
        <w:rPr>
          <w:lang w:val="en-US"/>
        </w:rPr>
        <w:t>MO</w:t>
      </w:r>
      <w:r w:rsidRPr="5E74CD3E" w:rsidR="5E74CD3E">
        <w:rPr>
          <w:vertAlign w:val="subscript"/>
          <w:lang w:val="en-US"/>
        </w:rPr>
        <w:t>2Rest</w:t>
      </w:r>
      <w:commentRangeEnd w:id="108"/>
      <w:r>
        <w:rPr>
          <w:rStyle w:val="CommentReference"/>
        </w:rPr>
        <w:commentReference w:id="108"/>
      </w:r>
      <w:r w:rsidRPr="5E74CD3E" w:rsidR="5E74CD3E">
        <w:rPr>
          <w:lang w:val="en-US"/>
        </w:rPr>
        <w:t xml:space="preserve"> was significantly higher at 30°C and 31.5°C, than at 27°C and 28.5°C for fish from high-latitude populations (</w:t>
      </w:r>
      <w:r w:rsidRPr="5E74CD3E" w:rsidR="5E74CD3E">
        <w:rPr>
          <w:i w:val="1"/>
          <w:iCs w:val="1"/>
          <w:lang w:val="en-US"/>
        </w:rPr>
        <w:t>p</w:t>
      </w:r>
      <w:r w:rsidRPr="5E74CD3E" w:rsidR="5E74CD3E">
        <w:rPr>
          <w:vertAlign w:val="subscript"/>
          <w:lang w:val="en-US"/>
        </w:rPr>
        <w:t>Leading27v30</w:t>
      </w:r>
      <w:r w:rsidRPr="5E74CD3E" w:rsidR="5E74CD3E">
        <w:rPr>
          <w:lang w:val="en-US"/>
        </w:rPr>
        <w:t xml:space="preserve"> </w:t>
      </w:r>
      <w:commentRangeStart w:id="109"/>
      <w:r w:rsidRPr="5E74CD3E" w:rsidR="5E74CD3E">
        <w:rPr>
          <w:lang w:val="en-US"/>
        </w:rPr>
        <w:t xml:space="preserve">&lt;0.0022, </w:t>
      </w:r>
      <w:commentRangeEnd w:id="109"/>
      <w:r>
        <w:rPr>
          <w:rStyle w:val="CommentReference"/>
        </w:rPr>
        <w:commentReference w:id="109"/>
      </w:r>
      <w:r w:rsidRPr="5E74CD3E" w:rsidR="5E74CD3E">
        <w:rPr>
          <w:lang w:val="en-US"/>
        </w:rPr>
        <w:t xml:space="preserve">[CI: -1.78, -0.29]; </w:t>
      </w:r>
      <w:r w:rsidRPr="5E74CD3E" w:rsidR="5E74CD3E">
        <w:rPr>
          <w:i w:val="1"/>
          <w:iCs w:val="1"/>
          <w:lang w:val="en-US"/>
        </w:rPr>
        <w:t>p</w:t>
      </w:r>
      <w:r w:rsidRPr="5E74CD3E" w:rsidR="5E74CD3E">
        <w:rPr>
          <w:i w:val="1"/>
          <w:iCs w:val="1"/>
          <w:vertAlign w:val="subscript"/>
          <w:lang w:val="en-US"/>
        </w:rPr>
        <w:t>27–31.5</w:t>
      </w:r>
      <w:r w:rsidRPr="5E74CD3E" w:rsidR="5E74CD3E">
        <w:rPr>
          <w:i w:val="1"/>
          <w:iCs w:val="1"/>
          <w:lang w:val="en-US"/>
        </w:rPr>
        <w:t xml:space="preserve">  </w:t>
      </w:r>
      <w:r w:rsidRPr="5E74CD3E" w:rsidR="5E74CD3E">
        <w:rPr>
          <w:lang w:val="en-US"/>
        </w:rPr>
        <w:t>&lt;0.0</w:t>
      </w:r>
      <w:del w:author="Guest User" w:date="2023-10-30T04:09:00Z" w:id="1421645830">
        <w:r w:rsidRPr="5E74CD3E" w:rsidDel="5E74CD3E">
          <w:rPr>
            <w:lang w:val="en-US"/>
          </w:rPr>
          <w:delText>0</w:delText>
        </w:r>
      </w:del>
      <w:r w:rsidRPr="5E74CD3E" w:rsidR="5E74CD3E">
        <w:rPr>
          <w:lang w:val="en-US"/>
        </w:rPr>
        <w:t>01, [CI</w:t>
      </w:r>
      <w:r w:rsidRPr="5E74CD3E" w:rsidR="5E74CD3E">
        <w:rPr>
          <w:i w:val="1"/>
          <w:iCs w:val="1"/>
          <w:vertAlign w:val="subscript"/>
          <w:lang w:val="en-US"/>
        </w:rPr>
        <w:t>27–31.5</w:t>
      </w:r>
      <w:r w:rsidRPr="5E74CD3E" w:rsidR="5E74CD3E">
        <w:rPr>
          <w:lang w:val="en-US"/>
        </w:rPr>
        <w:t xml:space="preserve">: -2.17, -0.66]; </w:t>
      </w:r>
      <w:r w:rsidRPr="5E74CD3E" w:rsidR="5E74CD3E">
        <w:rPr>
          <w:i w:val="1"/>
          <w:iCs w:val="1"/>
          <w:lang w:val="en-US"/>
        </w:rPr>
        <w:t>p</w:t>
      </w:r>
      <w:r w:rsidRPr="5E74CD3E" w:rsidR="5E74CD3E">
        <w:rPr>
          <w:vertAlign w:val="subscript"/>
          <w:lang w:val="en-US"/>
        </w:rPr>
        <w:t>Leading28.5v30</w:t>
      </w:r>
      <w:r w:rsidRPr="5E74CD3E" w:rsidR="5E74CD3E">
        <w:rPr>
          <w:lang w:val="en-US"/>
        </w:rPr>
        <w:t xml:space="preserve"> =0.035, [CI: -1.53, -0.039]; </w:t>
      </w:r>
      <w:r w:rsidRPr="5E74CD3E" w:rsidR="5E74CD3E">
        <w:rPr>
          <w:i w:val="1"/>
          <w:iCs w:val="1"/>
          <w:lang w:val="en-US"/>
        </w:rPr>
        <w:t>p</w:t>
      </w:r>
      <w:r w:rsidRPr="5E74CD3E" w:rsidR="5E74CD3E">
        <w:rPr>
          <w:vertAlign w:val="subscript"/>
          <w:lang w:val="en-US"/>
        </w:rPr>
        <w:t>Leading28.5v31.5</w:t>
      </w:r>
      <w:r w:rsidRPr="5E74CD3E" w:rsidR="5E74CD3E">
        <w:rPr>
          <w:lang w:val="en-US"/>
        </w:rPr>
        <w:t xml:space="preserve"> =0.0006, [CI</w:t>
      </w:r>
      <w:r w:rsidRPr="5E74CD3E" w:rsidR="5E74CD3E">
        <w:rPr>
          <w:i w:val="1"/>
          <w:iCs w:val="1"/>
          <w:vertAlign w:val="subscript"/>
          <w:lang w:val="en-US"/>
        </w:rPr>
        <w:t>28.5–31.5</w:t>
      </w:r>
      <w:r w:rsidRPr="5E74CD3E" w:rsidR="5E74CD3E">
        <w:rPr>
          <w:lang w:val="en-US"/>
        </w:rPr>
        <w:t xml:space="preserve">: -1.91, -0.40]) region. </w:t>
      </w:r>
      <w:commentRangeEnd w:id="290856257"/>
      <w:r>
        <w:rPr>
          <w:rStyle w:val="CommentReference"/>
        </w:rPr>
        <w:commentReference w:id="290856257"/>
      </w:r>
      <w:commentRangeEnd w:id="1767331142"/>
      <w:r>
        <w:rPr>
          <w:rStyle w:val="CommentReference"/>
        </w:rPr>
        <w:commentReference w:id="1767331142"/>
      </w:r>
      <w:commentRangeEnd w:id="1290652632"/>
      <w:r>
        <w:rPr>
          <w:rStyle w:val="CommentReference"/>
        </w:rPr>
        <w:commentReference w:id="1290652632"/>
      </w:r>
      <w:r w:rsidRPr="5E74CD3E" w:rsidR="5E74CD3E">
        <w:rPr>
          <w:lang w:val="en-US"/>
        </w:rPr>
        <w:t>The largest increase in RMR (14%) between temperatures within high-latitude region fish was</w:t>
      </w:r>
      <w:r w:rsidRPr="5E74CD3E" w:rsidR="5E74CD3E">
        <w:rPr>
          <w:lang w:val="en-US"/>
        </w:rPr>
        <w:t xml:space="preserve"> </w:t>
      </w:r>
      <w:r w:rsidRPr="5E74CD3E" w:rsidR="5E74CD3E">
        <w:rPr>
          <w:lang w:val="en-US"/>
        </w:rPr>
        <w:t>observe</w:t>
      </w:r>
      <w:r w:rsidRPr="5E74CD3E" w:rsidR="5E74CD3E">
        <w:rPr>
          <w:lang w:val="en-US"/>
        </w:rPr>
        <w:t>d</w:t>
      </w:r>
      <w:r w:rsidRPr="5E74CD3E" w:rsidR="5E74CD3E">
        <w:rPr>
          <w:lang w:val="en-US"/>
        </w:rPr>
        <w:t xml:space="preserve"> between 28.5°C and 30°C. In the low-latitude region MO</w:t>
      </w:r>
      <w:r w:rsidRPr="5E74CD3E" w:rsidR="5E74CD3E">
        <w:rPr>
          <w:vertAlign w:val="subscript"/>
          <w:lang w:val="en-US"/>
        </w:rPr>
        <w:t>2Rest</w:t>
      </w:r>
      <w:r w:rsidRPr="5E74CD3E" w:rsidR="5E74CD3E">
        <w:rPr>
          <w:lang w:val="en-US"/>
        </w:rPr>
        <w:t xml:space="preserve"> similar differences were seen (</w:t>
      </w:r>
      <w:r w:rsidRPr="5E74CD3E" w:rsidR="5E74CD3E">
        <w:rPr>
          <w:i w:val="1"/>
          <w:iCs w:val="1"/>
          <w:lang w:val="en-US"/>
        </w:rPr>
        <w:t>p</w:t>
      </w:r>
      <w:r w:rsidRPr="5E74CD3E" w:rsidR="5E74CD3E">
        <w:rPr>
          <w:vertAlign w:val="subscript"/>
          <w:lang w:val="en-US"/>
        </w:rPr>
        <w:t>Core27v30</w:t>
      </w:r>
      <w:r w:rsidRPr="5E74CD3E" w:rsidR="5E74CD3E">
        <w:rPr>
          <w:lang w:val="en-US"/>
        </w:rPr>
        <w:t xml:space="preserve"> =0.0077, [CI: -1.50, -0.17]; </w:t>
      </w:r>
      <w:r w:rsidRPr="5E74CD3E" w:rsidR="5E74CD3E">
        <w:rPr>
          <w:i w:val="1"/>
          <w:iCs w:val="1"/>
          <w:lang w:val="en-US"/>
        </w:rPr>
        <w:t>p</w:t>
      </w:r>
      <w:r w:rsidRPr="5E74CD3E" w:rsidR="5E74CD3E">
        <w:rPr>
          <w:i w:val="1"/>
          <w:iCs w:val="1"/>
          <w:vertAlign w:val="subscript"/>
          <w:lang w:val="en-US"/>
        </w:rPr>
        <w:t>Core27v31.5</w:t>
      </w:r>
      <w:r w:rsidRPr="5E74CD3E" w:rsidR="5E74CD3E">
        <w:rPr>
          <w:i w:val="1"/>
          <w:iCs w:val="1"/>
          <w:lang w:val="en-US"/>
        </w:rPr>
        <w:t xml:space="preserve"> </w:t>
      </w:r>
      <w:r w:rsidRPr="5E74CD3E" w:rsidR="5E74CD3E">
        <w:rPr>
          <w:lang w:val="en-US"/>
        </w:rPr>
        <w:t xml:space="preserve">&lt;0.0001, [CI: -2.07, -0.66]; </w:t>
      </w:r>
      <w:r w:rsidRPr="5E74CD3E" w:rsidR="5E74CD3E">
        <w:rPr>
          <w:i w:val="1"/>
          <w:iCs w:val="1"/>
          <w:lang w:val="en-US"/>
        </w:rPr>
        <w:t>p</w:t>
      </w:r>
      <w:r w:rsidRPr="5E74CD3E" w:rsidR="5E74CD3E">
        <w:rPr>
          <w:vertAlign w:val="subscript"/>
          <w:lang w:val="en-US"/>
        </w:rPr>
        <w:t>Core28.5v30</w:t>
      </w:r>
      <w:r w:rsidRPr="5E74CD3E" w:rsidR="5E74CD3E">
        <w:rPr>
          <w:lang w:val="en-US"/>
        </w:rPr>
        <w:t xml:space="preserve"> &lt;0.</w:t>
      </w:r>
      <w:del w:author="Guest User" w:date="2023-10-30T04:09:00Z" w:id="1508806783">
        <w:r w:rsidRPr="5E74CD3E" w:rsidDel="5E74CD3E">
          <w:rPr>
            <w:lang w:val="en-US"/>
          </w:rPr>
          <w:delText>0</w:delText>
        </w:r>
      </w:del>
      <w:r w:rsidRPr="5E74CD3E" w:rsidR="5E74CD3E">
        <w:rPr>
          <w:lang w:val="en-US"/>
        </w:rPr>
        <w:t>001, [CI: -1.99, -0.65]), however there was no significant difference between 28.5°C and 30°C. The largest increase in RMR (14%) with low-latitude region fish was</w:t>
      </w:r>
      <w:r w:rsidRPr="5E74CD3E" w:rsidR="5E74CD3E">
        <w:rPr>
          <w:lang w:val="en-US"/>
        </w:rPr>
        <w:t xml:space="preserve"> </w:t>
      </w:r>
      <w:r w:rsidRPr="5E74CD3E" w:rsidR="5E74CD3E">
        <w:rPr>
          <w:lang w:val="en-US"/>
        </w:rPr>
        <w:t>observe</w:t>
      </w:r>
      <w:r w:rsidRPr="5E74CD3E" w:rsidR="5E74CD3E">
        <w:rPr>
          <w:lang w:val="en-US"/>
        </w:rPr>
        <w:t>d</w:t>
      </w:r>
      <w:r w:rsidRPr="5E74CD3E" w:rsidR="5E74CD3E">
        <w:rPr>
          <w:lang w:val="en-US"/>
        </w:rPr>
        <w:t xml:space="preserve"> between 30°C and 31.5°C (</w:t>
      </w:r>
      <w:r w:rsidRPr="5E74CD3E" w:rsidR="5E74CD3E">
        <w:rPr>
          <w:i w:val="1"/>
          <w:iCs w:val="1"/>
          <w:lang w:val="en-US"/>
        </w:rPr>
        <w:t>p</w:t>
      </w:r>
      <w:r w:rsidRPr="5E74CD3E" w:rsidR="5E74CD3E">
        <w:rPr>
          <w:i w:val="1"/>
          <w:iCs w:val="1"/>
          <w:vertAlign w:val="subscript"/>
          <w:lang w:val="en-US"/>
        </w:rPr>
        <w:t xml:space="preserve">Core30v31.5 </w:t>
      </w:r>
      <w:r w:rsidRPr="5E74CD3E" w:rsidR="5E74CD3E">
        <w:rPr>
          <w:i w:val="1"/>
          <w:iCs w:val="1"/>
          <w:lang w:val="en-US"/>
        </w:rPr>
        <w:t>&lt;</w:t>
      </w:r>
      <w:r w:rsidRPr="5E74CD3E" w:rsidR="5E74CD3E">
        <w:rPr>
          <w:lang w:val="en-US"/>
        </w:rPr>
        <w:t xml:space="preserve">0.01, [CI: -1.50, -0.17]). </w:t>
      </w:r>
    </w:p>
    <w:p w:rsidRPr="00AF5D17" w:rsidR="00AF5D17" w:rsidP="00B36451" w:rsidRDefault="00C742E5" w14:paraId="0C6AF2BF" w14:textId="63A5A3A3">
      <w:pPr>
        <w:spacing w:line="240" w:lineRule="auto"/>
        <w:jc w:val="both"/>
        <w:rPr>
          <w:lang w:val="en-US"/>
        </w:rPr>
      </w:pPr>
      <w:r>
        <w:rPr>
          <w:lang w:val="en-US"/>
        </w:rPr>
        <w:t>MO</w:t>
      </w:r>
      <w:r>
        <w:rPr>
          <w:vertAlign w:val="subscript"/>
          <w:lang w:val="en-US"/>
        </w:rPr>
        <w:t xml:space="preserve">2max </w:t>
      </w:r>
      <w:r>
        <w:rPr>
          <w:lang w:val="en-US"/>
        </w:rPr>
        <w:t xml:space="preserve">and temperature displayed </w:t>
      </w:r>
      <w:r w:rsidR="000853BA">
        <w:rPr>
          <w:lang w:val="en-US"/>
        </w:rPr>
        <w:t>diverging patterns</w:t>
      </w:r>
      <w:r w:rsidR="00D94EB3">
        <w:rPr>
          <w:lang w:val="en-US"/>
        </w:rPr>
        <w:t xml:space="preserve"> </w:t>
      </w:r>
      <w:r w:rsidR="00697609">
        <w:rPr>
          <w:lang w:val="en-US"/>
        </w:rPr>
        <w:t>between</w:t>
      </w:r>
      <w:r w:rsidR="000853BA">
        <w:rPr>
          <w:lang w:val="en-US"/>
        </w:rPr>
        <w:t xml:space="preserve"> </w:t>
      </w:r>
      <w:r w:rsidR="00697609">
        <w:rPr>
          <w:lang w:val="en-US"/>
        </w:rPr>
        <w:t>low- and high-latitude</w:t>
      </w:r>
      <w:r w:rsidR="000853BA">
        <w:rPr>
          <w:lang w:val="en-US"/>
        </w:rPr>
        <w:t xml:space="preserve"> regions</w:t>
      </w:r>
      <w:r w:rsidR="00850828">
        <w:rPr>
          <w:lang w:val="en-US"/>
        </w:rPr>
        <w:t xml:space="preserve"> (</w:t>
      </w:r>
      <w:r w:rsidR="00850828">
        <w:rPr>
          <w:b/>
          <w:bCs/>
          <w:lang w:val="en-US"/>
        </w:rPr>
        <w:t>Figure 2b</w:t>
      </w:r>
      <w:r w:rsidR="00850828">
        <w:rPr>
          <w:lang w:val="en-US"/>
        </w:rPr>
        <w:t xml:space="preserve">). </w:t>
      </w:r>
      <w:r w:rsidR="007C2017">
        <w:rPr>
          <w:lang w:val="en-US"/>
        </w:rPr>
        <w:t>A positive relationship was seen between MO</w:t>
      </w:r>
      <w:r w:rsidR="007C2017">
        <w:rPr>
          <w:vertAlign w:val="subscript"/>
          <w:lang w:val="en-US"/>
        </w:rPr>
        <w:t xml:space="preserve">2max </w:t>
      </w:r>
      <w:r w:rsidR="007C2017">
        <w:rPr>
          <w:lang w:val="en-US"/>
        </w:rPr>
        <w:t>and</w:t>
      </w:r>
      <w:r w:rsidR="00D1425E">
        <w:rPr>
          <w:lang w:val="en-US"/>
        </w:rPr>
        <w:t xml:space="preserve"> temperature among fish from </w:t>
      </w:r>
      <w:r w:rsidR="00697609">
        <w:rPr>
          <w:lang w:val="en-US"/>
        </w:rPr>
        <w:t>low-latitude</w:t>
      </w:r>
      <w:r w:rsidR="00D1425E">
        <w:rPr>
          <w:lang w:val="en-US"/>
        </w:rPr>
        <w:t xml:space="preserve"> populations; steadily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10%; 28.5-30°C: 6%</w:t>
      </w:r>
      <w:r w:rsidR="00A90F6A">
        <w:rPr>
          <w:rFonts w:cstheme="minorHAnsi"/>
          <w:lang w:val="en-US"/>
        </w:rPr>
        <w:t>; 30-31.5°C: 3%)</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Pr="008C3111" w:rsid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 xml:space="preserve">14.2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ly higher MO</w:t>
      </w:r>
      <w:r w:rsidR="00BC1E82">
        <w:rPr>
          <w:vertAlign w:val="subscript"/>
          <w:lang w:val="en-US"/>
        </w:rPr>
        <w:t xml:space="preserve">2max </w:t>
      </w:r>
      <w:r w:rsidR="0096348C">
        <w:rPr>
          <w:lang w:val="en-US"/>
        </w:rPr>
        <w:t xml:space="preserve">compared to </w:t>
      </w:r>
      <w:r w:rsidR="00ED0B3D">
        <w:rPr>
          <w:lang w:val="en-US"/>
        </w:rPr>
        <w:t>Mackay region fish at 30</w:t>
      </w:r>
      <w:r w:rsidR="00ED0B3D">
        <w:rPr>
          <w:rFonts w:cstheme="minorHAnsi"/>
          <w:lang w:val="en-US"/>
        </w:rPr>
        <w:t>°C (</w:t>
      </w:r>
      <w:r w:rsidR="00ED0B3D">
        <w:rPr>
          <w:rFonts w:cstheme="minorHAnsi"/>
          <w:i/>
          <w:iCs/>
          <w:lang w:val="en-US"/>
        </w:rPr>
        <w:t xml:space="preserve">p </w:t>
      </w:r>
      <w:r w:rsidR="00377398">
        <w:rPr>
          <w:rFonts w:cstheme="minorHAnsi"/>
          <w:lang w:val="en-US"/>
        </w:rPr>
        <w:t>&lt;0.05</w:t>
      </w:r>
      <w:r w:rsidR="00ED0B3D">
        <w:rPr>
          <w:rFonts w:cstheme="minorHAnsi"/>
          <w:lang w:val="en-US"/>
        </w:rPr>
        <w:t>, [CI: 0.</w:t>
      </w:r>
      <w:r w:rsidR="00A70A5E">
        <w:rPr>
          <w:rFonts w:cstheme="minorHAnsi"/>
          <w:lang w:val="en-US"/>
        </w:rPr>
        <w:t>030</w:t>
      </w:r>
      <w:r w:rsidR="00ED0B3D">
        <w:rPr>
          <w:rFonts w:cstheme="minorHAnsi"/>
          <w:lang w:val="en-US"/>
        </w:rPr>
        <w:t xml:space="preserve">, </w:t>
      </w:r>
      <w:r w:rsidR="00A70A5E">
        <w:rPr>
          <w:rFonts w:cstheme="minorHAnsi"/>
          <w:lang w:val="en-US"/>
        </w:rPr>
        <w:t>3.62</w:t>
      </w:r>
      <w:r w:rsidR="00ED0B3D">
        <w:rPr>
          <w:rFonts w:cstheme="minorHAnsi"/>
          <w:lang w:val="en-US"/>
        </w:rPr>
        <w:t>]</w:t>
      </w:r>
      <w:r w:rsidR="00FC1CAC">
        <w:rPr>
          <w:rFonts w:cstheme="minorHAnsi"/>
          <w:lang w:val="en-US"/>
        </w:rPr>
        <w:t xml:space="preserve">; </w:t>
      </w:r>
      <w:r w:rsidR="0096348C">
        <w:rPr>
          <w:rFonts w:cstheme="minorHAnsi"/>
          <w:lang w:val="en-US"/>
        </w:rPr>
        <w:t>13% increase;</w:t>
      </w:r>
      <w:r w:rsidR="00B332DB">
        <w:rPr>
          <w:rFonts w:cstheme="minorHAnsi"/>
          <w:lang w:val="en-US"/>
        </w:rPr>
        <w:t xml:space="preserve"> 1.90</w:t>
      </w:r>
      <w:r w:rsidR="0065748F">
        <w:rPr>
          <w:rFonts w:cstheme="minorHAnsi"/>
          <w:lang w:val="en-US"/>
        </w:rPr>
        <w:t xml:space="preserve"> MgO</w:t>
      </w:r>
      <w:r w:rsidRPr="00F24092" w:rsidR="0065748F">
        <w:rPr>
          <w:rFonts w:cstheme="minorHAnsi"/>
          <w:vertAlign w:val="subscript"/>
          <w:lang w:val="en-US"/>
        </w:rPr>
        <w:t>2</w:t>
      </w:r>
      <w:r w:rsidR="0065748F">
        <w:rPr>
          <w:rFonts w:cstheme="minorHAnsi"/>
          <w:lang w:val="en-US"/>
        </w:rPr>
        <w:t xml:space="preserve"> hr</w:t>
      </w:r>
      <w:r w:rsidR="0065748F">
        <w:rPr>
          <w:rFonts w:cstheme="minorHAnsi"/>
          <w:vertAlign w:val="superscript"/>
          <w:lang w:val="en-US"/>
        </w:rPr>
        <w:t>-1</w:t>
      </w:r>
      <w:r w:rsidR="00ED0B3D">
        <w:rPr>
          <w:rFonts w:cstheme="minorHAnsi"/>
          <w:lang w:val="en-US"/>
        </w:rPr>
        <w:t>) and 31.5°C (</w:t>
      </w:r>
      <w:r w:rsidR="00ED0B3D">
        <w:rPr>
          <w:rFonts w:cstheme="minorHAnsi"/>
          <w:i/>
          <w:iCs/>
          <w:lang w:val="en-US"/>
        </w:rPr>
        <w:t xml:space="preserve">p </w:t>
      </w:r>
      <w:r w:rsidR="00377398">
        <w:rPr>
          <w:rFonts w:cstheme="minorHAnsi"/>
          <w:lang w:val="en-US"/>
        </w:rPr>
        <w:t>&lt;</w:t>
      </w:r>
      <w:r w:rsidR="00A70A5E">
        <w:rPr>
          <w:rFonts w:cstheme="minorHAnsi"/>
          <w:lang w:val="en-US"/>
        </w:rPr>
        <w:t>0.05</w:t>
      </w:r>
      <w:r w:rsidR="00ED0B3D">
        <w:rPr>
          <w:rFonts w:cstheme="minorHAnsi"/>
          <w:lang w:val="en-US"/>
        </w:rPr>
        <w:t xml:space="preserve">, [CI: </w:t>
      </w:r>
      <w:r w:rsidR="001274A9">
        <w:rPr>
          <w:rFonts w:cstheme="minorHAnsi"/>
          <w:lang w:val="en-US"/>
        </w:rPr>
        <w:t>0.22</w:t>
      </w:r>
      <w:r w:rsidR="00ED0B3D">
        <w:rPr>
          <w:rFonts w:cstheme="minorHAnsi"/>
          <w:lang w:val="en-US"/>
        </w:rPr>
        <w:t xml:space="preserve">, </w:t>
      </w:r>
      <w:r w:rsidR="001274A9">
        <w:rPr>
          <w:rFonts w:cstheme="minorHAnsi"/>
          <w:lang w:val="en-US"/>
        </w:rPr>
        <w:t>3.86</w:t>
      </w:r>
      <w:r w:rsidR="00ED0B3D">
        <w:rPr>
          <w:rFonts w:cstheme="minorHAnsi"/>
          <w:lang w:val="en-US"/>
        </w:rPr>
        <w:t>]</w:t>
      </w:r>
      <w:r w:rsidR="0065748F">
        <w:rPr>
          <w:rFonts w:cstheme="minorHAnsi"/>
          <w:lang w:val="en-US"/>
        </w:rPr>
        <w:t xml:space="preserve">; 15% increase; </w:t>
      </w:r>
      <w:r w:rsidR="00F24092">
        <w:rPr>
          <w:rFonts w:cstheme="minorHAnsi"/>
          <w:lang w:val="en-US"/>
        </w:rPr>
        <w:t>2.10 MgO</w:t>
      </w:r>
      <w:r w:rsidR="00F24092">
        <w:rPr>
          <w:rFonts w:cstheme="minorHAnsi"/>
          <w:vertAlign w:val="subscript"/>
          <w:lang w:val="en-US"/>
        </w:rPr>
        <w:t>2</w:t>
      </w:r>
      <w:r w:rsidR="00F24092">
        <w:rPr>
          <w:rFonts w:cstheme="minorHAnsi"/>
          <w:lang w:val="en-US"/>
        </w:rPr>
        <w:t xml:space="preserve"> hr</w:t>
      </w:r>
      <w:r w:rsidR="00F24092">
        <w:rPr>
          <w:rFonts w:cstheme="minorHAnsi"/>
          <w:vertAlign w:val="superscript"/>
          <w:lang w:val="en-US"/>
        </w:rPr>
        <w:t>-1</w:t>
      </w:r>
      <w:r w:rsidR="00ED0B3D">
        <w:rPr>
          <w:rFonts w:cstheme="minorHAnsi"/>
          <w:lang w:val="en-US"/>
        </w:rPr>
        <w:t>).</w:t>
      </w:r>
      <w:r w:rsidR="00767245">
        <w:rPr>
          <w:rFonts w:cstheme="minorHAnsi"/>
          <w:lang w:val="en-US"/>
        </w:rPr>
        <w:t xml:space="preserve"> </w:t>
      </w:r>
      <w:r w:rsidR="00ED0B3D">
        <w:rPr>
          <w:rFonts w:cstheme="minorHAnsi"/>
          <w:lang w:val="en-US"/>
        </w:rPr>
        <w:t xml:space="preserve"> </w:t>
      </w:r>
    </w:p>
    <w:p w:rsidRPr="00B80E12" w:rsidR="00FD49AF" w:rsidP="00B36451" w:rsidRDefault="00F42102" w14:paraId="0F6D8167" w14:textId="295C157C">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FD7C4E">
        <w:rPr>
          <w:rFonts w:cstheme="minorHAnsi"/>
          <w:lang w:val="en-US"/>
        </w:rPr>
        <w:t>regions at</w:t>
      </w:r>
      <w:r w:rsidR="00D52A87">
        <w:rPr>
          <w:rFonts w:cstheme="minorHAnsi"/>
          <w:lang w:val="en-US"/>
        </w:rPr>
        <w:t xml:space="preserve"> warmer temperatures</w:t>
      </w:r>
      <w:r w:rsidR="00060B5A">
        <w:rPr>
          <w:rFonts w:cstheme="minorHAnsi"/>
          <w:lang w:val="en-US"/>
        </w:rPr>
        <w:t xml:space="preserve"> </w:t>
      </w:r>
      <w:r w:rsidR="00066E13">
        <w:rPr>
          <w:rFonts w:cstheme="minorHAnsi"/>
          <w:lang w:val="en-US"/>
        </w:rPr>
        <w:t>30°C (</w:t>
      </w:r>
      <w:r w:rsidR="00066E13">
        <w:rPr>
          <w:rFonts w:cstheme="minorHAnsi"/>
          <w:i/>
          <w:iCs/>
          <w:lang w:val="en-US"/>
        </w:rPr>
        <w:t xml:space="preserve">p </w:t>
      </w:r>
      <w:r w:rsidRPr="00C037F2" w:rsidR="00C037F2">
        <w:rPr>
          <w:rFonts w:cstheme="minorHAnsi"/>
          <w:lang w:val="en-US"/>
        </w:rPr>
        <w:t>&lt;</w:t>
      </w:r>
      <w:r w:rsidRPr="00C037F2" w:rsidR="00066E13">
        <w:rPr>
          <w:rFonts w:cstheme="minorHAnsi"/>
          <w:lang w:val="en-US"/>
        </w:rPr>
        <w:t>0.0</w:t>
      </w:r>
      <w:r w:rsidRPr="00C037F2" w:rsidR="00C037F2">
        <w:rPr>
          <w:rFonts w:cstheme="minorHAnsi"/>
          <w:lang w:val="en-US"/>
        </w:rPr>
        <w:t>1</w:t>
      </w:r>
      <w:r w:rsidR="00066E13">
        <w:rPr>
          <w:rFonts w:cstheme="minorHAnsi"/>
          <w:i/>
          <w:iCs/>
          <w:lang w:val="en-US"/>
        </w:rPr>
        <w:t xml:space="preserve">, </w:t>
      </w:r>
      <w:r w:rsidR="00066E13">
        <w:rPr>
          <w:rFonts w:cstheme="minorHAnsi"/>
          <w:lang w:val="en-US"/>
        </w:rPr>
        <w:t xml:space="preserve">[CI: </w:t>
      </w:r>
      <w:r w:rsidR="002C1570">
        <w:rPr>
          <w:rFonts w:cstheme="minorHAnsi"/>
          <w:lang w:val="en-US"/>
        </w:rPr>
        <w:t>0.56</w:t>
      </w:r>
      <w:r w:rsidR="00066E13">
        <w:rPr>
          <w:rFonts w:cstheme="minorHAnsi"/>
          <w:lang w:val="en-US"/>
        </w:rPr>
        <w:t xml:space="preserve">, </w:t>
      </w:r>
      <w:r w:rsidR="002C1570">
        <w:rPr>
          <w:rFonts w:cstheme="minorHAnsi"/>
          <w:lang w:val="en-US"/>
        </w:rPr>
        <w:t>4.01</w:t>
      </w:r>
      <w:r w:rsidR="00066E13">
        <w:rPr>
          <w:rFonts w:cstheme="minorHAnsi"/>
          <w:lang w:val="en-US"/>
        </w:rPr>
        <w:t xml:space="preserve">]) and 31.5°C </w:t>
      </w:r>
      <w:r w:rsidR="002C1570">
        <w:rPr>
          <w:rFonts w:cstheme="minorHAnsi"/>
          <w:lang w:val="en-US"/>
        </w:rPr>
        <w:t>(</w:t>
      </w:r>
      <w:r w:rsidR="002C1570">
        <w:rPr>
          <w:rFonts w:cstheme="minorHAnsi"/>
          <w:i/>
          <w:iCs/>
          <w:lang w:val="en-US"/>
        </w:rPr>
        <w:t xml:space="preserve">p </w:t>
      </w:r>
      <w:r w:rsidR="002C1570">
        <w:rPr>
          <w:rFonts w:cstheme="minorHAnsi"/>
          <w:lang w:val="en-US"/>
        </w:rPr>
        <w:t>&lt;0.05</w:t>
      </w:r>
      <w:r w:rsidR="002C1570">
        <w:rPr>
          <w:rFonts w:cstheme="minorHAnsi"/>
          <w:i/>
          <w:iCs/>
          <w:lang w:val="en-US"/>
        </w:rPr>
        <w:t xml:space="preserve">, </w:t>
      </w:r>
      <w:r w:rsidR="002C1570">
        <w:rPr>
          <w:rFonts w:cstheme="minorHAnsi"/>
          <w:lang w:val="en-US"/>
        </w:rPr>
        <w:t>[CI: 0.</w:t>
      </w:r>
      <w:r w:rsidR="00FD49AF">
        <w:rPr>
          <w:rFonts w:cstheme="minorHAnsi"/>
          <w:lang w:val="en-US"/>
        </w:rPr>
        <w:t>28</w:t>
      </w:r>
      <w:r w:rsidR="002C1570">
        <w:rPr>
          <w:rFonts w:cstheme="minorHAnsi"/>
          <w:lang w:val="en-US"/>
        </w:rPr>
        <w:t>, 3.</w:t>
      </w:r>
      <w:r w:rsidR="00FD49AF">
        <w:rPr>
          <w:rFonts w:cstheme="minorHAnsi"/>
          <w:lang w:val="en-US"/>
        </w:rPr>
        <w:t>78</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3A2AF5">
        <w:rPr>
          <w:rFonts w:cstheme="minorHAnsi"/>
          <w:lang w:val="en-US"/>
        </w:rPr>
        <w:t>This enhanced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possessed by </w:t>
      </w:r>
      <w:r w:rsidR="00423CAA">
        <w:rPr>
          <w:rFonts w:cstheme="minorHAnsi"/>
          <w:lang w:val="en-US"/>
        </w:rPr>
        <w:t>low-latitude</w:t>
      </w:r>
      <w:r w:rsidR="00E93124">
        <w:rPr>
          <w:rFonts w:cstheme="minorHAnsi"/>
          <w:lang w:val="en-US"/>
        </w:rPr>
        <w:t xml:space="preserve"> </w:t>
      </w:r>
      <w:r w:rsidR="00775F05">
        <w:rPr>
          <w:rFonts w:cstheme="minorHAnsi"/>
          <w:lang w:val="en-US"/>
        </w:rPr>
        <w:t>region fish</w:t>
      </w:r>
      <w:r w:rsidR="00BF2AF1">
        <w:rPr>
          <w:rFonts w:cstheme="minorHAnsi"/>
          <w:lang w:val="en-US"/>
        </w:rPr>
        <w:t xml:space="preserve"> by a difference of </w:t>
      </w:r>
      <w:r w:rsidR="002251F6">
        <w:rPr>
          <w:rFonts w:cstheme="minorHAnsi"/>
          <w:lang w:val="en-US"/>
        </w:rPr>
        <w:t>2.28 MgO</w:t>
      </w:r>
      <w:r w:rsidR="002251F6">
        <w:rPr>
          <w:rFonts w:cstheme="minorHAnsi"/>
          <w:vertAlign w:val="subscript"/>
          <w:lang w:val="en-US"/>
        </w:rPr>
        <w:t>2</w:t>
      </w:r>
      <w:r w:rsidR="002251F6">
        <w:rPr>
          <w:rFonts w:cstheme="minorHAnsi"/>
          <w:lang w:val="en-US"/>
        </w:rPr>
        <w:t xml:space="preserve"> hr</w:t>
      </w:r>
      <w:r w:rsidR="002251F6">
        <w:rPr>
          <w:rFonts w:cstheme="minorHAnsi"/>
          <w:vertAlign w:val="superscript"/>
          <w:lang w:val="en-US"/>
        </w:rPr>
        <w:t>-1</w:t>
      </w:r>
      <w:r w:rsidR="00CE4D82">
        <w:rPr>
          <w:rFonts w:cstheme="minorHAnsi"/>
          <w:lang w:val="en-US"/>
        </w:rPr>
        <w:t xml:space="preserve"> at 30°C</w:t>
      </w:r>
      <w:r w:rsidR="002251F6">
        <w:rPr>
          <w:rFonts w:cstheme="minorHAnsi"/>
          <w:lang w:val="en-US"/>
        </w:rPr>
        <w:t xml:space="preserve"> and </w:t>
      </w:r>
      <w:r w:rsidR="00C56035">
        <w:rPr>
          <w:rFonts w:cstheme="minorHAnsi"/>
          <w:lang w:val="en-US"/>
        </w:rPr>
        <w:t>2.03 MgO</w:t>
      </w:r>
      <w:r w:rsidR="00C56035">
        <w:rPr>
          <w:rFonts w:cstheme="minorHAnsi"/>
          <w:vertAlign w:val="subscript"/>
          <w:lang w:val="en-US"/>
        </w:rPr>
        <w:t>2</w:t>
      </w:r>
      <w:r w:rsidR="00C56035">
        <w:rPr>
          <w:rFonts w:cstheme="minorHAnsi"/>
          <w:lang w:val="en-US"/>
        </w:rPr>
        <w:t xml:space="preserve"> hr</w:t>
      </w:r>
      <w:r w:rsidR="00C56035">
        <w:rPr>
          <w:rFonts w:cstheme="minorHAnsi"/>
          <w:vertAlign w:val="superscript"/>
          <w:lang w:val="en-US"/>
        </w:rPr>
        <w:t>-1</w:t>
      </w:r>
      <w:r w:rsidR="00C56035">
        <w:rPr>
          <w:rFonts w:cstheme="minorHAnsi"/>
          <w:lang w:val="en-US"/>
        </w:rPr>
        <w:t xml:space="preserve"> 31.5°C </w:t>
      </w:r>
      <w:r w:rsidR="00CE4D82">
        <w:rPr>
          <w:rFonts w:cstheme="minorHAnsi"/>
          <w:lang w:val="en-US"/>
        </w:rPr>
        <w:t xml:space="preserve">represented a difference of </w:t>
      </w:r>
      <w:r w:rsidR="002D4324">
        <w:rPr>
          <w:rFonts w:cstheme="minorHAnsi"/>
          <w:lang w:val="en-US"/>
        </w:rPr>
        <w:t>28% and 27%, respectively.</w:t>
      </w:r>
      <w:r w:rsidR="001246B6">
        <w:rPr>
          <w:rFonts w:cstheme="minorHAnsi"/>
          <w:lang w:val="en-US"/>
        </w:rPr>
        <w:t xml:space="preserve"> </w:t>
      </w:r>
      <w:r w:rsidR="00DF1438">
        <w:rPr>
          <w:rFonts w:cstheme="minorHAnsi"/>
          <w:lang w:val="en-US"/>
        </w:rPr>
        <w:t xml:space="preserve">Optimal </w:t>
      </w:r>
      <w:r w:rsidR="00CF749D">
        <w:rPr>
          <w:rFonts w:cstheme="minorHAnsi"/>
          <w:lang w:val="en-US"/>
        </w:rPr>
        <w:t>A</w:t>
      </w:r>
      <w:r w:rsidR="00DF1438">
        <w:rPr>
          <w:rFonts w:cstheme="minorHAnsi"/>
          <w:lang w:val="en-US"/>
        </w:rPr>
        <w:t xml:space="preserve">AS for </w:t>
      </w:r>
      <w:r w:rsidR="00423CAA">
        <w:rPr>
          <w:rFonts w:cstheme="minorHAnsi"/>
          <w:lang w:val="en-US"/>
        </w:rPr>
        <w:t>low-</w:t>
      </w:r>
      <w:r w:rsidR="00DF1438">
        <w:rPr>
          <w:rFonts w:cstheme="minorHAnsi"/>
          <w:lang w:val="en-US"/>
        </w:rPr>
        <w:t xml:space="preserve"> </w:t>
      </w:r>
      <w:r w:rsidR="00437C9C">
        <w:rPr>
          <w:rFonts w:cstheme="minorHAnsi"/>
          <w:lang w:val="en-US"/>
        </w:rPr>
        <w:t xml:space="preserve">and </w:t>
      </w:r>
      <w:r w:rsidR="00423CAA">
        <w:rPr>
          <w:rFonts w:cstheme="minorHAnsi"/>
          <w:lang w:val="en-US"/>
        </w:rPr>
        <w:t>high-latitude</w:t>
      </w:r>
      <w:r w:rsidR="00437C9C">
        <w:rPr>
          <w:rFonts w:cstheme="minorHAnsi"/>
          <w:lang w:val="en-US"/>
        </w:rPr>
        <w:t xml:space="preserve"> </w:t>
      </w:r>
      <w:r w:rsidR="00DF1438">
        <w:rPr>
          <w:rFonts w:cstheme="minorHAnsi"/>
          <w:lang w:val="en-US"/>
        </w:rPr>
        <w:t>populations was 30</w:t>
      </w:r>
      <w:r w:rsidR="00437C9C">
        <w:rPr>
          <w:rFonts w:cstheme="minorHAnsi"/>
          <w:lang w:val="en-US"/>
        </w:rPr>
        <w:t xml:space="preserve">°C </w:t>
      </w:r>
      <w:r w:rsidR="001E1D78">
        <w:rPr>
          <w:rFonts w:cstheme="minorHAnsi"/>
          <w:lang w:val="en-US"/>
        </w:rPr>
        <w:t>(</w:t>
      </w:r>
      <w:r w:rsidR="00AF50B3">
        <w:rPr>
          <w:rFonts w:cstheme="minorHAnsi"/>
          <w:lang w:val="en-US"/>
        </w:rPr>
        <w:t>10.31</w:t>
      </w:r>
      <w:r w:rsidR="006D38CC">
        <w:rPr>
          <w:rFonts w:cstheme="minorHAnsi"/>
          <w:lang w:val="en-US"/>
        </w:rPr>
        <w:t xml:space="preserve">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 xml:space="preserve">) </w:t>
      </w:r>
      <w:r w:rsidR="00437C9C">
        <w:rPr>
          <w:rFonts w:cstheme="minorHAnsi"/>
          <w:lang w:val="en-US"/>
        </w:rPr>
        <w:t xml:space="preserve">and </w:t>
      </w:r>
      <w:r w:rsidR="002C206A">
        <w:rPr>
          <w:rFonts w:cstheme="minorHAnsi"/>
          <w:lang w:val="en-US"/>
        </w:rPr>
        <w:t>28</w:t>
      </w:r>
      <w:r w:rsidR="00437C9C">
        <w:rPr>
          <w:rFonts w:cstheme="minorHAnsi"/>
          <w:lang w:val="en-US"/>
        </w:rPr>
        <w:t>.5°C</w:t>
      </w:r>
      <w:r w:rsidR="001E1D78">
        <w:rPr>
          <w:rFonts w:cstheme="minorHAnsi"/>
          <w:lang w:val="en-US"/>
        </w:rPr>
        <w:t xml:space="preserve"> (</w:t>
      </w:r>
      <w:r w:rsidR="006D38CC">
        <w:rPr>
          <w:rFonts w:cstheme="minorHAnsi"/>
          <w:lang w:val="en-US"/>
        </w:rPr>
        <w:t>8.57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w:t>
      </w:r>
      <w:r w:rsidR="00437C9C">
        <w:rPr>
          <w:rFonts w:cstheme="minorHAnsi"/>
          <w:lang w:val="en-US"/>
        </w:rPr>
        <w:t>, respectively</w:t>
      </w:r>
      <w:r w:rsidR="001E1D78">
        <w:rPr>
          <w:rFonts w:cstheme="minorHAnsi"/>
          <w:lang w:val="en-US"/>
        </w:rPr>
        <w:t xml:space="preserve">; +1.5°C above the average summer temperature in each region. </w:t>
      </w:r>
      <w:r w:rsidR="00E67439">
        <w:rPr>
          <w:rFonts w:cstheme="minorHAnsi"/>
          <w:lang w:val="en-US"/>
        </w:rPr>
        <w:t xml:space="preserve">Interestingly, </w:t>
      </w:r>
      <w:r w:rsidR="00423CAA">
        <w:rPr>
          <w:rFonts w:cstheme="minorHAnsi"/>
          <w:lang w:val="en-US"/>
        </w:rPr>
        <w:t>low-latitude</w:t>
      </w:r>
      <w:r w:rsidR="00E67439">
        <w:rPr>
          <w:rFonts w:cstheme="minorHAnsi"/>
          <w:lang w:val="en-US"/>
        </w:rPr>
        <w:t xml:space="preserve"> region fish</w:t>
      </w:r>
      <w:r w:rsidR="00604478">
        <w:rPr>
          <w:rFonts w:cstheme="minorHAnsi"/>
          <w:lang w:val="en-US"/>
        </w:rPr>
        <w:t xml:space="preserve"> showed similar </w:t>
      </w:r>
      <w:r w:rsidR="00CF749D">
        <w:rPr>
          <w:rFonts w:cstheme="minorHAnsi"/>
          <w:lang w:val="en-US"/>
        </w:rPr>
        <w:t>A</w:t>
      </w:r>
      <w:r w:rsidR="00604478">
        <w:rPr>
          <w:rFonts w:cstheme="minorHAnsi"/>
          <w:lang w:val="en-US"/>
        </w:rPr>
        <w:t>AS values at 28.5°C (</w:t>
      </w:r>
      <w:r w:rsidR="0063596E">
        <w:rPr>
          <w:rFonts w:cstheme="minorHAnsi"/>
          <w:lang w:val="en-US"/>
        </w:rPr>
        <w:t>9.63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and 31.5°C (9.58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xml:space="preserve">). </w:t>
      </w:r>
      <w:r w:rsidR="0075180A">
        <w:rPr>
          <w:rFonts w:cstheme="minorHAnsi"/>
          <w:lang w:val="en-US"/>
        </w:rPr>
        <w:t xml:space="preserve">At lower temperatures, 27°C and 28.5°C, no significant differences were observed between </w:t>
      </w:r>
      <w:r w:rsidR="00F4798F">
        <w:rPr>
          <w:rFonts w:cstheme="minorHAnsi"/>
          <w:lang w:val="en-US"/>
        </w:rPr>
        <w:t>region</w:t>
      </w:r>
      <w:r w:rsidR="00225FCE">
        <w:rPr>
          <w:rFonts w:cstheme="minorHAnsi"/>
          <w:lang w:val="en-US"/>
        </w:rPr>
        <w:t>s</w:t>
      </w:r>
      <w:r w:rsidR="00F4798F">
        <w:rPr>
          <w:rFonts w:cstheme="minorHAnsi"/>
          <w:lang w:val="en-US"/>
        </w:rPr>
        <w:t xml:space="preserve"> (</w:t>
      </w:r>
      <w:r w:rsidR="00F4798F">
        <w:rPr>
          <w:rFonts w:cstheme="minorHAnsi"/>
          <w:i/>
          <w:iCs/>
          <w:lang w:val="en-US"/>
        </w:rPr>
        <w:t>p</w:t>
      </w:r>
      <w:r w:rsidR="00F4798F">
        <w:rPr>
          <w:rFonts w:cstheme="minorHAnsi"/>
          <w:i/>
          <w:iCs/>
          <w:vertAlign w:val="subscript"/>
          <w:lang w:val="en-US"/>
        </w:rPr>
        <w:t>27</w:t>
      </w:r>
      <w:r w:rsidR="00F4798F">
        <w:rPr>
          <w:rFonts w:cstheme="minorHAnsi"/>
          <w:i/>
          <w:iCs/>
          <w:lang w:val="en-US"/>
        </w:rPr>
        <w:t xml:space="preserve"> </w:t>
      </w:r>
      <w:r w:rsidR="00F4798F">
        <w:rPr>
          <w:rFonts w:cstheme="minorHAnsi"/>
          <w:lang w:val="en-US"/>
        </w:rPr>
        <w:t>=</w:t>
      </w:r>
      <w:r w:rsidR="00B80E12">
        <w:rPr>
          <w:rFonts w:cstheme="minorHAnsi"/>
          <w:lang w:val="en-US"/>
        </w:rPr>
        <w:t xml:space="preserve">0.76; </w:t>
      </w:r>
      <w:r w:rsidR="00B80E12">
        <w:rPr>
          <w:rFonts w:cstheme="minorHAnsi"/>
          <w:i/>
          <w:iCs/>
          <w:lang w:val="en-US"/>
        </w:rPr>
        <w:t>p</w:t>
      </w:r>
      <w:r w:rsidR="00B80E12">
        <w:rPr>
          <w:rFonts w:cstheme="minorHAnsi"/>
          <w:i/>
          <w:iCs/>
          <w:vertAlign w:val="subscript"/>
          <w:lang w:val="en-US"/>
        </w:rPr>
        <w:t>28.5</w:t>
      </w:r>
      <w:r w:rsidR="00B80E12">
        <w:rPr>
          <w:rFonts w:cstheme="minorHAnsi"/>
          <w:i/>
          <w:iCs/>
          <w:lang w:val="en-US"/>
        </w:rPr>
        <w:t xml:space="preserve"> </w:t>
      </w:r>
      <w:r w:rsidR="00B80E12">
        <w:rPr>
          <w:rFonts w:cstheme="minorHAnsi"/>
          <w:lang w:val="en-US"/>
        </w:rPr>
        <w:t>=</w:t>
      </w:r>
      <w:r w:rsidR="002739C0">
        <w:rPr>
          <w:rFonts w:cstheme="minorHAnsi"/>
          <w:lang w:val="en-US"/>
        </w:rPr>
        <w:t xml:space="preserve">0.20). </w:t>
      </w:r>
    </w:p>
    <w:p w:rsidR="00E45A33" w:rsidP="00B36451" w:rsidRDefault="00E45A33" w14:paraId="0F4C7F97" w14:textId="71C82B6B">
      <w:pPr>
        <w:spacing w:after="0" w:line="240" w:lineRule="auto"/>
        <w:jc w:val="both"/>
        <w:rPr>
          <w:rFonts w:cstheme="minorHAnsi"/>
          <w:lang w:val="en-US"/>
        </w:rPr>
      </w:pPr>
    </w:p>
    <w:p w:rsidR="00AE4746" w:rsidP="00B36451" w:rsidRDefault="00A91526" w14:paraId="1D484C79" w14:textId="4C9A6FFF">
      <w:pPr>
        <w:pStyle w:val="Heading2"/>
        <w:spacing w:line="240" w:lineRule="auto"/>
        <w:rPr>
          <w:lang w:val="en-US"/>
        </w:rPr>
      </w:pPr>
      <w:r>
        <w:rPr>
          <w:lang w:val="en-US"/>
        </w:rPr>
        <w:t>Immune response</w:t>
      </w:r>
    </w:p>
    <w:p w:rsidRPr="008F2028" w:rsidR="00CB32C2" w:rsidP="00B36451" w:rsidRDefault="00C525DC" w14:paraId="680F6805" w14:textId="6CE718EA" w14:noSpellErr="1">
      <w:pPr>
        <w:spacing w:line="240" w:lineRule="auto"/>
        <w:jc w:val="both"/>
        <w:rPr>
          <w:lang w:val="en-US"/>
        </w:rPr>
      </w:pPr>
      <w:r w:rsidRPr="5E74CD3E" w:rsidR="5E74CD3E">
        <w:rPr>
          <w:lang w:val="en-US"/>
        </w:rPr>
        <w:t xml:space="preserve">Immune swelling response </w:t>
      </w:r>
      <w:r w:rsidRPr="5E74CD3E" w:rsidR="5E74CD3E">
        <w:rPr>
          <w:lang w:val="en-US"/>
        </w:rPr>
        <w:t>exhibited</w:t>
      </w:r>
      <w:r w:rsidRPr="5E74CD3E" w:rsidR="5E74CD3E">
        <w:rPr>
          <w:lang w:val="en-US"/>
        </w:rPr>
        <w:t xml:space="preserve"> a curved response</w:t>
      </w:r>
      <w:r w:rsidRPr="5E74CD3E" w:rsidR="5E74CD3E">
        <w:rPr>
          <w:lang w:val="en-US"/>
        </w:rPr>
        <w:t xml:space="preserve"> in both low- and high-latitude populations</w:t>
      </w:r>
      <w:r w:rsidRPr="5E74CD3E" w:rsidR="5E74CD3E">
        <w:rPr>
          <w:lang w:val="en-US"/>
        </w:rPr>
        <w:t xml:space="preserve"> that peaked at 28.5</w:t>
      </w:r>
      <w:r w:rsidRPr="5E74CD3E" w:rsidR="5E74CD3E">
        <w:rPr>
          <w:lang w:val="en-US"/>
        </w:rPr>
        <w:t>°C</w:t>
      </w:r>
      <w:r w:rsidRPr="5E74CD3E" w:rsidR="5E74CD3E">
        <w:rPr>
          <w:lang w:val="en-US"/>
        </w:rPr>
        <w:t xml:space="preserve"> </w:t>
      </w:r>
      <w:commentRangeStart w:id="1815220615"/>
      <w:r w:rsidRPr="5E74CD3E" w:rsidR="5E74CD3E">
        <w:rPr>
          <w:lang w:val="en-US"/>
        </w:rPr>
        <w:t>(</w:t>
      </w:r>
      <w:r w:rsidRPr="5E74CD3E" w:rsidR="5E74CD3E">
        <w:rPr>
          <w:b w:val="1"/>
          <w:bCs w:val="1"/>
          <w:lang w:val="en-US"/>
        </w:rPr>
        <w:t>Figure 3</w:t>
      </w:r>
      <w:r w:rsidRPr="5E74CD3E" w:rsidR="5E74CD3E">
        <w:rPr>
          <w:lang w:val="en-US"/>
        </w:rPr>
        <w:t>)</w:t>
      </w:r>
      <w:commentRangeEnd w:id="1815220615"/>
      <w:r>
        <w:rPr>
          <w:rStyle w:val="CommentReference"/>
        </w:rPr>
        <w:commentReference w:id="1815220615"/>
      </w:r>
      <w:r w:rsidRPr="5E74CD3E" w:rsidR="5E74CD3E">
        <w:rPr>
          <w:lang w:val="en-US"/>
        </w:rPr>
        <w:t>, however, n</w:t>
      </w:r>
      <w:r w:rsidRPr="5E74CD3E" w:rsidR="5E74CD3E">
        <w:rPr>
          <w:lang w:val="en-US"/>
        </w:rPr>
        <w:t>o significant differences were found between region</w:t>
      </w:r>
      <w:r w:rsidRPr="5E74CD3E" w:rsidR="5E74CD3E">
        <w:rPr>
          <w:lang w:val="en-US"/>
        </w:rPr>
        <w:t>s</w:t>
      </w:r>
      <w:r w:rsidRPr="5E74CD3E" w:rsidR="5E74CD3E">
        <w:rPr>
          <w:lang w:val="en-US"/>
        </w:rPr>
        <w:t xml:space="preserve"> at tested temperatures (</w:t>
      </w:r>
      <w:r w:rsidRPr="5E74CD3E" w:rsidR="5E74CD3E">
        <w:rPr>
          <w:i w:val="1"/>
          <w:iCs w:val="1"/>
          <w:lang w:val="en-US"/>
        </w:rPr>
        <w:t>p</w:t>
      </w:r>
      <w:r w:rsidRPr="5E74CD3E" w:rsidR="5E74CD3E">
        <w:rPr>
          <w:i w:val="1"/>
          <w:iCs w:val="1"/>
          <w:vertAlign w:val="subscript"/>
          <w:lang w:val="en-US"/>
        </w:rPr>
        <w:t>27</w:t>
      </w:r>
      <w:r w:rsidRPr="5E74CD3E" w:rsidR="5E74CD3E">
        <w:rPr>
          <w:i w:val="1"/>
          <w:iCs w:val="1"/>
          <w:lang w:val="en-US"/>
        </w:rPr>
        <w:t xml:space="preserve"> </w:t>
      </w:r>
      <w:r w:rsidRPr="5E74CD3E" w:rsidR="5E74CD3E">
        <w:rPr>
          <w:lang w:val="en-US"/>
        </w:rPr>
        <w:t xml:space="preserve">=0.19; </w:t>
      </w:r>
      <w:r w:rsidRPr="5E74CD3E" w:rsidR="5E74CD3E">
        <w:rPr>
          <w:i w:val="1"/>
          <w:iCs w:val="1"/>
          <w:lang w:val="en-US"/>
        </w:rPr>
        <w:t>p</w:t>
      </w:r>
      <w:r w:rsidRPr="5E74CD3E" w:rsidR="5E74CD3E">
        <w:rPr>
          <w:i w:val="1"/>
          <w:iCs w:val="1"/>
          <w:vertAlign w:val="subscript"/>
          <w:lang w:val="en-US"/>
        </w:rPr>
        <w:t>28.5</w:t>
      </w:r>
      <w:r w:rsidRPr="5E74CD3E" w:rsidR="5E74CD3E">
        <w:rPr>
          <w:i w:val="1"/>
          <w:iCs w:val="1"/>
          <w:lang w:val="en-US"/>
        </w:rPr>
        <w:t xml:space="preserve"> </w:t>
      </w:r>
      <w:r w:rsidRPr="5E74CD3E" w:rsidR="5E74CD3E">
        <w:rPr>
          <w:lang w:val="en-US"/>
        </w:rPr>
        <w:t xml:space="preserve">=0.62; </w:t>
      </w:r>
      <w:r w:rsidRPr="5E74CD3E" w:rsidR="5E74CD3E">
        <w:rPr>
          <w:i w:val="1"/>
          <w:iCs w:val="1"/>
          <w:lang w:val="en-US"/>
        </w:rPr>
        <w:t>p</w:t>
      </w:r>
      <w:r w:rsidRPr="5E74CD3E" w:rsidR="5E74CD3E">
        <w:rPr>
          <w:i w:val="1"/>
          <w:iCs w:val="1"/>
          <w:vertAlign w:val="subscript"/>
          <w:lang w:val="en-US"/>
        </w:rPr>
        <w:t>30</w:t>
      </w:r>
      <w:r w:rsidRPr="5E74CD3E" w:rsidR="5E74CD3E">
        <w:rPr>
          <w:i w:val="1"/>
          <w:iCs w:val="1"/>
          <w:lang w:val="en-US"/>
        </w:rPr>
        <w:t xml:space="preserve"> </w:t>
      </w:r>
      <w:r w:rsidRPr="5E74CD3E" w:rsidR="5E74CD3E">
        <w:rPr>
          <w:lang w:val="en-US"/>
        </w:rPr>
        <w:t xml:space="preserve">=0.59; </w:t>
      </w:r>
      <w:r w:rsidRPr="5E74CD3E" w:rsidR="5E74CD3E">
        <w:rPr>
          <w:i w:val="1"/>
          <w:iCs w:val="1"/>
          <w:lang w:val="en-US"/>
        </w:rPr>
        <w:t>p</w:t>
      </w:r>
      <w:r w:rsidRPr="5E74CD3E" w:rsidR="5E74CD3E">
        <w:rPr>
          <w:i w:val="1"/>
          <w:iCs w:val="1"/>
          <w:vertAlign w:val="subscript"/>
          <w:lang w:val="en-US"/>
        </w:rPr>
        <w:t>31.5</w:t>
      </w:r>
      <w:r w:rsidRPr="5E74CD3E" w:rsidR="5E74CD3E">
        <w:rPr>
          <w:i w:val="1"/>
          <w:iCs w:val="1"/>
          <w:lang w:val="en-US"/>
        </w:rPr>
        <w:t xml:space="preserve"> </w:t>
      </w:r>
      <w:r w:rsidRPr="5E74CD3E" w:rsidR="5E74CD3E">
        <w:rPr>
          <w:lang w:val="en-US"/>
        </w:rPr>
        <w:t>=0.80</w:t>
      </w:r>
      <w:r w:rsidRPr="5E74CD3E" w:rsidR="5E74CD3E">
        <w:rPr>
          <w:lang w:val="en-US"/>
        </w:rPr>
        <w:t>)</w:t>
      </w:r>
      <w:r w:rsidRPr="5E74CD3E" w:rsidR="5E74CD3E">
        <w:rPr>
          <w:lang w:val="en-US"/>
        </w:rPr>
        <w:t>.</w:t>
      </w:r>
      <w:r w:rsidRPr="5E74CD3E" w:rsidR="5E74CD3E">
        <w:rPr>
          <w:lang w:val="en-US"/>
        </w:rPr>
        <w:t xml:space="preserve"> </w:t>
      </w:r>
      <w:r w:rsidRPr="5E74CD3E" w:rsidR="5E74CD3E">
        <w:rPr>
          <w:lang w:val="en-US"/>
        </w:rPr>
        <w:t>Combined results between regions showed that</w:t>
      </w:r>
      <w:r w:rsidRPr="5E74CD3E" w:rsidR="5E74CD3E">
        <w:rPr>
          <w:lang w:val="en-US"/>
        </w:rPr>
        <w:t xml:space="preserve"> immune response was lowest at 31.5</w:t>
      </w:r>
      <w:r w:rsidRPr="5E74CD3E" w:rsidR="5E74CD3E">
        <w:rPr>
          <w:lang w:val="en-US"/>
        </w:rPr>
        <w:t>°C</w:t>
      </w:r>
      <w:r w:rsidRPr="5E74CD3E" w:rsidR="5E74CD3E">
        <w:rPr>
          <w:lang w:val="en-US"/>
        </w:rPr>
        <w:t>, showing a</w:t>
      </w:r>
      <w:r w:rsidRPr="5E74CD3E" w:rsidR="5E74CD3E">
        <w:rPr>
          <w:lang w:val="en-US"/>
        </w:rPr>
        <w:t xml:space="preserve"> decrease</w:t>
      </w:r>
      <w:r w:rsidRPr="5E74CD3E" w:rsidR="5E74CD3E">
        <w:rPr>
          <w:lang w:val="en-US"/>
        </w:rPr>
        <w:t xml:space="preserve"> </w:t>
      </w:r>
      <w:r w:rsidRPr="5E74CD3E" w:rsidR="5E74CD3E">
        <w:rPr>
          <w:lang w:val="en-US"/>
        </w:rPr>
        <w:t xml:space="preserve">of </w:t>
      </w:r>
      <w:r w:rsidRPr="5E74CD3E" w:rsidR="5E74CD3E">
        <w:rPr>
          <w:lang w:val="en-US"/>
        </w:rPr>
        <w:t>60%,</w:t>
      </w:r>
      <w:r w:rsidRPr="5E74CD3E" w:rsidR="5E74CD3E">
        <w:rPr>
          <w:lang w:val="en-US"/>
        </w:rPr>
        <w:t xml:space="preserve"> 75%,</w:t>
      </w:r>
      <w:r w:rsidRPr="5E74CD3E" w:rsidR="5E74CD3E">
        <w:rPr>
          <w:lang w:val="en-US"/>
        </w:rPr>
        <w:t xml:space="preserve"> and </w:t>
      </w:r>
      <w:r w:rsidRPr="5E74CD3E" w:rsidR="5E74CD3E">
        <w:rPr>
          <w:lang w:val="en-US"/>
        </w:rPr>
        <w:t>53</w:t>
      </w:r>
      <w:r w:rsidRPr="5E74CD3E" w:rsidR="5E74CD3E">
        <w:rPr>
          <w:lang w:val="en-US"/>
        </w:rPr>
        <w:t>% compared</w:t>
      </w:r>
      <w:r w:rsidRPr="5E74CD3E" w:rsidR="5E74CD3E">
        <w:rPr>
          <w:lang w:val="en-US"/>
        </w:rPr>
        <w:t xml:space="preserve"> to </w:t>
      </w:r>
      <w:r w:rsidRPr="5E74CD3E" w:rsidR="5E74CD3E">
        <w:rPr>
          <w:lang w:val="en-US"/>
        </w:rPr>
        <w:t>27</w:t>
      </w:r>
      <w:r w:rsidRPr="5E74CD3E" w:rsidR="5E74CD3E">
        <w:rPr>
          <w:lang w:val="en-US"/>
        </w:rPr>
        <w:t>°C (</w:t>
      </w:r>
      <w:r w:rsidRPr="5E74CD3E" w:rsidR="5E74CD3E">
        <w:rPr>
          <w:i w:val="1"/>
          <w:iCs w:val="1"/>
          <w:lang w:val="en-US"/>
        </w:rPr>
        <w:t xml:space="preserve">p </w:t>
      </w:r>
      <w:r w:rsidRPr="5E74CD3E" w:rsidR="5E74CD3E">
        <w:rPr>
          <w:lang w:val="en-US"/>
        </w:rPr>
        <w:t>&lt;0.00</w:t>
      </w:r>
      <w:del w:author="Guest User" w:date="2023-10-30T04:09:00Z" w:id="2070376728">
        <w:r w:rsidRPr="5E74CD3E" w:rsidDel="5E74CD3E">
          <w:rPr>
            <w:lang w:val="en-US"/>
          </w:rPr>
          <w:delText>0</w:delText>
        </w:r>
      </w:del>
      <w:r w:rsidRPr="5E74CD3E" w:rsidR="5E74CD3E">
        <w:rPr>
          <w:lang w:val="en-US"/>
        </w:rPr>
        <w:t>1</w:t>
      </w:r>
      <w:r w:rsidRPr="5E74CD3E" w:rsidR="5E74CD3E">
        <w:rPr>
          <w:i w:val="1"/>
          <w:iCs w:val="1"/>
          <w:lang w:val="en-US"/>
        </w:rPr>
        <w:t xml:space="preserve">, </w:t>
      </w:r>
      <w:r w:rsidRPr="5E74CD3E" w:rsidR="5E74CD3E">
        <w:rPr>
          <w:lang w:val="en-US"/>
        </w:rPr>
        <w:t>[CI: 0.</w:t>
      </w:r>
      <w:r w:rsidRPr="5E74CD3E" w:rsidR="5E74CD3E">
        <w:rPr>
          <w:lang w:val="en-US"/>
        </w:rPr>
        <w:t>43</w:t>
      </w:r>
      <w:r w:rsidRPr="5E74CD3E" w:rsidR="5E74CD3E">
        <w:rPr>
          <w:lang w:val="en-US"/>
        </w:rPr>
        <w:t xml:space="preserve">, </w:t>
      </w:r>
      <w:r w:rsidRPr="5E74CD3E" w:rsidR="5E74CD3E">
        <w:rPr>
          <w:lang w:val="en-US"/>
        </w:rPr>
        <w:t>1.42</w:t>
      </w:r>
      <w:r w:rsidRPr="5E74CD3E" w:rsidR="5E74CD3E">
        <w:rPr>
          <w:lang w:val="en-US"/>
        </w:rPr>
        <w:t xml:space="preserve">]), </w:t>
      </w:r>
      <w:r w:rsidRPr="5E74CD3E" w:rsidR="5E74CD3E">
        <w:rPr>
          <w:lang w:val="en-US"/>
        </w:rPr>
        <w:t>28.5°C (</w:t>
      </w:r>
      <w:r w:rsidRPr="5E74CD3E" w:rsidR="5E74CD3E">
        <w:rPr>
          <w:i w:val="1"/>
          <w:iCs w:val="1"/>
          <w:lang w:val="en-US"/>
        </w:rPr>
        <w:t xml:space="preserve">p </w:t>
      </w:r>
      <w:r w:rsidRPr="5E74CD3E" w:rsidR="5E74CD3E">
        <w:rPr>
          <w:lang w:val="en-US"/>
        </w:rPr>
        <w:t>&lt;0.00</w:t>
      </w:r>
      <w:del w:author="Guest User" w:date="2023-10-30T04:08:00Z" w:id="951936076">
        <w:r w:rsidRPr="5E74CD3E" w:rsidDel="5E74CD3E">
          <w:rPr>
            <w:lang w:val="en-US"/>
          </w:rPr>
          <w:delText>0</w:delText>
        </w:r>
      </w:del>
      <w:r w:rsidRPr="5E74CD3E" w:rsidR="5E74CD3E">
        <w:rPr>
          <w:lang w:val="en-US"/>
        </w:rPr>
        <w:t>1</w:t>
      </w:r>
      <w:r w:rsidRPr="5E74CD3E" w:rsidR="5E74CD3E">
        <w:rPr>
          <w:i w:val="1"/>
          <w:iCs w:val="1"/>
          <w:lang w:val="en-US"/>
        </w:rPr>
        <w:t xml:space="preserve">, </w:t>
      </w:r>
      <w:r w:rsidRPr="5E74CD3E" w:rsidR="5E74CD3E">
        <w:rPr>
          <w:lang w:val="en-US"/>
        </w:rPr>
        <w:t xml:space="preserve">[CI: 0.87, 1.88]), </w:t>
      </w:r>
      <w:r w:rsidRPr="5E74CD3E" w:rsidR="5E74CD3E">
        <w:rPr>
          <w:lang w:val="en-US"/>
        </w:rPr>
        <w:t>and 30 °C (</w:t>
      </w:r>
      <w:r w:rsidRPr="5E74CD3E" w:rsidR="5E74CD3E">
        <w:rPr>
          <w:i w:val="1"/>
          <w:iCs w:val="1"/>
          <w:lang w:val="en-US"/>
        </w:rPr>
        <w:t xml:space="preserve">p </w:t>
      </w:r>
      <w:commentRangeStart w:id="114"/>
      <w:r w:rsidRPr="5E74CD3E" w:rsidR="5E74CD3E">
        <w:rPr>
          <w:lang w:val="en-US"/>
        </w:rPr>
        <w:t>&lt;0.01</w:t>
      </w:r>
      <w:r w:rsidRPr="5E74CD3E" w:rsidR="5E74CD3E">
        <w:rPr>
          <w:i w:val="1"/>
          <w:iCs w:val="1"/>
          <w:lang w:val="en-US"/>
        </w:rPr>
        <w:t xml:space="preserve">, </w:t>
      </w:r>
      <w:commentRangeEnd w:id="114"/>
      <w:r>
        <w:rPr>
          <w:rStyle w:val="CommentReference"/>
        </w:rPr>
        <w:commentReference w:id="114"/>
      </w:r>
      <w:r w:rsidRPr="5E74CD3E" w:rsidR="5E74CD3E">
        <w:rPr>
          <w:lang w:val="en-US"/>
        </w:rPr>
        <w:t>[CI: 0</w:t>
      </w:r>
      <w:r w:rsidRPr="5E74CD3E" w:rsidR="5E74CD3E">
        <w:rPr>
          <w:lang w:val="en-US"/>
        </w:rPr>
        <w:t>.</w:t>
      </w:r>
      <w:r w:rsidRPr="5E74CD3E" w:rsidR="5E74CD3E">
        <w:rPr>
          <w:lang w:val="en-US"/>
        </w:rPr>
        <w:t>23</w:t>
      </w:r>
      <w:r w:rsidRPr="5E74CD3E" w:rsidR="5E74CD3E">
        <w:rPr>
          <w:lang w:val="en-US"/>
        </w:rPr>
        <w:t xml:space="preserve">, </w:t>
      </w:r>
      <w:r w:rsidRPr="5E74CD3E" w:rsidR="5E74CD3E">
        <w:rPr>
          <w:lang w:val="en-US"/>
        </w:rPr>
        <w:t>1.30</w:t>
      </w:r>
      <w:r w:rsidRPr="5E74CD3E" w:rsidR="5E74CD3E">
        <w:rPr>
          <w:lang w:val="en-US"/>
        </w:rPr>
        <w:t xml:space="preserve">]), respectively. </w:t>
      </w:r>
      <w:r w:rsidRPr="5E74CD3E" w:rsidR="5E74CD3E">
        <w:rPr>
          <w:lang w:val="en-US"/>
        </w:rPr>
        <w:t>At 28.5°C immune response was also significantly higher than responses produced at 27°C (</w:t>
      </w:r>
      <w:r w:rsidRPr="5E74CD3E" w:rsidR="5E74CD3E">
        <w:rPr>
          <w:i w:val="1"/>
          <w:iCs w:val="1"/>
          <w:lang w:val="en-US"/>
        </w:rPr>
        <w:t xml:space="preserve">p </w:t>
      </w:r>
      <w:r w:rsidRPr="5E74CD3E" w:rsidR="5E74CD3E">
        <w:rPr>
          <w:lang w:val="en-US"/>
        </w:rPr>
        <w:t>&lt;0.0</w:t>
      </w:r>
      <w:r w:rsidRPr="5E74CD3E" w:rsidR="5E74CD3E">
        <w:rPr>
          <w:lang w:val="en-US"/>
        </w:rPr>
        <w:t>5</w:t>
      </w:r>
      <w:r w:rsidRPr="5E74CD3E" w:rsidR="5E74CD3E">
        <w:rPr>
          <w:i w:val="1"/>
          <w:iCs w:val="1"/>
          <w:lang w:val="en-US"/>
        </w:rPr>
        <w:t xml:space="preserve">, </w:t>
      </w:r>
      <w:r w:rsidRPr="5E74CD3E" w:rsidR="5E74CD3E">
        <w:rPr>
          <w:lang w:val="en-US"/>
        </w:rPr>
        <w:t xml:space="preserve">[CI: </w:t>
      </w:r>
      <w:r w:rsidRPr="5E74CD3E" w:rsidR="5E74CD3E">
        <w:rPr>
          <w:lang w:val="en-US"/>
        </w:rPr>
        <w:t>-0.90</w:t>
      </w:r>
      <w:r w:rsidRPr="5E74CD3E" w:rsidR="5E74CD3E">
        <w:rPr>
          <w:lang w:val="en-US"/>
        </w:rPr>
        <w:t xml:space="preserve">, </w:t>
      </w:r>
      <w:r w:rsidRPr="5E74CD3E" w:rsidR="5E74CD3E">
        <w:rPr>
          <w:lang w:val="en-US"/>
        </w:rPr>
        <w:t>-0.0016</w:t>
      </w:r>
      <w:r w:rsidRPr="5E74CD3E" w:rsidR="5E74CD3E">
        <w:rPr>
          <w:lang w:val="en-US"/>
        </w:rPr>
        <w:t>]) and 30°C (</w:t>
      </w:r>
      <w:r w:rsidRPr="5E74CD3E" w:rsidR="5E74CD3E">
        <w:rPr>
          <w:i w:val="1"/>
          <w:iCs w:val="1"/>
          <w:lang w:val="en-US"/>
        </w:rPr>
        <w:t xml:space="preserve">p </w:t>
      </w:r>
      <w:r w:rsidRPr="5E74CD3E" w:rsidR="5E74CD3E">
        <w:rPr>
          <w:lang w:val="en-US"/>
        </w:rPr>
        <w:t>&lt;0.0</w:t>
      </w:r>
      <w:r w:rsidRPr="5E74CD3E" w:rsidR="5E74CD3E">
        <w:rPr>
          <w:lang w:val="en-US"/>
        </w:rPr>
        <w:t>1</w:t>
      </w:r>
      <w:r w:rsidRPr="5E74CD3E" w:rsidR="5E74CD3E">
        <w:rPr>
          <w:i w:val="1"/>
          <w:iCs w:val="1"/>
          <w:lang w:val="en-US"/>
        </w:rPr>
        <w:t xml:space="preserve">, </w:t>
      </w:r>
      <w:r w:rsidRPr="5E74CD3E" w:rsidR="5E74CD3E">
        <w:rPr>
          <w:lang w:val="en-US"/>
        </w:rPr>
        <w:t xml:space="preserve">[CI: </w:t>
      </w:r>
      <w:r w:rsidRPr="5E74CD3E" w:rsidR="5E74CD3E">
        <w:rPr>
          <w:lang w:val="en-US"/>
        </w:rPr>
        <w:t>0.12</w:t>
      </w:r>
      <w:r w:rsidRPr="5E74CD3E" w:rsidR="5E74CD3E">
        <w:rPr>
          <w:lang w:val="en-US"/>
        </w:rPr>
        <w:t xml:space="preserve">, </w:t>
      </w:r>
      <w:r w:rsidRPr="5E74CD3E" w:rsidR="5E74CD3E">
        <w:rPr>
          <w:lang w:val="en-US"/>
        </w:rPr>
        <w:t>1.10</w:t>
      </w:r>
      <w:r w:rsidRPr="5E74CD3E" w:rsidR="5E74CD3E">
        <w:rPr>
          <w:lang w:val="en-US"/>
        </w:rPr>
        <w:t>])</w:t>
      </w:r>
      <w:r w:rsidRPr="5E74CD3E" w:rsidR="5E74CD3E">
        <w:rPr>
          <w:lang w:val="en-US"/>
        </w:rPr>
        <w:t xml:space="preserve">. </w:t>
      </w:r>
      <w:r w:rsidRPr="5E74CD3E" w:rsidR="5E74CD3E">
        <w:rPr>
          <w:lang w:val="en-US"/>
        </w:rPr>
        <w:t xml:space="preserve"> </w:t>
      </w:r>
    </w:p>
    <w:p w:rsidR="00D85FE5" w:rsidP="00B36451" w:rsidRDefault="00D85FE5" w14:paraId="2F54795A" w14:textId="77777777">
      <w:pPr>
        <w:pStyle w:val="Heading2"/>
        <w:spacing w:line="240" w:lineRule="auto"/>
        <w:rPr>
          <w:lang w:val="en-US"/>
        </w:rPr>
      </w:pPr>
      <w:r>
        <w:rPr>
          <w:lang w:val="en-US"/>
        </w:rPr>
        <w:t xml:space="preserve">Hematocrit </w:t>
      </w:r>
    </w:p>
    <w:p w:rsidR="00AF7DE1" w:rsidP="00B36451" w:rsidRDefault="00D85FE5" w14:paraId="7D751079" w14:textId="3C233166">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rsidR="00B82CC6" w:rsidP="00B36451" w:rsidRDefault="3F3D12B7" w14:paraId="77B2DBD1" w14:textId="6C051827">
      <w:pPr>
        <w:pStyle w:val="Heading2"/>
        <w:spacing w:line="240" w:lineRule="auto"/>
        <w:rPr>
          <w:lang w:val="en-US"/>
        </w:rPr>
      </w:pPr>
      <w:commentRangeStart w:id="115"/>
      <w:commentRangeStart w:id="116"/>
      <w:commentRangeStart w:id="117"/>
      <w:commentRangeStart w:id="118"/>
      <w:commentRangeStart w:id="119"/>
      <w:commentRangeStart w:id="120"/>
      <w:r w:rsidRPr="3F3D12B7">
        <w:rPr>
          <w:lang w:val="en-US"/>
        </w:rPr>
        <w:t xml:space="preserve">Enzyme analysis </w:t>
      </w:r>
      <w:commentRangeEnd w:id="115"/>
      <w:r w:rsidR="002B0C93">
        <w:rPr>
          <w:rStyle w:val="CommentReference"/>
        </w:rPr>
        <w:commentReference w:id="115"/>
      </w:r>
      <w:commentRangeEnd w:id="116"/>
      <w:r w:rsidR="002B0C93">
        <w:rPr>
          <w:rStyle w:val="CommentReference"/>
        </w:rPr>
        <w:commentReference w:id="116"/>
      </w:r>
      <w:commentRangeEnd w:id="117"/>
      <w:r w:rsidR="002B0C93">
        <w:rPr>
          <w:rStyle w:val="CommentReference"/>
        </w:rPr>
        <w:commentReference w:id="117"/>
      </w:r>
      <w:commentRangeEnd w:id="118"/>
      <w:r w:rsidR="002B0C93">
        <w:rPr>
          <w:rStyle w:val="CommentReference"/>
        </w:rPr>
        <w:commentReference w:id="118"/>
      </w:r>
      <w:commentRangeEnd w:id="119"/>
      <w:r w:rsidR="002B0C93">
        <w:rPr>
          <w:rStyle w:val="CommentReference"/>
        </w:rPr>
        <w:commentReference w:id="119"/>
      </w:r>
      <w:commentRangeEnd w:id="120"/>
      <w:r w:rsidR="00AE6F17">
        <w:rPr>
          <w:rStyle w:val="CommentReference"/>
          <w:rFonts w:asciiTheme="minorHAnsi" w:hAnsiTheme="minorHAnsi" w:eastAsiaTheme="minorHAnsi" w:cstheme="minorBidi"/>
          <w:color w:val="auto"/>
        </w:rPr>
        <w:commentReference w:id="120"/>
      </w:r>
    </w:p>
    <w:p w:rsidRPr="00E26E48" w:rsidR="000F61B7" w:rsidP="00B36451" w:rsidRDefault="007412CC" w14:paraId="6982FA2C" w14:textId="5EEAA21F">
      <w:pPr>
        <w:spacing w:line="240" w:lineRule="auto"/>
        <w:jc w:val="both"/>
        <w:rPr>
          <w:lang w:val="en-US"/>
        </w:rPr>
      </w:pPr>
      <w:r>
        <w:rPr>
          <w:lang w:val="en-US"/>
        </w:rPr>
        <w:t>Lactate dehydrogenase activity was positively correlated with temperature</w:t>
      </w:r>
      <w:r w:rsidR="009803D1">
        <w:rPr>
          <w:lang w:val="en-US"/>
        </w:rPr>
        <w:t xml:space="preserve"> (</w:t>
      </w:r>
      <w:r w:rsidR="00FD226F">
        <w:rPr>
          <w:i/>
          <w:iCs/>
          <w:lang w:val="en-US"/>
        </w:rPr>
        <w:t xml:space="preserve">p </w:t>
      </w:r>
      <w:r w:rsidR="00FD226F">
        <w:rPr>
          <w:lang w:val="en-US"/>
        </w:rPr>
        <w:t>&lt;0.00</w:t>
      </w:r>
      <w:del w:author="Guest User" w:date="2023-10-30T04:08:00Z" w:id="121">
        <w:r w:rsidR="00FD226F">
          <w:rPr>
            <w:lang w:val="en-US"/>
          </w:rPr>
          <w:delText>0</w:delText>
        </w:r>
      </w:del>
      <w:r w:rsidR="00FD226F">
        <w:rPr>
          <w:lang w:val="en-US"/>
        </w:rPr>
        <w:t xml:space="preserve">1, [CI: </w:t>
      </w:r>
      <w:r w:rsidR="000651D5">
        <w:rPr>
          <w:lang w:val="en-US"/>
        </w:rPr>
        <w:t>1.</w:t>
      </w:r>
      <w:r w:rsidR="00681AB7">
        <w:rPr>
          <w:lang w:val="en-US"/>
        </w:rPr>
        <w:t>94</w:t>
      </w:r>
      <w:r w:rsidR="009F535C">
        <w:rPr>
          <w:lang w:val="en-US"/>
        </w:rPr>
        <w:t xml:space="preserve">, </w:t>
      </w:r>
      <w:r w:rsidR="000651D5">
        <w:rPr>
          <w:lang w:val="en-US"/>
        </w:rPr>
        <w:t>2.</w:t>
      </w:r>
      <w:r w:rsidR="00681AB7">
        <w:rPr>
          <w:lang w:val="en-US"/>
        </w:rPr>
        <w:t>45</w:t>
      </w:r>
      <w:r w:rsidR="009F535C">
        <w:rPr>
          <w:lang w:val="en-US"/>
        </w:rPr>
        <w:t>]</w:t>
      </w:r>
      <w:r w:rsidR="00A2298B">
        <w:rPr>
          <w:lang w:val="en-US"/>
        </w:rPr>
        <w:t xml:space="preserve">, </w:t>
      </w:r>
      <w:r w:rsidR="00A2298B">
        <w:rPr>
          <w:i/>
          <w:iCs/>
          <w:lang w:val="en-US"/>
        </w:rPr>
        <w:t>R</w:t>
      </w:r>
      <w:r w:rsidR="00A2298B">
        <w:rPr>
          <w:i/>
          <w:iCs/>
          <w:vertAlign w:val="superscript"/>
          <w:lang w:val="en-US"/>
        </w:rPr>
        <w:t>2</w:t>
      </w:r>
      <w:r w:rsidR="00A2298B">
        <w:rPr>
          <w:i/>
          <w:iCs/>
          <w:lang w:val="en-US"/>
        </w:rPr>
        <w:t xml:space="preserve"> =</w:t>
      </w:r>
      <w:r w:rsidR="007F63EF">
        <w:rPr>
          <w:lang w:val="en-US"/>
        </w:rPr>
        <w:t>0.79</w:t>
      </w:r>
      <w:r w:rsidR="00393AF9">
        <w:rPr>
          <w:lang w:val="en-US"/>
        </w:rPr>
        <w:t>;</w:t>
      </w:r>
      <w:r w:rsidRPr="3E619783" w:rsidR="00393AF9">
        <w:rPr>
          <w:b/>
          <w:bCs/>
          <w:lang w:val="en-US"/>
        </w:rPr>
        <w:t xml:space="preserve"> Figure 4</w:t>
      </w:r>
      <w:r w:rsidRPr="3E619783" w:rsidR="004E52AC">
        <w:rPr>
          <w:b/>
          <w:bCs/>
          <w:lang w:val="en-US"/>
        </w:rPr>
        <w:t>a</w:t>
      </w:r>
      <w:r w:rsidR="009803D1">
        <w:rPr>
          <w:lang w:val="en-US"/>
        </w:rPr>
        <w:t>)</w:t>
      </w:r>
      <w:r>
        <w:rPr>
          <w:lang w:val="en-US"/>
        </w:rPr>
        <w:t xml:space="preserve">, however, no significant differences were seen in LDH activity between </w:t>
      </w:r>
      <w:r w:rsidR="00BD1B28">
        <w:rPr>
          <w:lang w:val="en-US"/>
        </w:rPr>
        <w:t>regions</w:t>
      </w:r>
      <w:r>
        <w:rPr>
          <w:lang w:val="en-US"/>
        </w:rPr>
        <w:t xml:space="preserve"> at</w:t>
      </w:r>
      <w:r w:rsidR="00282F9E">
        <w:rPr>
          <w:lang w:val="en-US"/>
        </w:rPr>
        <w:t xml:space="preserve"> any of the tested experimental temperatures for </w:t>
      </w:r>
      <w:r w:rsidR="003773FE">
        <w:rPr>
          <w:lang w:val="en-US"/>
        </w:rPr>
        <w:t>lactate dehydrogenase activity</w:t>
      </w:r>
      <w:r w:rsidR="00282F9E">
        <w:rPr>
          <w:lang w:val="en-US"/>
        </w:rPr>
        <w:t>: 20</w:t>
      </w:r>
      <w:r w:rsidRPr="3E619783" w:rsidR="00282F9E">
        <w:rPr>
          <w:lang w:val="en-US"/>
        </w:rPr>
        <w:t>°C (</w:t>
      </w:r>
      <w:r w:rsidRPr="3E619783" w:rsidR="00282F9E">
        <w:rPr>
          <w:i/>
          <w:iCs/>
          <w:lang w:val="en-US"/>
        </w:rPr>
        <w:t>p</w:t>
      </w:r>
      <w:r w:rsidRPr="3E619783" w:rsidR="00282F9E">
        <w:rPr>
          <w:lang w:val="en-US"/>
        </w:rPr>
        <w:t xml:space="preserve"> =</w:t>
      </w:r>
      <w:r w:rsidRPr="3E619783" w:rsidR="00A6513E">
        <w:rPr>
          <w:lang w:val="en-US"/>
        </w:rPr>
        <w:t>0.</w:t>
      </w:r>
      <w:r w:rsidRPr="3E619783" w:rsidR="00E95F27">
        <w:rPr>
          <w:lang w:val="en-US"/>
        </w:rPr>
        <w:t>54</w:t>
      </w:r>
      <w:r w:rsidRPr="3E619783" w:rsidR="00282F9E">
        <w:rPr>
          <w:lang w:val="en-US"/>
        </w:rPr>
        <w:t>), 30°C (</w:t>
      </w:r>
      <w:r w:rsidRPr="3E619783" w:rsidR="00282F9E">
        <w:rPr>
          <w:i/>
          <w:iCs/>
          <w:lang w:val="en-US"/>
        </w:rPr>
        <w:t>p</w:t>
      </w:r>
      <w:r w:rsidRPr="3E619783" w:rsidR="00282F9E">
        <w:rPr>
          <w:lang w:val="en-US"/>
        </w:rPr>
        <w:t xml:space="preserve"> =</w:t>
      </w:r>
      <w:r w:rsidRPr="3E619783" w:rsidR="00A6513E">
        <w:rPr>
          <w:lang w:val="en-US"/>
        </w:rPr>
        <w:t>0.</w:t>
      </w:r>
      <w:r w:rsidRPr="3E619783" w:rsidR="00E95F27">
        <w:rPr>
          <w:lang w:val="en-US"/>
        </w:rPr>
        <w:t>48</w:t>
      </w:r>
      <w:r w:rsidRPr="3E619783" w:rsidR="00282F9E">
        <w:rPr>
          <w:lang w:val="en-US"/>
        </w:rPr>
        <w:t>), 40°C</w:t>
      </w:r>
      <w:r w:rsidRPr="3E619783" w:rsidR="003F0C90">
        <w:rPr>
          <w:lang w:val="en-US"/>
        </w:rPr>
        <w:t xml:space="preserve"> </w:t>
      </w:r>
      <w:r w:rsidRPr="3E619783" w:rsidR="00282F9E">
        <w:rPr>
          <w:lang w:val="en-US"/>
        </w:rPr>
        <w:t>(</w:t>
      </w:r>
      <w:r w:rsidRPr="3E619783" w:rsidR="00282F9E">
        <w:rPr>
          <w:i/>
          <w:iCs/>
          <w:lang w:val="en-US"/>
        </w:rPr>
        <w:t>p</w:t>
      </w:r>
      <w:r w:rsidRPr="3E619783" w:rsidR="00282F9E">
        <w:rPr>
          <w:lang w:val="en-US"/>
        </w:rPr>
        <w:t xml:space="preserve"> =</w:t>
      </w:r>
      <w:r w:rsidRPr="3E619783" w:rsidR="00A6513E">
        <w:rPr>
          <w:lang w:val="en-US"/>
        </w:rPr>
        <w:t>0.</w:t>
      </w:r>
      <w:r w:rsidRPr="3E619783" w:rsidR="00E95F27">
        <w:rPr>
          <w:lang w:val="en-US"/>
        </w:rPr>
        <w:t>42</w:t>
      </w:r>
      <w:r w:rsidRPr="3E619783" w:rsidR="00282F9E">
        <w:rPr>
          <w:lang w:val="en-US"/>
        </w:rPr>
        <w:t>), and 50°C</w:t>
      </w:r>
      <w:r w:rsidRPr="3E619783" w:rsidR="003F0C90">
        <w:rPr>
          <w:lang w:val="en-US"/>
        </w:rPr>
        <w:t xml:space="preserve"> </w:t>
      </w:r>
      <w:r w:rsidRPr="3E619783" w:rsidR="00282F9E">
        <w:rPr>
          <w:lang w:val="en-US"/>
        </w:rPr>
        <w:t>(</w:t>
      </w:r>
      <w:r w:rsidRPr="3E619783" w:rsidR="00282F9E">
        <w:rPr>
          <w:i/>
          <w:iCs/>
          <w:lang w:val="en-US"/>
        </w:rPr>
        <w:t>p</w:t>
      </w:r>
      <w:r w:rsidRPr="3E619783" w:rsidR="00282F9E">
        <w:rPr>
          <w:lang w:val="en-US"/>
        </w:rPr>
        <w:t xml:space="preserve"> =</w:t>
      </w:r>
      <w:r w:rsidRPr="3E619783" w:rsidR="00A6513E">
        <w:rPr>
          <w:lang w:val="en-US"/>
        </w:rPr>
        <w:t>0.</w:t>
      </w:r>
      <w:r w:rsidRPr="3E619783" w:rsidR="00E95F27">
        <w:rPr>
          <w:lang w:val="en-US"/>
        </w:rPr>
        <w:t>53</w:t>
      </w:r>
      <w:r w:rsidRPr="3E619783" w:rsidR="00864BDB">
        <w:rPr>
          <w:lang w:val="en-US"/>
        </w:rPr>
        <w:t>)</w:t>
      </w:r>
      <w:r w:rsidRPr="3E619783" w:rsidR="00282F9E">
        <w:rPr>
          <w:lang w:val="en-US"/>
        </w:rPr>
        <w:t>.</w:t>
      </w:r>
      <w:r w:rsidRPr="3E619783" w:rsidR="00864BDB">
        <w:rPr>
          <w:lang w:val="en-US"/>
        </w:rPr>
        <w:t xml:space="preserve"> </w:t>
      </w:r>
      <w:r w:rsidR="000F61B7">
        <w:rPr>
          <w:lang w:val="en-US"/>
        </w:rPr>
        <w:t xml:space="preserve"> </w:t>
      </w:r>
      <w:r w:rsidR="0071722B">
        <w:rPr>
          <w:lang w:val="en-US"/>
        </w:rPr>
        <w:t>Citrate synthases was negatively correlated with temperature (</w:t>
      </w:r>
      <w:r w:rsidR="0071722B">
        <w:rPr>
          <w:i/>
          <w:iCs/>
          <w:lang w:val="en-US"/>
        </w:rPr>
        <w:t xml:space="preserve">p </w:t>
      </w:r>
      <w:r w:rsidR="0071722B">
        <w:rPr>
          <w:lang w:val="en-US"/>
        </w:rPr>
        <w:t>&lt;0.00</w:t>
      </w:r>
      <w:del w:author="Guest User" w:date="2023-10-30T04:08:00Z" w:id="122">
        <w:r w:rsidR="0071722B">
          <w:rPr>
            <w:lang w:val="en-US"/>
          </w:rPr>
          <w:delText>0</w:delText>
        </w:r>
      </w:del>
      <w:r w:rsidR="0071722B">
        <w:rPr>
          <w:lang w:val="en-US"/>
        </w:rPr>
        <w:t xml:space="preserve">1, [CI: </w:t>
      </w:r>
      <w:r w:rsidR="00E26E48">
        <w:rPr>
          <w:lang w:val="en-US"/>
        </w:rPr>
        <w:t xml:space="preserve">-144, -73]; </w:t>
      </w:r>
      <w:r w:rsidR="00E26E48">
        <w:rPr>
          <w:b/>
          <w:bCs/>
          <w:lang w:val="en-US"/>
        </w:rPr>
        <w:t>Figure 4b</w:t>
      </w:r>
      <w:r w:rsidR="00E26E48">
        <w:rPr>
          <w:lang w:val="en-US"/>
        </w:rPr>
        <w:t xml:space="preserve">). </w:t>
      </w:r>
      <w:proofErr w:type="gramStart"/>
      <w:r w:rsidR="00E26E48">
        <w:rPr>
          <w:lang w:val="en-US"/>
        </w:rPr>
        <w:t>Similar to</w:t>
      </w:r>
      <w:proofErr w:type="gramEnd"/>
      <w:r w:rsidR="00E26E48">
        <w:rPr>
          <w:lang w:val="en-US"/>
        </w:rPr>
        <w:t xml:space="preserve"> </w:t>
      </w:r>
      <w:r w:rsidR="00024A8D">
        <w:rPr>
          <w:lang w:val="en-US"/>
        </w:rPr>
        <w:t>LDH, no significant differences were identified between CS activity between regions at tested experimental temperatures: 20</w:t>
      </w:r>
      <w:r w:rsidRPr="3E619783" w:rsidR="00024A8D">
        <w:rPr>
          <w:lang w:val="en-US"/>
        </w:rPr>
        <w:t>°C (</w:t>
      </w:r>
      <w:r w:rsidRPr="3E619783" w:rsidR="00024A8D">
        <w:rPr>
          <w:i/>
          <w:iCs/>
          <w:lang w:val="en-US"/>
        </w:rPr>
        <w:t>p</w:t>
      </w:r>
      <w:r w:rsidRPr="3E619783" w:rsidR="00024A8D">
        <w:rPr>
          <w:lang w:val="en-US"/>
        </w:rPr>
        <w:t xml:space="preserve"> =0.</w:t>
      </w:r>
      <w:r w:rsidRPr="3E619783" w:rsidR="00E95F27">
        <w:rPr>
          <w:lang w:val="en-US"/>
        </w:rPr>
        <w:t>90</w:t>
      </w:r>
      <w:r w:rsidRPr="3E619783" w:rsidR="00024A8D">
        <w:rPr>
          <w:lang w:val="en-US"/>
        </w:rPr>
        <w:t>), 30°C (</w:t>
      </w:r>
      <w:r w:rsidRPr="3E619783" w:rsidR="00024A8D">
        <w:rPr>
          <w:i/>
          <w:iCs/>
          <w:lang w:val="en-US"/>
        </w:rPr>
        <w:t>p</w:t>
      </w:r>
      <w:r w:rsidRPr="3E619783" w:rsidR="00024A8D">
        <w:rPr>
          <w:lang w:val="en-US"/>
        </w:rPr>
        <w:t xml:space="preserve"> =0.</w:t>
      </w:r>
      <w:r w:rsidRPr="3E619783" w:rsidR="00D8391C">
        <w:rPr>
          <w:lang w:val="en-US"/>
        </w:rPr>
        <w:t>76</w:t>
      </w:r>
      <w:r w:rsidRPr="3E619783" w:rsidR="00024A8D">
        <w:rPr>
          <w:lang w:val="en-US"/>
        </w:rPr>
        <w:t>), 40°C (</w:t>
      </w:r>
      <w:r w:rsidRPr="3E619783" w:rsidR="00024A8D">
        <w:rPr>
          <w:i/>
          <w:iCs/>
          <w:lang w:val="en-US"/>
        </w:rPr>
        <w:t>p</w:t>
      </w:r>
      <w:r w:rsidRPr="3E619783" w:rsidR="00024A8D">
        <w:rPr>
          <w:lang w:val="en-US"/>
        </w:rPr>
        <w:t xml:space="preserve"> =0.</w:t>
      </w:r>
      <w:r w:rsidRPr="3E619783" w:rsidR="00D8391C">
        <w:rPr>
          <w:lang w:val="en-US"/>
        </w:rPr>
        <w:t>72</w:t>
      </w:r>
      <w:r w:rsidRPr="3E619783" w:rsidR="00024A8D">
        <w:rPr>
          <w:lang w:val="en-US"/>
        </w:rPr>
        <w:t>), and 50°C (</w:t>
      </w:r>
      <w:r w:rsidRPr="3E619783" w:rsidR="00024A8D">
        <w:rPr>
          <w:i/>
          <w:iCs/>
          <w:lang w:val="en-US"/>
        </w:rPr>
        <w:t>p</w:t>
      </w:r>
      <w:r w:rsidRPr="3E619783" w:rsidR="00024A8D">
        <w:rPr>
          <w:lang w:val="en-US"/>
        </w:rPr>
        <w:t xml:space="preserve"> =0.</w:t>
      </w:r>
      <w:r w:rsidRPr="3E619783" w:rsidR="00151C65">
        <w:rPr>
          <w:lang w:val="en-US"/>
        </w:rPr>
        <w:t>33</w:t>
      </w:r>
      <w:r w:rsidRPr="3E619783" w:rsidR="00024A8D">
        <w:rPr>
          <w:lang w:val="en-US"/>
        </w:rPr>
        <w:t>)</w:t>
      </w:r>
      <w:r w:rsidRPr="3E619783" w:rsidR="00681AB7">
        <w:rPr>
          <w:lang w:val="en-US"/>
        </w:rPr>
        <w:t>.</w:t>
      </w:r>
    </w:p>
    <w:p w:rsidR="00AE2648" w:rsidP="6B3B70FA" w:rsidRDefault="008E0FC2" w14:paraId="59F8D999" w14:textId="0725D519">
      <w:pPr>
        <w:pStyle w:val="Heading1"/>
        <w:spacing w:line="240" w:lineRule="auto"/>
        <w:rPr>
          <w:highlight w:val="magenta"/>
          <w:lang w:val="en-US"/>
        </w:rPr>
      </w:pPr>
      <w:commentRangeStart w:id="955257709"/>
      <w:r w:rsidRPr="6B3B70FA" w:rsidR="6B3B70FA">
        <w:rPr>
          <w:highlight w:val="magenta"/>
          <w:lang w:val="en-US"/>
        </w:rPr>
        <w:t>Discussion</w:t>
      </w:r>
      <w:commentRangeEnd w:id="955257709"/>
      <w:r>
        <w:rPr>
          <w:rStyle w:val="CommentReference"/>
        </w:rPr>
        <w:commentReference w:id="955257709"/>
      </w:r>
    </w:p>
    <w:p w:rsidRPr="00885634" w:rsidR="00F90ED3" w:rsidP="00386616" w:rsidRDefault="00356DE8" w14:paraId="490732A7" w14:textId="0074BFF4" w14:noSpellErr="1">
      <w:pPr>
        <w:jc w:val="both"/>
        <w:rPr>
          <w:lang w:val="en-US"/>
        </w:rPr>
      </w:pPr>
      <w:commentRangeStart w:id="1590962715"/>
      <w:r w:rsidRPr="5E74CD3E" w:rsidR="5E74CD3E">
        <w:rPr>
          <w:lang w:val="en-US"/>
        </w:rPr>
        <w:t xml:space="preserve">How populations will respond to climate change will depend on experienced local environmental conditions. </w:t>
      </w:r>
      <w:r w:rsidRPr="5E74CD3E" w:rsidR="5E74CD3E">
        <w:rPr>
          <w:lang w:val="en-US"/>
        </w:rPr>
        <w:t xml:space="preserve">If </w:t>
      </w:r>
      <w:commentRangeEnd w:id="1590962715"/>
      <w:r>
        <w:rPr>
          <w:rStyle w:val="CommentReference"/>
        </w:rPr>
        <w:commentReference w:id="1590962715"/>
      </w:r>
      <w:r w:rsidRPr="5E74CD3E" w:rsidR="5E74CD3E">
        <w:rPr>
          <w:lang w:val="en-US"/>
        </w:rPr>
        <w:t xml:space="preserve">environmental and </w:t>
      </w:r>
      <w:r w:rsidRPr="5E74CD3E" w:rsidR="5E74CD3E">
        <w:rPr>
          <w:lang w:val="en-US"/>
        </w:rPr>
        <w:t xml:space="preserve">genetic influence are aligned </w:t>
      </w:r>
      <w:r w:rsidRPr="5E74CD3E" w:rsidR="5E74CD3E">
        <w:rPr>
          <w:lang w:val="en-US"/>
        </w:rPr>
        <w:t xml:space="preserve">(co-gradient variation) </w:t>
      </w:r>
      <w:r w:rsidRPr="5E74CD3E" w:rsidR="5E74CD3E">
        <w:rPr>
          <w:lang w:val="en-US"/>
        </w:rPr>
        <w:t>low-latitude populations living in warmer conditions are expected to</w:t>
      </w:r>
      <w:r w:rsidRPr="5E74CD3E" w:rsidR="5E74CD3E">
        <w:rPr>
          <w:lang w:val="en-US"/>
        </w:rPr>
        <w:t xml:space="preserve"> respond to warming temperatures more adeptly than high-latitude populations. However, high-latitude populations that may experience greater environmental variability m</w:t>
      </w:r>
      <w:r w:rsidRPr="5E74CD3E" w:rsidR="5E74CD3E">
        <w:rPr>
          <w:lang w:val="en-US"/>
        </w:rPr>
        <w:t xml:space="preserve">ay be able to compensate performance at warmer conditions via greater </w:t>
      </w:r>
      <w:r w:rsidRPr="5E74CD3E" w:rsidR="5E74CD3E">
        <w:rPr>
          <w:lang w:val="en-US"/>
        </w:rPr>
        <w:t xml:space="preserve">investment in </w:t>
      </w:r>
      <w:r w:rsidRPr="5E74CD3E" w:rsidR="5E74CD3E">
        <w:rPr>
          <w:lang w:val="en-US"/>
        </w:rPr>
        <w:t>phenotypic plasticity</w:t>
      </w:r>
      <w:r w:rsidRPr="5E74CD3E" w:rsidR="5E74CD3E">
        <w:rPr>
          <w:lang w:val="en-US"/>
        </w:rPr>
        <w:t xml:space="preserve"> (</w:t>
      </w:r>
      <w:r w:rsidRPr="5E74CD3E" w:rsidR="5E74CD3E">
        <w:rPr>
          <w:lang w:val="en-US"/>
        </w:rPr>
        <w:t xml:space="preserve">CVH; </w:t>
      </w:r>
      <w:r w:rsidRPr="5E74CD3E" w:rsidR="5E74CD3E">
        <w:rPr>
          <w:lang w:val="en-US"/>
        </w:rPr>
        <w:t>counter-gradient variation</w:t>
      </w:r>
      <w:r w:rsidRPr="5E74CD3E" w:rsidR="5E74CD3E">
        <w:rPr>
          <w:lang w:val="en-US"/>
        </w:rPr>
        <w:t xml:space="preserve">; </w:t>
      </w:r>
      <w:r w:rsidRPr="5E74CD3E">
        <w:rPr>
          <w:lang w:val="en-US"/>
        </w:rPr>
        <w:fldChar w:fldCharType="begin" w:fldLock="true"/>
      </w:r>
      <w:r w:rsidRPr="5E74CD3E">
        <w:rPr>
          <w:lang w:val="en-US"/>
        </w:rPr>
        <w:instrText xml:space="preserve">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Pr="5E74CD3E">
        <w:rPr>
          <w:lang w:val="en-US"/>
        </w:rPr>
        <w:fldChar w:fldCharType="separate"/>
      </w:r>
      <w:r w:rsidRPr="5E74CD3E" w:rsidR="5E74CD3E">
        <w:rPr>
          <w:noProof/>
          <w:lang w:val="en-US"/>
        </w:rPr>
        <w:t>Janzen 1967; Stevens 1989)</w:t>
      </w:r>
      <w:r w:rsidRPr="5E74CD3E">
        <w:rPr>
          <w:lang w:val="en-US"/>
        </w:rPr>
        <w:fldChar w:fldCharType="end"/>
      </w:r>
      <w:r w:rsidRPr="5E74CD3E" w:rsidR="5E74CD3E">
        <w:rPr>
          <w:lang w:val="en-US"/>
        </w:rPr>
        <w:t xml:space="preserve">. Results from this study detected co-gradient variation when comparing </w:t>
      </w:r>
      <w:r w:rsidRPr="5E74CD3E" w:rsidR="5E74CD3E">
        <w:rPr>
          <w:lang w:val="en-US"/>
        </w:rPr>
        <w:t xml:space="preserve">AAS between </w:t>
      </w:r>
      <w:r w:rsidRPr="5E74CD3E" w:rsidR="5E74CD3E">
        <w:rPr>
          <w:lang w:val="en-US"/>
        </w:rPr>
        <w:t xml:space="preserve">low- and high-latitude </w:t>
      </w:r>
      <w:r w:rsidRPr="5E74CD3E" w:rsidR="5E74CD3E">
        <w:rPr>
          <w:i w:val="1"/>
          <w:iCs w:val="1"/>
          <w:lang w:val="en-US"/>
        </w:rPr>
        <w:t xml:space="preserve">A. </w:t>
      </w:r>
      <w:r w:rsidRPr="5E74CD3E" w:rsidR="5E74CD3E">
        <w:rPr>
          <w:i w:val="1"/>
          <w:iCs w:val="1"/>
          <w:lang w:val="en-US"/>
        </w:rPr>
        <w:t>polyacanthus</w:t>
      </w:r>
      <w:r w:rsidRPr="5E74CD3E" w:rsidR="5E74CD3E">
        <w:rPr>
          <w:i w:val="1"/>
          <w:iCs w:val="1"/>
          <w:lang w:val="en-US"/>
        </w:rPr>
        <w:t xml:space="preserve"> </w:t>
      </w:r>
      <w:r w:rsidRPr="5E74CD3E" w:rsidR="5E74CD3E">
        <w:rPr>
          <w:lang w:val="en-US"/>
        </w:rPr>
        <w:t xml:space="preserve">populations. </w:t>
      </w:r>
      <w:r w:rsidRPr="5E74CD3E" w:rsidR="5E74CD3E">
        <w:rPr>
          <w:lang w:val="en-US"/>
        </w:rPr>
        <w:t xml:space="preserve">Immune response and hematocrit were similar between populations. </w:t>
      </w:r>
      <w:r w:rsidRPr="5E74CD3E" w:rsidR="5E74CD3E">
        <w:rPr>
          <w:lang w:val="en-US"/>
        </w:rPr>
        <w:t xml:space="preserve">Findings suggest that AAS </w:t>
      </w:r>
      <w:r w:rsidRPr="5E74CD3E" w:rsidR="5E74CD3E">
        <w:rPr>
          <w:lang w:val="en-US"/>
        </w:rPr>
        <w:t>is adapted to local regional conditions, and therefore</w:t>
      </w:r>
      <w:r w:rsidRPr="5E74CD3E" w:rsidR="5E74CD3E">
        <w:rPr>
          <w:lang w:val="en-US"/>
        </w:rPr>
        <w:t xml:space="preserve">, intraspecific variation in thermal performance needs to be accounted for when modelling </w:t>
      </w:r>
      <w:r w:rsidRPr="5E74CD3E" w:rsidR="5E74CD3E">
        <w:rPr>
          <w:lang w:val="en-US"/>
        </w:rPr>
        <w:t>responses to climate change.</w:t>
      </w:r>
    </w:p>
    <w:p w:rsidRPr="008315D2" w:rsidR="00B66D97" w:rsidP="00B36451" w:rsidRDefault="001C62A2" w14:paraId="6AE475CD" w14:textId="43C3C91D">
      <w:pPr>
        <w:pStyle w:val="Heading2"/>
        <w:spacing w:line="240" w:lineRule="auto"/>
        <w:rPr>
          <w:del w:author="Guest User" w:date="2023-11-03T01:53:00.968Z" w:id="1594467917"/>
          <w:lang w:val="en-US"/>
        </w:rPr>
      </w:pPr>
      <w:commentRangeStart w:id="1697731939"/>
      <w:commentRangeStart w:id="824383396"/>
      <w:commentRangeStart w:id="821116964"/>
      <w:del w:author="Guest User" w:date="2023-11-03T01:53:00.969Z" w:id="2071288792">
        <w:r w:rsidRPr="5E74CD3E" w:rsidDel="5E74CD3E">
          <w:rPr>
            <w:lang w:val="en-US"/>
          </w:rPr>
          <w:delText>Aerobic physiology</w:delText>
        </w:r>
      </w:del>
      <w:commentRangeEnd w:id="1697731939"/>
      <w:r>
        <w:rPr>
          <w:rStyle w:val="CommentReference"/>
        </w:rPr>
        <w:commentReference w:id="1697731939"/>
      </w:r>
      <w:commentRangeEnd w:id="824383396"/>
      <w:r>
        <w:rPr>
          <w:rStyle w:val="CommentReference"/>
        </w:rPr>
        <w:commentReference w:id="824383396"/>
      </w:r>
      <w:commentRangeEnd w:id="821116964"/>
      <w:r>
        <w:rPr>
          <w:rStyle w:val="CommentReference"/>
        </w:rPr>
        <w:commentReference w:id="821116964"/>
      </w:r>
    </w:p>
    <w:p w:rsidR="00571DA9" w:rsidP="5E74CD3E" w:rsidRDefault="00F44180" w14:paraId="2E4B9AD0" w14:textId="2B6377FA">
      <w:pPr>
        <w:pStyle w:val="Normal"/>
        <w:spacing w:line="240" w:lineRule="auto"/>
        <w:jc w:val="both"/>
        <w:rPr>
          <w:ins w:author="Guest User" w:date="2023-11-03T02:37:03.076Z" w:id="1900605259"/>
          <w:lang w:val="en-US"/>
        </w:rPr>
      </w:pPr>
      <w:commentRangeStart w:id="2027684926"/>
      <w:del w:author="Guest User" w:date="2023-11-03T01:53:09.148Z" w:id="2137443828">
        <w:r w:rsidRPr="5E74CD3E" w:rsidDel="5E74CD3E">
          <w:rPr>
            <w:lang w:val="en-US"/>
          </w:rPr>
          <w:delText xml:space="preserve">Fish from low-latitude populations </w:delText>
        </w:r>
        <w:r w:rsidRPr="5E74CD3E" w:rsidDel="5E74CD3E">
          <w:rPr>
            <w:lang w:val="en-US"/>
          </w:rPr>
          <w:delText>demonstrated</w:delText>
        </w:r>
        <w:r w:rsidRPr="5E74CD3E" w:rsidDel="5E74CD3E">
          <w:rPr>
            <w:lang w:val="en-US"/>
          </w:rPr>
          <w:delText xml:space="preserve"> significantly higher aerobic physiology </w:delText>
        </w:r>
        <w:r w:rsidRPr="5E74CD3E" w:rsidDel="5E74CD3E">
          <w:rPr>
            <w:lang w:val="en-US"/>
          </w:rPr>
          <w:delText>capacity</w:delText>
        </w:r>
        <w:r w:rsidRPr="5E74CD3E" w:rsidDel="5E74CD3E">
          <w:rPr>
            <w:lang w:val="en-US"/>
          </w:rPr>
          <w:delText xml:space="preserve"> at warmer temperatures than conspecifics from high-latitude populations </w:delText>
        </w:r>
        <w:r w:rsidRPr="5E74CD3E" w:rsidDel="5E74CD3E">
          <w:rPr>
            <w:color w:val="000000" w:themeColor="text1" w:themeTint="FF" w:themeShade="FF"/>
            <w:lang w:val="en-US"/>
          </w:rPr>
          <w:delText>–</w:delText>
        </w:r>
      </w:del>
      <w:r w:rsidRPr="5E74CD3E" w:rsidR="5E74CD3E">
        <w:rPr>
          <w:lang w:val="en-US"/>
        </w:rPr>
        <w:t xml:space="preserve"> </w:t>
      </w:r>
      <w:ins w:author="Guest User" w:date="2023-11-03T01:53:12.065Z" w:id="862710594">
        <w:r w:rsidRPr="5E74CD3E" w:rsidR="5E74CD3E">
          <w:rPr>
            <w:lang w:val="en-US"/>
          </w:rPr>
          <w:t>E</w:t>
        </w:r>
      </w:ins>
      <w:del w:author="Guest User" w:date="2023-11-03T01:53:11.668Z" w:id="67242008">
        <w:r w:rsidRPr="5E74CD3E" w:rsidDel="5E74CD3E">
          <w:rPr>
            <w:lang w:val="en-US"/>
          </w:rPr>
          <w:delText>e</w:delText>
        </w:r>
      </w:del>
      <w:r w:rsidRPr="5E74CD3E" w:rsidR="5E74CD3E">
        <w:rPr>
          <w:lang w:val="en-US"/>
        </w:rPr>
        <w:t>vidence of co-gradient variation</w:t>
      </w:r>
      <w:ins w:author="Guest User" w:date="2023-11-03T01:53:31.602Z" w:id="1545386921">
        <w:r w:rsidRPr="5E74CD3E" w:rsidR="5E74CD3E">
          <w:rPr>
            <w:lang w:val="en-US"/>
          </w:rPr>
          <w:t xml:space="preserve"> was </w:t>
        </w:r>
        <w:r w:rsidRPr="5E74CD3E" w:rsidR="5E74CD3E">
          <w:rPr>
            <w:lang w:val="en-US"/>
          </w:rPr>
          <w:t>observed</w:t>
        </w:r>
        <w:r w:rsidRPr="5E74CD3E" w:rsidR="5E74CD3E">
          <w:rPr>
            <w:lang w:val="en-US"/>
          </w:rPr>
          <w:t xml:space="preserve"> in aerobic </w:t>
        </w:r>
      </w:ins>
      <w:del w:author="Guest User" w:date="2023-11-03T01:53:47.657Z" w:id="1891677896">
        <w:r w:rsidRPr="5E74CD3E" w:rsidDel="5E74CD3E">
          <w:rPr>
            <w:lang w:val="en-US"/>
          </w:rPr>
          <w:delText>.</w:delText>
        </w:r>
      </w:del>
      <w:ins w:author="Guest User" w:date="2023-11-03T01:53:54.052Z" w:id="1355429695">
        <w:r w:rsidRPr="5E74CD3E" w:rsidR="5E74CD3E">
          <w:rPr>
            <w:lang w:val="en-US"/>
          </w:rPr>
          <w:t>capacity.</w:t>
        </w:r>
      </w:ins>
      <w:r w:rsidRPr="5E74CD3E" w:rsidR="5E74CD3E">
        <w:rPr>
          <w:lang w:val="en-US"/>
        </w:rPr>
        <w:t xml:space="preserve"> </w:t>
      </w:r>
      <w:commentRangeEnd w:id="2027684926"/>
      <w:r>
        <w:rPr>
          <w:rStyle w:val="CommentReference"/>
        </w:rPr>
        <w:commentReference w:id="2027684926"/>
      </w:r>
      <w:del w:author="Guest User" w:date="2023-11-03T01:54:15.228Z" w:id="179485420">
        <w:r w:rsidRPr="5E74CD3E" w:rsidDel="5E74CD3E">
          <w:rPr>
            <w:lang w:val="en-US"/>
          </w:rPr>
          <w:delText xml:space="preserve">Furthermore, </w:delText>
        </w:r>
      </w:del>
      <w:ins w:author="Guest User" w:date="2023-11-03T01:54:15.931Z" w:id="569651335">
        <w:r w:rsidRPr="5E74CD3E" w:rsidR="5E74CD3E">
          <w:rPr>
            <w:lang w:val="en-US"/>
          </w:rPr>
          <w:t>L</w:t>
        </w:r>
      </w:ins>
      <w:del w:author="Guest User" w:date="2023-11-03T01:54:15.228Z" w:id="693115774">
        <w:r w:rsidRPr="5E74CD3E" w:rsidDel="5E74CD3E">
          <w:rPr>
            <w:lang w:val="en-US"/>
          </w:rPr>
          <w:delText>l</w:delText>
        </w:r>
      </w:del>
      <w:r w:rsidRPr="5E74CD3E" w:rsidR="5E74CD3E">
        <w:rPr>
          <w:lang w:val="en-US"/>
        </w:rPr>
        <w:t xml:space="preserve">ow-latitude populations showed </w:t>
      </w:r>
      <w:ins w:author="Guest User" w:date="2023-11-03T01:54:32.743Z" w:id="425363912">
        <w:r w:rsidRPr="5E74CD3E" w:rsidR="5E74CD3E">
          <w:rPr>
            <w:lang w:val="en-US"/>
          </w:rPr>
          <w:t xml:space="preserve">a </w:t>
        </w:r>
      </w:ins>
      <w:r w:rsidRPr="5E74CD3E" w:rsidR="5E74CD3E">
        <w:rPr>
          <w:lang w:val="en-US"/>
        </w:rPr>
        <w:t xml:space="preserve">higher thermal </w:t>
      </w:r>
      <w:r w:rsidRPr="5E74CD3E" w:rsidR="5E74CD3E">
        <w:rPr>
          <w:lang w:val="en-US"/>
        </w:rPr>
        <w:t>optim</w:t>
      </w:r>
      <w:ins w:author="Guest User" w:date="2023-11-03T01:54:57.78Z" w:id="1228736812">
        <w:r w:rsidRPr="5E74CD3E" w:rsidR="5E74CD3E">
          <w:rPr>
            <w:lang w:val="en-US"/>
          </w:rPr>
          <w:t>um</w:t>
        </w:r>
        <w:r w:rsidRPr="5E74CD3E" w:rsidR="5E74CD3E">
          <w:rPr>
            <w:lang w:val="en-US"/>
          </w:rPr>
          <w:t xml:space="preserve"> </w:t>
        </w:r>
        <w:r w:rsidRPr="5E74CD3E" w:rsidR="5E74CD3E">
          <w:rPr>
            <w:lang w:val="en-US"/>
          </w:rPr>
          <w:t>f</w:t>
        </w:r>
      </w:ins>
      <w:ins w:author="Guest User" w:date="2023-11-03T01:55:08.267Z" w:id="2080806654">
        <w:r w:rsidRPr="5E74CD3E" w:rsidR="5E74CD3E">
          <w:rPr>
            <w:lang w:val="en-US"/>
          </w:rPr>
          <w:t>or aerobic</w:t>
        </w:r>
      </w:ins>
      <w:ins w:author="Guest User" w:date="2023-11-03T01:54:57.78Z" w:id="851345290">
        <w:r w:rsidRPr="5E74CD3E" w:rsidR="5E74CD3E">
          <w:rPr>
            <w:lang w:val="en-US"/>
          </w:rPr>
          <w:t xml:space="preserve"> p</w:t>
        </w:r>
        <w:r w:rsidRPr="5E74CD3E" w:rsidR="5E74CD3E">
          <w:rPr>
            <w:lang w:val="en-US"/>
          </w:rPr>
          <w:t>e</w:t>
        </w:r>
      </w:ins>
      <w:ins w:author="Guest User" w:date="2023-11-03T01:55:12.243Z" w:id="1741926713">
        <w:r w:rsidRPr="5E74CD3E" w:rsidR="5E74CD3E">
          <w:rPr>
            <w:lang w:val="en-US"/>
          </w:rPr>
          <w:t>r</w:t>
        </w:r>
      </w:ins>
      <w:ins w:author="Guest User" w:date="2023-11-03T01:54:57.78Z" w:id="160731677">
        <w:r w:rsidRPr="5E74CD3E" w:rsidR="5E74CD3E">
          <w:rPr>
            <w:lang w:val="en-US"/>
          </w:rPr>
          <w:t>formance</w:t>
        </w:r>
      </w:ins>
      <w:ins w:author="Guest User" w:date="2023-11-03T01:55:31.332Z" w:id="2003134720">
        <w:r w:rsidRPr="5E74CD3E" w:rsidR="5E74CD3E">
          <w:rPr>
            <w:lang w:val="en-US"/>
          </w:rPr>
          <w:t xml:space="preserve"> (</w:t>
        </w:r>
      </w:ins>
      <w:ins w:author="Guest User" w:date="2023-11-03T01:56:14.62Z" w:id="1207741827">
        <w:r w:rsidRPr="5E74CD3E" w:rsidR="5E74CD3E">
          <w:rPr>
            <w:lang w:val="en-US"/>
          </w:rPr>
          <w:t>MO</w:t>
        </w:r>
        <w:r w:rsidRPr="5E74CD3E" w:rsidR="5E74CD3E">
          <w:rPr>
            <w:vertAlign w:val="subscript"/>
            <w:lang w:val="en-US"/>
          </w:rPr>
          <w:t xml:space="preserve">2max </w:t>
        </w:r>
        <w:r w:rsidRPr="5E74CD3E" w:rsidR="5E74CD3E">
          <w:rPr>
            <w:vertAlign w:val="baseline"/>
            <w:lang w:val="en-US"/>
            <w:rPrChange w:author="Guest User" w:date="2023-11-03T01:56:27.531Z" w:id="1206413673">
              <w:rPr>
                <w:vertAlign w:val="subscript"/>
                <w:lang w:val="en-US"/>
              </w:rPr>
            </w:rPrChange>
          </w:rPr>
          <w:t>and AAS)</w:t>
        </w:r>
      </w:ins>
      <w:ins w:author="Guest User" w:date="2023-11-03T01:55:31.332Z" w:id="473484106">
        <w:r w:rsidRPr="5E74CD3E" w:rsidR="5E74CD3E">
          <w:rPr>
            <w:lang w:val="en-US"/>
          </w:rPr>
          <w:t xml:space="preserve"> from 30-315.C</w:t>
        </w:r>
      </w:ins>
      <w:ins w:author="Guest User" w:date="2023-11-03T01:56:59.475Z" w:id="1909353750">
        <w:r w:rsidRPr="5E74CD3E" w:rsidR="5E74CD3E">
          <w:rPr>
            <w:lang w:val="en-US"/>
          </w:rPr>
          <w:t xml:space="preserve">, and higher capacity </w:t>
        </w:r>
      </w:ins>
      <w:ins w:author="Guest User" w:date="2023-11-03T01:57:07.834Z" w:id="750071808">
        <w:r w:rsidRPr="5E74CD3E" w:rsidR="5E74CD3E">
          <w:rPr>
            <w:lang w:val="en-US"/>
          </w:rPr>
          <w:t xml:space="preserve">at these </w:t>
        </w:r>
      </w:ins>
      <w:del w:author="Guest User" w:date="2023-11-03T01:57:15.655Z" w:id="1120983811">
        <w:r w:rsidRPr="5E74CD3E" w:rsidDel="5E74CD3E">
          <w:rPr>
            <w:lang w:val="en-US"/>
          </w:rPr>
          <w:delText>al</w:delText>
        </w:r>
      </w:del>
      <w:ins w:author="Guest User" w:date="2023-11-03T01:57:15.657Z" w:id="983499002">
        <w:r w:rsidRPr="5E74CD3E" w:rsidR="5E74CD3E">
          <w:rPr>
            <w:lang w:val="en-US"/>
          </w:rPr>
          <w:t>temperatures</w:t>
        </w:r>
      </w:ins>
      <w:del w:author="Guest User" w:date="2023-11-03T01:54:44.333Z" w:id="1551118702">
        <w:r w:rsidRPr="5E74CD3E" w:rsidDel="5E74CD3E">
          <w:rPr>
            <w:lang w:val="en-US"/>
          </w:rPr>
          <w:delText xml:space="preserve"> temperatures</w:delText>
        </w:r>
      </w:del>
      <w:r w:rsidRPr="5E74CD3E" w:rsidR="5E74CD3E">
        <w:rPr>
          <w:lang w:val="en-US"/>
        </w:rPr>
        <w:t xml:space="preserve"> than high-</w:t>
      </w:r>
      <w:r w:rsidRPr="5E74CD3E" w:rsidR="5E74CD3E">
        <w:rPr>
          <w:lang w:val="en-US"/>
        </w:rPr>
        <w:t>latitude conspecifics</w:t>
      </w:r>
      <w:r w:rsidRPr="5E74CD3E" w:rsidR="5E74CD3E">
        <w:rPr>
          <w:lang w:val="en-US"/>
        </w:rPr>
        <w:t xml:space="preserve">. </w:t>
      </w:r>
      <w:del w:author="Guest User" w:date="2023-11-03T01:57:41.589Z" w:id="112638786">
        <w:r w:rsidRPr="5E74CD3E" w:rsidDel="5E74CD3E">
          <w:rPr>
            <w:lang w:val="en-US"/>
          </w:rPr>
          <w:delText>Differences in AAS between regions was driven by low-latitude population’s ability to increase their MO</w:delText>
        </w:r>
        <w:r w:rsidRPr="5E74CD3E" w:rsidDel="5E74CD3E">
          <w:rPr>
            <w:vertAlign w:val="subscript"/>
            <w:lang w:val="en-US"/>
          </w:rPr>
          <w:delText xml:space="preserve">2max </w:delText>
        </w:r>
        <w:r w:rsidRPr="5E74CD3E" w:rsidDel="5E74CD3E">
          <w:rPr>
            <w:lang w:val="en-US"/>
          </w:rPr>
          <w:delText>at warmer temperatures; offsetting increases in MO</w:delText>
        </w:r>
        <w:r w:rsidRPr="5E74CD3E" w:rsidDel="5E74CD3E">
          <w:rPr>
            <w:vertAlign w:val="subscript"/>
            <w:lang w:val="en-US"/>
          </w:rPr>
          <w:delText>2rest</w:delText>
        </w:r>
        <w:r w:rsidRPr="5E74CD3E" w:rsidDel="5E74CD3E">
          <w:rPr>
            <w:lang w:val="en-US"/>
          </w:rPr>
          <w:delText>. Alternatively, f</w:delText>
        </w:r>
      </w:del>
      <w:ins w:author="Guest User" w:date="2023-11-03T02:00:59.899Z" w:id="362232079">
        <w:r w:rsidRPr="5E74CD3E" w:rsidR="5E74CD3E">
          <w:rPr>
            <w:lang w:val="en-US"/>
          </w:rPr>
          <w:t>While, fish from low-latitude exhibited rising</w:t>
        </w:r>
      </w:ins>
      <w:ins w:author="Guest User" w:date="2023-11-03T02:01:26.108Z" w:id="991370284">
        <w:r w:rsidRPr="5E74CD3E" w:rsidR="5E74CD3E">
          <w:rPr>
            <w:lang w:val="en-US"/>
          </w:rPr>
          <w:t xml:space="preserve"> MO</w:t>
        </w:r>
        <w:r w:rsidRPr="5E74CD3E" w:rsidR="5E74CD3E">
          <w:rPr>
            <w:vertAlign w:val="subscript"/>
            <w:lang w:val="en-US"/>
          </w:rPr>
          <w:t>2max</w:t>
        </w:r>
        <w:r w:rsidRPr="5E74CD3E" w:rsidR="5E74CD3E">
          <w:rPr>
            <w:lang w:val="en-US"/>
          </w:rPr>
          <w:t xml:space="preserve"> and MO</w:t>
        </w:r>
        <w:r w:rsidRPr="5E74CD3E" w:rsidR="5E74CD3E">
          <w:rPr>
            <w:vertAlign w:val="subscript"/>
            <w:lang w:val="en-US"/>
          </w:rPr>
          <w:t>2Rest</w:t>
        </w:r>
        <w:r w:rsidRPr="5E74CD3E" w:rsidR="5E74CD3E">
          <w:rPr>
            <w:lang w:val="en-US"/>
          </w:rPr>
          <w:t xml:space="preserve"> with warming, f</w:t>
        </w:r>
      </w:ins>
      <w:r w:rsidRPr="5E74CD3E" w:rsidR="5E74CD3E">
        <w:rPr>
          <w:lang w:val="en-US"/>
        </w:rPr>
        <w:t>ish from high</w:t>
      </w:r>
      <w:del w:author="Guest User" w:date="2023-11-03T02:01:28.748Z" w:id="1069109076">
        <w:r w:rsidRPr="5E74CD3E" w:rsidDel="5E74CD3E">
          <w:rPr>
            <w:lang w:val="en-US"/>
          </w:rPr>
          <w:delText xml:space="preserve"> </w:delText>
        </w:r>
      </w:del>
      <w:r w:rsidRPr="5E74CD3E" w:rsidR="5E74CD3E">
        <w:rPr>
          <w:lang w:val="en-US"/>
        </w:rPr>
        <w:t xml:space="preserve">latitude populations displayed </w:t>
      </w:r>
      <w:ins w:author="Guest User" w:date="2023-11-03T01:59:08.175Z" w:id="1454084364">
        <w:r w:rsidRPr="5E74CD3E" w:rsidR="5E74CD3E">
          <w:rPr>
            <w:lang w:val="en-US"/>
          </w:rPr>
          <w:t xml:space="preserve">a </w:t>
        </w:r>
      </w:ins>
      <w:r w:rsidRPr="5E74CD3E" w:rsidR="5E74CD3E">
        <w:rPr>
          <w:lang w:val="en-US"/>
        </w:rPr>
        <w:t>plateaued MO</w:t>
      </w:r>
      <w:r w:rsidRPr="5E74CD3E" w:rsidR="5E74CD3E">
        <w:rPr>
          <w:vertAlign w:val="subscript"/>
          <w:lang w:val="en-US"/>
        </w:rPr>
        <w:t xml:space="preserve">2max </w:t>
      </w:r>
      <w:del w:author="Guest User" w:date="2023-11-03T01:59:16.718Z" w:id="975040663">
        <w:r w:rsidRPr="5E74CD3E" w:rsidDel="5E74CD3E">
          <w:rPr>
            <w:lang w:val="en-US"/>
          </w:rPr>
          <w:delText xml:space="preserve">values at warmer </w:delText>
        </w:r>
      </w:del>
      <w:ins w:author="Guest User" w:date="2023-11-03T01:59:21.053Z" w:id="1696055180">
        <w:r w:rsidRPr="5E74CD3E" w:rsidR="5E74CD3E">
          <w:rPr>
            <w:lang w:val="en-US"/>
          </w:rPr>
          <w:t xml:space="preserve">across the testing </w:t>
        </w:r>
      </w:ins>
      <w:r w:rsidRPr="5E74CD3E" w:rsidR="5E74CD3E">
        <w:rPr>
          <w:lang w:val="en-US"/>
        </w:rPr>
        <w:t>temperature</w:t>
      </w:r>
      <w:del w:author="Guest User" w:date="2023-11-03T01:59:25.1Z" w:id="1799235075">
        <w:r w:rsidRPr="5E74CD3E" w:rsidDel="5E74CD3E">
          <w:rPr>
            <w:lang w:val="en-US"/>
          </w:rPr>
          <w:delText>s</w:delText>
        </w:r>
      </w:del>
      <w:ins w:author="Guest User" w:date="2023-11-03T01:59:25.793Z" w:id="747086702">
        <w:r w:rsidRPr="5E74CD3E" w:rsidR="5E74CD3E">
          <w:rPr>
            <w:lang w:val="en-US"/>
          </w:rPr>
          <w:t xml:space="preserve"> range</w:t>
        </w:r>
      </w:ins>
      <w:r w:rsidRPr="5E74CD3E" w:rsidR="5E74CD3E">
        <w:rPr>
          <w:lang w:val="en-US"/>
        </w:rPr>
        <w:t xml:space="preserve"> and </w:t>
      </w:r>
      <w:del w:author="Guest User" w:date="2023-11-03T01:59:34.028Z" w:id="1156738428">
        <w:r w:rsidRPr="5E74CD3E" w:rsidDel="5E74CD3E">
          <w:rPr>
            <w:lang w:val="en-US"/>
          </w:rPr>
          <w:delText xml:space="preserve">therefore experienced </w:delText>
        </w:r>
        <w:r w:rsidRPr="5E74CD3E" w:rsidDel="5E74CD3E">
          <w:rPr>
            <w:lang w:val="en-US"/>
          </w:rPr>
          <w:delText>lower</w:delText>
        </w:r>
      </w:del>
      <w:ins w:author="Guest User" w:date="2023-11-03T01:59:48.204Z" w:id="2021492989">
        <w:r w:rsidRPr="5E74CD3E" w:rsidR="5E74CD3E">
          <w:rPr>
            <w:lang w:val="en-US"/>
          </w:rPr>
          <w:t>consequently</w:t>
        </w:r>
        <w:r w:rsidRPr="5E74CD3E" w:rsidR="5E74CD3E">
          <w:rPr>
            <w:lang w:val="en-US"/>
          </w:rPr>
          <w:t xml:space="preserve"> reduced</w:t>
        </w:r>
      </w:ins>
      <w:r w:rsidRPr="5E74CD3E" w:rsidR="5E74CD3E">
        <w:rPr>
          <w:lang w:val="en-US"/>
        </w:rPr>
        <w:t xml:space="preserve"> AAS </w:t>
      </w:r>
      <w:del w:author="Guest User" w:date="2023-11-03T02:01:47.175Z" w:id="1333719952">
        <w:r w:rsidRPr="5E74CD3E" w:rsidDel="5E74CD3E">
          <w:rPr>
            <w:lang w:val="en-US"/>
          </w:rPr>
          <w:delText xml:space="preserve">was primarily driven by </w:delText>
        </w:r>
      </w:del>
      <w:ins w:author="Guest User" w:date="2023-11-03T02:01:49.309Z" w:id="150188592">
        <w:r w:rsidRPr="5E74CD3E" w:rsidR="5E74CD3E">
          <w:rPr>
            <w:lang w:val="en-US"/>
          </w:rPr>
          <w:t xml:space="preserve">due to the </w:t>
        </w:r>
      </w:ins>
      <w:r w:rsidRPr="5E74CD3E" w:rsidR="5E74CD3E">
        <w:rPr>
          <w:lang w:val="en-US"/>
        </w:rPr>
        <w:t>increasing MO</w:t>
      </w:r>
      <w:r w:rsidRPr="5E74CD3E" w:rsidR="5E74CD3E">
        <w:rPr>
          <w:vertAlign w:val="subscript"/>
          <w:lang w:val="en-US"/>
        </w:rPr>
        <w:t>2Rest</w:t>
      </w:r>
      <w:r w:rsidRPr="5E74CD3E" w:rsidR="5E74CD3E">
        <w:rPr>
          <w:lang w:val="en-US"/>
        </w:rPr>
        <w:t xml:space="preserve"> </w:t>
      </w:r>
      <w:del w:author="Guest User" w:date="2023-11-03T01:59:55.7Z" w:id="977335948">
        <w:r w:rsidRPr="5E74CD3E" w:rsidDel="5E74CD3E">
          <w:rPr>
            <w:lang w:val="en-US"/>
          </w:rPr>
          <w:delText>values</w:delText>
        </w:r>
      </w:del>
      <w:r w:rsidRPr="5E74CD3E" w:rsidR="5E74CD3E">
        <w:rPr>
          <w:lang w:val="en-US"/>
        </w:rPr>
        <w:t xml:space="preserve">. </w:t>
      </w:r>
      <w:r w:rsidRPr="5E74CD3E" w:rsidR="5E74CD3E">
        <w:rPr>
          <w:color w:val="000000" w:themeColor="text1" w:themeTint="FF" w:themeShade="FF"/>
          <w:lang w:val="en-US"/>
        </w:rPr>
        <w:t xml:space="preserve">Improved </w:t>
      </w:r>
      <w:ins w:author="Guest User" w:date="2023-11-03T02:09:33.502Z" w:id="337796901">
        <w:r w:rsidRPr="5E74CD3E" w:rsidR="5E74CD3E">
          <w:rPr>
            <w:color w:val="000000" w:themeColor="text1" w:themeTint="FF" w:themeShade="FF"/>
            <w:lang w:val="en-US"/>
          </w:rPr>
          <w:t xml:space="preserve">aerobic </w:t>
        </w:r>
      </w:ins>
      <w:r w:rsidRPr="5E74CD3E" w:rsidR="5E74CD3E">
        <w:rPr>
          <w:color w:val="000000" w:themeColor="text1" w:themeTint="FF" w:themeShade="FF"/>
          <w:lang w:val="en-US"/>
        </w:rPr>
        <w:t>capacity</w:t>
      </w:r>
      <w:del w:author="Guest User" w:date="2023-11-03T02:09:37.939Z" w:id="1589015144">
        <w:r w:rsidRPr="5E74CD3E" w:rsidDel="5E74CD3E">
          <w:rPr>
            <w:color w:val="000000" w:themeColor="text1" w:themeTint="FF" w:themeShade="FF"/>
            <w:lang w:val="en-US"/>
          </w:rPr>
          <w:delText xml:space="preserve"> for oxygen</w:delText>
        </w:r>
      </w:del>
      <w:r w:rsidRPr="5E74CD3E" w:rsidR="5E74CD3E">
        <w:rPr>
          <w:color w:val="000000" w:themeColor="text1" w:themeTint="FF" w:themeShade="FF"/>
          <w:lang w:val="en-US"/>
        </w:rPr>
        <w:t xml:space="preserve"> at higher temperatures suggests low-latitude populations are</w:t>
      </w:r>
      <w:ins w:author="Guest User" w:date="2023-11-03T02:09:59.165Z" w:id="1123729098">
        <w:r w:rsidRPr="5E74CD3E" w:rsidR="5E74CD3E">
          <w:rPr>
            <w:color w:val="000000" w:themeColor="text1" w:themeTint="FF" w:themeShade="FF"/>
            <w:lang w:val="en-US"/>
          </w:rPr>
          <w:t xml:space="preserve"> warmer</w:t>
        </w:r>
      </w:ins>
      <w:r w:rsidRPr="5E74CD3E" w:rsidR="5E74CD3E">
        <w:rPr>
          <w:color w:val="000000" w:themeColor="text1" w:themeTint="FF" w:themeShade="FF"/>
          <w:lang w:val="en-US"/>
        </w:rPr>
        <w:t xml:space="preserve"> adapted</w:t>
      </w:r>
      <w:del w:author="Guest User" w:date="2023-11-03T02:10:03.513Z" w:id="1591738121">
        <w:r w:rsidRPr="5E74CD3E" w:rsidDel="5E74CD3E">
          <w:rPr>
            <w:color w:val="000000" w:themeColor="text1" w:themeTint="FF" w:themeShade="FF"/>
            <w:lang w:val="en-US"/>
          </w:rPr>
          <w:delText xml:space="preserve"> to optimize AAS</w:delText>
        </w:r>
      </w:del>
      <w:r w:rsidRPr="5E74CD3E" w:rsidR="5E74CD3E">
        <w:rPr>
          <w:color w:val="000000" w:themeColor="text1" w:themeTint="FF" w:themeShade="FF"/>
          <w:lang w:val="en-US"/>
        </w:rPr>
        <w:t xml:space="preserve">, compared to high-latitude conspecifics. </w:t>
      </w:r>
      <w:r w:rsidRPr="5E74CD3E" w:rsidR="5E74CD3E">
        <w:rPr>
          <w:lang w:val="en-US"/>
        </w:rPr>
        <w:t>AA</w:t>
      </w:r>
      <w:commentRangeStart w:id="618970331"/>
      <w:r w:rsidRPr="5E74CD3E" w:rsidR="5E74CD3E">
        <w:rPr>
          <w:lang w:val="en-US"/>
        </w:rPr>
        <w:t>S</w:t>
      </w:r>
      <w:ins w:author="Guest User" w:date="2023-11-03T02:11:40.42Z" w:id="323047676">
        <w:r w:rsidRPr="5E74CD3E" w:rsidR="5E74CD3E">
          <w:rPr>
            <w:lang w:val="en-US"/>
          </w:rPr>
          <w:t xml:space="preserve"> </w:t>
        </w:r>
      </w:ins>
      <w:ins w:author="Guest User" w:date="2023-11-03T02:13:17.553Z" w:id="666895721">
        <w:r w:rsidRPr="5E74CD3E" w:rsidR="5E74CD3E">
          <w:rPr>
            <w:lang w:val="en-US"/>
          </w:rPr>
          <w:t>can</w:t>
        </w:r>
      </w:ins>
      <w:commentRangeEnd w:id="618970331"/>
      <w:r>
        <w:rPr>
          <w:rStyle w:val="CommentReference"/>
        </w:rPr>
        <w:commentReference w:id="618970331"/>
      </w:r>
      <w:r w:rsidRPr="5E74CD3E" w:rsidR="5E74CD3E">
        <w:rPr>
          <w:lang w:val="en-US"/>
        </w:rPr>
        <w:t xml:space="preserve"> </w:t>
      </w:r>
      <w:r w:rsidRPr="5E74CD3E" w:rsidR="5E74CD3E">
        <w:rPr>
          <w:lang w:val="en-US"/>
        </w:rPr>
        <w:t>serve</w:t>
      </w:r>
      <w:del w:author="Guest User" w:date="2023-11-03T02:11:42.98Z" w:id="1970418423">
        <w:r w:rsidRPr="5E74CD3E" w:rsidDel="5E74CD3E">
          <w:rPr>
            <w:lang w:val="en-US"/>
          </w:rPr>
          <w:delText>s</w:delText>
        </w:r>
      </w:del>
      <w:r w:rsidRPr="5E74CD3E" w:rsidR="5E74CD3E">
        <w:rPr>
          <w:lang w:val="en-US"/>
        </w:rPr>
        <w:t xml:space="preserve"> as a proxy for the limits of oxygen demanding processes (e.g., motor activity, reproductive output, growth) that can be performed simultaneously </w:t>
      </w:r>
      <w:r w:rsidRPr="5E74CD3E">
        <w:rPr>
          <w:lang w:val="en-US"/>
        </w:rPr>
        <w:fldChar w:fldCharType="begin" w:fldLock="true"/>
      </w:r>
      <w:r w:rsidRPr="5E74CD3E">
        <w:rPr>
          <w:lang w:val="en-US"/>
        </w:rPr>
        <w:instrText xml:space="preserve">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5E74CD3E">
        <w:rPr>
          <w:lang w:val="en-US"/>
        </w:rPr>
        <w:fldChar w:fldCharType="separate"/>
      </w:r>
      <w:r w:rsidRPr="5E74CD3E" w:rsidR="5E74CD3E">
        <w:rPr>
          <w:noProof/>
          <w:lang w:val="en-US"/>
        </w:rPr>
        <w:t>(Clark et al. 2013)</w:t>
      </w:r>
      <w:r w:rsidRPr="5E74CD3E">
        <w:rPr>
          <w:lang w:val="en-US"/>
        </w:rPr>
        <w:fldChar w:fldCharType="end"/>
      </w:r>
      <w:r w:rsidRPr="5E74CD3E" w:rsidR="5E74CD3E">
        <w:rPr>
          <w:lang w:val="en-US"/>
        </w:rPr>
        <w:t xml:space="preserve"> and is expected to be </w:t>
      </w:r>
      <w:del w:author="Guest User" w:date="2023-11-03T02:13:49.189Z" w:id="879405622">
        <w:r w:rsidRPr="5E74CD3E" w:rsidDel="5E74CD3E">
          <w:rPr>
            <w:lang w:val="en-US"/>
          </w:rPr>
          <w:delText>the</w:delText>
        </w:r>
      </w:del>
      <w:ins w:author="Guest User" w:date="2023-11-03T02:13:49.256Z" w:id="1817143062">
        <w:r w:rsidRPr="5E74CD3E" w:rsidR="5E74CD3E">
          <w:rPr>
            <w:lang w:val="en-US"/>
          </w:rPr>
          <w:t>a</w:t>
        </w:r>
      </w:ins>
      <w:r w:rsidRPr="5E74CD3E" w:rsidR="5E74CD3E">
        <w:rPr>
          <w:lang w:val="en-US"/>
        </w:rPr>
        <w:t xml:space="preserve"> primary mechanism that </w:t>
      </w:r>
      <w:r w:rsidRPr="5E74CD3E" w:rsidR="5E74CD3E">
        <w:rPr>
          <w:lang w:val="en-US"/>
        </w:rPr>
        <w:t>determines</w:t>
      </w:r>
      <w:r w:rsidRPr="5E74CD3E" w:rsidR="5E74CD3E">
        <w:rPr>
          <w:lang w:val="en-US"/>
        </w:rPr>
        <w:t xml:space="preserve"> how fish will respond to climate change </w:t>
      </w:r>
      <w:r w:rsidRPr="5E74CD3E">
        <w:rPr>
          <w:lang w:val="en-US"/>
        </w:rPr>
        <w:fldChar w:fldCharType="begin" w:fldLock="true"/>
      </w:r>
      <w:r w:rsidRPr="5E74CD3E">
        <w:rPr>
          <w:lang w:val="en-US"/>
        </w:rPr>
        <w:instrText xml:space="preserve">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Pr="5E74CD3E">
        <w:rPr>
          <w:lang w:val="en-US"/>
        </w:rPr>
        <w:fldChar w:fldCharType="separate"/>
      </w:r>
      <w:r w:rsidRPr="5E74CD3E" w:rsidR="5E74CD3E">
        <w:rPr>
          <w:noProof/>
          <w:lang w:val="en-US"/>
        </w:rPr>
        <w:t>(Pörtner and Knust 2007; Pörtner et al. 2017)</w:t>
      </w:r>
      <w:r w:rsidRPr="5E74CD3E">
        <w:rPr>
          <w:lang w:val="en-US"/>
        </w:rPr>
        <w:fldChar w:fldCharType="end"/>
      </w:r>
      <w:r w:rsidRPr="5E74CD3E" w:rsidR="5E74CD3E">
        <w:rPr>
          <w:lang w:val="en-US"/>
        </w:rPr>
        <w:t>. Therefo</w:t>
      </w:r>
      <w:commentRangeStart w:id="1275524996"/>
      <w:r w:rsidRPr="5E74CD3E" w:rsidR="5E74CD3E">
        <w:rPr>
          <w:lang w:val="en-US"/>
        </w:rPr>
        <w:t xml:space="preserve">re, </w:t>
      </w:r>
      <w:del w:author="Guest User" w:date="2023-11-03T02:13:59.487Z" w:id="884694151">
        <w:r w:rsidRPr="5E74CD3E" w:rsidDel="5E74CD3E">
          <w:rPr>
            <w:lang w:val="en-US"/>
          </w:rPr>
          <w:delText>at</w:delText>
        </w:r>
      </w:del>
      <w:ins w:author="Guest User" w:date="2023-11-03T02:13:59.919Z" w:id="1414554080">
        <w:r w:rsidRPr="5E74CD3E" w:rsidR="5E74CD3E">
          <w:rPr>
            <w:lang w:val="en-US"/>
          </w:rPr>
          <w:t xml:space="preserve">with </w:t>
        </w:r>
      </w:ins>
      <w:ins w:author="Guest User" w:date="2023-11-03T02:14:03.333Z" w:id="8748491">
        <w:r w:rsidRPr="5E74CD3E" w:rsidR="5E74CD3E">
          <w:rPr>
            <w:lang w:val="en-US"/>
          </w:rPr>
          <w:t>future projected</w:t>
        </w:r>
      </w:ins>
      <w:r w:rsidRPr="5E74CD3E" w:rsidR="5E74CD3E">
        <w:rPr>
          <w:lang w:val="en-US"/>
        </w:rPr>
        <w:t xml:space="preserve"> warm</w:t>
      </w:r>
      <w:ins w:author="Guest User" w:date="2023-11-03T02:14:07.225Z" w:id="239640336">
        <w:r w:rsidRPr="5E74CD3E" w:rsidR="5E74CD3E">
          <w:rPr>
            <w:lang w:val="en-US"/>
          </w:rPr>
          <w:t xml:space="preserve">ing </w:t>
        </w:r>
      </w:ins>
      <w:del w:author="Guest User" w:date="2023-11-03T02:14:09.189Z" w:id="92922395">
        <w:r w:rsidRPr="5E74CD3E" w:rsidDel="5E74CD3E">
          <w:rPr>
            <w:lang w:val="en-US"/>
          </w:rPr>
          <w:delText>e</w:delText>
        </w:r>
      </w:del>
      <w:commentRangeEnd w:id="1275524996"/>
      <w:r>
        <w:rPr>
          <w:rStyle w:val="CommentReference"/>
        </w:rPr>
        <w:commentReference w:id="1275524996"/>
      </w:r>
      <w:del w:author="Guest User" w:date="2023-11-03T02:14:09.189Z" w:id="1708513603">
        <w:r w:rsidRPr="5E74CD3E" w:rsidDel="5E74CD3E">
          <w:rPr>
            <w:lang w:val="en-US"/>
          </w:rPr>
          <w:delText xml:space="preserve">r temperatures </w:delText>
        </w:r>
      </w:del>
      <w:r w:rsidRPr="5E74CD3E" w:rsidR="5E74CD3E">
        <w:rPr>
          <w:lang w:val="en-US"/>
        </w:rPr>
        <w:t xml:space="preserve">low-latitude fish are expected to have increased fitness over high-latitude populations. </w:t>
      </w:r>
    </w:p>
    <w:p w:rsidR="5E74CD3E" w:rsidP="5E74CD3E" w:rsidRDefault="5E74CD3E" w14:paraId="4A28853D" w14:textId="45B1C4EA">
      <w:pPr>
        <w:pStyle w:val="Heading2"/>
        <w:rPr>
          <w:del w:author="Guest User" w:date="2023-11-03T02:37:50.575Z" w:id="671512553"/>
          <w:lang w:val="en-US"/>
        </w:rPr>
      </w:pPr>
      <w:del w:author="Guest User" w:date="2023-11-03T02:37:50.575Z" w:id="993538821">
        <w:r w:rsidRPr="5E74CD3E" w:rsidDel="5E74CD3E">
          <w:rPr>
            <w:lang w:val="en-US"/>
          </w:rPr>
          <w:delText xml:space="preserve">Immune response </w:delText>
        </w:r>
      </w:del>
    </w:p>
    <w:p w:rsidR="5E74CD3E" w:rsidP="5E74CD3E" w:rsidRDefault="5E74CD3E" w14:paraId="6290FBF9" w14:textId="438FA470">
      <w:pPr>
        <w:jc w:val="both"/>
        <w:rPr>
          <w:ins w:author="Guest User" w:date="2023-11-03T02:37:52.946Z" w:id="1541050636"/>
          <w:lang w:val="en-US"/>
        </w:rPr>
      </w:pPr>
      <w:ins w:author="Guest User" w:date="2023-11-03T02:38:32.585Z" w:id="1968306789">
        <w:r w:rsidRPr="5E74CD3E" w:rsidR="5E74CD3E">
          <w:rPr>
            <w:lang w:val="en-US"/>
          </w:rPr>
          <w:t>Contrastingly</w:t>
        </w:r>
      </w:ins>
      <w:ins w:author="Guest User" w:date="2023-11-03T02:39:17.239Z" w:id="249731790">
        <w:r w:rsidRPr="5E74CD3E" w:rsidR="5E74CD3E">
          <w:rPr>
            <w:lang w:val="en-US"/>
          </w:rPr>
          <w:t>,</w:t>
        </w:r>
      </w:ins>
      <w:ins w:author="Guest User" w:date="2023-11-03T02:38:32.585Z" w:id="1509743376">
        <w:r w:rsidRPr="5E74CD3E" w:rsidR="5E74CD3E">
          <w:rPr>
            <w:lang w:val="en-US"/>
          </w:rPr>
          <w:t xml:space="preserve"> all other traits investigated did not display differences</w:t>
        </w:r>
      </w:ins>
      <w:ins w:author="Guest User" w:date="2023-11-03T02:40:58.904Z" w:id="1709890115">
        <w:r w:rsidRPr="5E74CD3E" w:rsidR="5E74CD3E">
          <w:rPr>
            <w:lang w:val="en-US"/>
          </w:rPr>
          <w:t xml:space="preserve"> (co</w:t>
        </w:r>
      </w:ins>
      <w:ins w:author="Guest User" w:date="2023-11-03T02:44:01.582Z" w:id="1516569760">
        <w:r w:rsidRPr="5E74CD3E" w:rsidR="5E74CD3E">
          <w:rPr>
            <w:lang w:val="en-US"/>
          </w:rPr>
          <w:t>-</w:t>
        </w:r>
      </w:ins>
      <w:ins w:author="Guest User" w:date="2023-11-03T02:40:58.904Z" w:id="53970928">
        <w:r w:rsidRPr="5E74CD3E" w:rsidR="5E74CD3E">
          <w:rPr>
            <w:lang w:val="en-US"/>
          </w:rPr>
          <w:t xml:space="preserve"> or </w:t>
        </w:r>
      </w:ins>
      <w:ins w:author="Guest User" w:date="2023-11-03T02:41:01.616Z" w:id="900509178">
        <w:r w:rsidRPr="5E74CD3E" w:rsidR="5E74CD3E">
          <w:rPr>
            <w:lang w:val="en-US"/>
          </w:rPr>
          <w:t>counter-gradient)</w:t>
        </w:r>
      </w:ins>
      <w:ins w:author="Guest User" w:date="2023-11-03T02:38:32.585Z" w:id="919090109">
        <w:r w:rsidRPr="5E74CD3E" w:rsidR="5E74CD3E">
          <w:rPr>
            <w:lang w:val="en-US"/>
          </w:rPr>
          <w:t xml:space="preserve"> between low and high-latitude populations</w:t>
        </w:r>
        <w:r w:rsidRPr="5E74CD3E" w:rsidR="5E74CD3E">
          <w:rPr>
            <w:lang w:val="en-US"/>
          </w:rPr>
          <w:t xml:space="preserve">. </w:t>
        </w:r>
      </w:ins>
      <w:ins w:author="Guest User" w:date="2023-11-03T02:39:29.761Z" w:id="1923392629">
        <w:r w:rsidRPr="5E74CD3E" w:rsidR="5E74CD3E">
          <w:rPr>
            <w:lang w:val="en-US"/>
          </w:rPr>
          <w:t>Immune response and enzymatic</w:t>
        </w:r>
      </w:ins>
      <w:ins w:author="Guest User" w:date="2023-11-03T02:40:28.936Z" w:id="1622634720">
        <w:r w:rsidRPr="5E74CD3E" w:rsidR="5E74CD3E">
          <w:rPr>
            <w:lang w:val="en-US"/>
          </w:rPr>
          <w:t xml:space="preserve"> performance across the temperature range, as well as hematocrit at the warmest temperature of 31.5C</w:t>
        </w:r>
      </w:ins>
      <w:ins w:author="Guest User" w:date="2023-11-03T02:39:29.761Z" w:id="902908459">
        <w:r w:rsidRPr="5E74CD3E" w:rsidR="5E74CD3E">
          <w:rPr>
            <w:lang w:val="en-US"/>
          </w:rPr>
          <w:t xml:space="preserve">, </w:t>
        </w:r>
      </w:ins>
      <w:ins w:author="Guest User" w:date="2023-11-03T02:41:30.033Z" w:id="605064946">
        <w:r w:rsidRPr="5E74CD3E" w:rsidR="5E74CD3E">
          <w:rPr>
            <w:lang w:val="en-US"/>
          </w:rPr>
          <w:t>were similar between both regions</w:t>
        </w:r>
      </w:ins>
      <w:ins w:author="Guest User" w:date="2023-11-03T05:45:31.048Z" w:id="748033986">
        <w:r w:rsidRPr="5E74CD3E" w:rsidR="5E74CD3E">
          <w:rPr>
            <w:lang w:val="en-US"/>
          </w:rPr>
          <w:t xml:space="preserve">, </w:t>
        </w:r>
      </w:ins>
      <w:ins w:author="Guest User" w:date="2023-11-03T05:43:01.158Z" w:id="439513417">
        <w:r w:rsidRPr="5E74CD3E" w:rsidR="5E74CD3E">
          <w:rPr>
            <w:lang w:val="en-US"/>
          </w:rPr>
          <w:t>suggests</w:t>
        </w:r>
      </w:ins>
      <w:ins w:author="Guest User" w:date="2023-11-03T05:41:57.343Z" w:id="356997063">
        <w:r w:rsidRPr="5E74CD3E" w:rsidR="5E74CD3E">
          <w:rPr>
            <w:lang w:val="en-US"/>
          </w:rPr>
          <w:t xml:space="preserve"> that natural selection </w:t>
        </w:r>
      </w:ins>
      <w:ins w:author="Guest User" w:date="2023-11-03T05:42:46.016Z" w:id="1230385555">
        <w:r w:rsidRPr="5E74CD3E" w:rsidR="5E74CD3E">
          <w:rPr>
            <w:lang w:val="en-US"/>
          </w:rPr>
          <w:t xml:space="preserve">on these phenotypic traits is not </w:t>
        </w:r>
        <w:r w:rsidRPr="5E74CD3E" w:rsidR="5E74CD3E">
          <w:rPr>
            <w:lang w:val="en-US"/>
          </w:rPr>
          <w:t>differing between</w:t>
        </w:r>
        <w:r w:rsidRPr="5E74CD3E" w:rsidR="5E74CD3E">
          <w:rPr>
            <w:lang w:val="en-US"/>
          </w:rPr>
          <w:t xml:space="preserve"> latitudes. </w:t>
        </w:r>
      </w:ins>
      <w:ins w:author="Guest User" w:date="2023-11-03T06:06:51.897Z" w:id="1490005430">
        <w:r w:rsidRPr="5E74CD3E" w:rsidR="5E74CD3E">
          <w:rPr>
            <w:lang w:val="en-US"/>
          </w:rPr>
          <w:t xml:space="preserve">What does this mean.... </w:t>
        </w:r>
      </w:ins>
      <w:ins w:author="Guest User" w:date="2023-11-03T02:44:27.521Z" w:id="1232395101">
        <w:r w:rsidRPr="5E74CD3E" w:rsidR="5E74CD3E">
          <w:rPr>
            <w:lang w:val="en-US"/>
          </w:rPr>
          <w:t>Consider</w:t>
        </w:r>
      </w:ins>
      <w:ins w:author="Guest User" w:date="2023-11-03T05:44:24.891Z" w:id="235464643">
        <w:r w:rsidRPr="5E74CD3E" w:rsidR="5E74CD3E">
          <w:rPr>
            <w:lang w:val="en-US"/>
          </w:rPr>
          <w:t>ing</w:t>
        </w:r>
      </w:ins>
      <w:ins w:author="Guest User" w:date="2023-11-03T02:44:27.521Z" w:id="1525140330">
        <w:r w:rsidRPr="5E74CD3E" w:rsidR="5E74CD3E">
          <w:rPr>
            <w:lang w:val="en-US"/>
          </w:rPr>
          <w:t xml:space="preserve"> the observed pattern in AAS, we might have expected </w:t>
        </w:r>
      </w:ins>
      <w:ins w:author="Guest User" w:date="2023-11-03T05:44:31.274Z" w:id="1335320033">
        <w:r w:rsidRPr="5E74CD3E" w:rsidR="5E74CD3E">
          <w:rPr>
            <w:lang w:val="en-US"/>
          </w:rPr>
          <w:t>latitudinal</w:t>
        </w:r>
      </w:ins>
      <w:ins w:author="Guest User" w:date="2023-11-03T02:44:27.521Z" w:id="1006983745">
        <w:r w:rsidRPr="5E74CD3E" w:rsidR="5E74CD3E">
          <w:rPr>
            <w:lang w:val="en-US"/>
          </w:rPr>
          <w:t xml:space="preserve"> </w:t>
        </w:r>
      </w:ins>
      <w:ins w:author="Guest User" w:date="2023-11-03T02:45:15.939Z" w:id="86563025">
        <w:r w:rsidRPr="5E74CD3E" w:rsidR="5E74CD3E">
          <w:rPr>
            <w:lang w:val="en-US"/>
          </w:rPr>
          <w:t>differences</w:t>
        </w:r>
      </w:ins>
      <w:ins w:author="Guest User" w:date="2023-11-03T02:44:27.521Z" w:id="1132085818">
        <w:r w:rsidRPr="5E74CD3E" w:rsidR="5E74CD3E">
          <w:rPr>
            <w:lang w:val="en-US"/>
          </w:rPr>
          <w:t xml:space="preserve"> </w:t>
        </w:r>
      </w:ins>
      <w:ins w:author="Guest User" w:date="2023-11-03T02:45:10.721Z" w:id="2062053785">
        <w:r w:rsidRPr="5E74CD3E" w:rsidR="5E74CD3E">
          <w:rPr>
            <w:lang w:val="en-US"/>
          </w:rPr>
          <w:t>in</w:t>
        </w:r>
      </w:ins>
      <w:ins w:author="Guest User" w:date="2023-11-03T02:46:32.556Z" w:id="1797997090">
        <w:r w:rsidRPr="5E74CD3E" w:rsidR="5E74CD3E">
          <w:rPr>
            <w:lang w:val="en-US"/>
          </w:rPr>
          <w:t xml:space="preserve"> </w:t>
        </w:r>
      </w:ins>
      <w:ins w:author="Guest User" w:date="2023-11-03T02:45:10.721Z" w:id="1749690961">
        <w:r w:rsidRPr="5E74CD3E" w:rsidR="5E74CD3E">
          <w:rPr>
            <w:lang w:val="en-US"/>
          </w:rPr>
          <w:t>h</w:t>
        </w:r>
        <w:r w:rsidRPr="5E74CD3E" w:rsidR="5E74CD3E">
          <w:rPr>
            <w:lang w:val="en-US"/>
          </w:rPr>
          <w:t>ematocrit</w:t>
        </w:r>
        <w:r w:rsidRPr="5E74CD3E" w:rsidR="5E74CD3E">
          <w:rPr>
            <w:lang w:val="en-US"/>
          </w:rPr>
          <w:t xml:space="preserve"> and </w:t>
        </w:r>
      </w:ins>
      <w:ins w:author="Guest User" w:date="2023-11-03T02:46:28.203Z" w:id="896110311">
        <w:r w:rsidRPr="5E74CD3E" w:rsidR="5E74CD3E">
          <w:rPr>
            <w:lang w:val="en-US"/>
          </w:rPr>
          <w:t xml:space="preserve">aerobic </w:t>
        </w:r>
      </w:ins>
      <w:ins w:author="Guest User" w:date="2023-11-03T02:45:10.721Z" w:id="1589642100">
        <w:r w:rsidRPr="5E74CD3E" w:rsidR="5E74CD3E">
          <w:rPr>
            <w:lang w:val="en-US"/>
          </w:rPr>
          <w:t xml:space="preserve">enzyme </w:t>
        </w:r>
        <w:r w:rsidRPr="5E74CD3E" w:rsidR="5E74CD3E">
          <w:rPr>
            <w:lang w:val="en-US"/>
          </w:rPr>
          <w:t>performance</w:t>
        </w:r>
      </w:ins>
      <w:ins w:author="Guest User" w:date="2023-11-03T05:46:09.45Z" w:id="725308873">
        <w:r w:rsidRPr="5E74CD3E" w:rsidR="5E74CD3E">
          <w:rPr>
            <w:lang w:val="en-US"/>
          </w:rPr>
          <w:t xml:space="preserve"> if these were </w:t>
        </w:r>
      </w:ins>
      <w:ins w:author="Guest User" w:date="2023-11-03T05:46:44.042Z" w:id="289491699">
        <w:r w:rsidRPr="5E74CD3E" w:rsidR="5E74CD3E">
          <w:rPr>
            <w:lang w:val="en-US"/>
          </w:rPr>
          <w:t>limiting maximum oxygen consumption</w:t>
        </w:r>
      </w:ins>
      <w:ins w:author="Guest User" w:date="2023-11-03T05:48:19.913Z" w:id="1594331960">
        <w:r w:rsidRPr="5E74CD3E" w:rsidR="5E74CD3E">
          <w:rPr>
            <w:lang w:val="en-US"/>
          </w:rPr>
          <w:t xml:space="preserve"> ()</w:t>
        </w:r>
      </w:ins>
      <w:ins w:author="Guest User" w:date="2023-11-03T05:46:44.042Z" w:id="1168385883">
        <w:r w:rsidRPr="5E74CD3E" w:rsidR="5E74CD3E">
          <w:rPr>
            <w:lang w:val="en-US"/>
          </w:rPr>
          <w:t xml:space="preserve">. Our findings </w:t>
        </w:r>
      </w:ins>
      <w:ins w:author="Guest User" w:date="2023-11-03T05:48:17.04Z" w:id="1279749024">
        <w:r w:rsidRPr="5E74CD3E" w:rsidR="5E74CD3E">
          <w:rPr>
            <w:lang w:val="en-US"/>
          </w:rPr>
          <w:t xml:space="preserve">instead </w:t>
        </w:r>
      </w:ins>
      <w:ins w:author="Guest User" w:date="2023-11-03T05:47:29.628Z" w:id="76826770">
        <w:r w:rsidRPr="5E74CD3E" w:rsidR="5E74CD3E">
          <w:rPr>
            <w:lang w:val="en-US"/>
          </w:rPr>
          <w:t>support</w:t>
        </w:r>
      </w:ins>
      <w:ins w:author="Guest User" w:date="2023-11-03T05:46:44.042Z" w:id="669925035">
        <w:r w:rsidRPr="5E74CD3E" w:rsidR="5E74CD3E">
          <w:rPr>
            <w:lang w:val="en-US"/>
          </w:rPr>
          <w:t xml:space="preserve"> the theor</w:t>
        </w:r>
      </w:ins>
      <w:ins w:author="Guest User" w:date="2023-11-03T05:50:35.537Z" w:id="1554188315">
        <w:r w:rsidRPr="5E74CD3E" w:rsidR="5E74CD3E">
          <w:rPr>
            <w:lang w:val="en-US"/>
          </w:rPr>
          <w:t>ies</w:t>
        </w:r>
      </w:ins>
      <w:ins w:author="Guest User" w:date="2023-11-03T05:46:44.042Z" w:id="47025794">
        <w:r w:rsidRPr="5E74CD3E" w:rsidR="5E74CD3E">
          <w:rPr>
            <w:lang w:val="en-US"/>
          </w:rPr>
          <w:t xml:space="preserve"> </w:t>
        </w:r>
      </w:ins>
      <w:ins w:author="Guest User" w:date="2023-11-03T02:44:27.521Z" w:id="1404254549">
        <w:r w:rsidRPr="5E74CD3E" w:rsidR="5E74CD3E">
          <w:rPr>
            <w:lang w:val="en-US"/>
          </w:rPr>
          <w:t>that</w:t>
        </w:r>
        <w:r w:rsidRPr="5E74CD3E" w:rsidR="5E74CD3E">
          <w:rPr>
            <w:lang w:val="en-US"/>
          </w:rPr>
          <w:t xml:space="preserve"> </w:t>
        </w:r>
      </w:ins>
      <w:ins w:author="Guest User" w:date="2023-11-03T05:49:58.056Z" w:id="1635341096">
        <w:r w:rsidRPr="5E74CD3E" w:rsidR="5E74CD3E">
          <w:rPr>
            <w:lang w:val="en-US"/>
          </w:rPr>
          <w:t xml:space="preserve">it is the heart or gills that are </w:t>
        </w:r>
        <w:r w:rsidRPr="5E74CD3E" w:rsidR="5E74CD3E">
          <w:rPr>
            <w:lang w:val="en-US"/>
          </w:rPr>
          <w:t>limited</w:t>
        </w:r>
        <w:r w:rsidRPr="5E74CD3E" w:rsidR="5E74CD3E">
          <w:rPr>
            <w:lang w:val="en-US"/>
          </w:rPr>
          <w:t xml:space="preserve"> the </w:t>
        </w:r>
      </w:ins>
      <w:ins w:author="Guest User" w:date="2023-11-03T05:50:14.906Z" w:id="1543608196">
        <w:r w:rsidRPr="5E74CD3E" w:rsidR="5E74CD3E">
          <w:rPr>
            <w:lang w:val="en-US"/>
          </w:rPr>
          <w:t xml:space="preserve">ability to maintain oxygen delivery (). </w:t>
        </w:r>
      </w:ins>
    </w:p>
    <w:p w:rsidR="5E74CD3E" w:rsidP="5E74CD3E" w:rsidRDefault="5E74CD3E" w14:paraId="06D2DB47" w14:textId="21C8E979">
      <w:pPr>
        <w:jc w:val="both"/>
        <w:rPr>
          <w:ins w:author="Guest User" w:date="2023-11-03T05:44:20.163Z" w:id="174423343"/>
          <w:lang w:val="en-US"/>
        </w:rPr>
      </w:pPr>
      <w:ins w:author="Guest User" w:date="2023-11-03T02:45:58.16Z" w:id="1328990770">
        <w:r w:rsidRPr="5E74CD3E" w:rsidR="5E74CD3E">
          <w:rPr>
            <w:lang w:val="en-US"/>
          </w:rPr>
          <w:t xml:space="preserve">Differing thermal </w:t>
        </w:r>
        <w:r w:rsidRPr="5E74CD3E" w:rsidR="5E74CD3E">
          <w:rPr>
            <w:lang w:val="en-US"/>
          </w:rPr>
          <w:t>optimum</w:t>
        </w:r>
        <w:r w:rsidRPr="5E74CD3E" w:rsidR="5E74CD3E">
          <w:rPr>
            <w:lang w:val="en-US"/>
          </w:rPr>
          <w:t xml:space="preserve"> peaks for traits </w:t>
        </w:r>
      </w:ins>
    </w:p>
    <w:p w:rsidR="5E74CD3E" w:rsidP="5E74CD3E" w:rsidRDefault="5E74CD3E" w14:paraId="204E1858" w14:textId="1CFAAC71">
      <w:pPr>
        <w:jc w:val="both"/>
        <w:rPr>
          <w:ins w:author="Guest User" w:date="2023-11-03T05:44:20.398Z" w:id="985939040"/>
          <w:lang w:val="en-US"/>
        </w:rPr>
      </w:pPr>
      <w:ins w:author="Guest User" w:date="2023-11-03T05:44:20.398Z" w:id="1430006735">
        <w:r w:rsidRPr="5E74CD3E" w:rsidR="5E74CD3E">
          <w:rPr>
            <w:lang w:val="en-US"/>
          </w:rPr>
          <w:t>In the case of immune response this</w:t>
        </w:r>
      </w:ins>
    </w:p>
    <w:p w:rsidR="5E74CD3E" w:rsidP="5E74CD3E" w:rsidRDefault="5E74CD3E" w14:paraId="564D4BDC" w14:textId="33E12F79">
      <w:pPr>
        <w:pStyle w:val="Normal"/>
        <w:jc w:val="both"/>
        <w:rPr>
          <w:ins w:author="Guest User" w:date="2023-11-03T02:45:42.774Z" w:id="207559884"/>
          <w:lang w:val="en-US"/>
        </w:rPr>
      </w:pPr>
    </w:p>
    <w:p w:rsidR="5E74CD3E" w:rsidP="5E74CD3E" w:rsidRDefault="5E74CD3E" w14:paraId="2CF8C51A" w14:textId="35D69AF3">
      <w:pPr>
        <w:jc w:val="both"/>
        <w:rPr>
          <w:rFonts w:cs="Calibri" w:cstheme="minorAscii"/>
          <w:lang w:val="en-US"/>
        </w:rPr>
      </w:pPr>
      <w:r w:rsidRPr="5E74CD3E" w:rsidR="5E74CD3E">
        <w:rPr>
          <w:lang w:val="en-US"/>
        </w:rPr>
        <w:t>Immune response was dependent on temperature, however, fish from low- and high-latitude showed similar responses. The warmest temperature tested, 31.5</w:t>
      </w:r>
      <w:r w:rsidRPr="5E74CD3E" w:rsidR="5E74CD3E">
        <w:rPr>
          <w:rFonts w:cs="Calibri" w:cstheme="minorAscii"/>
          <w:lang w:val="en-US"/>
        </w:rPr>
        <w:t>°C,</w:t>
      </w:r>
      <w:r w:rsidRPr="5E74CD3E" w:rsidR="5E74CD3E">
        <w:rPr>
          <w:lang w:val="en-US"/>
        </w:rPr>
        <w:t xml:space="preserve"> resulted in the lowest immune response. Similar responses have been</w:t>
      </w:r>
      <w:r w:rsidRPr="5E74CD3E" w:rsidR="5E74CD3E">
        <w:rPr>
          <w:rFonts w:cs="Calibri" w:cstheme="minorAscii"/>
          <w:lang w:val="en-US"/>
        </w:rPr>
        <w:t xml:space="preserve"> observed in </w:t>
      </w:r>
      <w:ins w:author="Guest User" w:date="2023-11-03T05:37:46.855Z" w:id="1599769614">
        <w:r w:rsidRPr="5E74CD3E" w:rsidR="5E74CD3E">
          <w:rPr>
            <w:rFonts w:cs="Calibri" w:cstheme="minorAscii"/>
            <w:lang w:val="en-US"/>
          </w:rPr>
          <w:t xml:space="preserve">another coral reef fish, the </w:t>
        </w:r>
      </w:ins>
      <w:r w:rsidRPr="5E74CD3E" w:rsidR="5E74CD3E">
        <w:rPr>
          <w:rFonts w:cs="Calibri" w:cstheme="minorAscii"/>
          <w:lang w:val="en-US"/>
        </w:rPr>
        <w:t xml:space="preserve">rabbitfish </w:t>
      </w:r>
      <w:del w:author="Guest User" w:date="2023-11-03T05:37:50.403Z" w:id="6798148">
        <w:r w:rsidRPr="5E74CD3E" w:rsidDel="5E74CD3E">
          <w:rPr>
            <w:rFonts w:cs="Calibri" w:cstheme="minorAscii"/>
            <w:lang w:val="en-US"/>
          </w:rPr>
          <w:delText>(</w:delText>
        </w:r>
      </w:del>
      <w:r w:rsidRPr="5E74CD3E" w:rsidR="5E74CD3E">
        <w:rPr>
          <w:rFonts w:cs="Calibri" w:cstheme="minorAscii"/>
          <w:i w:val="1"/>
          <w:iCs w:val="1"/>
          <w:lang w:val="en-US"/>
        </w:rPr>
        <w:t>Siganus doliatus</w:t>
      </w:r>
      <w:del w:author="Guest User" w:date="2023-11-03T05:37:51.897Z" w:id="1162906493">
        <w:r w:rsidRPr="5E74CD3E" w:rsidDel="5E74CD3E">
          <w:rPr>
            <w:rFonts w:cs="Calibri" w:cstheme="minorAscii"/>
            <w:lang w:val="en-US"/>
          </w:rPr>
          <w:delText>)</w:delText>
        </w:r>
      </w:del>
      <w:r w:rsidRPr="5E74CD3E" w:rsidR="5E74CD3E">
        <w:rPr>
          <w:rFonts w:cs="Calibri" w:cstheme="minorAscii"/>
          <w:lang w:val="en-US"/>
        </w:rPr>
        <w:t xml:space="preserve">, where no immune response was detected at </w:t>
      </w:r>
      <w:r w:rsidRPr="5E74CD3E" w:rsidR="5E74CD3E">
        <w:rPr>
          <w:lang w:val="en-US"/>
        </w:rPr>
        <w:t>31.5</w:t>
      </w:r>
      <w:r w:rsidRPr="5E74CD3E" w:rsidR="5E74CD3E">
        <w:rPr>
          <w:rFonts w:cs="Calibri" w:cstheme="minorAscii"/>
          <w:lang w:val="en-US"/>
        </w:rPr>
        <w:t xml:space="preserve">°C </w:t>
      </w:r>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2021)","previouslyFormattedCitation":"(LaMonica et al. 2021)"},"properties":{"noteIndex":0},"schema":"https://github.com/citation-style-language/schema/raw/master/csl-citation.json"}</w:instrText>
      </w:r>
      <w:r w:rsidRPr="5E74CD3E">
        <w:rPr>
          <w:rFonts w:cs="Calibri" w:cstheme="minorAscii"/>
          <w:lang w:val="en-US"/>
        </w:rPr>
        <w:fldChar w:fldCharType="separate"/>
      </w:r>
      <w:r w:rsidRPr="5E74CD3E" w:rsidR="5E74CD3E">
        <w:rPr>
          <w:rFonts w:cs="Calibri" w:cstheme="minorAscii"/>
          <w:noProof/>
          <w:lang w:val="en-US"/>
        </w:rPr>
        <w:t>(LaMonica et al. 2021)</w:t>
      </w:r>
      <w:r w:rsidRPr="5E74CD3E">
        <w:rPr>
          <w:rFonts w:cs="Calibri" w:cstheme="minorAscii"/>
          <w:lang w:val="en-US"/>
        </w:rPr>
        <w:fldChar w:fldCharType="end"/>
      </w:r>
      <w:r w:rsidRPr="5E74CD3E" w:rsidR="5E74CD3E">
        <w:rPr>
          <w:rFonts w:cs="Calibri" w:cstheme="minorAscii"/>
          <w:lang w:val="en-US"/>
        </w:rPr>
        <w:t xml:space="preserve">. Evidence to date suggests that as temperatures increase and/or heatwaves increase in frequency and magnitude, thermal conditions will begin to compromise the immune response of fish. Immunological research into measuring and understanding PHA responses in fish remains scarce compared to other taxa. Within bird species PHA swelling responses have been shown to be less costly than other behaviors (e.g., molting, breeding; </w:t>
      </w:r>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2006)","manualFormatting":"Martin et al. 2006)","plainTextFormattedCitation":"(Martin et al. 2006)","previouslyFormattedCitation":"(Martin et al. 2006)"},"properties":{"noteIndex":0},"schema":"https://github.com/citation-style-language/schema/raw/master/csl-citation.json"}</w:instrText>
      </w:r>
      <w:r w:rsidRPr="5E74CD3E">
        <w:rPr>
          <w:rFonts w:cs="Calibri" w:cstheme="minorAscii"/>
          <w:lang w:val="en-US"/>
        </w:rPr>
        <w:fldChar w:fldCharType="separate"/>
      </w:r>
      <w:r w:rsidRPr="5E74CD3E" w:rsidR="5E74CD3E">
        <w:rPr>
          <w:rFonts w:cs="Calibri" w:cstheme="minorAscii"/>
          <w:noProof/>
          <w:lang w:val="en-US"/>
        </w:rPr>
        <w:t>Martin et al. 2006)</w:t>
      </w:r>
      <w:r w:rsidRPr="5E74CD3E">
        <w:rPr>
          <w:rFonts w:cs="Calibri" w:cstheme="minorAscii"/>
          <w:lang w:val="en-US"/>
        </w:rPr>
        <w:fldChar w:fldCharType="end"/>
      </w:r>
      <w:r w:rsidRPr="5E74CD3E" w:rsidR="5E74CD3E">
        <w:rPr>
          <w:rFonts w:cs="Calibri" w:cstheme="minorAscii"/>
          <w:lang w:val="en-US"/>
        </w:rPr>
        <w:t xml:space="preserve">. If similar conditions exist within fish, a limited ability to mount immune responses at 31.5°C suggests that more energetic behaviors, such as reproduction, will cease around similar temperatures. </w:t>
      </w:r>
    </w:p>
    <w:p w:rsidR="5E74CD3E" w:rsidP="5E74CD3E" w:rsidRDefault="5E74CD3E" w14:noSpellErr="1" w14:paraId="125D7969" w14:textId="69F3CF77">
      <w:pPr>
        <w:jc w:val="both"/>
        <w:rPr>
          <w:rFonts w:cs="Calibri" w:cstheme="minorAscii"/>
          <w:lang w:val="en-US"/>
        </w:rPr>
      </w:pPr>
      <w:r w:rsidRPr="5E74CD3E" w:rsidR="5E74CD3E">
        <w:rPr>
          <w:rFonts w:cs="Calibri" w:cstheme="minorAscii"/>
          <w:lang w:val="en-US"/>
        </w:rPr>
        <w:t xml:space="preserve">Peak PHA swelling at 28.5°C suggests evidence for the multiple performances – multiple optima (MPMO) hypothesis proposed by </w:t>
      </w:r>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2013)","manualFormatting":"Clark et al. (2013)","plainTextFormattedCitation":"(Clark et al. 2013)","previouslyFormattedCitation":"(Clark et al. 2013)"},"properties":{"noteIndex":0},"schema":"https://github.com/citation-style-language/schema/raw/master/csl-citation.json"}</w:instrText>
      </w:r>
      <w:r w:rsidRPr="5E74CD3E">
        <w:rPr>
          <w:rFonts w:cs="Calibri" w:cstheme="minorAscii"/>
          <w:lang w:val="en-US"/>
        </w:rPr>
        <w:fldChar w:fldCharType="separate"/>
      </w:r>
      <w:r w:rsidRPr="5E74CD3E" w:rsidR="5E74CD3E">
        <w:rPr>
          <w:rFonts w:cs="Calibri" w:cstheme="minorAscii"/>
          <w:noProof/>
          <w:lang w:val="en-US"/>
        </w:rPr>
        <w:t>Clark et al. (2013)</w:t>
      </w:r>
      <w:r w:rsidRPr="5E74CD3E">
        <w:rPr>
          <w:rFonts w:cs="Calibri" w:cstheme="minorAscii"/>
          <w:lang w:val="en-US"/>
        </w:rPr>
        <w:fldChar w:fldCharType="end"/>
      </w:r>
      <w:r w:rsidRPr="5E74CD3E" w:rsidR="5E74CD3E">
        <w:rPr>
          <w:rFonts w:cs="Calibri" w:cstheme="minorAscii"/>
          <w:lang w:val="en-US"/>
        </w:rPr>
        <w:t>. Under the MPMO hypothesis different physiological functions possess different optimal temperatures. Whereas results from this study identified 30.0°C as optimal for AAS among low-latitude populations, swelling response was optimal at 28.5°C. Therefore, while future warming conditions of +1.5°C may provide advantages associated with AAS among low-latitude populations, it may come at the cost of immune response. Among high-latitude fish 28.5°C was optimal for both AAS and immune response. However, it is important to note that AAS among high-latitude fish showed little difference between tested temperatures.</w:t>
      </w:r>
    </w:p>
    <w:p w:rsidR="5E74CD3E" w:rsidP="5E74CD3E" w:rsidRDefault="5E74CD3E" w14:paraId="4C108A47" w14:textId="6470553E">
      <w:pPr>
        <w:jc w:val="both"/>
        <w:rPr>
          <w:lang w:val="en-US"/>
        </w:rPr>
      </w:pPr>
      <w:r w:rsidRPr="5E74CD3E" w:rsidR="5E74CD3E">
        <w:rPr>
          <w:rFonts w:cs="Calibri" w:cstheme="minorAscii"/>
          <w:lang w:val="en-US"/>
        </w:rPr>
        <w:t>Repeated PHA injections may represent acquired immune response rather than innate immune response. Previous research on repeated PHA injections in blue-footed boobies (</w:t>
      </w:r>
      <w:r w:rsidRPr="5E74CD3E" w:rsidR="5E74CD3E">
        <w:rPr>
          <w:rFonts w:cs="Calibri" w:cstheme="minorAscii"/>
          <w:i w:val="1"/>
          <w:iCs w:val="1"/>
          <w:lang w:val="en-US"/>
        </w:rPr>
        <w:t>Sula nebouxii</w:t>
      </w:r>
      <w:r w:rsidRPr="5E74CD3E" w:rsidR="5E74CD3E">
        <w:rPr>
          <w:rFonts w:cs="Calibri" w:cstheme="minorAscii"/>
          <w:lang w:val="en-US"/>
        </w:rPr>
        <w:t xml:space="preserve">) detected an average increase of 90% between first and second PHA injections; attributing the increase from the second injection to acquired T-mediated immunity </w:t>
      </w:r>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Pr="5E74CD3E">
        <w:rPr>
          <w:rFonts w:cs="Calibri" w:cstheme="minorAscii"/>
          <w:lang w:val="en-US"/>
        </w:rPr>
        <w:fldChar w:fldCharType="separate"/>
      </w:r>
      <w:r w:rsidRPr="5E74CD3E" w:rsidR="5E74CD3E">
        <w:rPr>
          <w:rFonts w:cs="Calibri" w:cstheme="minorAscii"/>
          <w:noProof/>
          <w:lang w:val="en-US"/>
        </w:rPr>
        <w:t>(Santiago-Quesada et al. 2015)</w:t>
      </w:r>
      <w:r w:rsidRPr="5E74CD3E">
        <w:rPr>
          <w:rFonts w:cs="Calibri" w:cstheme="minorAscii"/>
          <w:lang w:val="en-US"/>
        </w:rPr>
        <w:fldChar w:fldCharType="end"/>
      </w:r>
      <w:r w:rsidRPr="5E74CD3E" w:rsidR="5E74CD3E">
        <w:rPr>
          <w:rFonts w:cs="Calibri" w:cstheme="minorAscii"/>
          <w:lang w:val="en-US"/>
        </w:rPr>
        <w:t xml:space="preserve">. Increased swelling at 28.5°C compared to swelling at 27°C may be an artefact of the acquired immune system rather than temperature, however, measurements at 30°C and 31.5°C represent acquired immune system.  </w:t>
      </w:r>
    </w:p>
    <w:p w:rsidR="5E74CD3E" w:rsidP="5E74CD3E" w:rsidRDefault="5E74CD3E" w14:paraId="05EA8983" w14:textId="2B163A11">
      <w:pPr>
        <w:pStyle w:val="Heading2"/>
        <w:rPr>
          <w:del w:author="Guest User" w:date="2023-11-03T02:39:40.349Z" w:id="1413178660"/>
          <w:lang w:val="en-US"/>
        </w:rPr>
      </w:pPr>
      <w:del w:author="Guest User" w:date="2023-11-03T02:39:40.349Z" w:id="431585949">
        <w:r w:rsidRPr="5E74CD3E" w:rsidDel="5E74CD3E">
          <w:rPr>
            <w:lang w:val="en-US"/>
          </w:rPr>
          <w:delText xml:space="preserve">Hematocrit </w:delText>
        </w:r>
      </w:del>
    </w:p>
    <w:p w:rsidR="5E74CD3E" w:rsidP="5E74CD3E" w:rsidRDefault="5E74CD3E" w14:paraId="7A31F09F" w14:textId="27A85BFB">
      <w:pPr>
        <w:jc w:val="both"/>
        <w:rPr>
          <w:lang w:val="en-US"/>
        </w:rPr>
      </w:pPr>
      <w:r w:rsidRPr="5E74CD3E" w:rsidR="5E74CD3E">
        <w:rPr>
          <w:lang w:val="en-US"/>
        </w:rPr>
        <w:t>Red blood cells showed no indication of intraspecific variation at 31.5</w:t>
      </w:r>
      <w:r w:rsidRPr="5E74CD3E" w:rsidR="5E74CD3E">
        <w:rPr>
          <w:rFonts w:cs="Calibri" w:cstheme="minorAscii"/>
          <w:lang w:val="en-US"/>
        </w:rPr>
        <w:t>°C. Hematocrit ratios can be used to estimate oxygen carrying capacity in blood and are predicted to increase to compensate for oxygen demand at higher temperatures when physiological processes on energetically expensive. However, results within the literature have demonstrated mixed outcomes. When examining juvenile chinook salmon (</w:t>
      </w:r>
      <w:r w:rsidRPr="5E74CD3E" w:rsidR="5E74CD3E">
        <w:rPr>
          <w:rFonts w:cs="Calibri" w:cstheme="minorAscii"/>
          <w:i w:val="1"/>
          <w:iCs w:val="1"/>
          <w:lang w:val="en-US"/>
        </w:rPr>
        <w:t>Oncorhynchus tshawytscha</w:t>
      </w:r>
      <w:r w:rsidRPr="5E74CD3E" w:rsidR="5E74CD3E">
        <w:rPr>
          <w:rFonts w:cs="Calibri" w:cstheme="minorAscii"/>
          <w:lang w:val="en-US"/>
        </w:rPr>
        <w:t xml:space="preserve">) </w:t>
      </w:r>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{"citationItems":[{"id":"ITEM-1","itemData":{"DOI":"https://doi.org/10.1086/695556","author":[{"dropping-particle":"","family":"Munoz","given":"Nicholas J","non-dropping-particle":"","parse-names":false,"suffix":""},{"dropping-particle":"","family":"Farrell","given":"Anthony P","non-dropping-particle":"","parse-names":false,"suffix":""},{"dropping-particle":"","family":"Heath","given":"John W","non-dropping-particle":"","parse-names":false,"suffix":""},{"dropping-particle":"","family":"D","given":"Neff Bruan","non-dropping-particle":"","parse-names":false,"suffix":""}],"container-title":"Physiological and Biochemical Zoology","id":"ITEM-1","issue":"1","issued":{"date-parts":[["2018"]]},"title":"Hematocrit Is Associated with Thermal Tolerance and Modulated by Developmental Temperature in Juvenile Chinook Salmon","type":"article-journal","volume":"91"},"uris":["http://www.mendeley.com/documents/?uuid=5e034486-5580-44a3-a060-b002819c0d56"]}],"mendeley":{"formattedCitation":"(Munoz et al. 2018)","manualFormatting":"Munoz et al. (2018)","plainTextFormattedCitation":"(Munoz et al. 2018)","previouslyFormattedCitation":"(Munoz et al. 2018)"},"properties":{"noteIndex":0},"schema":"https://github.com/citation-style-language/schema/raw/master/csl-citation.json"}</w:instrText>
      </w:r>
      <w:r w:rsidRPr="5E74CD3E">
        <w:rPr>
          <w:rFonts w:cs="Calibri" w:cstheme="minorAscii"/>
          <w:lang w:val="en-US"/>
        </w:rPr>
        <w:fldChar w:fldCharType="separate"/>
      </w:r>
      <w:r w:rsidRPr="5E74CD3E" w:rsidR="5E74CD3E">
        <w:rPr>
          <w:rFonts w:cs="Calibri" w:cstheme="minorAscii"/>
          <w:noProof/>
          <w:lang w:val="en-US"/>
        </w:rPr>
        <w:t>Munoz et al. (2018)</w:t>
      </w:r>
      <w:r w:rsidRPr="5E74CD3E">
        <w:rPr>
          <w:rFonts w:cs="Calibri" w:cstheme="minorAscii"/>
          <w:lang w:val="en-US"/>
        </w:rPr>
        <w:fldChar w:fldCharType="end"/>
      </w:r>
      <w:r w:rsidRPr="5E74CD3E" w:rsidR="5E74CD3E">
        <w:rPr>
          <w:rFonts w:cs="Calibri" w:cstheme="minorAscii"/>
          <w:lang w:val="en-US"/>
        </w:rPr>
        <w:t xml:space="preserve"> were able to demonstrate a positive correlation between CT</w:t>
      </w:r>
      <w:r w:rsidRPr="5E74CD3E" w:rsidR="5E74CD3E">
        <w:rPr>
          <w:rFonts w:cs="Calibri" w:cstheme="minorAscii"/>
          <w:vertAlign w:val="subscript"/>
          <w:lang w:val="en-US"/>
        </w:rPr>
        <w:t xml:space="preserve">max </w:t>
      </w:r>
      <w:r w:rsidRPr="5E74CD3E" w:rsidR="5E74CD3E">
        <w:rPr>
          <w:rFonts w:cs="Calibri" w:cstheme="minorAscii"/>
          <w:lang w:val="en-US"/>
        </w:rPr>
        <w:t>and hematocrit. However, results similar to this study were identified in Atlantic Salmon (</w:t>
      </w:r>
      <w:r w:rsidRPr="5E74CD3E" w:rsidR="5E74CD3E">
        <w:rPr>
          <w:rFonts w:cs="Calibri" w:cstheme="minorAscii"/>
          <w:i w:val="1"/>
          <w:iCs w:val="1"/>
          <w:lang w:val="en-US"/>
        </w:rPr>
        <w:t>Salmo salar</w:t>
      </w:r>
      <w:r w:rsidRPr="5E74CD3E" w:rsidR="5E74CD3E">
        <w:rPr>
          <w:rFonts w:cs="Calibri" w:cstheme="minorAscii"/>
          <w:lang w:val="en-US"/>
        </w:rPr>
        <w:t>), where CT</w:t>
      </w:r>
      <w:r w:rsidRPr="5E74CD3E" w:rsidR="5E74CD3E">
        <w:rPr>
          <w:rFonts w:cs="Calibri" w:cstheme="minorAscii"/>
          <w:vertAlign w:val="subscript"/>
          <w:lang w:val="en-US"/>
        </w:rPr>
        <w:t>max</w:t>
      </w:r>
      <w:r w:rsidRPr="5E74CD3E" w:rsidR="5E74CD3E">
        <w:rPr>
          <w:rFonts w:cs="Calibri" w:cstheme="minorAscii"/>
          <w:lang w:val="en-US"/>
        </w:rPr>
        <w:t xml:space="preserve"> ratios was unexpectedly shown to be negatively related to CTmax and showed no correlation with relative ventricle mass </w:t>
      </w:r>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{"citationItems":[{"id":"ITEM-1","itemData":{"DOI":"10.1016/j.cbpa.2022.111143","ISSN":"15314332","PMID":"34995773","abstract":"Atlantic salmon is an important aquaculture species farmed in ocean net-pens and therefore subjected to changing environmental conditions, including rising temperatures. This creates a need for research on the thermal tolerance of this species for the future of sustainable aquaculture. We investigated the thermal tolerance of individually tagged Atlantic salmon post-smolts subjected sequentially to two common high-temperature challenges: critical thermal maximum (CTmax) followed by incremental thermal maximum (ITmax). Our goals were (1) to determine whether CTmax can predict ITmax for individual fish, and (2) to examine connections between various body size (mass, length, condition factor), cardiac (absolute and relative ventricle mass) and blood (hematocrit) metrics and thermal tolerance. We found no relationship between CTmax and ITmax. This is of concern because CTmax, which is a quick and easy test, is often used to predict upper lethal limits in fish despite not using real-world rates of temperature increase and not using death as the experimental endpoint (unlike ITmax). Also, some metrics which correlated in one direction with CTmax had the opposite correlation with ITmax. For instance, smaller fish or fish with smaller ventricles had a higher CTmax but a lower ITmax than larger fish or fish with larger ventricles. Taken together, these results highlight the need to take care when using acute thermal tolerance tests to predict real-world responses to rising temperatures.","author":[{"dropping-particle":"","family":"Bartlett","given":"Charlotte B.","non-dropping-particle":"","parse-names":false,"suffix":""},{"dropping-particle":"","family":"Garber","given":"Amber F.","non-dropping-particle":"","parse-names":false,"suffix":""},{"dropping-particle":"","family":"Gonen","given":"Serap","non-dropping-particle":"","parse-names":false,"suffix":""},{"dropping-particle":"","family":"Benfey","given":"Tillmann J.","non-dropping-particle":"","parse-names":false,"suffix":""}],"container-title":"Comparative Biochemistry and Physiology -Part A : Molecular and Integrative Physiology","id":"ITEM-1","issued":{"date-parts":[["2022"]]},"page":"111143","publisher":"Elsevier Inc.","title":"Acute critical thermal maximum does not predict chronic incremental thermal maximum in Atlantic salmon (Salmo salar)","type":"article-journal","volume":"266"},"uris":["http://www.mendeley.com/documents/?uuid=342c09f3-1d37-4ff2-b775-1290360ba6ee"]}],"mendeley":{"formattedCitation":"(Bartlett et al. 2022)","plainTextFormattedCitation":"(Bartlett et al. 2022)","previouslyFormattedCitation":"(Bartlett et al. 2022)"},"properties":{"noteIndex":0},"schema":"https://github.com/citation-style-language/schema/raw/master/csl-citation.json"}</w:instrText>
      </w:r>
      <w:r w:rsidRPr="5E74CD3E">
        <w:rPr>
          <w:rFonts w:cs="Calibri" w:cstheme="minorAscii"/>
          <w:lang w:val="en-US"/>
        </w:rPr>
        <w:fldChar w:fldCharType="separate"/>
      </w:r>
      <w:r w:rsidRPr="5E74CD3E" w:rsidR="5E74CD3E">
        <w:rPr>
          <w:rFonts w:cs="Calibri" w:cstheme="minorAscii"/>
          <w:noProof/>
          <w:lang w:val="en-US"/>
        </w:rPr>
        <w:t>(Bartlett et al. 2022)</w:t>
      </w:r>
      <w:r w:rsidRPr="5E74CD3E">
        <w:rPr>
          <w:rFonts w:cs="Calibri" w:cstheme="minorAscii"/>
          <w:lang w:val="en-US"/>
        </w:rPr>
        <w:fldChar w:fldCharType="end"/>
      </w:r>
      <w:r w:rsidRPr="5E74CD3E" w:rsidR="5E74CD3E">
        <w:rPr>
          <w:rFonts w:cs="Calibri" w:cstheme="minorAscii"/>
          <w:lang w:val="en-US"/>
        </w:rPr>
        <w:t xml:space="preserve">. Additionally, hematocrit was shown to be unresponsive in both </w:t>
      </w:r>
      <w:r w:rsidRPr="5E74CD3E" w:rsidR="5E74CD3E">
        <w:rPr>
          <w:rFonts w:cs="Calibri" w:cstheme="minorAscii"/>
          <w:i w:val="1"/>
          <w:iCs w:val="1"/>
          <w:lang w:val="en-US"/>
        </w:rPr>
        <w:t>Caesion cuning</w:t>
      </w:r>
      <w:r w:rsidRPr="5E74CD3E" w:rsidR="5E74CD3E">
        <w:rPr>
          <w:rFonts w:cs="Calibri" w:cstheme="minorAscii"/>
          <w:lang w:val="en-US"/>
        </w:rPr>
        <w:t xml:space="preserve"> and </w:t>
      </w:r>
      <w:r w:rsidRPr="5E74CD3E" w:rsidR="5E74CD3E">
        <w:rPr>
          <w:rFonts w:cs="Calibri" w:cstheme="minorAscii"/>
          <w:i w:val="1"/>
          <w:iCs w:val="1"/>
          <w:lang w:val="en-US"/>
        </w:rPr>
        <w:t>Cheilodipterus quinquelineatus</w:t>
      </w:r>
      <w:r w:rsidRPr="5E74CD3E" w:rsidR="5E74CD3E">
        <w:rPr>
          <w:rFonts w:cs="Calibri" w:cstheme="minorAscii"/>
          <w:lang w:val="en-US"/>
        </w:rPr>
        <w:t xml:space="preserve"> when exposed to elevated temperatures (+3.0°C above ambient temperature) for 5-weeks </w:t>
      </w:r>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Pr="5E74CD3E">
        <w:rPr>
          <w:rFonts w:cs="Calibri" w:cstheme="minorAscii"/>
          <w:lang w:val="en-US"/>
        </w:rPr>
        <w:fldChar w:fldCharType="separate"/>
      </w:r>
      <w:r w:rsidRPr="5E74CD3E" w:rsidR="5E74CD3E">
        <w:rPr>
          <w:rFonts w:cs="Calibri" w:cstheme="minorAscii"/>
          <w:noProof/>
          <w:lang w:val="en-US"/>
        </w:rPr>
        <w:t>(Johansen et al. 2021)</w:t>
      </w:r>
      <w:r w:rsidRPr="5E74CD3E">
        <w:rPr>
          <w:rFonts w:cs="Calibri" w:cstheme="minorAscii"/>
          <w:lang w:val="en-US"/>
        </w:rPr>
        <w:fldChar w:fldCharType="end"/>
      </w:r>
      <w:r w:rsidRPr="5E74CD3E" w:rsidR="5E74CD3E">
        <w:rPr>
          <w:rFonts w:cs="Calibri" w:cstheme="minorAscii"/>
          <w:lang w:val="en-US"/>
        </w:rPr>
        <w:t xml:space="preserve">. While increasing hematocrit may provide an opportunity to increase oxygen carrying capacity, it does not appear to be a ubiquitous response among marine fish species exposed to elevated temperatures. </w:t>
      </w:r>
    </w:p>
    <w:p w:rsidR="5E74CD3E" w:rsidP="5E74CD3E" w:rsidRDefault="5E74CD3E" w14:paraId="09EBB625" w14:textId="6619994D">
      <w:pPr>
        <w:pStyle w:val="Heading2"/>
        <w:rPr>
          <w:del w:author="Guest User" w:date="2023-11-03T02:39:41.585Z" w:id="1025198053"/>
          <w:lang w:val="en-US"/>
        </w:rPr>
      </w:pPr>
      <w:del w:author="Guest User" w:date="2023-11-03T02:39:41.586Z" w:id="1478114536">
        <w:r w:rsidRPr="5E74CD3E" w:rsidDel="5E74CD3E">
          <w:rPr>
            <w:lang w:val="en-US"/>
          </w:rPr>
          <w:delText xml:space="preserve">Enzyme analysis </w:delText>
        </w:r>
      </w:del>
    </w:p>
    <w:p w:rsidR="5E74CD3E" w:rsidP="5E74CD3E" w:rsidRDefault="5E74CD3E" w14:paraId="1D21F317" w14:textId="3F7EF763">
      <w:pPr>
        <w:jc w:val="both"/>
        <w:rPr>
          <w:b w:val="1"/>
          <w:bCs w:val="1"/>
          <w:lang w:val="en-US"/>
        </w:rPr>
      </w:pPr>
      <w:commentRangeStart w:id="1726324646"/>
      <w:r w:rsidRPr="5E74CD3E" w:rsidR="5E74CD3E">
        <w:rPr>
          <w:lang w:val="en-US"/>
        </w:rPr>
        <w:t>LDH and CS activity</w:t>
      </w:r>
      <w:commentRangeEnd w:id="1726324646"/>
      <w:r>
        <w:rPr>
          <w:rStyle w:val="CommentReference"/>
        </w:rPr>
        <w:commentReference w:id="1726324646"/>
      </w:r>
      <w:r w:rsidRPr="5E74CD3E" w:rsidR="5E74CD3E">
        <w:rPr>
          <w:lang w:val="en-US"/>
        </w:rPr>
        <w:t xml:space="preserve"> were </w:t>
      </w:r>
      <w:r w:rsidRPr="5E74CD3E" w:rsidR="5E74CD3E">
        <w:rPr>
          <w:lang w:val="en-US"/>
        </w:rPr>
        <w:t>significant</w:t>
      </w:r>
      <w:r w:rsidRPr="5E74CD3E" w:rsidR="5E74CD3E">
        <w:rPr>
          <w:lang w:val="en-US"/>
        </w:rPr>
        <w:t xml:space="preserve"> correlated with temperature, positive and negatively, respectively; however, neither enzyme showed significant differences between low- and high-latitude populations. LDH and CS are proxy representation for anerobic glycolysis [citation] and aerobic </w:t>
      </w:r>
      <w:r w:rsidRPr="5E74CD3E" w:rsidR="5E74CD3E">
        <w:rPr>
          <w:lang w:val="en-US"/>
        </w:rPr>
        <w:t>capacity</w:t>
      </w:r>
      <w:r w:rsidRPr="5E74CD3E" w:rsidR="5E74CD3E">
        <w:rPr>
          <w:lang w:val="en-US"/>
        </w:rPr>
        <w:t xml:space="preserve"> that can achieved via the citric acid cycle [citation], respectively. The transition from aerobic to anaerobic process is expected among ectotherms that experience warming thermal </w:t>
      </w:r>
      <w:r w:rsidRPr="5E74CD3E" w:rsidR="5E74CD3E">
        <w:rPr>
          <w:lang w:val="en-US"/>
        </w:rPr>
        <w:t>conditions, and</w:t>
      </w:r>
      <w:r w:rsidRPr="5E74CD3E" w:rsidR="5E74CD3E">
        <w:rPr>
          <w:lang w:val="en-US"/>
        </w:rPr>
        <w:t xml:space="preserve"> has been previously </w:t>
      </w:r>
      <w:r w:rsidRPr="5E74CD3E" w:rsidR="5E74CD3E">
        <w:rPr>
          <w:lang w:val="en-US"/>
        </w:rPr>
        <w:t>identified</w:t>
      </w:r>
      <w:r w:rsidRPr="5E74CD3E" w:rsidR="5E74CD3E">
        <w:rPr>
          <w:lang w:val="en-US"/>
        </w:rPr>
        <w:t xml:space="preserve"> in crown-of-thorns sea </w:t>
      </w:r>
      <w:r w:rsidRPr="5E74CD3E" w:rsidR="5E74CD3E">
        <w:rPr>
          <w:lang w:val="en-US"/>
        </w:rPr>
        <w:t>starts</w:t>
      </w:r>
      <w:r w:rsidRPr="5E74CD3E" w:rsidR="5E74CD3E">
        <w:rPr>
          <w:lang w:val="en-US"/>
        </w:rPr>
        <w:t xml:space="preserve"> (</w:t>
      </w:r>
      <w:r w:rsidRPr="5E74CD3E" w:rsidR="5E74CD3E">
        <w:rPr>
          <w:i w:val="1"/>
          <w:iCs w:val="1"/>
          <w:lang w:val="en-US"/>
        </w:rPr>
        <w:t>Acanthaster spp.</w:t>
      </w:r>
      <w:r w:rsidRPr="5E74CD3E" w:rsidR="5E74CD3E">
        <w:rPr>
          <w:lang w:val="en-US"/>
        </w:rPr>
        <w:t xml:space="preserve">; </w:t>
      </w:r>
      <w:r w:rsidRPr="5E74CD3E">
        <w:rPr>
          <w:lang w:val="en-US"/>
        </w:rPr>
        <w:fldChar w:fldCharType="begin" w:fldLock="true"/>
      </w:r>
      <w:r w:rsidRPr="5E74CD3E">
        <w:rPr>
          <w:lang w:val="en-US"/>
        </w:rPr>
        <w:instrText xml:space="preserve">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Pr="5E74CD3E">
        <w:rPr>
          <w:lang w:val="en-US"/>
        </w:rPr>
        <w:fldChar w:fldCharType="separate"/>
      </w:r>
      <w:r w:rsidRPr="5E74CD3E" w:rsidR="5E74CD3E">
        <w:rPr>
          <w:noProof/>
          <w:lang w:val="en-US"/>
        </w:rPr>
        <w:t>Lang et al. 2021)</w:t>
      </w:r>
      <w:r w:rsidRPr="5E74CD3E">
        <w:rPr>
          <w:lang w:val="en-US"/>
        </w:rPr>
        <w:fldChar w:fldCharType="end"/>
      </w:r>
      <w:r w:rsidRPr="5E74CD3E" w:rsidR="5E74CD3E">
        <w:rPr>
          <w:lang w:val="en-US"/>
        </w:rPr>
        <w:t xml:space="preserve">. However, a lack of significant difference between regions suggests that enzymatic performance within white muscle of </w:t>
      </w:r>
      <w:r w:rsidRPr="5E74CD3E" w:rsidR="5E74CD3E">
        <w:rPr>
          <w:i w:val="1"/>
          <w:iCs w:val="1"/>
          <w:lang w:val="en-US"/>
        </w:rPr>
        <w:t>Acanthochromis</w:t>
      </w:r>
      <w:r w:rsidRPr="5E74CD3E" w:rsidR="5E74CD3E">
        <w:rPr>
          <w:i w:val="1"/>
          <w:iCs w:val="1"/>
          <w:lang w:val="en-US"/>
        </w:rPr>
        <w:t xml:space="preserve"> </w:t>
      </w:r>
      <w:r w:rsidRPr="5E74CD3E" w:rsidR="5E74CD3E">
        <w:rPr>
          <w:i w:val="1"/>
          <w:iCs w:val="1"/>
          <w:lang w:val="en-US"/>
        </w:rPr>
        <w:t>polyacanthus</w:t>
      </w:r>
      <w:r w:rsidRPr="5E74CD3E" w:rsidR="5E74CD3E">
        <w:rPr>
          <w:lang w:val="en-US"/>
        </w:rPr>
        <w:t xml:space="preserve">, does not contribute to organismal differences that were demonstrated via AAS. The anaerobic </w:t>
      </w:r>
      <w:r w:rsidRPr="5E74CD3E" w:rsidR="5E74CD3E">
        <w:rPr>
          <w:lang w:val="en-US"/>
        </w:rPr>
        <w:t>capacity</w:t>
      </w:r>
      <w:r w:rsidRPr="5E74CD3E" w:rsidR="5E74CD3E">
        <w:rPr>
          <w:lang w:val="en-US"/>
        </w:rPr>
        <w:t xml:space="preserve"> of white muscle tissue has been shown to correlate to whole organism oxygen consumption, and it plays </w:t>
      </w:r>
      <w:r w:rsidRPr="5E74CD3E" w:rsidR="5E74CD3E">
        <w:rPr>
          <w:lang w:val="en-US"/>
        </w:rPr>
        <w:t>an important role</w:t>
      </w:r>
      <w:r w:rsidRPr="5E74CD3E" w:rsidR="5E74CD3E">
        <w:rPr>
          <w:lang w:val="en-US"/>
        </w:rPr>
        <w:t xml:space="preserve"> in bursts of high-speed swimming </w:t>
      </w:r>
      <w:r w:rsidRPr="5E74CD3E">
        <w:rPr>
          <w:lang w:val="en-US"/>
        </w:rPr>
        <w:fldChar w:fldCharType="begin" w:fldLock="true"/>
      </w:r>
      <w:r w:rsidRPr="5E74CD3E">
        <w:rPr>
          <w:lang w:val="en-US"/>
        </w:rPr>
        <w:instrText xml:space="preserve">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Pr="5E74CD3E">
        <w:rPr>
          <w:lang w:val="en-US"/>
        </w:rPr>
        <w:fldChar w:fldCharType="separate"/>
      </w:r>
      <w:r w:rsidRPr="5E74CD3E" w:rsidR="5E74CD3E">
        <w:rPr>
          <w:noProof/>
          <w:lang w:val="en-US"/>
        </w:rPr>
        <w:t>(Sullivan and Somero 1980)</w:t>
      </w:r>
      <w:r w:rsidRPr="5E74CD3E">
        <w:rPr>
          <w:lang w:val="en-US"/>
        </w:rPr>
        <w:fldChar w:fldCharType="end"/>
      </w:r>
      <w:r w:rsidRPr="5E74CD3E" w:rsidR="5E74CD3E">
        <w:rPr>
          <w:lang w:val="en-US"/>
        </w:rPr>
        <w:t xml:space="preserve">. However, enzymatic activity relevant to whole organismal response may be more prevalent in mitochondrial-rich muscle tissue-types, such as heart tissue that is associated with cardiac function, that has been previously shown to be a central determining mechanism for thermal, tolerances, local adaptation, and plasticity in fish </w:t>
      </w:r>
      <w:r w:rsidRPr="5E74CD3E">
        <w:rPr>
          <w:lang w:val="en-US"/>
        </w:rPr>
        <w:fldChar w:fldCharType="begin" w:fldLock="true"/>
      </w:r>
      <w:r w:rsidRPr="5E74CD3E">
        <w:rPr>
          <w:lang w:val="en-US"/>
        </w:rPr>
        <w:instrText xml:space="preserve">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Pr="5E74CD3E">
        <w:rPr>
          <w:lang w:val="en-US"/>
        </w:rPr>
        <w:fldChar w:fldCharType="separate"/>
      </w:r>
      <w:r w:rsidRPr="5E74CD3E" w:rsidR="5E74CD3E">
        <w:rPr>
          <w:noProof/>
          <w:lang w:val="en-US"/>
        </w:rPr>
        <w:t>(Farrell 2009; Ekström et al. 2017; Nyboer and Chapman 2018; Pichaud et al. 2019)</w:t>
      </w:r>
      <w:r w:rsidRPr="5E74CD3E">
        <w:rPr>
          <w:lang w:val="en-US"/>
        </w:rPr>
        <w:fldChar w:fldCharType="end"/>
      </w:r>
      <w:r w:rsidRPr="5E74CD3E" w:rsidR="5E74CD3E">
        <w:rPr>
          <w:lang w:val="en-US"/>
        </w:rPr>
        <w:t>. Heart tissue may be more ideal for future enzymatic analysis, however, within small coral reef fish the lack of obtainable tissue mass can prove challenging.</w:t>
      </w:r>
    </w:p>
    <w:p w:rsidR="5E74CD3E" w:rsidP="5E74CD3E" w:rsidRDefault="5E74CD3E" w14:paraId="7B5E5D4B" w14:textId="1AB41B7C">
      <w:pPr>
        <w:pStyle w:val="Normal"/>
        <w:spacing w:line="240" w:lineRule="auto"/>
        <w:jc w:val="both"/>
        <w:rPr>
          <w:lang w:val="en-US"/>
        </w:rPr>
      </w:pPr>
    </w:p>
    <w:p w:rsidR="00E57E82" w:rsidP="5E74CD3E" w:rsidRDefault="00E81B1F" w14:paraId="5DF24103" w14:textId="2ECF8C39">
      <w:pPr>
        <w:pStyle w:val="Normal"/>
        <w:suppressLineNumbers w:val="0"/>
        <w:bidi w:val="0"/>
        <w:spacing w:before="0" w:beforeAutospacing="off" w:after="160" w:afterAutospacing="off" w:line="240" w:lineRule="auto"/>
        <w:ind w:left="0" w:right="0"/>
        <w:jc w:val="both"/>
        <w:rPr>
          <w:ins w:author="Guest User" w:date="2023-11-03T05:52:47.828Z" w:id="64711310"/>
          <w:lang w:val="en-US"/>
        </w:rPr>
      </w:pPr>
      <w:commentRangeStart w:id="1737910746"/>
      <w:r w:rsidRPr="4BAD479A" w:rsidR="4BAD479A">
        <w:rPr>
          <w:lang w:val="en-US"/>
        </w:rPr>
        <w:t xml:space="preserve">Evidence of co-gradient variation </w:t>
      </w:r>
      <w:ins w:author="Guest User" w:date="2023-11-03T05:51:42.673Z" w:id="1399399563">
        <w:r w:rsidRPr="4BAD479A" w:rsidR="4BAD479A">
          <w:rPr>
            <w:lang w:val="en-US"/>
          </w:rPr>
          <w:t xml:space="preserve">in </w:t>
        </w:r>
      </w:ins>
      <w:ins w:author="Guest User" w:date="2023-11-03T05:54:21.575Z" w:id="1712753612">
        <w:r w:rsidRPr="4BAD479A" w:rsidR="4BAD479A">
          <w:rPr>
            <w:lang w:val="en-US"/>
          </w:rPr>
          <w:t xml:space="preserve">aerobic </w:t>
        </w:r>
        <w:r w:rsidRPr="4BAD479A" w:rsidR="4BAD479A">
          <w:rPr>
            <w:lang w:val="en-US"/>
          </w:rPr>
          <w:t>capacity</w:t>
        </w:r>
      </w:ins>
      <w:ins w:author="Guest User" w:date="2023-11-03T05:51:42.673Z" w:id="1563643218">
        <w:r w:rsidRPr="4BAD479A" w:rsidR="4BAD479A">
          <w:rPr>
            <w:lang w:val="en-US"/>
          </w:rPr>
          <w:t xml:space="preserve"> </w:t>
        </w:r>
      </w:ins>
      <w:r w:rsidRPr="4BAD479A" w:rsidR="4BAD479A">
        <w:rPr>
          <w:lang w:val="en-US"/>
        </w:rPr>
        <w:t>suggests that for the populations examined</w:t>
      </w:r>
      <w:del w:author="Guest User" w:date="2023-11-03T05:57:09.37Z" w:id="1682543434">
        <w:r w:rsidRPr="4BAD479A" w:rsidDel="4BAD479A">
          <w:rPr>
            <w:lang w:val="en-US"/>
          </w:rPr>
          <w:delText xml:space="preserve"> in this study</w:delText>
        </w:r>
      </w:del>
      <w:r w:rsidRPr="4BAD479A" w:rsidR="4BAD479A">
        <w:rPr>
          <w:lang w:val="en-US"/>
        </w:rPr>
        <w:t xml:space="preserve"> genetic and environmental influences </w:t>
      </w:r>
      <w:del w:author="Guest User" w:date="2023-11-03T05:54:35.187Z" w:id="1965074368">
        <w:r w:rsidRPr="4BAD479A" w:rsidDel="4BAD479A">
          <w:rPr>
            <w:lang w:val="en-US"/>
          </w:rPr>
          <w:delText xml:space="preserve">on </w:delText>
        </w:r>
      </w:del>
      <w:del w:author="Guest User" w:date="2023-11-03T05:51:59.803Z" w:id="1449155575">
        <w:r w:rsidRPr="4BAD479A" w:rsidDel="4BAD479A">
          <w:rPr>
            <w:lang w:val="en-US"/>
          </w:rPr>
          <w:delText>AAS</w:delText>
        </w:r>
      </w:del>
      <w:del w:author="Guest User" w:date="2023-11-03T05:54:35.187Z" w:id="829270559">
        <w:r w:rsidRPr="4BAD479A" w:rsidDel="4BAD479A">
          <w:rPr>
            <w:lang w:val="en-US"/>
          </w:rPr>
          <w:delText xml:space="preserve"> </w:delText>
        </w:r>
      </w:del>
      <w:r w:rsidRPr="4BAD479A" w:rsidR="4BAD479A">
        <w:rPr>
          <w:lang w:val="en-US"/>
        </w:rPr>
        <w:t>are aligned</w:t>
      </w:r>
      <w:ins w:author="Guest User" w:date="2023-11-03T06:01:17.928Z" w:id="54500766">
        <w:r w:rsidRPr="4BAD479A" w:rsidR="4BAD479A">
          <w:rPr>
            <w:lang w:val="en-US"/>
          </w:rPr>
          <w:t xml:space="preserve">, </w:t>
        </w:r>
      </w:ins>
      <w:del w:author="Guest User" w:date="2023-11-03T06:01:15.641Z" w:id="1738170809">
        <w:r w:rsidRPr="4BAD479A" w:rsidDel="4BAD479A">
          <w:rPr>
            <w:lang w:val="en-US"/>
          </w:rPr>
          <w:delText xml:space="preserve">. </w:delText>
        </w:r>
      </w:del>
      <w:ins w:author="Guest User" w:date="2023-11-03T06:01:16.577Z" w:id="826280238">
        <w:r w:rsidRPr="4BAD479A" w:rsidR="4BAD479A">
          <w:rPr>
            <w:lang w:val="en-US"/>
          </w:rPr>
          <w:t>h</w:t>
        </w:r>
      </w:ins>
      <w:ins w:author="Guest User" w:date="2023-11-03T05:52:52.238Z" w:id="2098967175">
        <w:r w:rsidRPr="4BAD479A" w:rsidR="4BAD479A">
          <w:rPr>
            <w:lang w:val="en-US"/>
          </w:rPr>
          <w:t xml:space="preserve">owever, </w:t>
        </w:r>
      </w:ins>
      <w:ins w:author="Guest User" w:date="2023-11-03T05:54:59.48Z" w:id="1794680770">
        <w:r w:rsidRPr="4BAD479A" w:rsidR="4BAD479A">
          <w:rPr>
            <w:lang w:val="en-US"/>
          </w:rPr>
          <w:t>co</w:t>
        </w:r>
      </w:ins>
      <w:ins w:author="Guest User" w:date="2023-11-03T06:07:08.928Z" w:id="1205420559">
        <w:r w:rsidRPr="4BAD479A" w:rsidR="4BAD479A">
          <w:rPr>
            <w:lang w:val="en-US"/>
          </w:rPr>
          <w:t>unter</w:t>
        </w:r>
      </w:ins>
      <w:ins w:author="Guest User" w:date="2023-11-03T05:54:59.48Z" w:id="172913271">
        <w:r w:rsidRPr="4BAD479A" w:rsidR="4BAD479A">
          <w:rPr>
            <w:lang w:val="en-US"/>
          </w:rPr>
          <w:t xml:space="preserve">-gradient variation </w:t>
        </w:r>
      </w:ins>
      <w:ins w:author="Guest User" w:date="2023-11-03T06:07:20.041Z" w:id="584708095">
        <w:r w:rsidRPr="4BAD479A" w:rsidR="4BAD479A">
          <w:rPr>
            <w:lang w:val="en-US"/>
          </w:rPr>
          <w:t xml:space="preserve">in this trait </w:t>
        </w:r>
      </w:ins>
      <w:ins w:author="Guest User" w:date="2023-11-03T06:10:27.793Z" w:id="1363924900">
        <w:r w:rsidRPr="4BAD479A" w:rsidR="4BAD479A">
          <w:rPr>
            <w:lang w:val="en-US"/>
          </w:rPr>
          <w:t xml:space="preserve">and species </w:t>
        </w:r>
      </w:ins>
      <w:ins w:author="Guest User" w:date="2023-11-03T06:07:20.041Z" w:id="8007249">
        <w:r w:rsidRPr="4BAD479A" w:rsidR="4BAD479A">
          <w:rPr>
            <w:lang w:val="en-US"/>
          </w:rPr>
          <w:t xml:space="preserve">has previously been </w:t>
        </w:r>
      </w:ins>
      <w:ins w:author="Guest User" w:date="2023-11-03T05:55:14.751Z" w:id="429043354">
        <w:r w:rsidRPr="4BAD479A" w:rsidR="4BAD479A">
          <w:rPr>
            <w:lang w:val="en-US"/>
          </w:rPr>
          <w:t>observed</w:t>
        </w:r>
      </w:ins>
      <w:ins w:author="Guest User" w:date="2023-11-03T06:07:47.962Z" w:id="1414430578">
        <w:r w:rsidRPr="4BAD479A" w:rsidR="4BAD479A">
          <w:rPr>
            <w:lang w:val="en-US"/>
          </w:rPr>
          <w:t xml:space="preserve"> </w:t>
        </w:r>
      </w:ins>
      <w:r w:rsidRPr="4BAD479A">
        <w:rPr>
          <w:lang w:val="en-US"/>
        </w:rPr>
        <w:fldChar w:fldCharType="begin" w:fldLock="true"/>
      </w:r>
      <w:r w:rsidRPr="4BAD479A">
        <w:rPr>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4BAD479A">
        <w:rPr>
          <w:lang w:val="en-US"/>
        </w:rPr>
        <w:fldChar w:fldCharType="separate"/>
      </w:r>
      <w:ins w:author="Guest User" w:date="2023-11-03T06:07:47.962Z" w:id="470496730">
        <w:r w:rsidRPr="4BAD479A" w:rsidR="4BAD479A">
          <w:rPr>
            <w:noProof/>
            <w:lang w:val="en-US"/>
          </w:rPr>
          <w:t>Gardiner et al. (2010)</w:t>
        </w:r>
      </w:ins>
      <w:r w:rsidRPr="4BAD479A">
        <w:rPr>
          <w:lang w:val="en-US"/>
        </w:rPr>
        <w:fldChar w:fldCharType="end"/>
      </w:r>
      <w:ins w:author="Guest User" w:date="2023-11-03T05:55:14.751Z" w:id="318776223">
        <w:r w:rsidRPr="4BAD479A" w:rsidR="4BAD479A">
          <w:rPr>
            <w:lang w:val="en-US"/>
          </w:rPr>
          <w:t xml:space="preserve">. </w:t>
        </w:r>
      </w:ins>
      <w:commentRangeStart w:id="192175788"/>
      <w:del w:author="Guest User" w:date="2023-11-03T05:52:19.394Z" w:id="1478651047">
        <w:r w:rsidRPr="4BAD479A" w:rsidDel="4BAD479A">
          <w:rPr>
            <w:lang w:val="en-US"/>
          </w:rPr>
          <w:delText>However,</w:delText>
        </w:r>
      </w:del>
      <w:commentRangeEnd w:id="192175788"/>
      <w:r>
        <w:rPr>
          <w:rStyle w:val="CommentReference"/>
        </w:rPr>
        <w:commentReference w:id="192175788"/>
      </w:r>
      <w:del w:author="Guest User" w:date="2023-11-03T05:52:19.394Z" w:id="351554177">
        <w:r w:rsidRPr="4BAD479A" w:rsidDel="4BAD479A">
          <w:rPr>
            <w:lang w:val="en-US"/>
          </w:rPr>
          <w:delText xml:space="preserve"> the primary driver of counter-gradient variation is differences in phenotypic plasticity and therefore may be dependent on </w:delText>
        </w:r>
        <w:r w:rsidRPr="4BAD479A" w:rsidDel="4BAD479A">
          <w:rPr>
            <w:lang w:val="en-US"/>
          </w:rPr>
          <w:delText>differences in</w:delText>
        </w:r>
        <w:r w:rsidRPr="4BAD479A" w:rsidDel="4BAD479A">
          <w:rPr>
            <w:lang w:val="en-US"/>
          </w:rPr>
          <w:delText xml:space="preserve"> experienced in thermal variation among populations. However, </w:delText>
        </w:r>
      </w:del>
      <w:ins w:author="Guest User" w:date="2023-11-03T05:55:53.064Z" w:id="334454046">
        <w:r w:rsidRPr="4BAD479A" w:rsidR="4BAD479A">
          <w:rPr>
            <w:lang w:val="en-US"/>
          </w:rPr>
          <w:t>F</w:t>
        </w:r>
      </w:ins>
      <w:del w:author="Guest User" w:date="2023-11-03T05:55:52.714Z" w:id="1012986090">
        <w:r w:rsidRPr="4BAD479A" w:rsidDel="4BAD479A">
          <w:rPr>
            <w:lang w:val="en-US"/>
          </w:rPr>
          <w:delText>f</w:delText>
        </w:r>
      </w:del>
      <w:r w:rsidRPr="4BAD479A" w:rsidR="4BAD479A">
        <w:rPr>
          <w:lang w:val="en-US"/>
        </w:rPr>
        <w:t xml:space="preserve">or many </w:t>
      </w:r>
      <w:ins w:author="Guest User" w:date="2023-11-03T05:56:08.062Z" w:id="1074131502">
        <w:r w:rsidRPr="4BAD479A" w:rsidR="4BAD479A">
          <w:rPr>
            <w:lang w:val="en-US"/>
          </w:rPr>
          <w:t>marine spe</w:t>
        </w:r>
      </w:ins>
      <w:ins w:author="Guest User" w:date="2023-11-03T06:03:17.297Z" w:id="447507610">
        <w:r w:rsidRPr="4BAD479A" w:rsidR="4BAD479A">
          <w:rPr>
            <w:lang w:val="en-US"/>
          </w:rPr>
          <w:t>cies</w:t>
        </w:r>
      </w:ins>
      <w:ins w:author="Guest User" w:date="2023-11-03T05:56:08.062Z" w:id="832397255">
        <w:r w:rsidRPr="4BAD479A" w:rsidR="4BAD479A">
          <w:rPr>
            <w:lang w:val="en-US"/>
          </w:rPr>
          <w:t xml:space="preserve"> </w:t>
        </w:r>
      </w:ins>
      <w:ins w:author="Guest User" w:date="2023-11-03T06:08:15.673Z" w:id="1611840283">
        <w:r w:rsidRPr="4BAD479A" w:rsidR="4BAD479A">
          <w:rPr>
            <w:lang w:val="en-US"/>
          </w:rPr>
          <w:t xml:space="preserve">fine scale biogeography including </w:t>
        </w:r>
      </w:ins>
      <w:del w:author="Guest User" w:date="2023-11-03T05:56:00.722Z" w:id="1256784360">
        <w:r w:rsidRPr="4BAD479A" w:rsidDel="4BAD479A">
          <w:rPr>
            <w:lang w:val="en-US"/>
          </w:rPr>
          <w:delText>fish</w:delText>
        </w:r>
      </w:del>
      <w:commentRangeStart w:id="1138727267"/>
      <w:del w:author="Guest User" w:date="2023-11-03T05:56:00.722Z" w:id="1098919437">
        <w:r w:rsidRPr="4BAD479A" w:rsidDel="4BAD479A">
          <w:rPr>
            <w:lang w:val="en-US"/>
          </w:rPr>
          <w:delText xml:space="preserve"> </w:delText>
        </w:r>
      </w:del>
      <w:del w:author="Guest User" w:date="2023-11-03T06:01:31.562Z" w:id="1194510580">
        <w:r w:rsidRPr="4BAD479A" w:rsidDel="4BAD479A">
          <w:rPr>
            <w:lang w:val="en-US"/>
          </w:rPr>
          <w:delText xml:space="preserve">habitat </w:delText>
        </w:r>
      </w:del>
      <w:r w:rsidRPr="4BAD479A" w:rsidR="4BAD479A">
        <w:rPr>
          <w:lang w:val="en-US"/>
        </w:rPr>
        <w:t>depth</w:t>
      </w:r>
      <w:ins w:author="Guest User" w:date="2023-11-03T06:02:45.274Z" w:id="223628506">
        <w:r w:rsidRPr="4BAD479A" w:rsidR="4BAD479A">
          <w:rPr>
            <w:lang w:val="en-US"/>
          </w:rPr>
          <w:t xml:space="preserve">, water flow, </w:t>
        </w:r>
        <w:r w:rsidRPr="4BAD479A" w:rsidR="4BAD479A">
          <w:rPr>
            <w:lang w:val="en-US"/>
          </w:rPr>
          <w:t>etc</w:t>
        </w:r>
        <w:r w:rsidRPr="4BAD479A" w:rsidR="4BAD479A">
          <w:rPr>
            <w:lang w:val="en-US"/>
          </w:rPr>
          <w:t>?</w:t>
        </w:r>
      </w:ins>
      <w:commentRangeEnd w:id="1138727267"/>
      <w:r>
        <w:rPr>
          <w:rStyle w:val="CommentReference"/>
        </w:rPr>
        <w:commentReference w:id="1138727267"/>
      </w:r>
      <w:r w:rsidRPr="4BAD479A" w:rsidR="4BAD479A">
        <w:rPr>
          <w:lang w:val="en-US"/>
        </w:rPr>
        <w:t xml:space="preserve"> may be more predictive of </w:t>
      </w:r>
      <w:ins w:author="Guest User" w:date="2023-11-03T06:08:26.321Z" w:id="1795268655">
        <w:r w:rsidRPr="4BAD479A" w:rsidR="4BAD479A">
          <w:rPr>
            <w:lang w:val="en-US"/>
          </w:rPr>
          <w:t xml:space="preserve">local </w:t>
        </w:r>
      </w:ins>
      <w:del w:author="Guest User" w:date="2023-11-03T05:56:20.513Z" w:id="342004448">
        <w:r w:rsidRPr="4BAD479A" w:rsidDel="4BAD479A">
          <w:rPr>
            <w:lang w:val="en-US"/>
          </w:rPr>
          <w:delText xml:space="preserve">experience </w:delText>
        </w:r>
      </w:del>
      <w:r w:rsidRPr="4BAD479A" w:rsidR="4BAD479A">
        <w:rPr>
          <w:lang w:val="en-US"/>
        </w:rPr>
        <w:t xml:space="preserve">thermal variability </w:t>
      </w:r>
      <w:ins w:author="Guest User" w:date="2023-11-03T06:05:03.762Z" w:id="1156174703">
        <w:r w:rsidRPr="4BAD479A" w:rsidR="4BAD479A">
          <w:rPr>
            <w:lang w:val="en-US"/>
          </w:rPr>
          <w:t xml:space="preserve">experienced </w:t>
        </w:r>
      </w:ins>
      <w:r w:rsidRPr="4BAD479A" w:rsidR="4BAD479A">
        <w:rPr>
          <w:lang w:val="en-US"/>
        </w:rPr>
        <w:t xml:space="preserve">than latitude. </w:t>
      </w:r>
      <w:ins w:author="Guest User" w:date="2023-11-03T05:56:41.416Z" w:id="2072655522">
        <w:r w:rsidRPr="4BAD479A" w:rsidR="4BAD479A">
          <w:rPr>
            <w:lang w:val="en-US"/>
          </w:rPr>
          <w:t xml:space="preserve">The primary driver of counter-gradient variation is </w:t>
        </w:r>
      </w:ins>
      <w:ins w:author="Guest User" w:date="2023-11-03T06:02:12.769Z" w:id="16514390">
        <w:r w:rsidRPr="4BAD479A" w:rsidR="4BAD479A">
          <w:rPr>
            <w:lang w:val="en-US"/>
          </w:rPr>
          <w:t xml:space="preserve">expected to be </w:t>
        </w:r>
      </w:ins>
      <w:ins w:author="Guest User" w:date="2023-11-03T05:56:41.416Z" w:id="1358829275">
        <w:r w:rsidRPr="4BAD479A" w:rsidR="4BAD479A">
          <w:rPr>
            <w:lang w:val="en-US"/>
          </w:rPr>
          <w:t xml:space="preserve">differences in phenotypic plasticity and therefore may be dependent on </w:t>
        </w:r>
      </w:ins>
      <w:ins w:author="Guest User" w:date="2023-11-03T06:03:27.055Z" w:id="1583868288">
        <w:r w:rsidRPr="4BAD479A" w:rsidR="4BAD479A">
          <w:rPr>
            <w:lang w:val="en-US"/>
          </w:rPr>
          <w:t>differences</w:t>
        </w:r>
      </w:ins>
      <w:ins w:author="Guest User" w:date="2023-11-03T05:56:41.416Z" w:id="1333813041">
        <w:r w:rsidRPr="4BAD479A" w:rsidR="4BAD479A">
          <w:rPr>
            <w:lang w:val="en-US"/>
          </w:rPr>
          <w:t xml:space="preserve"> experienced </w:t>
        </w:r>
      </w:ins>
      <w:ins w:author="Guest User" w:date="2023-11-03T06:03:59.897Z" w:id="2008239505">
        <w:r w:rsidRPr="4BAD479A" w:rsidR="4BAD479A">
          <w:rPr>
            <w:lang w:val="en-US"/>
          </w:rPr>
          <w:t xml:space="preserve">at these </w:t>
        </w:r>
      </w:ins>
      <w:ins w:author="Guest User" w:date="2023-11-03T06:04:02.56Z" w:id="472947462">
        <w:r w:rsidRPr="4BAD479A" w:rsidR="4BAD479A">
          <w:rPr>
            <w:lang w:val="en-US"/>
          </w:rPr>
          <w:t>smaller scales</w:t>
        </w:r>
      </w:ins>
      <w:ins w:author="Guest User" w:date="2023-11-03T05:56:41.416Z" w:id="611452633">
        <w:r w:rsidRPr="4BAD479A" w:rsidR="4BAD479A">
          <w:rPr>
            <w:lang w:val="en-US"/>
          </w:rPr>
          <w:t>.</w:t>
        </w:r>
      </w:ins>
      <w:ins w:author="Guest User" w:date="2023-11-03T06:08:59.831Z" w:id="2112758650">
        <w:r w:rsidRPr="4BAD479A" w:rsidR="4BAD479A">
          <w:rPr>
            <w:lang w:val="en-US"/>
          </w:rPr>
          <w:t xml:space="preserve"> </w:t>
        </w:r>
      </w:ins>
      <w:del w:author="Guest User" w:date="2023-11-03T06:13:42.363Z" w:id="1715305820">
        <w:r w:rsidRPr="4BAD479A" w:rsidDel="4BAD479A">
          <w:rPr>
            <w:lang w:val="en-US"/>
          </w:rPr>
          <w:delText xml:space="preserve">Therefore, marine species may display </w:delText>
        </w:r>
      </w:del>
      <w:del w:author="Guest User" w:date="2023-11-03T06:05:42.888Z" w:id="1255017093">
        <w:r w:rsidRPr="4BAD479A" w:rsidDel="4BAD479A">
          <w:rPr>
            <w:lang w:val="en-US"/>
          </w:rPr>
          <w:delText xml:space="preserve">both </w:delText>
        </w:r>
      </w:del>
      <w:del w:author="Guest User" w:date="2023-11-03T06:13:42.363Z" w:id="1488756078">
        <w:r w:rsidRPr="4BAD479A" w:rsidDel="4BAD479A">
          <w:rPr>
            <w:lang w:val="en-US"/>
          </w:rPr>
          <w:delText>co-</w:delText>
        </w:r>
        <w:r w:rsidRPr="4BAD479A" w:rsidDel="4BAD479A">
          <w:rPr>
            <w:lang w:val="en-US"/>
          </w:rPr>
          <w:delText xml:space="preserve"> </w:delText>
        </w:r>
      </w:del>
      <w:del w:author="Guest User" w:date="2023-11-03T05:55:27.298Z" w:id="2079424755">
        <w:r w:rsidRPr="4BAD479A" w:rsidDel="4BAD479A">
          <w:rPr>
            <w:lang w:val="en-US"/>
          </w:rPr>
          <w:delText xml:space="preserve">and </w:delText>
        </w:r>
      </w:del>
      <w:del w:author="Guest User" w:date="2023-11-03T06:13:42.363Z" w:id="180497603">
        <w:r w:rsidRPr="4BAD479A" w:rsidDel="4BAD479A">
          <w:rPr>
            <w:lang w:val="en-US"/>
          </w:rPr>
          <w:delText xml:space="preserve">counter-gradient </w:delText>
        </w:r>
      </w:del>
      <w:del w:author="Guest User" w:date="2023-11-03T06:13:44.761Z" w:id="1504274146">
        <w:r w:rsidRPr="4BAD479A" w:rsidDel="4BAD479A">
          <w:rPr>
            <w:lang w:val="en-US"/>
          </w:rPr>
          <w:delText xml:space="preserve">variation among populations, with the determining factor being fine scale biogeography rather than latitude. </w:delText>
        </w:r>
      </w:del>
      <w:r w:rsidRPr="4BAD479A">
        <w:rPr>
          <w:lang w:val="en-US"/>
        </w:rPr>
        <w:fldChar w:fldCharType="begin" w:fldLock="true"/>
      </w:r>
      <w:r w:rsidRPr="4BAD479A">
        <w:rPr>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4BAD479A">
        <w:rPr>
          <w:lang w:val="en-US"/>
        </w:rPr>
        <w:fldChar w:fldCharType="separate"/>
      </w:r>
      <w:r w:rsidRPr="4BAD479A" w:rsidR="4BAD479A">
        <w:rPr>
          <w:noProof/>
          <w:lang w:val="en-US"/>
        </w:rPr>
        <w:t>Gardiner et al. (2010)</w:t>
      </w:r>
      <w:r w:rsidRPr="4BAD479A">
        <w:rPr>
          <w:lang w:val="en-US"/>
        </w:rPr>
        <w:fldChar w:fldCharType="end"/>
      </w:r>
      <w:r w:rsidRPr="4BAD479A" w:rsidR="4BAD479A">
        <w:rPr>
          <w:lang w:val="en-US"/>
        </w:rPr>
        <w:t xml:space="preserve"> </w:t>
      </w:r>
      <w:r w:rsidRPr="4BAD479A" w:rsidR="4BAD479A">
        <w:rPr>
          <w:lang w:val="en-US"/>
        </w:rPr>
        <w:t>identified</w:t>
      </w:r>
      <w:r w:rsidRPr="4BAD479A" w:rsidR="4BAD479A">
        <w:rPr>
          <w:lang w:val="en-US"/>
        </w:rPr>
        <w:t xml:space="preserve"> counter-gradient variation between </w:t>
      </w:r>
      <w:r w:rsidRPr="4BAD479A" w:rsidR="4BAD479A">
        <w:rPr>
          <w:i w:val="1"/>
          <w:iCs w:val="1"/>
          <w:lang w:val="en-US"/>
        </w:rPr>
        <w:t>A. polyacanthus</w:t>
      </w:r>
      <w:r w:rsidRPr="4BAD479A" w:rsidR="4BAD479A">
        <w:rPr>
          <w:lang w:val="en-US"/>
        </w:rPr>
        <w:t xml:space="preserve"> populati</w:t>
      </w:r>
      <w:commentRangeEnd w:id="1737910746"/>
      <w:r>
        <w:rPr>
          <w:rStyle w:val="CommentReference"/>
        </w:rPr>
        <w:commentReference w:id="1737910746"/>
      </w:r>
      <w:r w:rsidRPr="4BAD479A" w:rsidR="4BAD479A">
        <w:rPr>
          <w:lang w:val="en-US"/>
        </w:rPr>
        <w:t xml:space="preserve">ons when comparing low-latitude </w:t>
      </w:r>
      <w:del w:author="Guest User" w:date="2023-11-03T06:14:30.966Z" w:id="1338243356">
        <w:r w:rsidRPr="4BAD479A" w:rsidDel="4BAD479A">
          <w:rPr>
            <w:lang w:val="en-US"/>
          </w:rPr>
          <w:delText xml:space="preserve">populations (i.e., </w:delText>
        </w:r>
      </w:del>
      <w:r w:rsidRPr="4BAD479A" w:rsidR="4BAD479A">
        <w:rPr>
          <w:lang w:val="en-US"/>
        </w:rPr>
        <w:t>Lizard Island</w:t>
      </w:r>
      <w:del w:author="Guest User" w:date="2023-11-03T06:14:32.379Z" w:id="823893353">
        <w:r w:rsidRPr="4BAD479A" w:rsidDel="4BAD479A">
          <w:rPr>
            <w:lang w:val="en-US"/>
          </w:rPr>
          <w:delText>)</w:delText>
        </w:r>
      </w:del>
      <w:r w:rsidRPr="4BAD479A" w:rsidR="4BAD479A">
        <w:rPr>
          <w:lang w:val="en-US"/>
        </w:rPr>
        <w:t xml:space="preserve"> and a high-latitude </w:t>
      </w:r>
      <w:del w:author="Guest User" w:date="2023-11-03T06:14:38.625Z" w:id="623633544">
        <w:r w:rsidRPr="4BAD479A" w:rsidDel="4BAD479A">
          <w:rPr>
            <w:lang w:val="en-US"/>
          </w:rPr>
          <w:delText>population</w:delText>
        </w:r>
      </w:del>
      <w:ins w:author="Guest User" w:date="2023-11-03T06:14:54.795Z" w:id="1788709818">
        <w:r w:rsidRPr="4BAD479A" w:rsidR="4BAD479A">
          <w:rPr>
            <w:lang w:val="en-US"/>
          </w:rPr>
          <w:t>Heron</w:t>
        </w:r>
        <w:r w:rsidRPr="4BAD479A" w:rsidR="4BAD479A">
          <w:rPr>
            <w:lang w:val="en-US"/>
          </w:rPr>
          <w:t xml:space="preserve"> Island, which are </w:t>
        </w:r>
      </w:ins>
      <w:del w:author="Guest User" w:date="2023-11-03T06:15:04.945Z" w:id="1990683098">
        <w:r w:rsidRPr="4BAD479A" w:rsidDel="4BAD479A">
          <w:rPr>
            <w:lang w:val="en-US"/>
          </w:rPr>
          <w:delText xml:space="preserve"> </w:delText>
        </w:r>
        <w:r w:rsidRPr="4BAD479A" w:rsidDel="4BAD479A">
          <w:rPr>
            <w:lang w:val="en-US"/>
          </w:rPr>
          <w:delText>that</w:delText>
        </w:r>
      </w:del>
      <w:ins w:author="Guest User" w:date="2023-11-03T06:15:04.947Z" w:id="1003286646">
        <w:r w:rsidRPr="4BAD479A" w:rsidR="4BAD479A">
          <w:rPr>
            <w:lang w:val="en-US"/>
          </w:rPr>
          <w:t>both</w:t>
        </w:r>
        <w:r w:rsidRPr="4BAD479A" w:rsidR="4BAD479A">
          <w:rPr>
            <w:lang w:val="en-US"/>
          </w:rPr>
          <w:t xml:space="preserve"> </w:t>
        </w:r>
      </w:ins>
      <w:del w:author="Guest User" w:date="2023-11-03T06:14:46.882Z" w:id="596570888">
        <w:r w:rsidRPr="4BAD479A" w:rsidDel="4BAD479A">
          <w:rPr>
            <w:lang w:val="en-US"/>
          </w:rPr>
          <w:delText xml:space="preserve"> exists </w:delText>
        </w:r>
      </w:del>
      <w:r w:rsidRPr="4BAD479A" w:rsidR="4BAD479A">
        <w:rPr>
          <w:lang w:val="en-US"/>
        </w:rPr>
        <w:t>further</w:t>
      </w:r>
      <w:ins w:author="Guest User" w:date="2023-11-03T06:14:58.171Z" w:id="1339030569">
        <w:r w:rsidRPr="4BAD479A" w:rsidR="4BAD479A">
          <w:rPr>
            <w:lang w:val="en-US"/>
          </w:rPr>
          <w:t xml:space="preserve"> north and</w:t>
        </w:r>
      </w:ins>
      <w:r w:rsidRPr="4BAD479A" w:rsidR="4BAD479A">
        <w:rPr>
          <w:lang w:val="en-US"/>
        </w:rPr>
        <w:t xml:space="preserve"> south than the </w:t>
      </w:r>
      <w:ins w:author="Guest User" w:date="2023-11-03T06:15:14.468Z" w:id="415420405">
        <w:r w:rsidRPr="4BAD479A" w:rsidR="4BAD479A">
          <w:rPr>
            <w:lang w:val="en-US"/>
          </w:rPr>
          <w:t xml:space="preserve">low and </w:t>
        </w:r>
      </w:ins>
      <w:r w:rsidRPr="4BAD479A" w:rsidR="4BAD479A">
        <w:rPr>
          <w:lang w:val="en-US"/>
        </w:rPr>
        <w:t>high-latitude populations exami</w:t>
      </w:r>
      <w:ins w:author="Guest User" w:date="2023-11-03T06:15:19.435Z" w:id="598854193">
        <w:r w:rsidRPr="4BAD479A" w:rsidR="4BAD479A">
          <w:rPr>
            <w:lang w:val="en-US"/>
          </w:rPr>
          <w:t>ned</w:t>
        </w:r>
      </w:ins>
      <w:del w:author="Guest User" w:date="2023-11-03T06:15:17.523Z" w:id="1052471790">
        <w:r w:rsidRPr="4BAD479A" w:rsidDel="4BAD479A">
          <w:rPr>
            <w:lang w:val="en-US"/>
          </w:rPr>
          <w:delText>ning</w:delText>
        </w:r>
      </w:del>
      <w:r w:rsidRPr="4BAD479A" w:rsidR="4BAD479A">
        <w:rPr>
          <w:lang w:val="en-US"/>
        </w:rPr>
        <w:t xml:space="preserve"> in this study.</w:t>
      </w:r>
      <w:ins w:author="Guest User" w:date="2023-11-03T06:18:42.916Z" w:id="1114327793">
        <w:r w:rsidRPr="4BAD479A" w:rsidR="4BAD479A">
          <w:rPr>
            <w:lang w:val="en-US"/>
          </w:rPr>
          <w:t xml:space="preserve"> In addition, </w:t>
        </w:r>
      </w:ins>
      <w:ins w:author="Guest User" w:date="2023-11-03T06:19:05.292Z" w:id="1071997507">
        <w:r w:rsidRPr="4BAD479A" w:rsidR="4BAD479A">
          <w:rPr>
            <w:lang w:val="en-US"/>
          </w:rPr>
          <w:t xml:space="preserve">juvenile </w:t>
        </w:r>
      </w:ins>
      <w:ins w:author="Guest User" w:date="2023-11-03T06:18:42.916Z" w:id="1006161824">
        <w:r w:rsidRPr="4BAD479A" w:rsidR="4BAD479A">
          <w:rPr>
            <w:lang w:val="en-US"/>
          </w:rPr>
          <w:t xml:space="preserve">fish were </w:t>
        </w:r>
      </w:ins>
      <w:del w:author="Guest User" w:date="2023-11-03T06:18:04.018Z" w:id="1312718916">
        <w:r w:rsidRPr="4BAD479A" w:rsidDel="4BAD479A">
          <w:rPr>
            <w:lang w:val="en-US"/>
          </w:rPr>
          <w:delText xml:space="preserve"> </w:delText>
        </w:r>
      </w:del>
      <w:del w:author="Guest User" w:date="2023-11-03T06:15:37.819Z" w:id="784737672">
        <w:r w:rsidRPr="4BAD479A" w:rsidDel="4BAD479A">
          <w:rPr>
            <w:lang w:val="en-US"/>
          </w:rPr>
          <w:delText>When</w:delText>
        </w:r>
        <w:r w:rsidRPr="4BAD479A" w:rsidDel="4BAD479A">
          <w:rPr>
            <w:lang w:val="en-US"/>
          </w:rPr>
          <w:delText xml:space="preserve"> examining fine scale biogeography, </w:delText>
        </w:r>
      </w:del>
      <w:r w:rsidRPr="4BAD479A">
        <w:rPr>
          <w:lang w:val="en-US"/>
        </w:rPr>
        <w:fldChar w:fldCharType="begin" w:fldLock="true"/>
      </w:r>
      <w:r w:rsidRPr="4BAD479A">
        <w:rPr>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4BAD479A">
        <w:rPr>
          <w:lang w:val="en-US"/>
        </w:rPr>
        <w:fldChar w:fldCharType="separate"/>
      </w:r>
      <w:del w:author="Guest User" w:date="2023-11-03T06:15:37.819Z" w:id="377799163">
        <w:r w:rsidRPr="4BAD479A" w:rsidDel="4BAD479A">
          <w:rPr>
            <w:noProof/>
            <w:lang w:val="en-US"/>
          </w:rPr>
          <w:delText>G</w:delText>
        </w:r>
        <w:r w:rsidRPr="4BAD479A" w:rsidDel="4BAD479A">
          <w:rPr>
            <w:noProof/>
            <w:lang w:val="en-US"/>
          </w:rPr>
          <w:delText>ardiner et al. (2010)</w:delText>
        </w:r>
      </w:del>
      <w:r w:rsidRPr="4BAD479A">
        <w:rPr>
          <w:lang w:val="en-US"/>
        </w:rPr>
        <w:fldChar w:fldCharType="end"/>
      </w:r>
      <w:del w:author="Guest User" w:date="2023-11-03T06:18:43.562Z" w:id="1650476429">
        <w:r w:rsidRPr="4BAD479A" w:rsidDel="4BAD479A">
          <w:rPr>
            <w:lang w:val="en-US"/>
          </w:rPr>
          <w:delText xml:space="preserve"> </w:delText>
        </w:r>
      </w:del>
      <w:r w:rsidRPr="4BAD479A" w:rsidR="4BAD479A">
        <w:rPr>
          <w:lang w:val="en-US"/>
        </w:rPr>
        <w:t xml:space="preserve">sampled </w:t>
      </w:r>
      <w:del w:author="Guest User" w:date="2023-11-03T06:18:54.21Z" w:id="1918204420">
        <w:r w:rsidRPr="4BAD479A" w:rsidDel="4BAD479A">
          <w:rPr>
            <w:lang w:val="en-US"/>
          </w:rPr>
          <w:delText xml:space="preserve">high-latitude populations </w:delText>
        </w:r>
      </w:del>
      <w:r w:rsidRPr="4BAD479A" w:rsidR="4BAD479A">
        <w:rPr>
          <w:lang w:val="en-US"/>
        </w:rPr>
        <w:t>from</w:t>
      </w:r>
      <w:commentRangeStart w:id="1551173366"/>
      <w:r w:rsidRPr="4BAD479A" w:rsidR="4BAD479A">
        <w:rPr>
          <w:lang w:val="en-US"/>
        </w:rPr>
        <w:t xml:space="preserve"> shallow lagoons</w:t>
      </w:r>
      <w:ins w:author="Guest User" w:date="2023-11-03T06:19:11.445Z" w:id="1453264207">
        <w:r w:rsidRPr="4BAD479A" w:rsidR="4BAD479A">
          <w:rPr>
            <w:lang w:val="en-US"/>
          </w:rPr>
          <w:t xml:space="preserve"> (</w:t>
        </w:r>
        <w:r w:rsidRPr="4BAD479A" w:rsidR="4BAD479A">
          <w:rPr>
            <w:lang w:val="en-US"/>
          </w:rPr>
          <w:t>Gardnier</w:t>
        </w:r>
        <w:r w:rsidRPr="4BAD479A" w:rsidR="4BAD479A">
          <w:rPr>
            <w:lang w:val="en-US"/>
          </w:rPr>
          <w:t>)</w:t>
        </w:r>
      </w:ins>
      <w:commentRangeEnd w:id="1551173366"/>
      <w:r>
        <w:rPr>
          <w:rStyle w:val="CommentReference"/>
        </w:rPr>
        <w:commentReference w:id="1551173366"/>
      </w:r>
      <w:r w:rsidRPr="4BAD479A" w:rsidR="4BAD479A">
        <w:rPr>
          <w:lang w:val="en-US"/>
        </w:rPr>
        <w:t xml:space="preserve">, </w:t>
      </w:r>
      <w:r w:rsidRPr="4BAD479A" w:rsidR="4BAD479A">
        <w:rPr>
          <w:lang w:val="en-US"/>
        </w:rPr>
        <w:t>whereas</w:t>
      </w:r>
      <w:r w:rsidRPr="4BAD479A" w:rsidR="4BAD479A">
        <w:rPr>
          <w:lang w:val="en-US"/>
        </w:rPr>
        <w:t xml:space="preserve"> </w:t>
      </w:r>
      <w:ins w:author="Guest User" w:date="2023-11-03T06:20:34.91Z" w:id="675241959">
        <w:r w:rsidRPr="4BAD479A" w:rsidR="4BAD479A">
          <w:rPr>
            <w:lang w:val="en-US"/>
          </w:rPr>
          <w:t xml:space="preserve">fish in </w:t>
        </w:r>
      </w:ins>
      <w:r w:rsidRPr="4BAD479A" w:rsidR="4BAD479A">
        <w:rPr>
          <w:lang w:val="en-US"/>
        </w:rPr>
        <w:t xml:space="preserve">this study </w:t>
      </w:r>
      <w:del w:author="Guest User" w:date="2023-11-03T06:20:37.987Z" w:id="1770761809">
        <w:r w:rsidRPr="4BAD479A" w:rsidDel="4BAD479A">
          <w:rPr>
            <w:lang w:val="en-US"/>
          </w:rPr>
          <w:delText xml:space="preserve">had fish </w:delText>
        </w:r>
      </w:del>
      <w:ins w:author="Guest User" w:date="2023-11-03T06:20:56.309Z" w:id="1137767900">
        <w:r w:rsidRPr="4BAD479A" w:rsidR="4BAD479A">
          <w:rPr>
            <w:lang w:val="en-US"/>
          </w:rPr>
          <w:t xml:space="preserve">were older and </w:t>
        </w:r>
      </w:ins>
      <w:r w:rsidRPr="4BAD479A" w:rsidR="4BAD479A">
        <w:rPr>
          <w:lang w:val="en-US"/>
        </w:rPr>
        <w:t xml:space="preserve">collected from ~6-12 meters on coral reef </w:t>
      </w:r>
      <w:commentRangeStart w:id="1252159869"/>
      <w:r w:rsidRPr="4BAD479A" w:rsidR="4BAD479A">
        <w:rPr>
          <w:lang w:val="en-US"/>
        </w:rPr>
        <w:t>s</w:t>
      </w:r>
      <w:ins w:author="Guest User" w:date="2023-11-03T06:21:37.754Z" w:id="1651927180">
        <w:r w:rsidRPr="4BAD479A" w:rsidR="4BAD479A">
          <w:rPr>
            <w:lang w:val="en-US"/>
          </w:rPr>
          <w:t>lope</w:t>
        </w:r>
      </w:ins>
      <w:del w:author="Guest User" w:date="2023-11-03T06:21:39.65Z" w:id="1515966501">
        <w:r w:rsidRPr="4BAD479A" w:rsidDel="4BAD479A">
          <w:rPr>
            <w:lang w:val="en-US"/>
          </w:rPr>
          <w:delText>helfs</w:delText>
        </w:r>
      </w:del>
      <w:commentRangeEnd w:id="1252159869"/>
      <w:r>
        <w:rPr>
          <w:rStyle w:val="CommentReference"/>
        </w:rPr>
        <w:commentReference w:id="1252159869"/>
      </w:r>
      <w:r w:rsidRPr="4BAD479A" w:rsidR="4BAD479A">
        <w:rPr>
          <w:lang w:val="en-US"/>
        </w:rPr>
        <w:t>. Reef flats and lagoons experience greater</w:t>
      </w:r>
      <w:del w:author="Guest User" w:date="2023-11-03T06:22:22.547Z" w:id="1993455047">
        <w:r w:rsidRPr="4BAD479A" w:rsidDel="4BAD479A">
          <w:rPr>
            <w:lang w:val="en-US"/>
          </w:rPr>
          <w:delText xml:space="preserve"> </w:delText>
        </w:r>
        <w:r w:rsidRPr="4BAD479A" w:rsidDel="4BAD479A">
          <w:rPr>
            <w:lang w:val="en-US"/>
          </w:rPr>
          <w:delText>short-term</w:delText>
        </w:r>
      </w:del>
      <w:r w:rsidRPr="4BAD479A" w:rsidR="4BAD479A">
        <w:rPr>
          <w:lang w:val="en-US"/>
        </w:rPr>
        <w:t xml:space="preserve"> thermal variability via exposure to semidiurnal tidal oscillations compared to reef slopes that are exposed the open ocean and hence more thermally stable </w:t>
      </w:r>
      <w:r w:rsidRPr="4BAD479A">
        <w:rPr>
          <w:lang w:val="en-US"/>
        </w:rPr>
        <w:fldChar w:fldCharType="begin" w:fldLock="true"/>
      </w:r>
      <w:r w:rsidRPr="4BAD479A">
        <w:rPr>
          <w:lang w:val="en-US"/>
        </w:rPr>
        <w:instrText xml:space="preserve">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Pr="4BAD479A">
        <w:rPr>
          <w:lang w:val="en-US"/>
        </w:rPr>
        <w:fldChar w:fldCharType="separate"/>
      </w:r>
      <w:r w:rsidRPr="4BAD479A" w:rsidR="4BAD479A">
        <w:rPr>
          <w:noProof/>
          <w:lang w:val="en-US"/>
        </w:rPr>
        <w:t>(Brown et al. 2023)</w:t>
      </w:r>
      <w:r w:rsidRPr="4BAD479A">
        <w:rPr>
          <w:lang w:val="en-US"/>
        </w:rPr>
        <w:fldChar w:fldCharType="end"/>
      </w:r>
      <w:r w:rsidRPr="4BAD479A" w:rsidR="4BAD479A">
        <w:rPr>
          <w:lang w:val="en-US"/>
        </w:rPr>
        <w:t xml:space="preserve">. Thermally variable lagoonal reef sites at Heron Island have been shown experience greater daily temperature maxima, mean temperature, and </w:t>
      </w:r>
      <w:r w:rsidRPr="4BAD479A" w:rsidR="4BAD479A">
        <w:rPr>
          <w:lang w:val="en-US"/>
        </w:rPr>
        <w:t>magnitude</w:t>
      </w:r>
      <w:r w:rsidRPr="4BAD479A" w:rsidR="4BAD479A">
        <w:rPr>
          <w:lang w:val="en-US"/>
        </w:rPr>
        <w:t xml:space="preserve"> of diel variation; during heatwave years daily temperature maximums were recorded at 36.5</w:t>
      </w:r>
      <w:r w:rsidRPr="4BAD479A" w:rsidR="4BAD479A">
        <w:rPr>
          <w:rFonts w:cs="Calibri" w:cstheme="minorAscii"/>
          <w:lang w:val="en-US"/>
        </w:rPr>
        <w:t xml:space="preserve">°C within thermally variable locations </w:t>
      </w:r>
      <w:r w:rsidRPr="4BAD479A">
        <w:rPr>
          <w:rFonts w:cs="Calibri" w:cstheme="minorAscii"/>
          <w:lang w:val="en-US"/>
        </w:rPr>
        <w:fldChar w:fldCharType="begin" w:fldLock="true"/>
      </w:r>
      <w:r w:rsidRPr="4BAD479A">
        <w:rPr>
          <w:rFonts w:cs="Calibri" w:cstheme="minorAscii"/>
          <w:lang w:val="en-US"/>
        </w:rPr>
        <w:instrText xml:space="preserve">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Pr="4BAD479A">
        <w:rPr>
          <w:rFonts w:cs="Calibri" w:cstheme="minorAscii"/>
          <w:lang w:val="en-US"/>
        </w:rPr>
        <w:fldChar w:fldCharType="separate"/>
      </w:r>
      <w:r w:rsidRPr="4BAD479A" w:rsidR="4BAD479A">
        <w:rPr>
          <w:rFonts w:cs="Calibri" w:cstheme="minorAscii"/>
          <w:noProof/>
          <w:lang w:val="en-US"/>
        </w:rPr>
        <w:t>(Brown et al. 2023)</w:t>
      </w:r>
      <w:r w:rsidRPr="4BAD479A">
        <w:rPr>
          <w:rFonts w:cs="Calibri" w:cstheme="minorAscii"/>
          <w:lang w:val="en-US"/>
        </w:rPr>
        <w:fldChar w:fldCharType="end"/>
      </w:r>
      <w:r w:rsidRPr="4BAD479A" w:rsidR="4BAD479A">
        <w:rPr>
          <w:rFonts w:cs="Calibri" w:cstheme="minorAscii"/>
          <w:lang w:val="en-US"/>
        </w:rPr>
        <w:t>.</w:t>
      </w:r>
      <w:ins w:author="Guest User" w:date="2023-11-03T06:23:54.805Z" w:id="1153315438">
        <w:r w:rsidRPr="4BAD479A" w:rsidR="4BAD479A">
          <w:rPr>
            <w:rFonts w:cs="Calibri" w:cstheme="minorAscii"/>
            <w:lang w:val="en-US"/>
          </w:rPr>
          <w:t xml:space="preserve"> Additionally, these fish have been shown to have high </w:t>
        </w:r>
        <w:r w:rsidRPr="4BAD479A" w:rsidR="4BAD479A">
          <w:rPr>
            <w:rFonts w:cs="Calibri" w:cstheme="minorAscii"/>
            <w:lang w:val="en-US"/>
          </w:rPr>
          <w:t>capacity</w:t>
        </w:r>
        <w:r w:rsidRPr="4BAD479A" w:rsidR="4BAD479A">
          <w:rPr>
            <w:rFonts w:cs="Calibri" w:cstheme="minorAscii"/>
            <w:lang w:val="en-US"/>
          </w:rPr>
          <w:t xml:space="preserve"> for </w:t>
        </w:r>
        <w:r w:rsidRPr="4BAD479A" w:rsidR="4BAD479A">
          <w:rPr>
            <w:rFonts w:cs="Calibri" w:cstheme="minorAscii"/>
            <w:lang w:val="en-US"/>
          </w:rPr>
          <w:t>phenotypic</w:t>
        </w:r>
        <w:r w:rsidRPr="4BAD479A" w:rsidR="4BAD479A">
          <w:rPr>
            <w:rFonts w:cs="Calibri" w:cstheme="minorAscii"/>
            <w:lang w:val="en-US"/>
          </w:rPr>
          <w:t xml:space="preserve"> </w:t>
        </w:r>
        <w:r w:rsidRPr="4BAD479A" w:rsidR="4BAD479A">
          <w:rPr>
            <w:rFonts w:cs="Calibri" w:cstheme="minorAscii"/>
            <w:lang w:val="en-US"/>
          </w:rPr>
          <w:t>palsticity</w:t>
        </w:r>
        <w:r w:rsidRPr="4BAD479A" w:rsidR="4BAD479A">
          <w:rPr>
            <w:rFonts w:cs="Calibri" w:cstheme="minorAscii"/>
            <w:lang w:val="en-US"/>
          </w:rPr>
          <w:t xml:space="preserve"> (Donelson and </w:t>
        </w:r>
        <w:r w:rsidRPr="4BAD479A" w:rsidR="4BAD479A">
          <w:rPr>
            <w:rFonts w:cs="Calibri" w:cstheme="minorAscii"/>
            <w:lang w:val="en-US"/>
          </w:rPr>
          <w:t>munday</w:t>
        </w:r>
        <w:r w:rsidRPr="4BAD479A" w:rsidR="4BAD479A">
          <w:rPr>
            <w:rFonts w:cs="Calibri" w:cstheme="minorAscii"/>
            <w:lang w:val="en-US"/>
          </w:rPr>
          <w:t xml:space="preserve">; </w:t>
        </w:r>
        <w:r w:rsidRPr="4BAD479A" w:rsidR="4BAD479A">
          <w:rPr>
            <w:rFonts w:cs="Calibri" w:cstheme="minorAscii"/>
            <w:lang w:val="en-US"/>
          </w:rPr>
          <w:t>Vielleux</w:t>
        </w:r>
        <w:r w:rsidRPr="4BAD479A" w:rsidR="4BAD479A">
          <w:rPr>
            <w:rFonts w:cs="Calibri" w:cstheme="minorAscii"/>
            <w:lang w:val="en-US"/>
          </w:rPr>
          <w:t xml:space="preserve"> et al).</w:t>
        </w:r>
      </w:ins>
      <w:r w:rsidRPr="4BAD479A" w:rsidR="4BAD479A">
        <w:rPr>
          <w:rFonts w:cs="Calibri" w:cstheme="minorAscii"/>
          <w:lang w:val="en-US"/>
        </w:rPr>
        <w:t xml:space="preserve"> Therefore, fish sampled by </w:t>
      </w:r>
      <w:r w:rsidRPr="4BAD479A">
        <w:rPr>
          <w:lang w:val="en-US"/>
        </w:rPr>
        <w:fldChar w:fldCharType="begin" w:fldLock="true"/>
      </w:r>
      <w:r w:rsidRPr="4BAD479A">
        <w:rPr>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4BAD479A">
        <w:rPr>
          <w:lang w:val="en-US"/>
        </w:rPr>
        <w:fldChar w:fldCharType="separate"/>
      </w:r>
      <w:r w:rsidRPr="4BAD479A" w:rsidR="4BAD479A">
        <w:rPr>
          <w:noProof/>
          <w:lang w:val="en-US"/>
        </w:rPr>
        <w:t>Gardiner et al. (2010)</w:t>
      </w:r>
      <w:r w:rsidRPr="4BAD479A">
        <w:rPr>
          <w:lang w:val="en-US"/>
        </w:rPr>
        <w:fldChar w:fldCharType="end"/>
      </w:r>
      <w:r w:rsidRPr="4BAD479A" w:rsidR="4BAD479A">
        <w:rPr>
          <w:lang w:val="en-US"/>
        </w:rPr>
        <w:t xml:space="preserve"> may have experienced thermal conditions with a greater variability and </w:t>
      </w:r>
      <w:r w:rsidRPr="4BAD479A" w:rsidR="4BAD479A">
        <w:rPr>
          <w:lang w:val="en-US"/>
        </w:rPr>
        <w:t>magnitude</w:t>
      </w:r>
      <w:r w:rsidRPr="4BAD479A" w:rsidR="4BAD479A">
        <w:rPr>
          <w:lang w:val="en-US"/>
        </w:rPr>
        <w:t xml:space="preserve"> than low-latitude reef-shelf populations resulting in the </w:t>
      </w:r>
      <w:del w:author="Guest User" w:date="2023-11-03T06:28:43.397Z" w:id="173276133">
        <w:r w:rsidRPr="4BAD479A" w:rsidDel="4BAD479A">
          <w:rPr>
            <w:lang w:val="en-US"/>
          </w:rPr>
          <w:delText>opportunits</w:delText>
        </w:r>
      </w:del>
      <w:ins w:author="Guest User" w:date="2023-11-03T06:28:43.398Z" w:id="1994074931">
        <w:r w:rsidRPr="4BAD479A" w:rsidR="4BAD479A">
          <w:rPr>
            <w:lang w:val="en-US"/>
          </w:rPr>
          <w:t>opportunity</w:t>
        </w:r>
      </w:ins>
      <w:r w:rsidRPr="4BAD479A" w:rsidR="4BAD479A">
        <w:rPr>
          <w:lang w:val="en-US"/>
        </w:rPr>
        <w:t xml:space="preserve"> for counter-gradient variation on a </w:t>
      </w:r>
      <w:del w:author="Guest User" w:date="2023-11-03T06:28:47.127Z" w:id="801761261">
        <w:r w:rsidRPr="4BAD479A" w:rsidDel="4BAD479A">
          <w:rPr>
            <w:lang w:val="en-US"/>
          </w:rPr>
          <w:delText>latitudijnal</w:delText>
        </w:r>
      </w:del>
      <w:ins w:author="Guest User" w:date="2023-11-03T06:28:47.128Z" w:id="736528630">
        <w:r w:rsidRPr="4BAD479A" w:rsidR="4BAD479A">
          <w:rPr>
            <w:lang w:val="en-US"/>
          </w:rPr>
          <w:t>latitudinal</w:t>
        </w:r>
      </w:ins>
      <w:r w:rsidRPr="4BAD479A" w:rsidR="4BAD479A">
        <w:rPr>
          <w:lang w:val="en-US"/>
        </w:rPr>
        <w:t xml:space="preserve"> scale. </w:t>
      </w:r>
      <w:ins w:author="Guest User" w:date="2023-11-03T06:29:25.32Z" w:id="1398378701">
        <w:r w:rsidRPr="4BAD479A" w:rsidR="4BAD479A">
          <w:rPr>
            <w:lang w:val="en-US"/>
          </w:rPr>
          <w:t>This results in the potential for multiple patterns on variability and performance to occur when exploring across latitudes</w:t>
        </w:r>
        <w:r w:rsidRPr="4BAD479A" w:rsidR="4BAD479A">
          <w:rPr>
            <w:lang w:val="en-US"/>
          </w:rPr>
          <w:t xml:space="preserve"> (REF paper on leading, trailing expectations)</w:t>
        </w:r>
      </w:ins>
      <w:del w:author="Guest User" w:date="2023-11-03T06:29:47.378Z" w:id="1395488318">
        <w:r w:rsidRPr="4BAD479A" w:rsidDel="4BAD479A">
          <w:rPr>
            <w:lang w:val="en-US"/>
          </w:rPr>
          <w:delText xml:space="preserve">findings from this study suggests that </w:delText>
        </w:r>
        <w:r w:rsidRPr="4BAD479A" w:rsidDel="4BAD479A">
          <w:rPr>
            <w:i w:val="1"/>
            <w:iCs w:val="1"/>
            <w:lang w:val="en-US"/>
          </w:rPr>
          <w:delText xml:space="preserve">A. </w:delText>
        </w:r>
        <w:r w:rsidRPr="4BAD479A" w:rsidDel="4BAD479A">
          <w:rPr>
            <w:i w:val="1"/>
            <w:iCs w:val="1"/>
            <w:lang w:val="en-US"/>
          </w:rPr>
          <w:delText>polyacanthus</w:delText>
        </w:r>
        <w:r w:rsidRPr="4BAD479A" w:rsidDel="4BAD479A">
          <w:rPr>
            <w:lang w:val="en-US"/>
          </w:rPr>
          <w:delText xml:space="preserve"> may </w:delText>
        </w:r>
        <w:r w:rsidRPr="4BAD479A" w:rsidDel="4BAD479A">
          <w:rPr>
            <w:lang w:val="en-US"/>
          </w:rPr>
          <w:delText>exhibit</w:delText>
        </w:r>
        <w:r w:rsidRPr="4BAD479A" w:rsidDel="4BAD479A">
          <w:rPr>
            <w:lang w:val="en-US"/>
          </w:rPr>
          <w:delText xml:space="preserve"> both co- and counter gradient variation among populations</w:delText>
        </w:r>
      </w:del>
      <w:r w:rsidRPr="4BAD479A" w:rsidR="4BAD479A">
        <w:rPr>
          <w:lang w:val="en-US"/>
        </w:rPr>
        <w:t>, depending on the population in question, elucidating the importance of incorporating macro- and fine-scale biogeography in understanding intraspecific variation between populations</w:t>
      </w:r>
      <w:r w:rsidRPr="4BAD479A" w:rsidR="4BAD479A">
        <w:rPr>
          <w:lang w:val="en-US"/>
        </w:rPr>
        <w:t xml:space="preserve">.  </w:t>
      </w:r>
    </w:p>
    <w:p w:rsidR="5E74CD3E" w:rsidP="4BAD479A" w:rsidRDefault="5E74CD3E" w14:paraId="58501516" w14:textId="4B7FC32F">
      <w:pPr>
        <w:pStyle w:val="Normal"/>
        <w:suppressLineNumbers w:val="0"/>
        <w:spacing w:before="0" w:beforeAutospacing="off" w:after="160" w:afterAutospacing="off" w:line="240" w:lineRule="auto"/>
        <w:ind w:left="0" w:right="0"/>
        <w:jc w:val="both"/>
        <w:rPr>
          <w:ins w:author="Guest User" w:date="2023-11-03T05:52:47.994Z" w:id="918778207"/>
          <w:lang w:val="en-US"/>
        </w:rPr>
      </w:pPr>
    </w:p>
    <w:p w:rsidR="5E74CD3E" w:rsidP="5E74CD3E" w:rsidRDefault="5E74CD3E" w14:paraId="58F15B60" w14:textId="2E66E1F9">
      <w:pPr>
        <w:spacing w:line="240" w:lineRule="auto"/>
        <w:jc w:val="both"/>
        <w:rPr>
          <w:lang w:val="en-US"/>
        </w:rPr>
      </w:pPr>
    </w:p>
    <w:p w:rsidR="00CC31B8" w:rsidP="009B1525" w:rsidRDefault="00730FA4" w14:paraId="1002930F" w14:textId="697C735E">
      <w:pPr>
        <w:spacing w:line="240" w:lineRule="auto"/>
        <w:jc w:val="both"/>
        <w:rPr>
          <w:rFonts w:cstheme="minorHAnsi"/>
          <w:lang w:val="en-US"/>
        </w:rPr>
      </w:pPr>
      <w:r>
        <w:rPr>
          <w:lang w:val="en-US"/>
        </w:rPr>
        <w:t>R</w:t>
      </w:r>
      <w:r w:rsidR="00485D48">
        <w:rPr>
          <w:lang w:val="en-US"/>
        </w:rPr>
        <w:t>esults display patterns representing local adaptation, however,</w:t>
      </w:r>
      <w:r w:rsidR="0000537F">
        <w:rPr>
          <w:lang w:val="en-US"/>
        </w:rPr>
        <w:t xml:space="preserve"> failed to show significant differences at</w:t>
      </w:r>
      <w:r w:rsidR="00FF2277">
        <w:rPr>
          <w:lang w:val="en-US"/>
        </w:rPr>
        <w:t xml:space="preserve"> regional</w:t>
      </w:r>
      <w:r w:rsidR="0000537F">
        <w:rPr>
          <w:lang w:val="en-US"/>
        </w:rPr>
        <w:t xml:space="preserve"> average summer temperatures, that are predicted to drive </w:t>
      </w:r>
      <w:r w:rsidR="001C0C34">
        <w:rPr>
          <w:lang w:val="en-US"/>
        </w:rPr>
        <w:t>thermal local adaptation.</w:t>
      </w:r>
      <w:r w:rsidR="007B2CE0">
        <w:rPr>
          <w:lang w:val="en-US"/>
        </w:rPr>
        <w:t xml:space="preserve"> </w:t>
      </w:r>
      <w:r w:rsidR="003A0DB4">
        <w:rPr>
          <w:rFonts w:cstheme="minorHAnsi"/>
          <w:lang w:val="en-US"/>
        </w:rPr>
        <w:t>However, l</w:t>
      </w:r>
      <w:r w:rsidR="00754FE1">
        <w:rPr>
          <w:rFonts w:cstheme="minorHAnsi"/>
          <w:lang w:val="en-US"/>
        </w:rPr>
        <w:t xml:space="preserve">ocal adaptation can be difficult to see when testing at intermediate temperatures that are shared between populations </w:t>
      </w:r>
      <w:r w:rsidR="00754FE1">
        <w:rPr>
          <w:rFonts w:cstheme="minorHAnsi"/>
          <w:lang w:val="en-US"/>
        </w:rPr>
        <w:fldChar w:fldCharType="begin" w:fldLock="1"/>
      </w:r>
      <w:r w:rsidR="00D16C34">
        <w:rPr>
          <w:rFonts w:cstheme="minorHAnsi"/>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754FE1">
        <w:rPr>
          <w:rFonts w:cstheme="minorHAnsi"/>
          <w:lang w:val="en-US"/>
        </w:rPr>
        <w:fldChar w:fldCharType="separate"/>
      </w:r>
      <w:r w:rsidRPr="00754FE1" w:rsidR="00754FE1">
        <w:rPr>
          <w:rFonts w:cstheme="minorHAnsi"/>
          <w:noProof/>
          <w:lang w:val="en-US"/>
        </w:rPr>
        <w:t>(Pilakouta et al. 2020)</w:t>
      </w:r>
      <w:r w:rsidR="00754FE1">
        <w:rPr>
          <w:rFonts w:cstheme="minorHAnsi"/>
          <w:lang w:val="en-US"/>
        </w:rPr>
        <w:fldChar w:fldCharType="end"/>
      </w:r>
      <w:r w:rsidR="00754FE1">
        <w:rPr>
          <w:rFonts w:cstheme="minorHAnsi"/>
          <w:lang w:val="en-US"/>
        </w:rPr>
        <w:t xml:space="preserve">. Within this current study significant differences between regions were only identified once </w:t>
      </w:r>
      <w:r w:rsidR="007E41B4">
        <w:rPr>
          <w:lang w:val="en-US"/>
        </w:rPr>
        <w:t>t</w:t>
      </w:r>
      <w:r w:rsidR="00997746">
        <w:rPr>
          <w:lang w:val="en-US"/>
        </w:rPr>
        <w:t xml:space="preserve">emperatures </w:t>
      </w:r>
      <w:r w:rsidR="007E41B4">
        <w:rPr>
          <w:lang w:val="en-US"/>
        </w:rPr>
        <w:t>exceeded conditions that</w:t>
      </w:r>
      <w:r w:rsidR="00BA5DB0">
        <w:rPr>
          <w:lang w:val="en-US"/>
        </w:rPr>
        <w:t xml:space="preserve"> high-latitude populations ex</w:t>
      </w:r>
      <w:r w:rsidR="000F0AC6">
        <w:rPr>
          <w:lang w:val="en-US"/>
        </w:rPr>
        <w:t>perience</w:t>
      </w:r>
      <w:r w:rsidR="00DB37BD">
        <w:rPr>
          <w:rFonts w:cstheme="minorHAnsi"/>
          <w:lang w:val="en-US"/>
        </w:rPr>
        <w:t>.</w:t>
      </w:r>
      <w:r w:rsidR="00BA5DB0">
        <w:rPr>
          <w:rFonts w:cstheme="minorHAnsi"/>
          <w:lang w:val="en-US"/>
        </w:rPr>
        <w:t xml:space="preserve"> </w:t>
      </w:r>
      <w:r w:rsidR="00784D4D">
        <w:rPr>
          <w:rFonts w:cstheme="minorHAnsi"/>
          <w:lang w:val="en-US"/>
        </w:rPr>
        <w:t>Increasing</w:t>
      </w:r>
      <w:r w:rsidR="000F0AC6">
        <w:rPr>
          <w:rFonts w:cstheme="minorHAnsi"/>
          <w:lang w:val="en-US"/>
        </w:rPr>
        <w:t xml:space="preserve"> the range of</w:t>
      </w:r>
      <w:r w:rsidR="00784D4D">
        <w:rPr>
          <w:rFonts w:cstheme="minorHAnsi"/>
          <w:lang w:val="en-US"/>
        </w:rPr>
        <w:t xml:space="preserve"> testing temperatures to include cooler conditions that low-latitude populations rarely or do not experience</w:t>
      </w:r>
      <w:r w:rsidR="00142309">
        <w:rPr>
          <w:rFonts w:cstheme="minorHAnsi"/>
          <w:lang w:val="en-US"/>
        </w:rPr>
        <w:t>, but high-latitude populations do</w:t>
      </w:r>
      <w:r w:rsidR="009E1B7A">
        <w:rPr>
          <w:rFonts w:cstheme="minorHAnsi"/>
          <w:lang w:val="en-US"/>
        </w:rPr>
        <w:t xml:space="preserve"> (e.g.,</w:t>
      </w:r>
      <w:r w:rsidR="00142309">
        <w:rPr>
          <w:rFonts w:cstheme="minorHAnsi"/>
          <w:lang w:val="en-US"/>
        </w:rPr>
        <w:t xml:space="preserve"> 2</w:t>
      </w:r>
      <w:r w:rsidR="00083880">
        <w:rPr>
          <w:rFonts w:cstheme="minorHAnsi"/>
          <w:lang w:val="en-US"/>
        </w:rPr>
        <w:t>0-23</w:t>
      </w:r>
      <w:r w:rsidRPr="00F77C24" w:rsidR="00083880">
        <w:rPr>
          <w:rFonts w:cstheme="minorHAnsi"/>
          <w:lang w:val="en-US"/>
        </w:rPr>
        <w:t>°C</w:t>
      </w:r>
      <w:r w:rsidR="00083880">
        <w:rPr>
          <w:rFonts w:cstheme="minorHAnsi"/>
          <w:lang w:val="en-US"/>
        </w:rPr>
        <w:t>)</w:t>
      </w:r>
      <w:r w:rsidR="00F46161">
        <w:rPr>
          <w:rFonts w:cstheme="minorHAnsi"/>
          <w:lang w:val="en-US"/>
        </w:rPr>
        <w:t>,</w:t>
      </w:r>
      <w:r>
        <w:rPr>
          <w:rFonts w:cstheme="minorHAnsi"/>
          <w:lang w:val="en-US"/>
        </w:rPr>
        <w:t xml:space="preserve"> may </w:t>
      </w:r>
      <w:r w:rsidR="00793AFC">
        <w:rPr>
          <w:rFonts w:cstheme="minorHAnsi"/>
          <w:lang w:val="en-US"/>
        </w:rPr>
        <w:t>identify ‘local vs. foreign’ as well as ‘home vs away’ criterion</w:t>
      </w:r>
      <w:r w:rsidR="00D8309A">
        <w:rPr>
          <w:rFonts w:cstheme="minorHAnsi"/>
          <w:lang w:val="en-US"/>
        </w:rPr>
        <w:t xml:space="preserve"> </w:t>
      </w:r>
      <w:r w:rsidR="00D8309A">
        <w:rPr>
          <w:rFonts w:cstheme="minorHAnsi"/>
          <w:lang w:val="en-US"/>
        </w:rPr>
        <w:fldChar w:fldCharType="begin" w:fldLock="1"/>
      </w:r>
      <w:r w:rsidR="00B0004D">
        <w:rPr>
          <w:rFonts w:cstheme="minorHAnsi"/>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adaptation","type":"article-journal","volume":"7"},"uris":["http://www.mendeley.com/documents/?uuid=7b646c45-017d-4f30-8013-2298eafeb239"]}],"mendeley":{"formattedCitation":"(Kawecki and Ebert 2004)","plainTextFormattedCitation":"(Kawecki and Ebert 2004)","previouslyFormattedCitation":"(Kawecki and Ebert 2004)"},"properties":{"noteIndex":0},"schema":"https://github.com/citation-style-language/schema/raw/master/csl-citation.json"}</w:instrText>
      </w:r>
      <w:r w:rsidR="00D8309A">
        <w:rPr>
          <w:rFonts w:cstheme="minorHAnsi"/>
          <w:lang w:val="en-US"/>
        </w:rPr>
        <w:fldChar w:fldCharType="separate"/>
      </w:r>
      <w:r w:rsidRPr="00D8309A" w:rsidR="00D8309A">
        <w:rPr>
          <w:rFonts w:cstheme="minorHAnsi"/>
          <w:noProof/>
          <w:lang w:val="en-US"/>
        </w:rPr>
        <w:t>(Kawecki and Ebert 2004)</w:t>
      </w:r>
      <w:r w:rsidR="00D8309A">
        <w:rPr>
          <w:rFonts w:cstheme="minorHAnsi"/>
          <w:lang w:val="en-US"/>
        </w:rPr>
        <w:fldChar w:fldCharType="end"/>
      </w:r>
      <w:r w:rsidR="00793AFC">
        <w:rPr>
          <w:rFonts w:cstheme="minorHAnsi"/>
          <w:lang w:val="en-US"/>
        </w:rPr>
        <w:t xml:space="preserve"> </w:t>
      </w:r>
      <w:r>
        <w:rPr>
          <w:rFonts w:cstheme="minorHAnsi"/>
          <w:lang w:val="en-US"/>
        </w:rPr>
        <w:t>between populations</w:t>
      </w:r>
      <w:r w:rsidR="00F46161">
        <w:rPr>
          <w:rFonts w:cstheme="minorHAnsi"/>
          <w:lang w:val="en-US"/>
        </w:rPr>
        <w:t xml:space="preserve"> more conclusively</w:t>
      </w:r>
      <w:r>
        <w:rPr>
          <w:rFonts w:cstheme="minorHAnsi"/>
          <w:lang w:val="en-US"/>
        </w:rPr>
        <w:t xml:space="preserve">. </w:t>
      </w:r>
    </w:p>
    <w:p w:rsidR="003C7A6F" w:rsidP="003C7A6F" w:rsidRDefault="003C7A6F" w14:paraId="68BEA3FE" w14:textId="45B1C4EA">
      <w:pPr>
        <w:pStyle w:val="Heading2"/>
        <w:rPr>
          <w:del w:author="Guest User" w:date="2023-11-03T02:37:35.279Z" w:id="1282698022"/>
          <w:lang w:val="en-US"/>
        </w:rPr>
      </w:pPr>
      <w:del w:author="Guest User" w:date="2023-11-03T02:37:35.28Z" w:id="796543183">
        <w:r w:rsidRPr="5E74CD3E" w:rsidDel="5E74CD3E">
          <w:rPr>
            <w:lang w:val="en-US"/>
          </w:rPr>
          <w:delText xml:space="preserve">Immune response </w:delText>
        </w:r>
      </w:del>
    </w:p>
    <w:p w:rsidR="003C7A6F" w:rsidP="5E74CD3E" w:rsidRDefault="00391A44" w14:paraId="47CC7CB5" w14:textId="6BAEAB96">
      <w:pPr>
        <w:jc w:val="both"/>
        <w:rPr>
          <w:del w:author="Guest User" w:date="2023-11-03T02:37:40.269Z" w:id="894421408"/>
          <w:rFonts w:cs="Calibri" w:cstheme="minorAscii"/>
          <w:lang w:val="en-US"/>
        </w:rPr>
      </w:pPr>
      <w:del w:author="Guest User" w:date="2023-11-03T02:37:35.279Z" w:id="1418904972">
        <w:r w:rsidRPr="5E74CD3E" w:rsidDel="5E74CD3E">
          <w:rPr>
            <w:lang w:val="en-US"/>
          </w:rPr>
          <w:delText>Immune response was dependent on temperature, however, fish from low- and high-latitude showed similar responses. The warmest temperature tested, 31.5</w:delText>
        </w:r>
        <w:r w:rsidRPr="5E74CD3E" w:rsidDel="5E74CD3E">
          <w:rPr>
            <w:rFonts w:cs="Calibri" w:cstheme="minorAscii"/>
            <w:lang w:val="en-US"/>
          </w:rPr>
          <w:delText>°C,</w:delText>
        </w:r>
        <w:r w:rsidRPr="5E74CD3E" w:rsidDel="5E74CD3E">
          <w:rPr>
            <w:lang w:val="en-US"/>
          </w:rPr>
          <w:delText xml:space="preserve"> resulted in the lowest immune response. Similar responses have been</w:delText>
        </w:r>
        <w:r w:rsidRPr="5E74CD3E" w:rsidDel="5E74CD3E">
          <w:rPr>
            <w:rFonts w:cs="Calibri" w:cstheme="minorAscii"/>
            <w:lang w:val="en-US"/>
          </w:rPr>
          <w:delText xml:space="preserve"> observed in rabbitfish (</w:delText>
        </w:r>
        <w:r w:rsidRPr="5E74CD3E" w:rsidDel="5E74CD3E">
          <w:rPr>
            <w:rFonts w:cs="Calibri" w:cstheme="minorAscii"/>
            <w:i w:val="1"/>
            <w:iCs w:val="1"/>
            <w:lang w:val="en-US"/>
          </w:rPr>
          <w:delText>Siganus doliatus</w:delText>
        </w:r>
        <w:r w:rsidRPr="5E74CD3E" w:rsidDel="5E74CD3E">
          <w:rPr>
            <w:rFonts w:cs="Calibri" w:cstheme="minorAscii"/>
            <w:lang w:val="en-US"/>
          </w:rPr>
          <w:delText xml:space="preserve">), where no immune response was detected at </w:delText>
        </w:r>
        <w:r w:rsidRPr="5E74CD3E" w:rsidDel="5E74CD3E">
          <w:rPr>
            <w:lang w:val="en-US"/>
          </w:rPr>
          <w:delText>31.5</w:delText>
        </w:r>
        <w:r w:rsidRPr="5E74CD3E" w:rsidDel="5E74CD3E">
          <w:rPr>
            <w:rFonts w:cs="Calibri" w:cstheme="minorAscii"/>
            <w:lang w:val="en-US"/>
          </w:rPr>
          <w:delText xml:space="preserve">°C </w:delText>
        </w:r>
      </w:del>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2021)","previouslyFormattedCitation":"(LaMonica et al. 2021)"},"properties":{"noteIndex":0},"schema":"https://github.com/citation-style-language/schema/raw/master/csl-citation.json"}</w:instrText>
      </w:r>
      <w:r w:rsidRPr="5E74CD3E">
        <w:rPr>
          <w:rFonts w:cs="Calibri" w:cstheme="minorAscii"/>
          <w:lang w:val="en-US"/>
        </w:rPr>
        <w:fldChar w:fldCharType="separate"/>
      </w:r>
      <w:del w:author="Guest User" w:date="2023-11-03T02:37:35.279Z" w:id="446226181">
        <w:r w:rsidRPr="5E74CD3E" w:rsidDel="5E74CD3E">
          <w:rPr>
            <w:rFonts w:cs="Calibri" w:cstheme="minorAscii"/>
            <w:noProof/>
            <w:lang w:val="en-US"/>
          </w:rPr>
          <w:delText>(LaMonica et al. 2021)</w:delText>
        </w:r>
      </w:del>
      <w:r w:rsidRPr="5E74CD3E">
        <w:rPr>
          <w:rFonts w:cs="Calibri" w:cstheme="minorAscii"/>
          <w:lang w:val="en-US"/>
        </w:rPr>
        <w:fldChar w:fldCharType="end"/>
      </w:r>
      <w:del w:author="Guest User" w:date="2023-11-03T02:37:35.279Z" w:id="1570652708">
        <w:r w:rsidRPr="5E74CD3E" w:rsidDel="5E74CD3E">
          <w:rPr>
            <w:rFonts w:cs="Calibri" w:cstheme="minorAscii"/>
            <w:lang w:val="en-US"/>
          </w:rPr>
          <w:delText xml:space="preserve">. Evidence to date suggests that as temperatures increase and/or heatwaves increase in frequency and magnitude, thermal conditions will begin to compromise the immune response of fish. Immunological research into measuring and understanding PHA responses in fish remains scarce compared to other taxa. Within bird species PHA swelling responses have been shown to be less costly than other behaviors (e.g., molting, breeding; </w:delText>
        </w:r>
      </w:del>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2006)","manualFormatting":"Martin et al. 2006)","plainTextFormattedCitation":"(Martin et al. 2006)","previouslyFormattedCitation":"(Martin et al. 2006)"},"properties":{"noteIndex":0},"schema":"https://github.com/citation-style-language/schema/raw/master/csl-citation.json"}</w:instrText>
      </w:r>
      <w:r w:rsidRPr="5E74CD3E">
        <w:rPr>
          <w:rFonts w:cs="Calibri" w:cstheme="minorAscii"/>
          <w:lang w:val="en-US"/>
        </w:rPr>
        <w:fldChar w:fldCharType="separate"/>
      </w:r>
      <w:del w:author="Guest User" w:date="2023-11-03T02:37:35.279Z" w:id="986711429">
        <w:r w:rsidRPr="5E74CD3E" w:rsidDel="5E74CD3E">
          <w:rPr>
            <w:rFonts w:cs="Calibri" w:cstheme="minorAscii"/>
            <w:noProof/>
            <w:lang w:val="en-US"/>
          </w:rPr>
          <w:delText>Martin et al. 2006)</w:delText>
        </w:r>
      </w:del>
      <w:r w:rsidRPr="5E74CD3E">
        <w:rPr>
          <w:rFonts w:cs="Calibri" w:cstheme="minorAscii"/>
          <w:lang w:val="en-US"/>
        </w:rPr>
        <w:fldChar w:fldCharType="end"/>
      </w:r>
      <w:del w:author="Guest User" w:date="2023-11-03T02:37:35.279Z" w:id="1674740129">
        <w:r w:rsidRPr="5E74CD3E" w:rsidDel="5E74CD3E">
          <w:rPr>
            <w:rFonts w:cs="Calibri" w:cstheme="minorAscii"/>
            <w:lang w:val="en-US"/>
          </w:rPr>
          <w:delText xml:space="preserve">. If similar conditions exist within fish, a limited ability to mount immune responses at 31.5°C suggests that more energetic behaviors, such as reproduction, will cease around similar temperatures. </w:delText>
        </w:r>
      </w:del>
    </w:p>
    <w:p w:rsidR="00F62622" w:rsidP="5E74CD3E" w:rsidRDefault="00F62622" w14:paraId="37759284" w14:textId="69F3CF77">
      <w:pPr>
        <w:jc w:val="both"/>
        <w:rPr>
          <w:del w:author="Guest User" w:date="2023-11-03T02:37:38.236Z" w:id="1220969938"/>
          <w:rFonts w:cs="Calibri" w:cstheme="minorAscii"/>
          <w:lang w:val="en-US"/>
        </w:rPr>
      </w:pPr>
      <w:del w:author="Guest User" w:date="2023-11-03T02:37:38.236Z" w:id="103484654">
        <w:r w:rsidRPr="5E74CD3E" w:rsidDel="5E74CD3E">
          <w:rPr>
            <w:rFonts w:cs="Calibri" w:cstheme="minorAscii"/>
            <w:lang w:val="en-US"/>
          </w:rPr>
          <w:delText xml:space="preserve">Peak PHA swelling at 28.5°C suggests evidence for the multiple performances – multiple optima (MPMO) hypothesis proposed by </w:delText>
        </w:r>
      </w:del>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2013)","manualFormatting":"Clark et al. (2013)","plainTextFormattedCitation":"(Clark et al. 2013)","previouslyFormattedCitation":"(Clark et al. 2013)"},"properties":{"noteIndex":0},"schema":"https://github.com/citation-style-language/schema/raw/master/csl-citation.json"}</w:instrText>
      </w:r>
      <w:r w:rsidRPr="5E74CD3E">
        <w:rPr>
          <w:rFonts w:cs="Calibri" w:cstheme="minorAscii"/>
          <w:lang w:val="en-US"/>
        </w:rPr>
        <w:fldChar w:fldCharType="separate"/>
      </w:r>
      <w:del w:author="Guest User" w:date="2023-11-03T02:37:38.236Z" w:id="1790027351">
        <w:r w:rsidRPr="5E74CD3E" w:rsidDel="5E74CD3E">
          <w:rPr>
            <w:rFonts w:cs="Calibri" w:cstheme="minorAscii"/>
            <w:noProof/>
            <w:lang w:val="en-US"/>
          </w:rPr>
          <w:delText>Clark et al. (2013)</w:delText>
        </w:r>
      </w:del>
      <w:r w:rsidRPr="5E74CD3E">
        <w:rPr>
          <w:rFonts w:cs="Calibri" w:cstheme="minorAscii"/>
          <w:lang w:val="en-US"/>
        </w:rPr>
        <w:fldChar w:fldCharType="end"/>
      </w:r>
      <w:del w:author="Guest User" w:date="2023-11-03T02:37:38.236Z" w:id="1442939313">
        <w:r w:rsidRPr="5E74CD3E" w:rsidDel="5E74CD3E">
          <w:rPr>
            <w:rFonts w:cs="Calibri" w:cstheme="minorAscii"/>
            <w:lang w:val="en-US"/>
          </w:rPr>
          <w:delText>. Under the MPMO hypothesis different physiological functions possess different optimal temperatures. Whereas results from this study identified 30.0°C as optimal for AAS among low-latitude populations, swelling response was optimal at 28.5°C. Therefore, while future warming conditions of +1.5°C may provide advantages associated with AAS among low-latitude populations, it may come at the cost of immune response. Among high-latitude fish 28.5°C was optimal for both AAS and immune response. However, it is important to note that AAS among high-latitude fish showed little difference between tested temperatures.</w:delText>
        </w:r>
      </w:del>
    </w:p>
    <w:p w:rsidRPr="00181B85" w:rsidR="00810A59" w:rsidP="003C423A" w:rsidRDefault="002F29E4" w14:paraId="192FC9F0" w14:textId="6470553E">
      <w:pPr>
        <w:jc w:val="both"/>
        <w:rPr>
          <w:del w:author="Guest User" w:date="2023-11-03T02:37:33.132Z" w:id="437314418"/>
          <w:lang w:val="en-US"/>
        </w:rPr>
      </w:pPr>
      <w:del w:author="Guest User" w:date="2023-11-03T02:37:33.132Z" w:id="554755875">
        <w:r w:rsidRPr="5E74CD3E" w:rsidDel="5E74CD3E">
          <w:rPr>
            <w:rFonts w:cs="Calibri" w:cstheme="minorAscii"/>
            <w:lang w:val="en-US"/>
          </w:rPr>
          <w:delText>Repeated PHA injections may represent acquired immune response rather than innate immune response. Previous research on repeated PHA injections in blue-footed boobies (</w:delText>
        </w:r>
        <w:r w:rsidRPr="5E74CD3E" w:rsidDel="5E74CD3E">
          <w:rPr>
            <w:rFonts w:cs="Calibri" w:cstheme="minorAscii"/>
            <w:i w:val="1"/>
            <w:iCs w:val="1"/>
            <w:lang w:val="en-US"/>
          </w:rPr>
          <w:delText>Sula nebouxii</w:delText>
        </w:r>
        <w:r w:rsidRPr="5E74CD3E" w:rsidDel="5E74CD3E">
          <w:rPr>
            <w:rFonts w:cs="Calibri" w:cstheme="minorAscii"/>
            <w:lang w:val="en-US"/>
          </w:rPr>
          <w:delText xml:space="preserve">) detected an average increase of 90% between first and second PHA injections; attributing the increase from the second injection to acquired T-mediated immunity </w:delText>
        </w:r>
      </w:del>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Pr="5E74CD3E">
        <w:rPr>
          <w:rFonts w:cs="Calibri" w:cstheme="minorAscii"/>
          <w:lang w:val="en-US"/>
        </w:rPr>
        <w:fldChar w:fldCharType="separate"/>
      </w:r>
      <w:del w:author="Guest User" w:date="2023-11-03T02:37:33.132Z" w:id="342434948">
        <w:r w:rsidRPr="5E74CD3E" w:rsidDel="5E74CD3E">
          <w:rPr>
            <w:rFonts w:cs="Calibri" w:cstheme="minorAscii"/>
            <w:noProof/>
            <w:lang w:val="en-US"/>
          </w:rPr>
          <w:delText>(Santiago-Quesada et al. 2015)</w:delText>
        </w:r>
      </w:del>
      <w:r w:rsidRPr="5E74CD3E">
        <w:rPr>
          <w:rFonts w:cs="Calibri" w:cstheme="minorAscii"/>
          <w:lang w:val="en-US"/>
        </w:rPr>
        <w:fldChar w:fldCharType="end"/>
      </w:r>
      <w:del w:author="Guest User" w:date="2023-11-03T02:37:33.132Z" w:id="218318748">
        <w:r w:rsidRPr="5E74CD3E" w:rsidDel="5E74CD3E">
          <w:rPr>
            <w:rFonts w:cs="Calibri" w:cstheme="minorAscii"/>
            <w:lang w:val="en-US"/>
          </w:rPr>
          <w:delText xml:space="preserve">. Increased swelling at 28.5°C compared to swelling at 27°C may be an artefact of the acquired immune system rather than temperature, however, measurements at 30°C and 31.5°C represent acquired immune system.  </w:delText>
        </w:r>
      </w:del>
    </w:p>
    <w:p w:rsidR="003C7A6F" w:rsidP="003C7A6F" w:rsidRDefault="003C7A6F" w14:paraId="41345B5A" w14:textId="2B163A11">
      <w:pPr>
        <w:pStyle w:val="Heading2"/>
        <w:rPr>
          <w:del w:author="Guest User" w:date="2023-11-03T02:37:29.669Z" w:id="657473291"/>
          <w:lang w:val="en-US"/>
        </w:rPr>
      </w:pPr>
      <w:del w:author="Guest User" w:date="2023-11-03T02:37:29.669Z" w:id="2090652202">
        <w:r w:rsidRPr="5E74CD3E" w:rsidDel="5E74CD3E">
          <w:rPr>
            <w:lang w:val="en-US"/>
          </w:rPr>
          <w:delText xml:space="preserve">Hematocrit </w:delText>
        </w:r>
      </w:del>
    </w:p>
    <w:p w:rsidRPr="004F6F67" w:rsidR="003C7A6F" w:rsidP="00467DF4" w:rsidRDefault="00F00E9F" w14:paraId="3A099A68" w14:textId="27A85BFB">
      <w:pPr>
        <w:jc w:val="both"/>
        <w:rPr>
          <w:del w:author="Guest User" w:date="2023-11-03T02:37:29.668Z" w:id="290852871"/>
          <w:lang w:val="en-US"/>
        </w:rPr>
      </w:pPr>
      <w:del w:author="Guest User" w:date="2023-11-03T02:37:29.668Z" w:id="686314178">
        <w:r w:rsidRPr="5E74CD3E" w:rsidDel="5E74CD3E">
          <w:rPr>
            <w:lang w:val="en-US"/>
          </w:rPr>
          <w:delText xml:space="preserve">Red blood cells showed no </w:delText>
        </w:r>
        <w:r w:rsidRPr="5E74CD3E" w:rsidDel="5E74CD3E">
          <w:rPr>
            <w:lang w:val="en-US"/>
          </w:rPr>
          <w:delText>indication</w:delText>
        </w:r>
        <w:r w:rsidRPr="5E74CD3E" w:rsidDel="5E74CD3E">
          <w:rPr>
            <w:lang w:val="en-US"/>
          </w:rPr>
          <w:delText xml:space="preserve"> of intraspecific variation at 31.5</w:delText>
        </w:r>
        <w:r w:rsidRPr="5E74CD3E" w:rsidDel="5E74CD3E">
          <w:rPr>
            <w:rFonts w:cs="Calibri" w:cstheme="minorAscii"/>
            <w:lang w:val="en-US"/>
          </w:rPr>
          <w:delText xml:space="preserve">°C. Hematocrit ratios can be used to estimate oxygen carrying </w:delText>
        </w:r>
        <w:r w:rsidRPr="5E74CD3E" w:rsidDel="5E74CD3E">
          <w:rPr>
            <w:rFonts w:cs="Calibri" w:cstheme="minorAscii"/>
            <w:lang w:val="en-US"/>
          </w:rPr>
          <w:delText>capacity</w:delText>
        </w:r>
        <w:r w:rsidRPr="5E74CD3E" w:rsidDel="5E74CD3E">
          <w:rPr>
            <w:rFonts w:cs="Calibri" w:cstheme="minorAscii"/>
            <w:lang w:val="en-US"/>
          </w:rPr>
          <w:delText xml:space="preserve"> in blood and are predicted to increase to compensate for oxygen demand at higher temperatures when physiological processes on energetically expensive. However, results within the literature have </w:delText>
        </w:r>
        <w:r w:rsidRPr="5E74CD3E" w:rsidDel="5E74CD3E">
          <w:rPr>
            <w:rFonts w:cs="Calibri" w:cstheme="minorAscii"/>
            <w:lang w:val="en-US"/>
          </w:rPr>
          <w:delText>demonstrated</w:delText>
        </w:r>
        <w:r w:rsidRPr="5E74CD3E" w:rsidDel="5E74CD3E">
          <w:rPr>
            <w:rFonts w:cs="Calibri" w:cstheme="minorAscii"/>
            <w:lang w:val="en-US"/>
          </w:rPr>
          <w:delText xml:space="preserve"> mixed outcomes. When examining juvenile chinook salmon (</w:delText>
        </w:r>
        <w:r w:rsidRPr="5E74CD3E" w:rsidDel="5E74CD3E">
          <w:rPr>
            <w:rFonts w:cs="Calibri" w:cstheme="minorAscii"/>
            <w:i w:val="1"/>
            <w:iCs w:val="1"/>
            <w:lang w:val="en-US"/>
          </w:rPr>
          <w:delText>Oncorhynchus tshawytscha</w:delText>
        </w:r>
        <w:r w:rsidRPr="5E74CD3E" w:rsidDel="5E74CD3E">
          <w:rPr>
            <w:rFonts w:cs="Calibri" w:cstheme="minorAscii"/>
            <w:lang w:val="en-US"/>
          </w:rPr>
          <w:delText xml:space="preserve">) </w:delText>
        </w:r>
      </w:del>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{"citationItems":[{"id":"ITEM-1","itemData":{"DOI":"https://doi.org/10.1086/695556","author":[{"dropping-particle":"","family":"Munoz","given":"Nicholas J","non-dropping-particle":"","parse-names":false,"suffix":""},{"dropping-particle":"","family":"Farrell","given":"Anthony P","non-dropping-particle":"","parse-names":false,"suffix":""},{"dropping-particle":"","family":"Heath","given":"John W","non-dropping-particle":"","parse-names":false,"suffix":""},{"dropping-particle":"","family":"D","given":"Neff Bruan","non-dropping-particle":"","parse-names":false,"suffix":""}],"container-title":"Physiological and Biochemical Zoology","id":"ITEM-1","issue":"1","issued":{"date-parts":[["2018"]]},"title":"Hematocrit Is Associated with Thermal Tolerance and Modulated by Developmental Temperature in Juvenile Chinook Salmon","type":"article-journal","volume":"91"},"uris":["http://www.mendeley.com/documents/?uuid=5e034486-5580-44a3-a060-b002819c0d56"]}],"mendeley":{"formattedCitation":"(Munoz et al. 2018)","manualFormatting":"Munoz et al. (2018)","plainTextFormattedCitation":"(Munoz et al. 2018)","previouslyFormattedCitation":"(Munoz et al. 2018)"},"properties":{"noteIndex":0},"schema":"https://github.com/citation-style-language/schema/raw/master/csl-citation.json"}</w:instrText>
      </w:r>
      <w:r w:rsidRPr="5E74CD3E">
        <w:rPr>
          <w:rFonts w:cs="Calibri" w:cstheme="minorAscii"/>
          <w:lang w:val="en-US"/>
        </w:rPr>
        <w:fldChar w:fldCharType="separate"/>
      </w:r>
      <w:del w:author="Guest User" w:date="2023-11-03T02:37:29.668Z" w:id="1436597362">
        <w:r w:rsidRPr="5E74CD3E" w:rsidDel="5E74CD3E">
          <w:rPr>
            <w:rFonts w:cs="Calibri" w:cstheme="minorAscii"/>
            <w:noProof/>
            <w:lang w:val="en-US"/>
          </w:rPr>
          <w:delText>Munoz et al. (2018)</w:delText>
        </w:r>
      </w:del>
      <w:r w:rsidRPr="5E74CD3E">
        <w:rPr>
          <w:rFonts w:cs="Calibri" w:cstheme="minorAscii"/>
          <w:lang w:val="en-US"/>
        </w:rPr>
        <w:fldChar w:fldCharType="end"/>
      </w:r>
      <w:del w:author="Guest User" w:date="2023-11-03T02:37:29.668Z" w:id="1621806062">
        <w:r w:rsidRPr="5E74CD3E" w:rsidDel="5E74CD3E">
          <w:rPr>
            <w:rFonts w:cs="Calibri" w:cstheme="minorAscii"/>
            <w:lang w:val="en-US"/>
          </w:rPr>
          <w:delText xml:space="preserve"> were able to </w:delText>
        </w:r>
        <w:r w:rsidRPr="5E74CD3E" w:rsidDel="5E74CD3E">
          <w:rPr>
            <w:rFonts w:cs="Calibri" w:cstheme="minorAscii"/>
            <w:lang w:val="en-US"/>
          </w:rPr>
          <w:delText>demonstrate</w:delText>
        </w:r>
        <w:r w:rsidRPr="5E74CD3E" w:rsidDel="5E74CD3E">
          <w:rPr>
            <w:rFonts w:cs="Calibri" w:cstheme="minorAscii"/>
            <w:lang w:val="en-US"/>
          </w:rPr>
          <w:delText xml:space="preserve"> a positive correlation between </w:delText>
        </w:r>
        <w:r w:rsidRPr="5E74CD3E" w:rsidDel="5E74CD3E">
          <w:rPr>
            <w:rFonts w:cs="Calibri" w:cstheme="minorAscii"/>
            <w:lang w:val="en-US"/>
          </w:rPr>
          <w:delText>CT</w:delText>
        </w:r>
        <w:r w:rsidRPr="5E74CD3E" w:rsidDel="5E74CD3E">
          <w:rPr>
            <w:rFonts w:cs="Calibri" w:cstheme="minorAscii"/>
            <w:vertAlign w:val="subscript"/>
            <w:lang w:val="en-US"/>
          </w:rPr>
          <w:delText>max</w:delText>
        </w:r>
        <w:r w:rsidRPr="5E74CD3E" w:rsidDel="5E74CD3E">
          <w:rPr>
            <w:rFonts w:cs="Calibri" w:cstheme="minorAscii"/>
            <w:vertAlign w:val="subscript"/>
            <w:lang w:val="en-US"/>
          </w:rPr>
          <w:delText xml:space="preserve"> </w:delText>
        </w:r>
        <w:r w:rsidRPr="5E74CD3E" w:rsidDel="5E74CD3E">
          <w:rPr>
            <w:rFonts w:cs="Calibri" w:cstheme="minorAscii"/>
            <w:lang w:val="en-US"/>
          </w:rPr>
          <w:delText xml:space="preserve">and hematocrit. However, results </w:delText>
        </w:r>
        <w:r w:rsidRPr="5E74CD3E" w:rsidDel="5E74CD3E">
          <w:rPr>
            <w:rFonts w:cs="Calibri" w:cstheme="minorAscii"/>
            <w:lang w:val="en-US"/>
          </w:rPr>
          <w:delText>similar to</w:delText>
        </w:r>
        <w:r w:rsidRPr="5E74CD3E" w:rsidDel="5E74CD3E">
          <w:rPr>
            <w:rFonts w:cs="Calibri" w:cstheme="minorAscii"/>
            <w:lang w:val="en-US"/>
          </w:rPr>
          <w:delText xml:space="preserve"> this study were </w:delText>
        </w:r>
        <w:r w:rsidRPr="5E74CD3E" w:rsidDel="5E74CD3E">
          <w:rPr>
            <w:rFonts w:cs="Calibri" w:cstheme="minorAscii"/>
            <w:lang w:val="en-US"/>
          </w:rPr>
          <w:delText>identified</w:delText>
        </w:r>
        <w:r w:rsidRPr="5E74CD3E" w:rsidDel="5E74CD3E">
          <w:rPr>
            <w:rFonts w:cs="Calibri" w:cstheme="minorAscii"/>
            <w:lang w:val="en-US"/>
          </w:rPr>
          <w:delText xml:space="preserve"> in Atlantic Salmon (</w:delText>
        </w:r>
        <w:r w:rsidRPr="5E74CD3E" w:rsidDel="5E74CD3E">
          <w:rPr>
            <w:rFonts w:cs="Calibri" w:cstheme="minorAscii"/>
            <w:i w:val="1"/>
            <w:iCs w:val="1"/>
            <w:lang w:val="en-US"/>
          </w:rPr>
          <w:delText xml:space="preserve">Salmo </w:delText>
        </w:r>
        <w:r w:rsidRPr="5E74CD3E" w:rsidDel="5E74CD3E">
          <w:rPr>
            <w:rFonts w:cs="Calibri" w:cstheme="minorAscii"/>
            <w:i w:val="1"/>
            <w:iCs w:val="1"/>
            <w:lang w:val="en-US"/>
          </w:rPr>
          <w:delText>salar</w:delText>
        </w:r>
        <w:r w:rsidRPr="5E74CD3E" w:rsidDel="5E74CD3E">
          <w:rPr>
            <w:rFonts w:cs="Calibri" w:cstheme="minorAscii"/>
            <w:lang w:val="en-US"/>
          </w:rPr>
          <w:delText xml:space="preserve">), where </w:delText>
        </w:r>
        <w:r w:rsidRPr="5E74CD3E" w:rsidDel="5E74CD3E">
          <w:rPr>
            <w:rFonts w:cs="Calibri" w:cstheme="minorAscii"/>
            <w:lang w:val="en-US"/>
          </w:rPr>
          <w:delText>CT</w:delText>
        </w:r>
        <w:r w:rsidRPr="5E74CD3E" w:rsidDel="5E74CD3E">
          <w:rPr>
            <w:rFonts w:cs="Calibri" w:cstheme="minorAscii"/>
            <w:vertAlign w:val="subscript"/>
            <w:lang w:val="en-US"/>
          </w:rPr>
          <w:delText>max</w:delText>
        </w:r>
        <w:r w:rsidRPr="5E74CD3E" w:rsidDel="5E74CD3E">
          <w:rPr>
            <w:rFonts w:cs="Calibri" w:cstheme="minorAscii"/>
            <w:lang w:val="en-US"/>
          </w:rPr>
          <w:delText xml:space="preserve"> ratios was unexpectedly shown to be negatively related to </w:delText>
        </w:r>
        <w:r w:rsidRPr="5E74CD3E" w:rsidDel="5E74CD3E">
          <w:rPr>
            <w:rFonts w:cs="Calibri" w:cstheme="minorAscii"/>
            <w:lang w:val="en-US"/>
          </w:rPr>
          <w:delText>CTmax</w:delText>
        </w:r>
        <w:r w:rsidRPr="5E74CD3E" w:rsidDel="5E74CD3E">
          <w:rPr>
            <w:rFonts w:cs="Calibri" w:cstheme="minorAscii"/>
            <w:lang w:val="en-US"/>
          </w:rPr>
          <w:delText xml:space="preserve"> and showed no correlation with relative ventricle mass </w:delText>
        </w:r>
      </w:del>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{"citationItems":[{"id":"ITEM-1","itemData":{"DOI":"10.1016/j.cbpa.2022.111143","ISSN":"15314332","PMID":"34995773","abstract":"Atlantic salmon is an important aquaculture species farmed in ocean net-pens and therefore subjected to changing environmental conditions, including rising temperatures. This creates a need for research on the thermal tolerance of this species for the future of sustainable aquaculture. We investigated the thermal tolerance of individually tagged Atlantic salmon post-smolts subjected sequentially to two common high-temperature challenges: critical thermal maximum (CTmax) followed by incremental thermal maximum (ITmax). Our goals were (1) to determine whether CTmax can predict ITmax for individual fish, and (2) to examine connections between various body size (mass, length, condition factor), cardiac (absolute and relative ventricle mass) and blood (hematocrit) metrics and thermal tolerance. We found no relationship between CTmax and ITmax. This is of concern because CTmax, which is a quick and easy test, is often used to predict upper lethal limits in fish despite not using real-world rates of temperature increase and not using death as the experimental endpoint (unlike ITmax). Also, some metrics which correlated in one direction with CTmax had the opposite correlation with ITmax. For instance, smaller fish or fish with smaller ventricles had a higher CTmax but a lower ITmax than larger fish or fish with larger ventricles. Taken together, these results highlight the need to take care when using acute thermal tolerance tests to predict real-world responses to rising temperatures.","author":[{"dropping-particle":"","family":"Bartlett","given":"Charlotte B.","non-dropping-particle":"","parse-names":false,"suffix":""},{"dropping-particle":"","family":"Garber","given":"Amber F.","non-dropping-particle":"","parse-names":false,"suffix":""},{"dropping-particle":"","family":"Gonen","given":"Serap","non-dropping-particle":"","parse-names":false,"suffix":""},{"dropping-particle":"","family":"Benfey","given":"Tillmann J.","non-dropping-particle":"","parse-names":false,"suffix":""}],"container-title":"Comparative Biochemistry and Physiology -Part A : Molecular and Integrative Physiology","id":"ITEM-1","issued":{"date-parts":[["2022"]]},"page":"111143","publisher":"Elsevier Inc.","title":"Acute critical thermal maximum does not predict chronic incremental thermal maximum in Atlantic salmon (Salmo salar)","type":"article-journal","volume":"266"},"uris":["http://www.mendeley.com/documents/?uuid=342c09f3-1d37-4ff2-b775-1290360ba6ee"]}],"mendeley":{"formattedCitation":"(Bartlett et al. 2022)","plainTextFormattedCitation":"(Bartlett et al. 2022)","previouslyFormattedCitation":"(Bartlett et al. 2022)"},"properties":{"noteIndex":0},"schema":"https://github.com/citation-style-language/schema/raw/master/csl-citation.json"}</w:instrText>
      </w:r>
      <w:r w:rsidRPr="5E74CD3E">
        <w:rPr>
          <w:rFonts w:cs="Calibri" w:cstheme="minorAscii"/>
          <w:lang w:val="en-US"/>
        </w:rPr>
        <w:fldChar w:fldCharType="separate"/>
      </w:r>
      <w:del w:author="Guest User" w:date="2023-11-03T02:37:29.668Z" w:id="1178655935">
        <w:r w:rsidRPr="5E74CD3E" w:rsidDel="5E74CD3E">
          <w:rPr>
            <w:rFonts w:cs="Calibri" w:cstheme="minorAscii"/>
            <w:noProof/>
            <w:lang w:val="en-US"/>
          </w:rPr>
          <w:delText>(Bartlett et al. 2022)</w:delText>
        </w:r>
      </w:del>
      <w:r w:rsidRPr="5E74CD3E">
        <w:rPr>
          <w:rFonts w:cs="Calibri" w:cstheme="minorAscii"/>
          <w:lang w:val="en-US"/>
        </w:rPr>
        <w:fldChar w:fldCharType="end"/>
      </w:r>
      <w:del w:author="Guest User" w:date="2023-11-03T02:37:29.668Z" w:id="406362895">
        <w:r w:rsidRPr="5E74CD3E" w:rsidDel="5E74CD3E">
          <w:rPr>
            <w:rFonts w:cs="Calibri" w:cstheme="minorAscii"/>
            <w:lang w:val="en-US"/>
          </w:rPr>
          <w:delText xml:space="preserve">. Additionally, hematocrit was shown to be unresponsive in both </w:delText>
        </w:r>
        <w:r w:rsidRPr="5E74CD3E" w:rsidDel="5E74CD3E">
          <w:rPr>
            <w:rFonts w:cs="Calibri" w:cstheme="minorAscii"/>
            <w:i w:val="1"/>
            <w:iCs w:val="1"/>
            <w:lang w:val="en-US"/>
          </w:rPr>
          <w:delText>Caesion</w:delText>
        </w:r>
        <w:r w:rsidRPr="5E74CD3E" w:rsidDel="5E74CD3E">
          <w:rPr>
            <w:rFonts w:cs="Calibri" w:cstheme="minorAscii"/>
            <w:i w:val="1"/>
            <w:iCs w:val="1"/>
            <w:lang w:val="en-US"/>
          </w:rPr>
          <w:delText xml:space="preserve"> </w:delText>
        </w:r>
        <w:r w:rsidRPr="5E74CD3E" w:rsidDel="5E74CD3E">
          <w:rPr>
            <w:rFonts w:cs="Calibri" w:cstheme="minorAscii"/>
            <w:i w:val="1"/>
            <w:iCs w:val="1"/>
            <w:lang w:val="en-US"/>
          </w:rPr>
          <w:delText>cuning</w:delText>
        </w:r>
        <w:r w:rsidRPr="5E74CD3E" w:rsidDel="5E74CD3E">
          <w:rPr>
            <w:rFonts w:cs="Calibri" w:cstheme="minorAscii"/>
            <w:lang w:val="en-US"/>
          </w:rPr>
          <w:delText xml:space="preserve"> and </w:delText>
        </w:r>
        <w:r w:rsidRPr="5E74CD3E" w:rsidDel="5E74CD3E">
          <w:rPr>
            <w:rFonts w:cs="Calibri" w:cstheme="minorAscii"/>
            <w:i w:val="1"/>
            <w:iCs w:val="1"/>
            <w:lang w:val="en-US"/>
          </w:rPr>
          <w:delText>Cheilodipterus</w:delText>
        </w:r>
        <w:r w:rsidRPr="5E74CD3E" w:rsidDel="5E74CD3E">
          <w:rPr>
            <w:rFonts w:cs="Calibri" w:cstheme="minorAscii"/>
            <w:i w:val="1"/>
            <w:iCs w:val="1"/>
            <w:lang w:val="en-US"/>
          </w:rPr>
          <w:delText xml:space="preserve"> </w:delText>
        </w:r>
        <w:r w:rsidRPr="5E74CD3E" w:rsidDel="5E74CD3E">
          <w:rPr>
            <w:rFonts w:cs="Calibri" w:cstheme="minorAscii"/>
            <w:i w:val="1"/>
            <w:iCs w:val="1"/>
            <w:lang w:val="en-US"/>
          </w:rPr>
          <w:delText>quinquelineatus</w:delText>
        </w:r>
        <w:r w:rsidRPr="5E74CD3E" w:rsidDel="5E74CD3E">
          <w:rPr>
            <w:rFonts w:cs="Calibri" w:cstheme="minorAscii"/>
            <w:lang w:val="en-US"/>
          </w:rPr>
          <w:delText xml:space="preserve"> when exposed to elevated temperatures (+3.0°C above ambient temperature) for 5-weeks </w:delText>
        </w:r>
      </w:del>
      <w:r w:rsidRPr="5E74CD3E">
        <w:rPr>
          <w:rFonts w:cs="Calibri" w:cstheme="minorAscii"/>
          <w:lang w:val="en-US"/>
        </w:rPr>
        <w:fldChar w:fldCharType="begin" w:fldLock="true"/>
      </w:r>
      <w:r w:rsidRPr="5E74CD3E">
        <w:rPr>
          <w:rFonts w:cs="Calibri" w:cstheme="minorAscii"/>
          <w:lang w:val="en-US"/>
        </w:rPr>
        <w:instrText xml:space="preserve">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Pr="5E74CD3E">
        <w:rPr>
          <w:rFonts w:cs="Calibri" w:cstheme="minorAscii"/>
          <w:lang w:val="en-US"/>
        </w:rPr>
        <w:fldChar w:fldCharType="separate"/>
      </w:r>
      <w:del w:author="Guest User" w:date="2023-11-03T02:37:29.668Z" w:id="442702899">
        <w:r w:rsidRPr="5E74CD3E" w:rsidDel="5E74CD3E">
          <w:rPr>
            <w:rFonts w:cs="Calibri" w:cstheme="minorAscii"/>
            <w:noProof/>
            <w:lang w:val="en-US"/>
          </w:rPr>
          <w:delText>(Johansen et al. 2021)</w:delText>
        </w:r>
      </w:del>
      <w:r w:rsidRPr="5E74CD3E">
        <w:rPr>
          <w:rFonts w:cs="Calibri" w:cstheme="minorAscii"/>
          <w:lang w:val="en-US"/>
        </w:rPr>
        <w:fldChar w:fldCharType="end"/>
      </w:r>
      <w:del w:author="Guest User" w:date="2023-11-03T02:37:29.668Z" w:id="797323724">
        <w:r w:rsidRPr="5E74CD3E" w:rsidDel="5E74CD3E">
          <w:rPr>
            <w:rFonts w:cs="Calibri" w:cstheme="minorAscii"/>
            <w:lang w:val="en-US"/>
          </w:rPr>
          <w:delText xml:space="preserve">. While increasing hematocrit may </w:delText>
        </w:r>
        <w:r w:rsidRPr="5E74CD3E" w:rsidDel="5E74CD3E">
          <w:rPr>
            <w:rFonts w:cs="Calibri" w:cstheme="minorAscii"/>
            <w:lang w:val="en-US"/>
          </w:rPr>
          <w:delText>provide</w:delText>
        </w:r>
        <w:r w:rsidRPr="5E74CD3E" w:rsidDel="5E74CD3E">
          <w:rPr>
            <w:rFonts w:cs="Calibri" w:cstheme="minorAscii"/>
            <w:lang w:val="en-US"/>
          </w:rPr>
          <w:delText xml:space="preserve"> an opportunity to increase oxygen carrying </w:delText>
        </w:r>
        <w:r w:rsidRPr="5E74CD3E" w:rsidDel="5E74CD3E">
          <w:rPr>
            <w:rFonts w:cs="Calibri" w:cstheme="minorAscii"/>
            <w:lang w:val="en-US"/>
          </w:rPr>
          <w:delText>capacity</w:delText>
        </w:r>
        <w:r w:rsidRPr="5E74CD3E" w:rsidDel="5E74CD3E">
          <w:rPr>
            <w:rFonts w:cs="Calibri" w:cstheme="minorAscii"/>
            <w:lang w:val="en-US"/>
          </w:rPr>
          <w:delText xml:space="preserve">, it does not appear to be a ubiquitous response among marine fish species exposed to elevated temperatures. </w:delText>
        </w:r>
      </w:del>
    </w:p>
    <w:p w:rsidR="003C7A6F" w:rsidP="003C7A6F" w:rsidRDefault="003C7A6F" w14:paraId="374C4F2E" w14:textId="6619994D">
      <w:pPr>
        <w:pStyle w:val="Heading2"/>
        <w:rPr>
          <w:del w:author="Guest User" w:date="2023-11-03T02:37:24.318Z" w:id="1520553333"/>
          <w:lang w:val="en-US"/>
        </w:rPr>
      </w:pPr>
      <w:del w:author="Guest User" w:date="2023-11-03T02:37:24.318Z" w:id="1061354585">
        <w:r w:rsidRPr="5E74CD3E" w:rsidDel="5E74CD3E">
          <w:rPr>
            <w:lang w:val="en-US"/>
          </w:rPr>
          <w:delText xml:space="preserve">Enzyme analysis </w:delText>
        </w:r>
      </w:del>
    </w:p>
    <w:p w:rsidRPr="00EB4831" w:rsidR="003C7A6F" w:rsidP="00252911" w:rsidRDefault="00582995" w14:paraId="3598F26B" w14:textId="0D732323">
      <w:pPr>
        <w:jc w:val="both"/>
        <w:rPr>
          <w:b w:val="1"/>
          <w:bCs w:val="1"/>
          <w:lang w:val="en-US"/>
        </w:rPr>
      </w:pPr>
      <w:del w:author="Guest User" w:date="2023-11-03T02:37:26.893Z" w:id="285108008">
        <w:r w:rsidRPr="5E74CD3E" w:rsidDel="5E74CD3E">
          <w:rPr>
            <w:lang w:val="en-US"/>
          </w:rPr>
          <w:delText xml:space="preserve">LDH and CS activity were </w:delText>
        </w:r>
        <w:r w:rsidRPr="5E74CD3E" w:rsidDel="5E74CD3E">
          <w:rPr>
            <w:lang w:val="en-US"/>
          </w:rPr>
          <w:delText>significant</w:delText>
        </w:r>
        <w:r w:rsidRPr="5E74CD3E" w:rsidDel="5E74CD3E">
          <w:rPr>
            <w:lang w:val="en-US"/>
          </w:rPr>
          <w:delText xml:space="preserve"> correlated with temperature, positive and negatively, respectively; however, neither enzyme showed significant differences between low- and high-latitude populations. LDH and CS are proxy representation for anerobic glycolysis [citation] and aerobic capacity that can achieved via the citric acid cycle [citation], respectively. The transition from aerobic to anaerobic process is expected among ectotherms that experience warming thermal </w:delText>
        </w:r>
        <w:r w:rsidRPr="5E74CD3E" w:rsidDel="5E74CD3E">
          <w:rPr>
            <w:lang w:val="en-US"/>
          </w:rPr>
          <w:delText>conditions, and</w:delText>
        </w:r>
        <w:r w:rsidRPr="5E74CD3E" w:rsidDel="5E74CD3E">
          <w:rPr>
            <w:lang w:val="en-US"/>
          </w:rPr>
          <w:delText xml:space="preserve"> has been previously identified in crown-of-thorns sea </w:delText>
        </w:r>
        <w:r w:rsidRPr="5E74CD3E" w:rsidDel="5E74CD3E">
          <w:rPr>
            <w:lang w:val="en-US"/>
          </w:rPr>
          <w:delText>starts</w:delText>
        </w:r>
        <w:r w:rsidRPr="5E74CD3E" w:rsidDel="5E74CD3E">
          <w:rPr>
            <w:lang w:val="en-US"/>
          </w:rPr>
          <w:delText xml:space="preserve"> (</w:delText>
        </w:r>
        <w:r w:rsidRPr="5E74CD3E" w:rsidDel="5E74CD3E">
          <w:rPr>
            <w:i w:val="1"/>
            <w:iCs w:val="1"/>
            <w:lang w:val="en-US"/>
          </w:rPr>
          <w:delText>Acanthaster spp.</w:delText>
        </w:r>
        <w:r w:rsidRPr="5E74CD3E" w:rsidDel="5E74CD3E">
          <w:rPr>
            <w:lang w:val="en-US"/>
          </w:rPr>
          <w:delText xml:space="preserve">; </w:delText>
        </w:r>
      </w:del>
      <w:r w:rsidRPr="5E74CD3E">
        <w:rPr>
          <w:lang w:val="en-US"/>
        </w:rPr>
        <w:fldChar w:fldCharType="begin" w:fldLock="true"/>
      </w:r>
      <w:r w:rsidRPr="5E74CD3E">
        <w:rPr>
          <w:lang w:val="en-US"/>
        </w:rPr>
        <w:instrText xml:space="preserve">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Pr="5E74CD3E">
        <w:rPr>
          <w:lang w:val="en-US"/>
        </w:rPr>
        <w:fldChar w:fldCharType="separate"/>
      </w:r>
      <w:del w:author="Guest User" w:date="2023-11-03T02:37:26.893Z" w:id="2081549378">
        <w:r w:rsidRPr="5E74CD3E" w:rsidDel="5E74CD3E">
          <w:rPr>
            <w:noProof/>
            <w:lang w:val="en-US"/>
          </w:rPr>
          <w:delText>Lang et al. 2021)</w:delText>
        </w:r>
      </w:del>
      <w:r w:rsidRPr="5E74CD3E">
        <w:rPr>
          <w:lang w:val="en-US"/>
        </w:rPr>
        <w:fldChar w:fldCharType="end"/>
      </w:r>
      <w:del w:author="Guest User" w:date="2023-11-03T02:37:26.893Z" w:id="519800186">
        <w:r w:rsidRPr="5E74CD3E" w:rsidDel="5E74CD3E">
          <w:rPr>
            <w:lang w:val="en-US"/>
          </w:rPr>
          <w:delText xml:space="preserve">. However, a lack of significant difference between regions suggests that enzymatic performance within white muscle of </w:delText>
        </w:r>
        <w:r w:rsidRPr="5E74CD3E" w:rsidDel="5E74CD3E">
          <w:rPr>
            <w:i w:val="1"/>
            <w:iCs w:val="1"/>
            <w:lang w:val="en-US"/>
          </w:rPr>
          <w:delText>Acanthochromis</w:delText>
        </w:r>
        <w:r w:rsidRPr="5E74CD3E" w:rsidDel="5E74CD3E">
          <w:rPr>
            <w:i w:val="1"/>
            <w:iCs w:val="1"/>
            <w:lang w:val="en-US"/>
          </w:rPr>
          <w:delText xml:space="preserve"> </w:delText>
        </w:r>
        <w:r w:rsidRPr="5E74CD3E" w:rsidDel="5E74CD3E">
          <w:rPr>
            <w:i w:val="1"/>
            <w:iCs w:val="1"/>
            <w:lang w:val="en-US"/>
          </w:rPr>
          <w:delText>polyacanthus</w:delText>
        </w:r>
        <w:r w:rsidRPr="5E74CD3E" w:rsidDel="5E74CD3E">
          <w:rPr>
            <w:lang w:val="en-US"/>
          </w:rPr>
          <w:delText xml:space="preserve">, does not contribute to organismal differences that were demonstrated via AAS. The anaerobic capacity of white muscle tissue has been shown to correlate to whole organism oxygen consumption, and it plays an important role in bursts of high-speed swimming </w:delText>
        </w:r>
      </w:del>
      <w:r w:rsidRPr="5E74CD3E">
        <w:rPr>
          <w:lang w:val="en-US"/>
        </w:rPr>
        <w:fldChar w:fldCharType="begin" w:fldLock="true"/>
      </w:r>
      <w:r w:rsidRPr="5E74CD3E">
        <w:rPr>
          <w:lang w:val="en-US"/>
        </w:rPr>
        <w:instrText xml:space="preserve">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Pr="5E74CD3E">
        <w:rPr>
          <w:lang w:val="en-US"/>
        </w:rPr>
        <w:fldChar w:fldCharType="separate"/>
      </w:r>
      <w:del w:author="Guest User" w:date="2023-11-03T02:37:26.893Z" w:id="1030234467">
        <w:r w:rsidRPr="5E74CD3E" w:rsidDel="5E74CD3E">
          <w:rPr>
            <w:noProof/>
            <w:lang w:val="en-US"/>
          </w:rPr>
          <w:delText>(Sullivan and Somero 1980)</w:delText>
        </w:r>
      </w:del>
      <w:r w:rsidRPr="5E74CD3E">
        <w:rPr>
          <w:lang w:val="en-US"/>
        </w:rPr>
        <w:fldChar w:fldCharType="end"/>
      </w:r>
      <w:del w:author="Guest User" w:date="2023-11-03T02:37:26.893Z" w:id="858582268">
        <w:r w:rsidRPr="5E74CD3E" w:rsidDel="5E74CD3E">
          <w:rPr>
            <w:lang w:val="en-US"/>
          </w:rPr>
          <w:delText xml:space="preserve">. However, enzymatic activity relevant to whole organismal response may be more prevalent in mitochondrial-rich muscle tissue-types, such as heart tissue that is associated with cardiac function, that has been previously shown to be a central determining mechanism for thermal, tolerances, local adaptation, and plasticity in fish </w:delText>
        </w:r>
      </w:del>
      <w:r w:rsidRPr="5E74CD3E">
        <w:rPr>
          <w:lang w:val="en-US"/>
        </w:rPr>
        <w:fldChar w:fldCharType="begin" w:fldLock="true"/>
      </w:r>
      <w:r w:rsidRPr="5E74CD3E">
        <w:rPr>
          <w:lang w:val="en-US"/>
        </w:rPr>
        <w:instrText xml:space="preserve">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Pr="5E74CD3E">
        <w:rPr>
          <w:lang w:val="en-US"/>
        </w:rPr>
        <w:fldChar w:fldCharType="separate"/>
      </w:r>
      <w:del w:author="Guest User" w:date="2023-11-03T02:37:26.893Z" w:id="1268750825">
        <w:r w:rsidRPr="5E74CD3E" w:rsidDel="5E74CD3E">
          <w:rPr>
            <w:noProof/>
            <w:lang w:val="en-US"/>
          </w:rPr>
          <w:delText>(Farrell 2009; Ekström et al. 2017; Nyboer and Chapman 2018; Pichaud et al. 2019)</w:delText>
        </w:r>
      </w:del>
      <w:r w:rsidRPr="5E74CD3E">
        <w:rPr>
          <w:lang w:val="en-US"/>
        </w:rPr>
        <w:fldChar w:fldCharType="end"/>
      </w:r>
      <w:del w:author="Guest User" w:date="2023-11-03T02:37:26.893Z" w:id="420339269">
        <w:r w:rsidRPr="5E74CD3E" w:rsidDel="5E74CD3E">
          <w:rPr>
            <w:lang w:val="en-US"/>
          </w:rPr>
          <w:delText xml:space="preserve">. Heart tissue may be more ideal for future enzymatic analysis, however, within small coral reef fish the lack of obtainable tissue mass can prove challenging. </w:delText>
        </w:r>
      </w:del>
    </w:p>
    <w:p w:rsidR="00EC05AC" w:rsidP="00EC05AC" w:rsidRDefault="00EC05AC" w14:paraId="45B31616" w14:textId="77777777" w14:noSpellErr="1">
      <w:pPr>
        <w:pStyle w:val="Heading2"/>
        <w:spacing w:line="240" w:lineRule="auto"/>
        <w:rPr>
          <w:lang w:val="en-US"/>
        </w:rPr>
      </w:pPr>
      <w:commentRangeStart w:id="2008476763"/>
      <w:commentRangeStart w:id="1127695117"/>
      <w:r w:rsidRPr="5E74CD3E" w:rsidR="5E74CD3E">
        <w:rPr>
          <w:lang w:val="en-US"/>
        </w:rPr>
        <w:t>Conservation implications</w:t>
      </w:r>
      <w:commentRangeEnd w:id="2008476763"/>
      <w:r>
        <w:rPr>
          <w:rStyle w:val="CommentReference"/>
        </w:rPr>
        <w:commentReference w:id="2008476763"/>
      </w:r>
      <w:commentRangeEnd w:id="1127695117"/>
      <w:r>
        <w:rPr>
          <w:rStyle w:val="CommentReference"/>
        </w:rPr>
        <w:commentReference w:id="1127695117"/>
      </w:r>
    </w:p>
    <w:p w:rsidR="006F2C26" w:rsidP="00F21F1A" w:rsidRDefault="00BD463E" w14:paraId="4B75FA5E" w14:textId="7FB3EB6A">
      <w:pPr>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Pr="00DA68CA" w:rsidR="00DA68CA">
        <w:rPr>
          <w:noProof/>
          <w:lang w:val="en-US"/>
        </w:rPr>
        <w:t>(Sorte et al. 2011; Moran et al. 2016)</w:t>
      </w:r>
      <w:r w:rsidR="00DA68CA">
        <w:rPr>
          <w:lang w:val="en-US"/>
        </w:rPr>
        <w:fldChar w:fldCharType="end"/>
      </w:r>
      <w:r w:rsidR="000A5C1A">
        <w:rPr>
          <w:lang w:val="en-US"/>
        </w:rPr>
        <w:t xml:space="preserve">. </w:t>
      </w:r>
      <w:r w:rsidR="00CE5612">
        <w:rPr>
          <w:lang w:val="en-US"/>
        </w:rPr>
        <w:t xml:space="preserve">Species distribution models frequently assign </w:t>
      </w:r>
      <w:r w:rsidR="00FE7DC2">
        <w:rPr>
          <w:lang w:val="en-US"/>
        </w:rPr>
        <w:t xml:space="preserve">all populations identical thermal ranges, </w:t>
      </w:r>
      <w:r w:rsidR="00E802EC">
        <w:rPr>
          <w:lang w:val="en-US"/>
        </w:rPr>
        <w:t xml:space="preserve">however, such approaches risk inaccurately projecting species </w:t>
      </w:r>
      <w:r w:rsidR="00553607">
        <w:rPr>
          <w:lang w:val="en-US"/>
        </w:rPr>
        <w:t xml:space="preserve">trajectories under climate change scenarios.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 within both regions</w:t>
      </w:r>
      <w:r w:rsidR="00741E3D">
        <w:rPr>
          <w:lang w:val="en-US"/>
        </w:rPr>
        <w:t xml:space="preserve"> as temperatures exceed 28.5</w:t>
      </w:r>
      <w:r w:rsidR="00741E3D">
        <w:rPr>
          <w:rFonts w:cstheme="minorHAnsi"/>
          <w:lang w:val="en-US"/>
        </w:rPr>
        <w:t>°C</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Pr="005A0800" w:rsidR="005A0800">
        <w:rPr>
          <w:rFonts w:cstheme="minorHAnsi"/>
          <w:noProof/>
          <w:lang w:val="en-US"/>
        </w:rPr>
        <w:t xml:space="preserve">Gardiner et al. </w:t>
      </w:r>
      <w:r w:rsidR="005A0800">
        <w:rPr>
          <w:rFonts w:cstheme="minorHAnsi"/>
          <w:noProof/>
          <w:lang w:val="en-US"/>
        </w:rPr>
        <w:t>(</w:t>
      </w:r>
      <w:r w:rsidRPr="005A0800" w:rsid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D165C4">
        <w:rPr>
          <w:rFonts w:cstheme="minorHAnsi"/>
          <w:lang w:val="en-US"/>
        </w:rPr>
        <w:t>that contribute to experience environmental variability</w:t>
      </w:r>
      <w:r w:rsidR="008443D7">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8443D7">
        <w:rPr>
          <w:rFonts w:cstheme="minorHAnsi"/>
          <w:lang w:val="en-US"/>
        </w:rPr>
        <w:t xml:space="preserve"> While large scale</w:t>
      </w:r>
      <w:r w:rsidR="00BC105B">
        <w:rPr>
          <w:rFonts w:cstheme="minorHAnsi"/>
          <w:lang w:val="en-US"/>
        </w:rPr>
        <w:t xml:space="preserve"> latitudinal patterns, such as co-gradient variation, may be present among populations that experience similar</w:t>
      </w:r>
      <w:r w:rsidR="00D1198E">
        <w:rPr>
          <w:rFonts w:cstheme="minorHAnsi"/>
          <w:lang w:val="en-US"/>
        </w:rPr>
        <w:t xml:space="preserve"> climatic variability, neighboring populations</w:t>
      </w:r>
      <w:r w:rsidR="00B16BD3">
        <w:rPr>
          <w:rFonts w:cstheme="minorHAnsi"/>
          <w:lang w:val="en-US"/>
        </w:rPr>
        <w:t xml:space="preserve"> </w:t>
      </w:r>
      <w:r w:rsidR="00D1198E">
        <w:rPr>
          <w:rFonts w:cstheme="minorHAnsi"/>
          <w:lang w:val="en-US"/>
        </w:rPr>
        <w:t xml:space="preserve">that </w:t>
      </w:r>
      <w:r w:rsidR="00135E65">
        <w:rPr>
          <w:rFonts w:cstheme="minorHAnsi"/>
          <w:lang w:val="en-US"/>
        </w:rPr>
        <w:t>experience difference environmental conditions</w:t>
      </w:r>
      <w:r w:rsidR="00D44873">
        <w:rPr>
          <w:rFonts w:cstheme="minorHAnsi"/>
          <w:lang w:val="en-US"/>
        </w:rPr>
        <w:t xml:space="preserve"> (</w:t>
      </w:r>
      <w:r w:rsidR="00FC2E56">
        <w:rPr>
          <w:rFonts w:cstheme="minorHAnsi"/>
          <w:lang w:val="en-US"/>
        </w:rPr>
        <w:t>e.g.,</w:t>
      </w:r>
      <w:r w:rsidR="00D44873">
        <w:rPr>
          <w:rFonts w:cstheme="minorHAnsi"/>
          <w:lang w:val="en-US"/>
        </w:rPr>
        <w:t xml:space="preserve"> shallow </w:t>
      </w:r>
      <w:r w:rsidR="0097563E">
        <w:rPr>
          <w:rFonts w:cstheme="minorHAnsi"/>
          <w:lang w:val="en-US"/>
        </w:rPr>
        <w:t>lagoons</w:t>
      </w:r>
      <w:r w:rsidR="00D44873">
        <w:rPr>
          <w:rFonts w:cstheme="minorHAnsi"/>
          <w:lang w:val="en-US"/>
        </w:rPr>
        <w:t>)</w:t>
      </w:r>
      <w:r w:rsidR="00135E65">
        <w:rPr>
          <w:rFonts w:cstheme="minorHAnsi"/>
          <w:lang w:val="en-US"/>
        </w:rPr>
        <w:t xml:space="preserve"> </w:t>
      </w:r>
      <w:r w:rsidR="0097563E">
        <w:rPr>
          <w:rFonts w:cstheme="minorHAnsi"/>
          <w:lang w:val="en-US"/>
        </w:rPr>
        <w:t xml:space="preserve">may display </w:t>
      </w:r>
      <w:r w:rsidR="00135E65">
        <w:rPr>
          <w:rFonts w:cstheme="minorHAnsi"/>
          <w:lang w:val="en-US"/>
        </w:rPr>
        <w:t>alternative responses to climate change</w:t>
      </w:r>
      <w:r w:rsidR="0097563E">
        <w:rPr>
          <w:rFonts w:cstheme="minorHAnsi"/>
          <w:lang w:val="en-US"/>
        </w:rPr>
        <w:t xml:space="preserve"> different than responses predicted by broad scale biogeographical (e.g. latitude) patterns</w:t>
      </w:r>
      <w:r w:rsidR="003D7B43">
        <w:rPr>
          <w:rFonts w:cstheme="minorHAnsi"/>
          <w:lang w:val="en-US"/>
        </w:rPr>
        <w:t xml:space="preserve"> (also see </w:t>
      </w:r>
      <w:r w:rsidR="003D7B43">
        <w:rPr>
          <w:rFonts w:cstheme="minorHAnsi"/>
          <w:lang w:val="en-US"/>
        </w:rPr>
        <w:fldChar w:fldCharType="begin" w:fldLock="1"/>
      </w:r>
      <w:r w:rsidR="00657451">
        <w:rPr>
          <w:rFonts w:cstheme="minorHAnsi"/>
          <w:lang w:val="en-US"/>
        </w:rPr>
        <w:instrText>ADDIN CSL_CITATION {"citationItems":[{"id":"ITEM-1","itemData":{"DOI":"10.1111/1744-7917.13241","ISSN":"1672-9609","author":[{"dropping-particle":"","family":"Pallarés","given":"Susana","non-dropping-particle":"","parse-names":false,"suffix":""},{"dropping-particle":"","family":"Garoffolo","given":"David","non-dropping-particle":"","parse-names":false,"suffix":""},{"dropping-particle":"","family":"Rodríguez","given":"Belén","non-dropping-particle":"","parse-names":false,"suffix":""},{"dropping-particle":"","family":"Sánchez‐Fernández","given":"David","non-dropping-particle":"","parse-names":false,"suffix":""}],"container-title":"Insect Science","id":"ITEM-1","issued":{"date-parts":[["2023"]]},"page":"1-14","title":"Role of climatic variability in shaping intraspecific variation of thermal tolerance in Mediterranean water beetles","type":"article-journal"},"uris":["http://www.mendeley.com/documents/?uuid=34eb1197-4a7b-4557-af03-b13ebee84051"]}],"mendeley":{"formattedCitation":"(Pallarés et al. 2023)","manualFormatting":"Pallarés et al. 2023)","plainTextFormattedCitation":"(Pallarés et al. 2023)","previouslyFormattedCitation":"(Pallarés et al. 2023)"},"properties":{"noteIndex":0},"schema":"https://github.com/citation-style-language/schema/raw/master/csl-citation.json"}</w:instrText>
      </w:r>
      <w:r w:rsidR="003D7B43">
        <w:rPr>
          <w:rFonts w:cstheme="minorHAnsi"/>
          <w:lang w:val="en-US"/>
        </w:rPr>
        <w:fldChar w:fldCharType="separate"/>
      </w:r>
      <w:r w:rsidRPr="003D7B43" w:rsidR="003D7B43">
        <w:rPr>
          <w:rFonts w:cstheme="minorHAnsi"/>
          <w:noProof/>
          <w:lang w:val="en-US"/>
        </w:rPr>
        <w:t>Pallarés et al. 2023)</w:t>
      </w:r>
      <w:r w:rsidR="003D7B43">
        <w:rPr>
          <w:rFonts w:cstheme="minorHAnsi"/>
          <w:lang w:val="en-US"/>
        </w:rPr>
        <w:fldChar w:fldCharType="end"/>
      </w:r>
      <w:r w:rsidR="00135E65">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the necessity to sample numerous populations</w:t>
      </w:r>
      <w:r w:rsidR="005C0B00">
        <w:rPr>
          <w:rFonts w:cstheme="minorHAnsi"/>
          <w:lang w:val="en-US"/>
        </w:rPr>
        <w:t xml:space="preserve"> in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not only allow for more accurate predictive </w:t>
      </w:r>
      <w:r w:rsidR="00FC2E56">
        <w:rPr>
          <w:rFonts w:cstheme="minorHAnsi"/>
          <w:lang w:val="en-US"/>
        </w:rPr>
        <w:t>modelling but</w:t>
      </w:r>
      <w:r w:rsidR="00435170">
        <w:rPr>
          <w:rFonts w:cstheme="minorHAnsi"/>
          <w:lang w:val="en-US"/>
        </w:rPr>
        <w:t xml:space="preserve"> would also y</w:t>
      </w:r>
      <w:r w:rsidR="00AF230A">
        <w:rPr>
          <w:rFonts w:cstheme="minorHAnsi"/>
          <w:lang w:val="en-US"/>
        </w:rPr>
        <w:t>ield benefits for translocation-based conservation techniques such as assisted gene flow that rel</w:t>
      </w:r>
      <w:r w:rsidR="00FC2E56">
        <w:rPr>
          <w:rFonts w:cstheme="minorHAnsi"/>
          <w:lang w:val="en-US"/>
        </w:rPr>
        <w:t>y on the introduction of beneficial traits as well as genetic compatibility between populations.</w:t>
      </w:r>
    </w:p>
    <w:p w:rsidR="00B51916" w:rsidP="00B36451" w:rsidRDefault="003C4E20" w14:paraId="71CD5C83" w14:textId="42E95779">
      <w:pPr>
        <w:pStyle w:val="Heading2"/>
        <w:spacing w:line="240" w:lineRule="auto"/>
        <w:rPr>
          <w:lang w:val="en-US"/>
        </w:rPr>
      </w:pPr>
      <w:r>
        <w:rPr>
          <w:lang w:val="en-US"/>
        </w:rPr>
        <w:t xml:space="preserve">Limitations </w:t>
      </w:r>
      <w:r w:rsidR="007A6C3D">
        <w:rPr>
          <w:lang w:val="en-US"/>
        </w:rPr>
        <w:t>and future research</w:t>
      </w:r>
    </w:p>
    <w:p w:rsidR="00964A0E" w:rsidP="00B36451" w:rsidRDefault="00EA3198" w14:paraId="7EA28B84" w14:textId="4005C220">
      <w:pPr>
        <w:spacing w:line="240" w:lineRule="auto"/>
        <w:jc w:val="both"/>
        <w:rPr>
          <w:color w:val="000000" w:themeColor="text1"/>
          <w:lang w:val="en-US"/>
        </w:rPr>
      </w:pPr>
      <w:r>
        <w:rPr>
          <w:lang w:val="en-US"/>
        </w:rPr>
        <w:t>M</w:t>
      </w:r>
      <w:r w:rsidR="004C448D">
        <w:rPr>
          <w:lang w:val="en-US"/>
        </w:rPr>
        <w:t>ain limitations of this study</w:t>
      </w:r>
      <w:r w:rsidR="009D6AE3">
        <w:rPr>
          <w:lang w:val="en-US"/>
        </w:rPr>
        <w:t xml:space="preserve"> reside in</w:t>
      </w:r>
      <w:r w:rsidR="004C448D">
        <w:rPr>
          <w:lang w:val="en-US"/>
        </w:rPr>
        <w:t xml:space="preserve"> </w:t>
      </w:r>
      <w:r w:rsidR="006A7A0A">
        <w:rPr>
          <w:lang w:val="en-US"/>
        </w:rPr>
        <w:t>the</w:t>
      </w:r>
      <w:r w:rsidR="00B4531F">
        <w:rPr>
          <w:lang w:val="en-US"/>
        </w:rPr>
        <w:t xml:space="preserve"> 1)</w:t>
      </w:r>
      <w:r w:rsidR="006A7A0A">
        <w:rPr>
          <w:lang w:val="en-US"/>
        </w:rPr>
        <w:t xml:space="preserve"> ever-changing nature of traits that are subjected to evolutionary processes, </w:t>
      </w:r>
      <w:r w:rsidR="00B4531F">
        <w:rPr>
          <w:lang w:val="en-US"/>
        </w:rPr>
        <w:t>2) r</w:t>
      </w:r>
      <w:r w:rsidR="00EA2C72">
        <w:rPr>
          <w:lang w:val="en-US"/>
        </w:rPr>
        <w:t>esearchers’ decision to focus</w:t>
      </w:r>
      <w:r w:rsidR="00CE2072">
        <w:rPr>
          <w:lang w:val="en-US"/>
        </w:rPr>
        <w:t xml:space="preserve"> on warmer, rather than cooler, temperatures to detect local adaptation</w:t>
      </w:r>
      <w:r w:rsidR="00B4531F">
        <w:rPr>
          <w:lang w:val="en-US"/>
        </w:rPr>
        <w:t>, and 3) absence of equatorial populations</w:t>
      </w:r>
      <w:r w:rsidR="00CE2072">
        <w:rPr>
          <w:lang w:val="en-US"/>
        </w:rPr>
        <w:t xml:space="preserve">. </w:t>
      </w:r>
      <w:r w:rsidR="00B45CD8">
        <w:rPr>
          <w:lang w:val="en-US"/>
        </w:rPr>
        <w:t xml:space="preserve"> </w:t>
      </w:r>
      <w:r w:rsidR="001B55F0">
        <w:rPr>
          <w:lang w:val="en-US"/>
        </w:rPr>
        <w:t xml:space="preserve">In this study physiological traits were measured between </w:t>
      </w:r>
      <w:r w:rsidR="001F3112">
        <w:rPr>
          <w:lang w:val="en-US"/>
        </w:rPr>
        <w:t xml:space="preserve">low- and high-latitude populations at a single time point, however, thermal breadths </w:t>
      </w:r>
      <w:r w:rsidR="00871452">
        <w:rPr>
          <w:lang w:val="en-US"/>
        </w:rPr>
        <w:t xml:space="preserve">are not static </w:t>
      </w:r>
      <w:r w:rsidR="00F86EAD">
        <w:rPr>
          <w:lang w:val="en-US"/>
        </w:rPr>
        <w:fldChar w:fldCharType="begin" w:fldLock="1"/>
      </w:r>
      <w:r w:rsidR="00C423BA">
        <w:rPr>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F86EAD">
        <w:rPr>
          <w:lang w:val="en-US"/>
        </w:rPr>
        <w:fldChar w:fldCharType="separate"/>
      </w:r>
      <w:r w:rsidRPr="00F86EAD" w:rsidR="00F86EAD">
        <w:rPr>
          <w:noProof/>
          <w:lang w:val="en-US"/>
        </w:rPr>
        <w:t>(Kelly et al. 2012)</w:t>
      </w:r>
      <w:r w:rsidR="00F86EAD">
        <w:rPr>
          <w:lang w:val="en-US"/>
        </w:rPr>
        <w:fldChar w:fldCharType="end"/>
      </w:r>
      <w:r w:rsidR="00F86EAD">
        <w:rPr>
          <w:lang w:val="en-US"/>
        </w:rPr>
        <w:t xml:space="preserve">. Genetic adaptation and phenotypic plasticity </w:t>
      </w:r>
      <w:r w:rsidR="00B45CD8">
        <w:rPr>
          <w:lang w:val="en-US"/>
        </w:rPr>
        <w:t xml:space="preserve">will </w:t>
      </w:r>
      <w:r w:rsidR="00F86EAD">
        <w:rPr>
          <w:lang w:val="en-US"/>
        </w:rPr>
        <w:t>both impact</w:t>
      </w:r>
      <w:r w:rsidR="00F95C7B">
        <w:rPr>
          <w:lang w:val="en-US"/>
        </w:rPr>
        <w:t xml:space="preserve"> how</w:t>
      </w:r>
      <w:r w:rsidR="00BD0358">
        <w:rPr>
          <w:lang w:val="en-US"/>
        </w:rPr>
        <w:t xml:space="preserve"> </w:t>
      </w:r>
      <w:r w:rsidR="00F95C7B">
        <w:rPr>
          <w:lang w:val="en-US"/>
        </w:rPr>
        <w:t>populations will respond to environmental changes</w:t>
      </w:r>
      <w:r w:rsidR="004A0995">
        <w:rPr>
          <w:lang w:val="en-US"/>
        </w:rPr>
        <w:t xml:space="preserve"> via shifts in</w:t>
      </w:r>
      <w:r w:rsidR="00F95C7B">
        <w:rPr>
          <w:lang w:val="en-US"/>
        </w:rPr>
        <w:t xml:space="preserve"> </w:t>
      </w:r>
      <w:r w:rsidR="00BD0358">
        <w:rPr>
          <w:lang w:val="en-US"/>
        </w:rPr>
        <w:t xml:space="preserve">thermal </w:t>
      </w:r>
      <w:r w:rsidR="00E62E34">
        <w:rPr>
          <w:lang w:val="en-US"/>
        </w:rPr>
        <w:t>performance</w:t>
      </w:r>
      <w:r w:rsidR="00F5299E">
        <w:rPr>
          <w:lang w:val="en-US"/>
        </w:rPr>
        <w:t>.</w:t>
      </w:r>
      <w:r w:rsidR="007D4CCB">
        <w:rPr>
          <w:lang w:val="en-US"/>
        </w:rPr>
        <w:t xml:space="preserve"> </w:t>
      </w:r>
      <w:r w:rsidR="00221A2B">
        <w:rPr>
          <w:lang w:val="en-US"/>
        </w:rPr>
        <w:t>This current study</w:t>
      </w:r>
      <w:r w:rsidR="002400C9">
        <w:rPr>
          <w:lang w:val="en-US"/>
        </w:rPr>
        <w:t xml:space="preserve"> was limited to current</w:t>
      </w:r>
      <w:r w:rsidR="005F7B05">
        <w:rPr>
          <w:lang w:val="en-US"/>
        </w:rPr>
        <w:t xml:space="preserve"> thermal </w:t>
      </w:r>
      <w:r w:rsidR="00221A2B">
        <w:rPr>
          <w:lang w:val="en-US"/>
        </w:rPr>
        <w:t>tolerances;</w:t>
      </w:r>
      <w:r w:rsidR="005F7B05">
        <w:rPr>
          <w:lang w:val="en-US"/>
        </w:rPr>
        <w:t xml:space="preserve"> however, future research should explore genetic and plastic differences between populations to determine</w:t>
      </w:r>
      <w:r w:rsidR="0095503B">
        <w:rPr>
          <w:lang w:val="en-US"/>
        </w:rPr>
        <w:t xml:space="preserve"> future</w:t>
      </w:r>
      <w:r w:rsidR="005F7B05">
        <w:rPr>
          <w:lang w:val="en-US"/>
        </w:rPr>
        <w:t xml:space="preserve"> adaptive potential among</w:t>
      </w:r>
      <w:r w:rsidR="001A2A87">
        <w:rPr>
          <w:lang w:val="en-US"/>
        </w:rPr>
        <w:t xml:space="preserve"> populations from each region</w:t>
      </w:r>
      <w:r w:rsidR="00EB793C">
        <w:rPr>
          <w:lang w:val="en-US"/>
        </w:rPr>
        <w:t xml:space="preserve"> via multi-generational experiments</w:t>
      </w:r>
      <w:r w:rsidR="001A2A87">
        <w:rPr>
          <w:lang w:val="en-US"/>
        </w:rPr>
        <w:t xml:space="preserve">. Previous studies on </w:t>
      </w:r>
      <w:r w:rsidR="001A2A87">
        <w:rPr>
          <w:i/>
          <w:iCs/>
          <w:lang w:val="en-US"/>
        </w:rPr>
        <w:t>A. polyacanthus</w:t>
      </w:r>
      <w:r w:rsidR="001A2A87">
        <w:rPr>
          <w:color w:val="000000" w:themeColor="text1"/>
          <w:lang w:val="en-US"/>
        </w:rPr>
        <w:t>, have detected genetic</w:t>
      </w:r>
      <w:r w:rsidR="00C423BA">
        <w:rPr>
          <w:color w:val="000000" w:themeColor="text1"/>
          <w:lang w:val="en-US"/>
        </w:rPr>
        <w:t xml:space="preserve"> </w:t>
      </w:r>
      <w:r w:rsidR="00C423BA">
        <w:rPr>
          <w:color w:val="000000" w:themeColor="text1"/>
          <w:lang w:val="en-US"/>
        </w:rPr>
        <w:fldChar w:fldCharType="begin" w:fldLock="1"/>
      </w:r>
      <w:r w:rsidR="00C423BA">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00C423BA">
        <w:rPr>
          <w:color w:val="000000" w:themeColor="text1"/>
          <w:lang w:val="en-US"/>
        </w:rPr>
        <w:fldChar w:fldCharType="separate"/>
      </w:r>
      <w:r w:rsidRPr="00050CEF" w:rsidR="00C423BA">
        <w:rPr>
          <w:noProof/>
          <w:color w:val="000000" w:themeColor="text1"/>
          <w:lang w:val="en-US"/>
        </w:rPr>
        <w:t>(Doherty et al. 1994; Planes et al. 2001; Van Herwerden and Doherty 2006)</w:t>
      </w:r>
      <w:r w:rsidR="00C423BA">
        <w:rPr>
          <w:color w:val="000000" w:themeColor="text1"/>
          <w:lang w:val="en-US"/>
        </w:rPr>
        <w:fldChar w:fldCharType="end"/>
      </w:r>
      <w:r w:rsidR="00C423BA">
        <w:rPr>
          <w:color w:val="000000" w:themeColor="text1"/>
          <w:lang w:val="en-US"/>
        </w:rPr>
        <w:t xml:space="preserve"> and plastic </w:t>
      </w:r>
      <w:r w:rsidR="00C423BA">
        <w:rPr>
          <w:color w:val="000000" w:themeColor="text1"/>
          <w:lang w:val="en-US"/>
        </w:rPr>
        <w:fldChar w:fldCharType="begin" w:fldLock="1"/>
      </w:r>
      <w:r w:rsidR="008B14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C423BA">
        <w:rPr>
          <w:color w:val="000000" w:themeColor="text1"/>
          <w:lang w:val="en-US"/>
        </w:rPr>
        <w:fldChar w:fldCharType="separate"/>
      </w:r>
      <w:r w:rsidRPr="00C423BA" w:rsidR="00C423BA">
        <w:rPr>
          <w:noProof/>
          <w:color w:val="000000" w:themeColor="text1"/>
          <w:lang w:val="en-US"/>
        </w:rPr>
        <w:t>(Donelson and Munday 2012)</w:t>
      </w:r>
      <w:r w:rsidR="00C423BA">
        <w:rPr>
          <w:color w:val="000000" w:themeColor="text1"/>
          <w:lang w:val="en-US"/>
        </w:rPr>
        <w:fldChar w:fldCharType="end"/>
      </w:r>
      <w:r w:rsidR="001A2A87">
        <w:rPr>
          <w:color w:val="000000" w:themeColor="text1"/>
          <w:lang w:val="en-US"/>
        </w:rPr>
        <w:t xml:space="preserve"> differences between populations</w:t>
      </w:r>
      <w:r w:rsidR="007402EA">
        <w:rPr>
          <w:color w:val="000000" w:themeColor="text1"/>
          <w:lang w:val="en-US"/>
        </w:rPr>
        <w:t xml:space="preserve">, suggesting that adaptive potential between examined regions are unlikely to be </w:t>
      </w:r>
      <w:r w:rsidR="008F6C91">
        <w:rPr>
          <w:color w:val="000000" w:themeColor="text1"/>
          <w:lang w:val="en-US"/>
        </w:rPr>
        <w:t>analogous.</w:t>
      </w:r>
      <w:r w:rsidR="006341D3">
        <w:rPr>
          <w:color w:val="000000" w:themeColor="text1"/>
          <w:lang w:val="en-US"/>
        </w:rPr>
        <w:t xml:space="preserve"> </w:t>
      </w:r>
    </w:p>
    <w:p w:rsidR="00A044F6" w:rsidP="00B36451" w:rsidRDefault="008067AD" w14:paraId="0E9BB397" w14:textId="271DA913">
      <w:pPr>
        <w:spacing w:line="240" w:lineRule="auto"/>
        <w:jc w:val="both"/>
        <w:rPr>
          <w:color w:val="000000" w:themeColor="text1"/>
          <w:lang w:val="en-US"/>
        </w:rPr>
      </w:pPr>
      <w:r>
        <w:rPr>
          <w:color w:val="000000" w:themeColor="text1"/>
          <w:lang w:val="en-US"/>
        </w:rPr>
        <w:t xml:space="preserve">Experimental temperatures in this study were chosen based on </w:t>
      </w:r>
      <w:r w:rsidR="009D1183">
        <w:rPr>
          <w:color w:val="000000" w:themeColor="text1"/>
          <w:lang w:val="en-US"/>
        </w:rPr>
        <w:t xml:space="preserve">regional </w:t>
      </w:r>
      <w:r>
        <w:rPr>
          <w:color w:val="000000" w:themeColor="text1"/>
          <w:lang w:val="en-US"/>
        </w:rPr>
        <w:t>mean summer average</w:t>
      </w:r>
      <w:r w:rsidR="009D1183">
        <w:rPr>
          <w:color w:val="000000" w:themeColor="text1"/>
          <w:lang w:val="en-US"/>
        </w:rPr>
        <w:t xml:space="preserve"> temperatures</w:t>
      </w:r>
      <w:r>
        <w:rPr>
          <w:color w:val="000000" w:themeColor="text1"/>
          <w:lang w:val="en-US"/>
        </w:rPr>
        <w:t xml:space="preserve"> </w:t>
      </w:r>
      <w:r w:rsidR="00ED3D6F">
        <w:rPr>
          <w:color w:val="000000" w:themeColor="text1"/>
          <w:lang w:val="en-US"/>
        </w:rPr>
        <w:t xml:space="preserve">as well as mid- and end-of-century predicted future ocean warming </w:t>
      </w:r>
      <w:r w:rsidR="003D31EB">
        <w:rPr>
          <w:color w:val="000000" w:themeColor="text1"/>
          <w:lang w:val="en-US"/>
        </w:rPr>
        <w:t>temperatures</w:t>
      </w:r>
      <w:r w:rsidR="007C5119">
        <w:rPr>
          <w:color w:val="000000" w:themeColor="text1"/>
          <w:lang w:val="en-US"/>
        </w:rPr>
        <w:t xml:space="preserve">; physiological responses at cooler temperatures were not explored. </w:t>
      </w:r>
      <w:r w:rsidR="00FB0F0F">
        <w:rPr>
          <w:color w:val="000000" w:themeColor="text1"/>
          <w:lang w:val="en-US"/>
        </w:rPr>
        <w:t>Projected future ocean warming temperatures were chosen</w:t>
      </w:r>
      <w:r w:rsidR="00004D03">
        <w:rPr>
          <w:color w:val="000000" w:themeColor="text1"/>
          <w:lang w:val="en-US"/>
        </w:rPr>
        <w:t xml:space="preserve"> to explore population responses to future conditions, however, </w:t>
      </w:r>
      <w:r w:rsidR="008B1429">
        <w:rPr>
          <w:color w:val="000000" w:themeColor="text1"/>
          <w:lang w:val="en-US"/>
        </w:rPr>
        <w:t xml:space="preserve">previous research on sticklebacks </w:t>
      </w:r>
      <w:r w:rsidR="00CE6F8C">
        <w:rPr>
          <w:color w:val="000000" w:themeColor="text1"/>
          <w:lang w:val="en-US"/>
        </w:rPr>
        <w:t>(</w:t>
      </w:r>
      <w:proofErr w:type="spellStart"/>
      <w:r w:rsidR="00CE6F8C">
        <w:rPr>
          <w:i/>
          <w:iCs/>
          <w:color w:val="000000" w:themeColor="text1"/>
          <w:lang w:val="en-US"/>
        </w:rPr>
        <w:t>Gasterosteus</w:t>
      </w:r>
      <w:proofErr w:type="spellEnd"/>
      <w:r w:rsidR="00CE6F8C">
        <w:rPr>
          <w:i/>
          <w:iCs/>
          <w:color w:val="000000" w:themeColor="text1"/>
          <w:lang w:val="en-US"/>
        </w:rPr>
        <w:t xml:space="preserve"> aculeatus</w:t>
      </w:r>
      <w:r w:rsidR="00CE6F8C">
        <w:rPr>
          <w:color w:val="000000" w:themeColor="text1"/>
          <w:lang w:val="en-US"/>
        </w:rPr>
        <w:t>)</w:t>
      </w:r>
      <w:r w:rsidR="00B55E6A">
        <w:rPr>
          <w:color w:val="000000" w:themeColor="text1"/>
          <w:lang w:val="en-US"/>
        </w:rPr>
        <w:t xml:space="preserve"> demonstrated that</w:t>
      </w:r>
      <w:r w:rsidR="000B4F57">
        <w:rPr>
          <w:color w:val="000000" w:themeColor="text1"/>
          <w:lang w:val="en-US"/>
        </w:rPr>
        <w:t xml:space="preserve"> measuring aerobic physiology outside of thermal norms</w:t>
      </w:r>
      <w:r w:rsidR="00A068A6">
        <w:rPr>
          <w:color w:val="000000" w:themeColor="text1"/>
          <w:lang w:val="en-US"/>
        </w:rPr>
        <w:t xml:space="preserve"> can reveal cryptic</w:t>
      </w:r>
      <w:r w:rsidR="001444CF">
        <w:rPr>
          <w:color w:val="000000" w:themeColor="text1"/>
          <w:lang w:val="en-US"/>
        </w:rPr>
        <w:t xml:space="preserve"> variation</w:t>
      </w:r>
      <w:r w:rsidR="0095503B">
        <w:rPr>
          <w:color w:val="000000" w:themeColor="text1"/>
          <w:lang w:val="en-US"/>
        </w:rPr>
        <w:t xml:space="preserve"> and local adaptation that may be otherwise</w:t>
      </w:r>
      <w:r w:rsidR="008D2529">
        <w:rPr>
          <w:color w:val="000000" w:themeColor="text1"/>
          <w:lang w:val="en-US"/>
        </w:rPr>
        <w:t xml:space="preserve"> unnoticed at intermediate temperatures</w:t>
      </w:r>
      <w:r w:rsidR="00A068A6">
        <w:rPr>
          <w:color w:val="000000" w:themeColor="text1"/>
          <w:lang w:val="en-US"/>
        </w:rPr>
        <w:t xml:space="preserve"> </w:t>
      </w:r>
      <w:r w:rsidR="00EE2C50">
        <w:rPr>
          <w:color w:val="000000" w:themeColor="text1"/>
          <w:lang w:val="en-US"/>
        </w:rPr>
        <w:fldChar w:fldCharType="begin" w:fldLock="1"/>
      </w:r>
      <w:r w:rsidR="00EE2C50">
        <w:rPr>
          <w:color w:val="000000" w:themeColor="text1"/>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EE2C50">
        <w:rPr>
          <w:color w:val="000000" w:themeColor="text1"/>
          <w:lang w:val="en-US"/>
        </w:rPr>
        <w:fldChar w:fldCharType="separate"/>
      </w:r>
      <w:r w:rsidRPr="00395BBE" w:rsidR="00EE2C50">
        <w:rPr>
          <w:noProof/>
          <w:color w:val="000000" w:themeColor="text1"/>
          <w:lang w:val="en-US"/>
        </w:rPr>
        <w:t>(Pilakouta et al. 2020)</w:t>
      </w:r>
      <w:r w:rsidR="00EE2C50">
        <w:rPr>
          <w:color w:val="000000" w:themeColor="text1"/>
          <w:lang w:val="en-US"/>
        </w:rPr>
        <w:fldChar w:fldCharType="end"/>
      </w:r>
      <w:r w:rsidR="00A068A6">
        <w:rPr>
          <w:color w:val="000000" w:themeColor="text1"/>
          <w:lang w:val="en-US"/>
        </w:rPr>
        <w:t xml:space="preserve">. </w:t>
      </w:r>
      <w:r w:rsidR="003A7BC8">
        <w:rPr>
          <w:color w:val="000000" w:themeColor="text1"/>
          <w:lang w:val="en-US"/>
        </w:rPr>
        <w:t>Additiona</w:t>
      </w:r>
      <w:r w:rsidR="00627156">
        <w:rPr>
          <w:color w:val="000000" w:themeColor="text1"/>
          <w:lang w:val="en-US"/>
        </w:rPr>
        <w:t>l</w:t>
      </w:r>
      <w:r w:rsidR="003A7BC8">
        <w:rPr>
          <w:color w:val="000000" w:themeColor="text1"/>
          <w:lang w:val="en-US"/>
        </w:rPr>
        <w:t>l</w:t>
      </w:r>
      <w:r w:rsidR="00627156">
        <w:rPr>
          <w:color w:val="000000" w:themeColor="text1"/>
          <w:lang w:val="en-US"/>
        </w:rPr>
        <w:t>y</w:t>
      </w:r>
      <w:r w:rsidR="003A7BC8">
        <w:rPr>
          <w:color w:val="000000" w:themeColor="text1"/>
          <w:lang w:val="en-US"/>
        </w:rPr>
        <w:t>, the exploration of aerobic physiology at cooler temperatures may have better revealed</w:t>
      </w:r>
      <w:r w:rsidR="00506641">
        <w:rPr>
          <w:color w:val="000000" w:themeColor="text1"/>
          <w:lang w:val="en-US"/>
        </w:rPr>
        <w:t xml:space="preserve"> </w:t>
      </w:r>
      <w:r w:rsidR="004522C3">
        <w:rPr>
          <w:color w:val="000000" w:themeColor="text1"/>
          <w:lang w:val="en-US"/>
        </w:rPr>
        <w:t xml:space="preserve">‘local vs. foreign’ </w:t>
      </w:r>
      <w:r w:rsidR="001272F3">
        <w:rPr>
          <w:color w:val="000000" w:themeColor="text1"/>
          <w:lang w:val="en-US"/>
        </w:rPr>
        <w:t xml:space="preserve">as well as ‘home and away’ </w:t>
      </w:r>
      <w:r w:rsidR="004522C3">
        <w:rPr>
          <w:color w:val="000000" w:themeColor="text1"/>
          <w:lang w:val="en-US"/>
        </w:rPr>
        <w:t>criterion</w:t>
      </w:r>
      <w:r w:rsidR="007457BD">
        <w:rPr>
          <w:color w:val="000000" w:themeColor="text1"/>
          <w:lang w:val="en-US"/>
        </w:rPr>
        <w:t>,</w:t>
      </w:r>
      <w:r w:rsidR="004522C3">
        <w:rPr>
          <w:color w:val="000000" w:themeColor="text1"/>
          <w:lang w:val="en-US"/>
        </w:rPr>
        <w:t xml:space="preserve"> outlined by </w:t>
      </w:r>
      <w:r w:rsidR="004522C3">
        <w:rPr>
          <w:color w:val="000000" w:themeColor="text1"/>
          <w:lang w:val="en-US"/>
        </w:rPr>
        <w:fldChar w:fldCharType="begin" w:fldLock="1"/>
      </w:r>
      <w:r w:rsidR="001272F3">
        <w:rPr>
          <w:color w:val="000000" w:themeColor="text1"/>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adaptation","type":"article-journal","volume":"7"},"uris":["http://www.mendeley.com/documents/?uuid=7b646c45-017d-4f30-8013-2298eafeb239"]}],"mendeley":{"formattedCitation":"(Kawecki and Ebert 2004)","manualFormatting":"Kawecki and Ebert (2004)","plainTextFormattedCitation":"(Kawecki and Ebert 2004)","previouslyFormattedCitation":"(Kawecki and Ebert 2004)"},"properties":{"noteIndex":0},"schema":"https://github.com/citation-style-language/schema/raw/master/csl-citation.json"}</w:instrText>
      </w:r>
      <w:r w:rsidR="004522C3">
        <w:rPr>
          <w:color w:val="000000" w:themeColor="text1"/>
          <w:lang w:val="en-US"/>
        </w:rPr>
        <w:fldChar w:fldCharType="separate"/>
      </w:r>
      <w:r w:rsidRPr="004522C3" w:rsidR="004522C3">
        <w:rPr>
          <w:noProof/>
          <w:color w:val="000000" w:themeColor="text1"/>
          <w:lang w:val="en-US"/>
        </w:rPr>
        <w:t xml:space="preserve">Kawecki and Ebert </w:t>
      </w:r>
      <w:r w:rsidR="001272F3">
        <w:rPr>
          <w:noProof/>
          <w:color w:val="000000" w:themeColor="text1"/>
          <w:lang w:val="en-US"/>
        </w:rPr>
        <w:t>(</w:t>
      </w:r>
      <w:r w:rsidRPr="004522C3" w:rsidR="004522C3">
        <w:rPr>
          <w:noProof/>
          <w:color w:val="000000" w:themeColor="text1"/>
          <w:lang w:val="en-US"/>
        </w:rPr>
        <w:t>2004)</w:t>
      </w:r>
      <w:r w:rsidR="004522C3">
        <w:rPr>
          <w:color w:val="000000" w:themeColor="text1"/>
          <w:lang w:val="en-US"/>
        </w:rPr>
        <w:fldChar w:fldCharType="end"/>
      </w:r>
      <w:r w:rsidR="007457BD">
        <w:rPr>
          <w:color w:val="000000" w:themeColor="text1"/>
          <w:lang w:val="en-US"/>
        </w:rPr>
        <w:t xml:space="preserve">, used to detect local adaptation. </w:t>
      </w:r>
    </w:p>
    <w:p w:rsidRPr="00BF3E7C" w:rsidR="004F4EF2" w:rsidP="00BF3E7C" w:rsidRDefault="007457BD" w14:paraId="27633E6C" w14:textId="473DC71C">
      <w:pPr>
        <w:spacing w:line="240" w:lineRule="auto"/>
        <w:jc w:val="both"/>
        <w:rPr>
          <w:color w:val="000000" w:themeColor="text1"/>
          <w:lang w:val="en-US"/>
        </w:rPr>
      </w:pPr>
      <w:r>
        <w:rPr>
          <w:color w:val="000000" w:themeColor="text1"/>
          <w:lang w:val="en-US"/>
        </w:rPr>
        <w:t xml:space="preserve">Lastly, this study was unable to source fish from </w:t>
      </w:r>
      <w:r w:rsidR="004F7F81">
        <w:rPr>
          <w:color w:val="000000" w:themeColor="text1"/>
          <w:lang w:val="en-US"/>
        </w:rPr>
        <w:t>known</w:t>
      </w:r>
      <w:r>
        <w:rPr>
          <w:color w:val="000000" w:themeColor="text1"/>
          <w:lang w:val="en-US"/>
        </w:rPr>
        <w:t xml:space="preserve"> </w:t>
      </w:r>
      <w:r w:rsidR="007C32C8">
        <w:rPr>
          <w:color w:val="000000" w:themeColor="text1"/>
          <w:lang w:val="en-US"/>
        </w:rPr>
        <w:t>equatorial</w:t>
      </w:r>
      <w:r w:rsidR="004F7F81">
        <w:rPr>
          <w:color w:val="000000" w:themeColor="text1"/>
          <w:lang w:val="en-US"/>
        </w:rPr>
        <w:t xml:space="preserve"> </w:t>
      </w:r>
      <w:r w:rsidR="007C32C8">
        <w:rPr>
          <w:color w:val="000000" w:themeColor="text1"/>
          <w:lang w:val="en-US"/>
        </w:rPr>
        <w:t xml:space="preserve">populations for </w:t>
      </w:r>
      <w:r w:rsidR="007C32C8">
        <w:rPr>
          <w:i/>
          <w:iCs/>
          <w:color w:val="000000" w:themeColor="text1"/>
          <w:lang w:val="en-US"/>
        </w:rPr>
        <w:t xml:space="preserve">A. </w:t>
      </w:r>
      <w:proofErr w:type="spellStart"/>
      <w:r w:rsidR="007C32C8">
        <w:rPr>
          <w:i/>
          <w:iCs/>
          <w:color w:val="000000" w:themeColor="text1"/>
          <w:lang w:val="en-US"/>
        </w:rPr>
        <w:t>polyacanthus’s</w:t>
      </w:r>
      <w:proofErr w:type="spellEnd"/>
      <w:r w:rsidR="007C32C8">
        <w:rPr>
          <w:color w:val="000000" w:themeColor="text1"/>
          <w:lang w:val="en-US"/>
        </w:rPr>
        <w:t xml:space="preserve"> range. </w:t>
      </w:r>
      <w:r w:rsidR="004918CA">
        <w:rPr>
          <w:color w:val="000000" w:themeColor="text1"/>
          <w:lang w:val="en-US"/>
        </w:rPr>
        <w:t>Trailing edge populations</w:t>
      </w:r>
      <w:r w:rsidR="007C32C8">
        <w:rPr>
          <w:color w:val="000000" w:themeColor="text1"/>
          <w:lang w:val="en-US"/>
        </w:rPr>
        <w:t xml:space="preserve"> are suggested to be living closest to their </w:t>
      </w:r>
      <w:r w:rsidR="00D71D4E">
        <w:rPr>
          <w:color w:val="000000" w:themeColor="text1"/>
          <w:lang w:val="en-US"/>
        </w:rPr>
        <w:t>thermal limits and therefore possess greatest thermal tolerance as well as sensitivity to change in temperature</w:t>
      </w:r>
      <w:r w:rsidR="009669F1">
        <w:rPr>
          <w:color w:val="000000" w:themeColor="text1"/>
          <w:lang w:val="en-US"/>
        </w:rPr>
        <w:t xml:space="preserve">; however, </w:t>
      </w:r>
      <w:r w:rsidR="004918CA">
        <w:rPr>
          <w:color w:val="000000" w:themeColor="text1"/>
          <w:lang w:val="en-US"/>
        </w:rPr>
        <w:t>to date n</w:t>
      </w:r>
      <w:r w:rsidR="000D495A">
        <w:rPr>
          <w:color w:val="000000" w:themeColor="text1"/>
          <w:lang w:val="en-US"/>
        </w:rPr>
        <w:t>o</w:t>
      </w:r>
      <w:r w:rsidR="004918CA">
        <w:rPr>
          <w:color w:val="000000" w:themeColor="text1"/>
          <w:lang w:val="en-US"/>
        </w:rPr>
        <w:t xml:space="preserve"> </w:t>
      </w:r>
      <w:r w:rsidR="004918CA">
        <w:rPr>
          <w:i/>
          <w:iCs/>
          <w:color w:val="000000" w:themeColor="text1"/>
          <w:lang w:val="en-US"/>
        </w:rPr>
        <w:t>A. polyacanthus</w:t>
      </w:r>
      <w:r w:rsidR="004918CA">
        <w:rPr>
          <w:color w:val="000000" w:themeColor="text1"/>
          <w:lang w:val="en-US"/>
        </w:rPr>
        <w:t xml:space="preserve"> have not explored comparisons between equatorial, low-latitude, and high-latitude populations</w:t>
      </w:r>
      <w:r w:rsidR="005E69A9">
        <w:rPr>
          <w:color w:val="000000" w:themeColor="text1"/>
          <w:lang w:val="en-US"/>
        </w:rPr>
        <w:t xml:space="preserve">. </w:t>
      </w:r>
      <w:r w:rsidR="00602CED">
        <w:rPr>
          <w:color w:val="000000" w:themeColor="text1"/>
          <w:lang w:val="en-US"/>
        </w:rPr>
        <w:t>Future research should aim to include trailing edge populations within experiments</w:t>
      </w:r>
      <w:r w:rsidR="00FA0EDB">
        <w:rPr>
          <w:color w:val="000000" w:themeColor="text1"/>
          <w:lang w:val="en-US"/>
        </w:rPr>
        <w:t xml:space="preserve"> to understand the extent of thermal tolerance within </w:t>
      </w:r>
      <w:r w:rsidR="00FA0EDB">
        <w:rPr>
          <w:i/>
          <w:iCs/>
          <w:color w:val="000000" w:themeColor="text1"/>
          <w:lang w:val="en-US"/>
        </w:rPr>
        <w:t>A. polyacanthus</w:t>
      </w:r>
      <w:r w:rsidR="00FA0EDB">
        <w:rPr>
          <w:color w:val="000000" w:themeColor="text1"/>
          <w:lang w:val="en-US"/>
        </w:rPr>
        <w:t xml:space="preserve">, and </w:t>
      </w:r>
      <w:r w:rsidR="000D495A">
        <w:rPr>
          <w:color w:val="000000" w:themeColor="text1"/>
          <w:lang w:val="en-US"/>
        </w:rPr>
        <w:t>adaptive</w:t>
      </w:r>
      <w:r w:rsidR="00FA0EDB">
        <w:rPr>
          <w:color w:val="000000" w:themeColor="text1"/>
          <w:lang w:val="en-US"/>
        </w:rPr>
        <w:t xml:space="preserve"> populations </w:t>
      </w:r>
      <w:r w:rsidR="000D495A">
        <w:rPr>
          <w:color w:val="000000" w:themeColor="text1"/>
          <w:lang w:val="en-US"/>
        </w:rPr>
        <w:t xml:space="preserve">within populations that are predicted to be most </w:t>
      </w:r>
      <w:r w:rsidR="00C25567">
        <w:rPr>
          <w:color w:val="000000" w:themeColor="text1"/>
          <w:lang w:val="en-US"/>
        </w:rPr>
        <w:t>sensitive to climate change</w:t>
      </w:r>
      <w:r w:rsidR="00FA0EDB">
        <w:rPr>
          <w:color w:val="000000" w:themeColor="text1"/>
          <w:lang w:val="en-US"/>
        </w:rPr>
        <w:t>.</w:t>
      </w:r>
      <w:r w:rsidR="00BA222F">
        <w:rPr>
          <w:color w:val="000000" w:themeColor="text1"/>
          <w:lang w:val="en-US"/>
        </w:rPr>
        <w:t xml:space="preserve"> </w:t>
      </w:r>
      <w:r w:rsidR="00E7476E">
        <w:rPr>
          <w:color w:val="000000" w:themeColor="text1"/>
          <w:lang w:val="en-US"/>
        </w:rPr>
        <w:t xml:space="preserve"> </w:t>
      </w:r>
    </w:p>
    <w:p w:rsidR="00B51916" w:rsidP="00B36451" w:rsidRDefault="00172D38" w14:paraId="69B02F82" w14:textId="1EBB1594">
      <w:pPr>
        <w:pStyle w:val="Heading2"/>
        <w:spacing w:line="240" w:lineRule="auto"/>
        <w:rPr>
          <w:lang w:val="en-US"/>
        </w:rPr>
      </w:pPr>
      <w:r>
        <w:rPr>
          <w:lang w:val="en-US"/>
        </w:rPr>
        <w:t>Conclusions</w:t>
      </w:r>
    </w:p>
    <w:p w:rsidR="001674EB" w:rsidP="00DC33C7" w:rsidRDefault="001156C5" w14:paraId="087ED5E3" w14:textId="7E9A7CE2">
      <w:pPr>
        <w:spacing w:line="240" w:lineRule="auto"/>
        <w:jc w:val="both"/>
        <w:rPr>
          <w:lang w:val="en-US"/>
        </w:rPr>
      </w:pPr>
      <w:proofErr w:type="gramStart"/>
      <w:r>
        <w:rPr>
          <w:lang w:val="en-US"/>
        </w:rPr>
        <w:t>Population’s</w:t>
      </w:r>
      <w:proofErr w:type="gramEnd"/>
      <w:r w:rsidR="00383B04">
        <w:rPr>
          <w:lang w:val="en-US"/>
        </w:rPr>
        <w:t xml:space="preserve"> </w:t>
      </w:r>
      <w:r w:rsidR="00540FCC">
        <w:rPr>
          <w:lang w:val="en-US"/>
        </w:rPr>
        <w:t xml:space="preserve">ability to respond to climate change will depend on </w:t>
      </w:r>
      <w:r w:rsidR="008C0FA7">
        <w:rPr>
          <w:lang w:val="en-US"/>
        </w:rPr>
        <w:t>experienced environmental conditions</w:t>
      </w:r>
      <w:r w:rsidR="00C32109">
        <w:rPr>
          <w:lang w:val="en-US"/>
        </w:rPr>
        <w:t>.</w:t>
      </w:r>
      <w:r w:rsidR="00B314F0">
        <w:rPr>
          <w:lang w:val="en-US"/>
        </w:rPr>
        <w:t xml:space="preserve"> </w:t>
      </w:r>
      <w:r w:rsidR="00C32109">
        <w:rPr>
          <w:lang w:val="en-US"/>
        </w:rPr>
        <w:t>Results from this study identify co-gradient variation between low- and high-latitude populations when examining AAS</w:t>
      </w:r>
      <w:r w:rsidR="00370515">
        <w:rPr>
          <w:lang w:val="en-US"/>
        </w:rPr>
        <w:t xml:space="preserve"> among populations</w:t>
      </w:r>
      <w:r w:rsidR="00C94017">
        <w:rPr>
          <w:lang w:val="en-US"/>
        </w:rPr>
        <w:t xml:space="preserve"> found within </w:t>
      </w:r>
      <w:r w:rsidR="003B116F">
        <w:rPr>
          <w:lang w:val="en-US"/>
        </w:rPr>
        <w:t xml:space="preserve">habitats that possess </w:t>
      </w:r>
      <w:r w:rsidR="00C94017">
        <w:rPr>
          <w:lang w:val="en-US"/>
        </w:rPr>
        <w:t>similar</w:t>
      </w:r>
      <w:r w:rsidR="003B116F">
        <w:rPr>
          <w:lang w:val="en-US"/>
        </w:rPr>
        <w:t xml:space="preserve"> fine-scale biogeographic features</w:t>
      </w:r>
      <w:r w:rsidR="00581C6D">
        <w:rPr>
          <w:lang w:val="en-US"/>
        </w:rPr>
        <w:t xml:space="preserve">. However, previous </w:t>
      </w:r>
      <w:r w:rsidR="00581C6D">
        <w:rPr>
          <w:i/>
          <w:iCs/>
          <w:lang w:val="en-US"/>
        </w:rPr>
        <w:t xml:space="preserve">A. </w:t>
      </w:r>
      <w:r w:rsidRPr="00581C6D" w:rsidR="00581C6D">
        <w:rPr>
          <w:lang w:val="en-US"/>
        </w:rPr>
        <w:t>polyacanthus</w:t>
      </w:r>
      <w:r w:rsidR="00581C6D">
        <w:rPr>
          <w:lang w:val="en-US"/>
        </w:rPr>
        <w:t xml:space="preserve"> research has identified counter-gradient variation, suggesting </w:t>
      </w:r>
      <w:r w:rsidR="00F50C77">
        <w:rPr>
          <w:lang w:val="en-US"/>
        </w:rPr>
        <w:t xml:space="preserve">that </w:t>
      </w:r>
      <w:r w:rsidR="00F50C77">
        <w:rPr>
          <w:i/>
          <w:iCs/>
          <w:lang w:val="en-US"/>
        </w:rPr>
        <w:t>A. poly</w:t>
      </w:r>
      <w:r w:rsidR="00DC33C7">
        <w:rPr>
          <w:i/>
          <w:iCs/>
          <w:lang w:val="en-US"/>
        </w:rPr>
        <w:t>a</w:t>
      </w:r>
      <w:r w:rsidR="00F50C77">
        <w:rPr>
          <w:i/>
          <w:iCs/>
          <w:lang w:val="en-US"/>
        </w:rPr>
        <w:t xml:space="preserve">canthus </w:t>
      </w:r>
      <w:r w:rsidR="00F50C77">
        <w:rPr>
          <w:lang w:val="en-US"/>
        </w:rPr>
        <w:t xml:space="preserve">populations </w:t>
      </w:r>
      <w:r w:rsidR="00BA35D1">
        <w:rPr>
          <w:lang w:val="en-US"/>
        </w:rPr>
        <w:t>represent a heterogenous matrix influenced by broad and fine-scale biogeographical features</w:t>
      </w:r>
      <w:r w:rsidR="00B74E7F">
        <w:rPr>
          <w:lang w:val="en-US"/>
        </w:rPr>
        <w:t>;</w:t>
      </w:r>
      <w:r w:rsidR="00C60DF6">
        <w:rPr>
          <w:lang w:val="en-US"/>
        </w:rPr>
        <w:t xml:space="preserve"> further highlighting the need to understand intra</w:t>
      </w:r>
      <w:r w:rsidR="00082B4F">
        <w:rPr>
          <w:lang w:val="en-US"/>
        </w:rPr>
        <w:t xml:space="preserve">-population </w:t>
      </w:r>
      <w:r w:rsidR="00DC33C7">
        <w:rPr>
          <w:lang w:val="en-US"/>
        </w:rPr>
        <w:t>variation</w:t>
      </w:r>
      <w:r w:rsidR="000110A6">
        <w:rPr>
          <w:lang w:val="en-US"/>
        </w:rPr>
        <w:t xml:space="preserve"> within marine species</w:t>
      </w:r>
      <w:r w:rsidR="00082B4F">
        <w:rPr>
          <w:lang w:val="en-US"/>
        </w:rPr>
        <w:t xml:space="preserve">. </w:t>
      </w:r>
      <w:r w:rsidR="00317D56">
        <w:rPr>
          <w:lang w:val="en-US"/>
        </w:rPr>
        <w:t>Assuming all populations will respond similarly to climate change will lead to inaccurate</w:t>
      </w:r>
      <w:r w:rsidR="00BD68D6">
        <w:rPr>
          <w:lang w:val="en-US"/>
        </w:rPr>
        <w:t xml:space="preserve"> modelling and</w:t>
      </w:r>
      <w:r w:rsidR="00317D56">
        <w:rPr>
          <w:lang w:val="en-US"/>
        </w:rPr>
        <w:t xml:space="preserve"> estimations of species vulnerability</w:t>
      </w:r>
      <w:r w:rsidR="00BD68D6">
        <w:rPr>
          <w:lang w:val="en-US"/>
        </w:rPr>
        <w:t>,</w:t>
      </w:r>
      <w:r w:rsidR="003A763A">
        <w:rPr>
          <w:lang w:val="en-US"/>
        </w:rPr>
        <w:t xml:space="preserve"> and risk </w:t>
      </w:r>
      <w:r w:rsidR="001B31E6">
        <w:rPr>
          <w:lang w:val="en-US"/>
        </w:rPr>
        <w:t>resource managers</w:t>
      </w:r>
      <w:r w:rsidR="003A763A">
        <w:rPr>
          <w:lang w:val="en-US"/>
        </w:rPr>
        <w:t xml:space="preserve"> failing to provide effective</w:t>
      </w:r>
      <w:r w:rsidR="001B31E6">
        <w:rPr>
          <w:lang w:val="en-US"/>
        </w:rPr>
        <w:t xml:space="preserve"> conservation</w:t>
      </w:r>
      <w:r w:rsidR="003A763A">
        <w:rPr>
          <w:lang w:val="en-US"/>
        </w:rPr>
        <w:t xml:space="preserve"> </w:t>
      </w:r>
      <w:r w:rsidR="00BD68D6">
        <w:rPr>
          <w:lang w:val="en-US"/>
        </w:rPr>
        <w:t xml:space="preserve">management </w:t>
      </w:r>
      <w:r w:rsidR="003A763A">
        <w:rPr>
          <w:lang w:val="en-US"/>
        </w:rPr>
        <w:t>solutions</w:t>
      </w:r>
      <w:r w:rsidR="00DC33C7">
        <w:rPr>
          <w:lang w:val="en-US"/>
        </w:rPr>
        <w:t xml:space="preserve">. </w:t>
      </w:r>
    </w:p>
    <w:p w:rsidR="00BD64F8" w:rsidP="00A11CC7" w:rsidRDefault="00A11CC7" w14:paraId="50087396" w14:textId="0E67ECA6">
      <w:pPr>
        <w:pStyle w:val="Heading1"/>
        <w:rPr>
          <w:lang w:val="en-US"/>
        </w:rPr>
      </w:pPr>
      <w:r>
        <w:rPr>
          <w:lang w:val="en-US"/>
        </w:rPr>
        <w:t>Ackno</w:t>
      </w:r>
      <w:r w:rsidR="00C17398">
        <w:rPr>
          <w:lang w:val="en-US"/>
        </w:rPr>
        <w:t xml:space="preserve">wledgements </w:t>
      </w:r>
    </w:p>
    <w:p w:rsidR="00C17398" w:rsidP="00277D05" w:rsidRDefault="00EF3214" w14:paraId="6F6BD5C5" w14:textId="48A3AAD9">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Salty Pets, and </w:t>
      </w:r>
      <w:proofErr w:type="spellStart"/>
      <w:r w:rsidR="00D92134">
        <w:rPr>
          <w:lang w:val="en-US"/>
        </w:rPr>
        <w:t>FishCube</w:t>
      </w:r>
      <w:proofErr w:type="spellEnd"/>
      <w:r w:rsidR="00D92134">
        <w:rPr>
          <w:lang w:val="en-US"/>
        </w:rPr>
        <w:t xml:space="preserve">. </w:t>
      </w:r>
    </w:p>
    <w:p w:rsidR="00C17398" w:rsidP="00C17398" w:rsidRDefault="00C17398" w14:paraId="5F377884" w14:textId="6C8F57C8">
      <w:pPr>
        <w:pStyle w:val="Heading1"/>
        <w:rPr>
          <w:lang w:val="en-US"/>
        </w:rPr>
      </w:pPr>
      <w:r>
        <w:rPr>
          <w:lang w:val="en-US"/>
        </w:rPr>
        <w:t xml:space="preserve">Competing Interests  </w:t>
      </w:r>
    </w:p>
    <w:p w:rsidR="00C17398" w:rsidP="00C17398" w:rsidRDefault="00277D05" w14:paraId="2245515C" w14:textId="3190AB51">
      <w:pPr>
        <w:rPr>
          <w:lang w:val="en-US"/>
        </w:rPr>
      </w:pPr>
      <w:r>
        <w:rPr>
          <w:lang w:val="en-US"/>
        </w:rPr>
        <w:t xml:space="preserve">Authors declare no competing interests. </w:t>
      </w:r>
    </w:p>
    <w:p w:rsidR="00C17398" w:rsidP="00C17398" w:rsidRDefault="00C17398" w14:paraId="6F1A5B73" w14:textId="088A382B">
      <w:pPr>
        <w:pStyle w:val="Heading1"/>
        <w:rPr>
          <w:lang w:val="en-US"/>
        </w:rPr>
      </w:pPr>
      <w:commentRangeStart w:id="123"/>
      <w:r>
        <w:rPr>
          <w:lang w:val="en-US"/>
        </w:rPr>
        <w:t>Funding</w:t>
      </w:r>
      <w:r w:rsidR="00FF75C2">
        <w:rPr>
          <w:lang w:val="en-US"/>
        </w:rPr>
        <w:t xml:space="preserve"> and ethics</w:t>
      </w:r>
      <w:commentRangeEnd w:id="123"/>
      <w:r>
        <w:rPr>
          <w:rStyle w:val="CommentReference"/>
        </w:rPr>
        <w:commentReference w:id="123"/>
      </w:r>
    </w:p>
    <w:p w:rsidRPr="00277D05" w:rsidR="00277D05" w:rsidP="00277D05" w:rsidRDefault="00277D05" w14:paraId="0869A7E0" w14:textId="07E9A145">
      <w:pPr>
        <w:rPr>
          <w:lang w:val="en-US"/>
        </w:rPr>
      </w:pPr>
      <w:del w:author="Guest User" w:date="2023-10-27T04:22:00Z" w:id="124">
        <w:r>
          <w:rPr>
            <w:lang w:val="en-US"/>
          </w:rPr>
          <w:delText>Funding was provided</w:delText>
        </w:r>
      </w:del>
      <w:ins w:author="Guest User" w:date="2023-10-27T04:22:00Z" w:id="125">
        <w:r w:rsidRPr="3C6252E4" w:rsidR="3C6252E4">
          <w:rPr>
            <w:lang w:val="en-US"/>
          </w:rPr>
          <w:t>This research</w:t>
        </w:r>
      </w:ins>
      <w:r w:rsidRPr="3C6252E4" w:rsidR="3C6252E4">
        <w:rPr>
          <w:lang w:val="en-US"/>
        </w:rPr>
        <w:t xml:space="preserve"> </w:t>
      </w:r>
      <w:ins w:author="Guest User" w:date="2023-10-27T04:22:00Z" w:id="126">
        <w:r w:rsidRPr="3C6252E4" w:rsidR="3C6252E4">
          <w:rPr>
            <w:lang w:val="en-US"/>
          </w:rPr>
          <w:t>was funded</w:t>
        </w:r>
      </w:ins>
      <w:r>
        <w:rPr>
          <w:lang w:val="en-US"/>
        </w:rPr>
        <w:t xml:space="preserve"> by</w:t>
      </w:r>
      <w:r w:rsidR="0084387D">
        <w:rPr>
          <w:lang w:val="en-US"/>
        </w:rPr>
        <w:t xml:space="preserve"> </w:t>
      </w:r>
      <w:ins w:author="Guest User" w:date="2023-10-27T04:20:00Z" w:id="127">
        <w:r w:rsidRPr="4A5B3D6D" w:rsidR="4A5B3D6D">
          <w:rPr>
            <w:lang w:val="en-US"/>
          </w:rPr>
          <w:t xml:space="preserve">the </w:t>
        </w:r>
        <w:r w:rsidRPr="0F259298" w:rsidR="0F259298">
          <w:rPr>
            <w:lang w:val="en-US"/>
          </w:rPr>
          <w:t xml:space="preserve">Australian Research Council </w:t>
        </w:r>
      </w:ins>
      <w:ins w:author="Guest User" w:date="2023-10-27T04:22:00Z" w:id="128">
        <w:r w:rsidRPr="60B86A96" w:rsidR="60B86A96">
          <w:rPr>
            <w:lang w:val="en-US"/>
          </w:rPr>
          <w:t xml:space="preserve">Future </w:t>
        </w:r>
        <w:r w:rsidRPr="18B70C22" w:rsidR="18B70C22">
          <w:rPr>
            <w:lang w:val="en-US"/>
          </w:rPr>
          <w:t>Fellowship scheme (JMD</w:t>
        </w:r>
        <w:r w:rsidRPr="60B86A96" w:rsidR="60B86A96">
          <w:rPr>
            <w:lang w:val="en-US"/>
          </w:rPr>
          <w:t xml:space="preserve">: </w:t>
        </w:r>
      </w:ins>
      <w:ins w:author="Guest User" w:date="2023-10-27T04:20:00Z" w:id="129">
        <w:r w:rsidRPr="4418C69A" w:rsidR="4418C69A">
          <w:rPr>
            <w:lang w:val="en-US"/>
          </w:rPr>
          <w:t>FT19</w:t>
        </w:r>
      </w:ins>
      <w:ins w:author="Guest User" w:date="2023-10-27T04:21:00Z" w:id="130">
        <w:r w:rsidRPr="4418C69A" w:rsidR="4418C69A">
          <w:rPr>
            <w:lang w:val="en-US"/>
          </w:rPr>
          <w:t>0100015</w:t>
        </w:r>
      </w:ins>
      <w:ins w:author="Guest User" w:date="2023-10-27T04:22:00Z" w:id="131">
        <w:r w:rsidRPr="645225B8" w:rsidR="645225B8">
          <w:rPr>
            <w:lang w:val="en-US"/>
          </w:rPr>
          <w:t>)</w:t>
        </w:r>
      </w:ins>
      <w:del w:author="Guest User" w:date="2023-10-27T04:21:00Z" w:id="132">
        <w:r w:rsidRPr="00452AC6" w:rsidR="0084387D">
          <w:rPr>
            <w:lang w:val="en-US"/>
          </w:rPr>
          <w:delText>_____</w:delText>
        </w:r>
        <w:r w:rsidR="0084387D">
          <w:rPr>
            <w:lang w:val="en-US"/>
          </w:rPr>
          <w:delText xml:space="preserve"> and</w:delText>
        </w:r>
      </w:del>
      <w:r w:rsidR="00AF1C06">
        <w:rPr>
          <w:lang w:val="en-US"/>
        </w:rPr>
        <w:t>,</w:t>
      </w:r>
      <w:ins w:author="Guest User" w:date="2023-10-27T04:21:00Z" w:id="133">
        <w:r w:rsidRPr="4418C69A" w:rsidR="4418C69A">
          <w:rPr>
            <w:lang w:val="en-US"/>
          </w:rPr>
          <w:t xml:space="preserve"> the</w:t>
        </w:r>
      </w:ins>
      <w:r w:rsidR="00AF1C06">
        <w:rPr>
          <w:lang w:val="en-US"/>
        </w:rPr>
        <w:t xml:space="preserve"> Australian Society </w:t>
      </w:r>
      <w:r w:rsidR="00961E87">
        <w:rPr>
          <w:lang w:val="en-US"/>
        </w:rPr>
        <w:t>for Fish Biology</w:t>
      </w:r>
      <w:ins w:author="Guest User" w:date="2023-10-27T04:22:00Z" w:id="134">
        <w:r w:rsidRPr="18B70C22" w:rsidR="18B70C22">
          <w:rPr>
            <w:lang w:val="en-US"/>
          </w:rPr>
          <w:t xml:space="preserve"> </w:t>
        </w:r>
        <w:r w:rsidRPr="7EC51B09" w:rsidR="7EC51B09">
          <w:rPr>
            <w:lang w:val="en-US"/>
          </w:rPr>
          <w:t>(EAS)</w:t>
        </w:r>
      </w:ins>
      <w:r w:rsidRPr="7EC51B09" w:rsidR="7EC51B09">
        <w:rPr>
          <w:lang w:val="en-US"/>
        </w:rPr>
        <w:t>,</w:t>
      </w:r>
      <w:r w:rsidR="00961E87">
        <w:rPr>
          <w:lang w:val="en-US"/>
        </w:rPr>
        <w:t xml:space="preserve"> and the</w:t>
      </w:r>
      <w:r w:rsidR="00804680">
        <w:rPr>
          <w:lang w:val="en-US"/>
        </w:rPr>
        <w:t xml:space="preserve"> </w:t>
      </w:r>
      <w:del w:author="Guest User" w:date="2023-10-27T04:19:00Z" w:id="135">
        <w:r w:rsidR="00804680">
          <w:rPr>
            <w:lang w:val="en-US"/>
          </w:rPr>
          <w:delText>JCU</w:delText>
        </w:r>
        <w:r w:rsidR="0084387D">
          <w:rPr>
            <w:lang w:val="en-US"/>
          </w:rPr>
          <w:delText xml:space="preserve"> </w:delText>
        </w:r>
      </w:del>
      <w:ins w:author="Guest User" w:date="2023-10-27T04:20:00Z" w:id="136">
        <w:r w:rsidRPr="41A9B1B1" w:rsidR="41A9B1B1">
          <w:rPr>
            <w:lang w:val="en-US"/>
          </w:rPr>
          <w:t xml:space="preserve">Australian </w:t>
        </w:r>
        <w:r w:rsidRPr="0F259298" w:rsidR="0F259298">
          <w:rPr>
            <w:lang w:val="en-US"/>
          </w:rPr>
          <w:t>Research Council</w:t>
        </w:r>
        <w:r w:rsidRPr="41A9B1B1" w:rsidR="41A9B1B1">
          <w:rPr>
            <w:lang w:val="en-US"/>
          </w:rPr>
          <w:t xml:space="preserve"> </w:t>
        </w:r>
      </w:ins>
      <w:r w:rsidRPr="41A9B1B1" w:rsidR="41A9B1B1">
        <w:rPr>
          <w:lang w:val="en-US"/>
        </w:rPr>
        <w:t>Centre</w:t>
      </w:r>
      <w:r w:rsidR="0084387D">
        <w:rPr>
          <w:lang w:val="en-US"/>
        </w:rPr>
        <w:t xml:space="preserve"> of Excellence for </w:t>
      </w:r>
      <w:r w:rsidR="002D2FD5">
        <w:rPr>
          <w:lang w:val="en-US"/>
        </w:rPr>
        <w:t>Coral Reef Studies</w:t>
      </w:r>
      <w:ins w:author="Guest User" w:date="2023-10-27T04:22:00Z" w:id="137">
        <w:r w:rsidRPr="7EC51B09" w:rsidR="7EC51B09">
          <w:rPr>
            <w:lang w:val="en-US"/>
          </w:rPr>
          <w:t xml:space="preserve"> (JMD and EAS)</w:t>
        </w:r>
      </w:ins>
      <w:r w:rsidRPr="7EC51B09" w:rsidR="7EC51B09">
        <w:rPr>
          <w:lang w:val="en-US"/>
        </w:rPr>
        <w:t>.</w:t>
      </w:r>
      <w:r w:rsidR="002D2FD5">
        <w:rPr>
          <w:lang w:val="en-US"/>
        </w:rPr>
        <w:t xml:space="preserve"> </w:t>
      </w:r>
      <w:r w:rsidR="0057794A">
        <w:rPr>
          <w:lang w:val="en-US"/>
        </w:rPr>
        <w:t>Research was completed under JCU ethics approval A</w:t>
      </w:r>
      <w:r w:rsidR="001F5BB2">
        <w:rPr>
          <w:lang w:val="en-US"/>
        </w:rPr>
        <w:t xml:space="preserve">2764. </w:t>
      </w:r>
    </w:p>
    <w:p w:rsidR="001F451E" w:rsidP="00B36451" w:rsidRDefault="001F451E" w14:paraId="0A44F8A4" w14:textId="2B328EC8">
      <w:pPr>
        <w:pStyle w:val="Heading1"/>
        <w:spacing w:line="240" w:lineRule="auto"/>
        <w:rPr>
          <w:lang w:val="en-US"/>
        </w:rPr>
      </w:pPr>
      <w:r>
        <w:rPr>
          <w:lang w:val="en-US"/>
        </w:rPr>
        <w:t>References</w:t>
      </w:r>
    </w:p>
    <w:p w:rsidRPr="001F451E" w:rsidR="001F451E" w:rsidP="00B36451" w:rsidRDefault="001F451E" w14:paraId="35FE1C3B" w14:textId="77777777">
      <w:pPr>
        <w:spacing w:line="240" w:lineRule="auto"/>
        <w:rPr>
          <w:lang w:val="en-US"/>
        </w:rPr>
      </w:pPr>
    </w:p>
    <w:p w:rsidRPr="00753093" w:rsidR="00753093" w:rsidP="00753093" w:rsidRDefault="00453A60" w14:paraId="30A3BEFE" w14:textId="30F9F4F7">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753093" w:rsidR="00753093">
        <w:rPr>
          <w:rFonts w:ascii="Calibri" w:hAnsi="Calibri" w:cs="Calibri"/>
          <w:noProof/>
          <w:szCs w:val="24"/>
        </w:rPr>
        <w:t>Aitken SN, Bemmels JB (2016) Time to get moving : Assisted gene flow of forest trees. Evol Appl 9:271–290 doi:10.1111/eva.12293</w:t>
      </w:r>
    </w:p>
    <w:p w:rsidRPr="00753093" w:rsidR="00753093" w:rsidP="00753093" w:rsidRDefault="00753093" w14:paraId="14E2EEE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Aitken SN, Whitlock MC (2013) Assisted gene flow to facilitate local adaptation to climate change. Annu Rev Ecol Evol Syst 44:367–388 doi:DOI 10.1146/annurev-ecolsys-110512-135747</w:t>
      </w:r>
    </w:p>
    <w:p w:rsidRPr="00753093" w:rsidR="00753093" w:rsidP="00753093" w:rsidRDefault="00753093" w14:paraId="60F45C46"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Angilletta MJ, Oufiero CE, Sears MW (2004) Thermal adaptation of maternal and embryonic phenotypes in a geographically widespread ectotherm. Int Congr Ser 1275:258–266 doi:10.1016/j.ics.2004.07.038</w:t>
      </w:r>
    </w:p>
    <w:p w:rsidRPr="00753093" w:rsidR="00753093" w:rsidP="00753093" w:rsidRDefault="00753093" w14:paraId="1984DE6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Atkins KE, Travis JMJ (2010) Local adaptation and the evolution of species’ ranges under climate change. J Theor Biol 266:449–457 doi:10.1016/j.jtbi.2010.07.014</w:t>
      </w:r>
    </w:p>
    <w:p w:rsidRPr="00753093" w:rsidR="00753093" w:rsidP="00753093" w:rsidRDefault="00753093" w14:paraId="195490ED"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Australian Institute of Marine Science (AIMS) (2020) AIMS Sea Water Temperature Observing System (AIMS Temperature Logger Program). </w:t>
      </w:r>
    </w:p>
    <w:p w:rsidRPr="00753093" w:rsidR="00753093" w:rsidP="00753093" w:rsidRDefault="00753093" w14:paraId="5C488B78"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Bartlett CB, Garber AF, Gonen S, Benfey TJ (2022) Acute critical thermal maximum does not predict chronic incremental thermal maximum in Atlantic salmon (Salmo salar). Comp Biochem Physiol -Part A  Mol Integr Physiol 266:111143 doi:10.1016/j.cbpa.2022.111143</w:t>
      </w:r>
    </w:p>
    <w:p w:rsidRPr="00753093" w:rsidR="00753093" w:rsidP="00753093" w:rsidRDefault="00753093" w14:paraId="661B5D5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rsidRPr="00753093" w:rsidR="00753093" w:rsidP="00753093" w:rsidRDefault="00753093" w14:paraId="42D9089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Bazzicalupo E, Ratkiewicz M, Seryodkin I V, Okhlopkov I, Galsandorj N, Yarovenko YA, Ozolins J, Saveljev AP, Melovski D, Gavashelishvili A, Schmidt K, Godoy JA (2023) environment association analyses reveal geographically restricted adaptive divergence across the range of the widespread Eurasian carnivore Lynx lynx ( Linnaeus , 1758 ). 1–16 doi:10.1111/eva.13570</w:t>
      </w:r>
    </w:p>
    <w:p w:rsidRPr="00753093" w:rsidR="00753093" w:rsidP="00753093" w:rsidRDefault="00753093" w14:paraId="1B2C040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rsidRPr="00753093" w:rsidR="00753093" w:rsidP="00753093" w:rsidRDefault="00753093" w14:paraId="02A2E1E7"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Bradshaw AD (1984) Ecological significance of genetic variation between populations. In: Dirzo R., Sarukhan J. (eds) Perspectives on plant population ecology. Sinauer, Sunderland, MA, pp 213–228 </w:t>
      </w:r>
    </w:p>
    <w:p w:rsidRPr="00753093" w:rsidR="00753093" w:rsidP="00753093" w:rsidRDefault="00753093" w14:paraId="3DC1033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rsidRPr="00753093" w:rsidR="00753093" w:rsidP="00753093" w:rsidRDefault="00753093" w14:paraId="30A5BDA3"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Calosi P, Bilton DT, Spicer JI (2008) Thermal tolerance, acclimatory capacity and vulnerability to global climate change. Biol Lett 4:99–102 doi:10.1098/rsbl.2007.0408</w:t>
      </w:r>
    </w:p>
    <w:p w:rsidRPr="00753093" w:rsidR="00753093" w:rsidP="00753093" w:rsidRDefault="00753093" w14:paraId="6168E078"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rsidRPr="00753093" w:rsidR="00753093" w:rsidP="00753093" w:rsidRDefault="00753093" w14:paraId="0F7835A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Clark TD, Sandblom E, Jutfelt F (2013) Aerobic scope measurements of fishes in an era of climate change: respirometry, relevance and recommendations. J Exp Biol 216:2771–2782 doi:10.1242/jeb.084251</w:t>
      </w:r>
    </w:p>
    <w:p w:rsidRPr="00753093" w:rsidR="00753093" w:rsidP="00753093" w:rsidRDefault="00753093" w14:paraId="11AF549C"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rsidRPr="00753093" w:rsidR="00753093" w:rsidP="00753093" w:rsidRDefault="00753093" w14:paraId="0E4DB1B4"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rsidRPr="00753093" w:rsidR="00753093" w:rsidP="00753093" w:rsidRDefault="00753093" w14:paraId="55A6EF60"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Deutsch CA, Tewksbury JJ, Huey RB, Sheldon KS, Ghalambor CK, Haak DC, Martin PR (2008) Impacts of climate warming on terrestrial ectotherms across latitude. Proc Natl Acad Sci U S A 105:6668–6672 doi:10.1073/pnas.0709472105</w:t>
      </w:r>
    </w:p>
    <w:p w:rsidRPr="00753093" w:rsidR="00753093" w:rsidP="00753093" w:rsidRDefault="00753093" w14:paraId="003A1D6E"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Doherty PJ, Mather P, Planes S (1994) Acanthochromis polyacanthus, a fish lacking larval dispersal, has genetically differentiated populations at local and regional scales on the Great Barrier Reef. Mar Biol 121:11–21 doi:10.1007/BF00349469</w:t>
      </w:r>
    </w:p>
    <w:p w:rsidRPr="00753093" w:rsidR="00753093" w:rsidP="00753093" w:rsidRDefault="00753093" w14:paraId="5087B97C"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Munday PL (2012) Thermal sensitivity does not determine acclimation capacity for a tropical reef fish. J Anim Ecol 81:1126–1131 doi:10.1111/j.1365-2656.2012.01982.x</w:t>
      </w:r>
    </w:p>
    <w:p w:rsidRPr="00753093" w:rsidR="00753093" w:rsidP="00753093" w:rsidRDefault="00753093" w14:paraId="01E3B08E"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Munday PL (2015) Transgenerational plasticity mitigates the impact of global warming to offspring sex ratios. Glob Chang Biol 21:2954–2962 doi:10.1111/gcb.12912</w:t>
      </w:r>
    </w:p>
    <w:p w:rsidRPr="00753093" w:rsidR="00753093" w:rsidP="00753093" w:rsidRDefault="00753093" w14:paraId="16F8E5A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rsidRPr="00753093" w:rsidR="00753093" w:rsidP="00753093" w:rsidRDefault="00753093" w14:paraId="658F9FCC"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rsidRPr="00753093" w:rsidR="00753093" w:rsidP="00753093" w:rsidRDefault="00753093" w14:paraId="51F23B50"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rsidRPr="00753093" w:rsidR="00753093" w:rsidP="00753093" w:rsidRDefault="00753093" w14:paraId="54DA3C9C"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rsidRPr="00753093" w:rsidR="00753093" w:rsidP="00753093" w:rsidRDefault="00753093" w14:paraId="535410A0"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rsidRPr="00753093" w:rsidR="00753093" w:rsidP="00753093" w:rsidRDefault="00753093" w14:paraId="5B0EAFCD"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Endler JA (1977) Geographic variation, speciation, and clines. Princeton University Press, Princeton, New Jersey, USA </w:t>
      </w:r>
    </w:p>
    <w:p w:rsidRPr="00753093" w:rsidR="00753093" w:rsidP="00753093" w:rsidRDefault="00753093" w14:paraId="5D7B37F8"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Farrell AP (2009) Environment, antecedents and climate change: Lessons from the study of temperature physiology and river migration of salmonids. J Exp Biol 212:3771–3780 doi:10.1242/jeb.023671</w:t>
      </w:r>
    </w:p>
    <w:p w:rsidRPr="00753093" w:rsidR="00753093" w:rsidP="00753093" w:rsidRDefault="00753093" w14:paraId="5B1EFF88"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García-Ramos G, Kirkpatrick M (1997) Genetic models of adaptation and gene flow in peripheral populations. Evolution (N Y) 51:21–28 doi:10.1111/j.1558-5646.1997.tb02384.x</w:t>
      </w:r>
    </w:p>
    <w:p w:rsidRPr="00753093" w:rsidR="00753093" w:rsidP="00753093" w:rsidRDefault="00753093" w14:paraId="4F3DE776"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Gardiner NM, Munday PL, Nilsson GE (2010) Counter-gradient variation in respiratory performance of coral reef fishes at elevated temperatures. PLoS One 5:e13299 doi:10.1371/journal.pone.0013299</w:t>
      </w:r>
    </w:p>
    <w:p w:rsidRPr="00753093" w:rsidR="00753093" w:rsidP="00753093" w:rsidRDefault="00753093" w14:paraId="14E578A8"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Gunderson AR, Stillman JH (2015) Plasticity in thermal tolerance has limited potential to buffer ectotherms from global warming. Proc R Soc B Biol Sci 282: doi:10.1098/rspb.2015.0401</w:t>
      </w:r>
    </w:p>
    <w:p w:rsidRPr="00753093" w:rsidR="00753093" w:rsidP="00753093" w:rsidRDefault="00753093" w14:paraId="42526FE4"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Hampe A, Petit RJ (2005) Conserving biodiversity under climate change: The rear edge matters. Ecol Lett 8:461–467 doi:10.1111/j.1461-0248.2005.00739.x</w:t>
      </w:r>
    </w:p>
    <w:p w:rsidRPr="00753093" w:rsidR="00753093" w:rsidP="00753093" w:rsidRDefault="00753093" w14:paraId="6F9B53C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Harianto J, Carey N, Byrne M (2019) respR - An R package for the manipulation and analysis of respirometry data. Methods Ecol Evol 10:912–920 doi:https://doi.org/10.1111/2041-210X.13162</w:t>
      </w:r>
    </w:p>
    <w:p w:rsidRPr="00753093" w:rsidR="00753093" w:rsidP="00753093" w:rsidRDefault="00753093" w14:paraId="34E9938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Hendry AP (2001) Traits in discrete populations: A theoretical framework for empirical tests. Evolution (N Y) 55:459–466 </w:t>
      </w:r>
    </w:p>
    <w:p w:rsidRPr="00753093" w:rsidR="00753093" w:rsidP="00753093" w:rsidRDefault="00753093" w14:paraId="7FCD1EF8"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Hereford J (2009) A quantitative survey of local adaptation and fitness trade-offs. Am Nat 173:579–588 doi:10.1086/597611</w:t>
      </w:r>
    </w:p>
    <w:p w:rsidRPr="00753093" w:rsidR="00753093" w:rsidP="00753093" w:rsidRDefault="00753093" w14:paraId="7B29FF22"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rsidRPr="00753093" w:rsidR="00753093" w:rsidP="00753093" w:rsidRDefault="00753093" w14:paraId="152DC30D"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rsidRPr="00753093" w:rsidR="00753093" w:rsidP="00753093" w:rsidRDefault="00753093" w14:paraId="17A07B67"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Hodgson MJ, Schwanz LE (2019) Drop it like it’s hot: Interpopulation variation in thermal phenotypes shows counter-gradient pattern. J Therm Biol 83:178–186 doi:10.1016/j.jtherbio.2019.05.016</w:t>
      </w:r>
    </w:p>
    <w:p w:rsidRPr="00753093" w:rsidR="00753093" w:rsidP="00753093" w:rsidRDefault="00753093" w14:paraId="02AAE24F"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Hoffmann AA, Sgró CM (2011) Climate change and evolutionary adaptation. Nature 470:479–485 doi:10.1038/nature09670</w:t>
      </w:r>
    </w:p>
    <w:p w:rsidRPr="00753093" w:rsidR="00753093" w:rsidP="00753093" w:rsidRDefault="00753093" w14:paraId="70B8938A"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rsidRPr="00753093" w:rsidR="00753093" w:rsidP="00753093" w:rsidRDefault="00753093" w14:paraId="740100B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Janzen DH (1967) Why mountain passes are higher in the tropics. Am Nat 101:233–249 </w:t>
      </w:r>
    </w:p>
    <w:p w:rsidRPr="00753093" w:rsidR="00753093" w:rsidP="00753093" w:rsidRDefault="00753093" w14:paraId="6585F08E"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Jayasundara N, Somero GN (2013) Physiological plasticity of cardiorespiratory function in a eurythermal marine teleost, the longjaw mudsucker, Gillichthys mirabilis. J Exp Biol 216:2111–2121 doi:10.1242/jeb.083873</w:t>
      </w:r>
    </w:p>
    <w:p w:rsidRPr="00753093" w:rsidR="00753093" w:rsidP="00753093" w:rsidRDefault="00753093" w14:paraId="5E6A63B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Johansen JL, Nadler LE, Habary A, Bowden AJ, Rummer J (2021) Thermal acclimation of tropical coral reef fishes to global heat waves. Elife 10:1–30 </w:t>
      </w:r>
    </w:p>
    <w:p w:rsidRPr="00753093" w:rsidR="00753093" w:rsidP="00753093" w:rsidRDefault="00753093" w14:paraId="327FF4B7"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Jones GP, Milicich MJ, Emslie MJ, Lunow C (1999) Self-recruitment in a coral reef fish population. Environ Prot 402:802–804 </w:t>
      </w:r>
    </w:p>
    <w:p w:rsidRPr="00753093" w:rsidR="00753093" w:rsidP="00753093" w:rsidRDefault="00753093" w14:paraId="71DBE1C6"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Jump AS, Peñuelas J (2005) Running to stand still: Adaptation and the response of plants to rapid climate change. Ecol Lett 8:1010–1020 doi:10.1111/j.1461-0248.2005.00796.x</w:t>
      </w:r>
    </w:p>
    <w:p w:rsidRPr="00753093" w:rsidR="00753093" w:rsidP="00753093" w:rsidRDefault="00753093" w14:paraId="1B716C3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Kawecki TJ, Ebert D (2004) Conceptual issues in local adaptation. Ecol Lett 7:1225–1241 doi:10.1111/j.1461-0248.2004.00684.x</w:t>
      </w:r>
    </w:p>
    <w:p w:rsidRPr="00753093" w:rsidR="00753093" w:rsidP="00753093" w:rsidRDefault="00753093" w14:paraId="6950E9B8"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rsidRPr="00753093" w:rsidR="00753093" w:rsidP="00753093" w:rsidRDefault="00753093" w14:paraId="60232816"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Kelly MW, Sanford E, Grosberg RK (2012) Limited potential for adaptation to climate change in a broadly distributed marine crustacean. Proc R Soc B 349–356 doi:10.1098/rspb.2011.0542</w:t>
      </w:r>
    </w:p>
    <w:p w:rsidRPr="00753093" w:rsidR="00753093" w:rsidP="00753093" w:rsidRDefault="00753093" w14:paraId="3FC5B194"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Kuo ESL, Sanford E (2009) Geographic variation in the upper thermal limits of an intertidal snail: Implications for climate envelope models. Mar Ecol Prog Ser 388:137–146 doi:10.3354/meps08102</w:t>
      </w:r>
    </w:p>
    <w:p w:rsidRPr="00753093" w:rsidR="00753093" w:rsidP="00753093" w:rsidRDefault="00753093" w14:paraId="1E3A4F96"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rsidRPr="00753093" w:rsidR="00753093" w:rsidP="00753093" w:rsidRDefault="00753093" w14:paraId="3E0BF8A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Lang BJ, Donelson JM, Caballes CF, Doll PC, Pratchett MS (2021) Metabolic Responses of Pacific Crown-of-Thorns Sea Stars (Acanthaster sp.) to Acute Warming. Biol Bull 241:347–358 doi:10.1086/717049</w:t>
      </w:r>
    </w:p>
    <w:p w:rsidRPr="00753093" w:rsidR="00753093" w:rsidP="00753093" w:rsidRDefault="00753093" w14:paraId="6C4EB2E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Lefevre S, Wang T, McKenzie DJ (2021) The role of mechanistic physiology in investigating impacts of global warming on fishes. J Exp Biol 224: doi:10.1242/jeb.238840</w:t>
      </w:r>
    </w:p>
    <w:p w:rsidRPr="00753093" w:rsidR="00753093" w:rsidP="00753093" w:rsidRDefault="00753093" w14:paraId="2231FD0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Lenoir J, Bertrand R, Comte L, Bourgeaud L, Hattab T, Murienne J, Grenouillet G (2020) Species better track climate warming in the oceans than on land. Nat Ecol Evol 4:1044–1059 doi:10.1038/s41559-020-1198-2</w:t>
      </w:r>
    </w:p>
    <w:p w:rsidRPr="00753093" w:rsidR="00753093" w:rsidP="00753093" w:rsidRDefault="00753093" w14:paraId="72C56097"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Liepe KJ, Hamann A, Smets P, Fitzpatrick CR, Aitken SN (2016) Adaptation of lodgepole pine and interior spruce to climate: Implications for reforestation in a warming world. Evol Appl 9:409–419 doi:10.1111/eva.12345</w:t>
      </w:r>
    </w:p>
    <w:p w:rsidRPr="00753093" w:rsidR="00753093" w:rsidP="00753093" w:rsidRDefault="00753093" w14:paraId="191779A4"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Linhart YB, Grant MC (1996) Evolutionary significance of local genetic differentiation in plants. Annu Rev Ecol Syst 27:237–277 doi:10.1146/annurev.ecolsys.27.1.237</w:t>
      </w:r>
    </w:p>
    <w:p w:rsidRPr="00753093" w:rsidR="00753093" w:rsidP="00753093" w:rsidRDefault="00753093" w14:paraId="34A25AED"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Ludt WB, Rocha LA (2015) Shifting seas: The impacts of Pleistocene sea-level fluctuations on the evolution of tropical marine taxa. J Biogeogr 42:25–38 doi:10.1111/jbi.12416</w:t>
      </w:r>
    </w:p>
    <w:p w:rsidRPr="00753093" w:rsidR="00753093" w:rsidP="00753093" w:rsidRDefault="00753093" w14:paraId="5387017A"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rsidRPr="00753093" w:rsidR="00753093" w:rsidP="00753093" w:rsidRDefault="00753093" w14:paraId="7D5074D1"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Martin LB, Han P, Lewittes J, Kuhlman JR, Klasing KC, Wikelski M (2006) Phytohemagglutinin-induced skin swelling in birds: Histological support for a classic immunoecological technique. Funct Ecol 20:290–299 doi:10.1111/j.1365-2435.2006.01094.x</w:t>
      </w:r>
    </w:p>
    <w:p w:rsidRPr="00753093" w:rsidR="00753093" w:rsidP="00753093" w:rsidRDefault="00753093" w14:paraId="129E6B6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Masson-Delmotte Z, A P, SL C, C P, S B, N C, Y C, L G, Al. G, Et (2021) Climate change 2021: the physical science basis. Contribution of Working Group I to the Sixth Assessment Report ofthe Intergovernmental Panel on Climate Change. Summary for Policymakers. Cambridge University Press, Cambridge, UK and New York, NY, USA, pp 3–32 doi:10.1017/9781009157896.001.3</w:t>
      </w:r>
    </w:p>
    <w:p w:rsidRPr="00753093" w:rsidR="00753093" w:rsidP="00753093" w:rsidRDefault="00753093" w14:paraId="628B9427"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McKenzie DJ, Zhang Y, Eliason EJ, Schulte PM, Claireaux G, Blasco FR, Nati JJH, Farrell AP (2020) Intraspecific variation in tolerance of warming in fishes. J Fish Biol 1–20 doi:10.1111/jfb.14620</w:t>
      </w:r>
    </w:p>
    <w:p w:rsidRPr="00753093" w:rsidR="00753093" w:rsidP="00753093" w:rsidRDefault="00753093" w14:paraId="1FBF836C"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Merino S, Martínez J, Møller AP, Sanabria L, De Lope F, Pérez J, Rodríguez-Caabeiro F (1999) Phytohaemagglutinin injection assay and physiological stress in nestling house martins. Anim Behav 58:219–222 doi:10.1006/anbe.1999.1127</w:t>
      </w:r>
    </w:p>
    <w:p w:rsidRPr="00753093" w:rsidR="00753093" w:rsidP="00753093" w:rsidRDefault="00753093" w14:paraId="11218541"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rsidRPr="00753093" w:rsidR="00753093" w:rsidP="00753093" w:rsidRDefault="00753093" w14:paraId="4E01B8DF"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Moffett ER, Fryxell DC, Palkovacs EP, Kinnison MT, Simon KS (2018) Local adaptation reduces the metabolic cost of environmental warming. Ecology 99:2318–2326 doi:10.1002/ecy.2463</w:t>
      </w:r>
    </w:p>
    <w:p w:rsidRPr="00753093" w:rsidR="00753093" w:rsidP="00753093" w:rsidRDefault="00753093" w14:paraId="331E2DEF"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rsidRPr="00753093" w:rsidR="00753093" w:rsidP="00753093" w:rsidRDefault="00753093" w14:paraId="27D50B62"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Moran E V., Hartig F, Bell DM (2016) Intraspecific trait variation across scales: Implications for understanding global change responses. Glob Chang Biol 22:137–150 doi:10.1111/gcb.13000</w:t>
      </w:r>
    </w:p>
    <w:p w:rsidRPr="00753093" w:rsidR="00753093" w:rsidP="00753093" w:rsidRDefault="00753093" w14:paraId="3322751C"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Morgan R, Finnøen MH, Jensen H, Pélabon C, Jutfelt F (2020) Low potential for evolutionary rescue from climate change in a tropical fish. PNAS 117:33365–33372 doi:10.1073/pnas.2011419117</w:t>
      </w:r>
    </w:p>
    <w:p w:rsidRPr="00753093" w:rsidR="00753093" w:rsidP="00753093" w:rsidRDefault="00753093" w14:paraId="4BF38A17"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Munday PL, Jones GP, Pratchett MS, Williams AJ (2008a) Climate change and the future for coral reef fishes. Fish Fish 9:261–285 doi:10.1111/j.1467-2979.2008.00281.x</w:t>
      </w:r>
    </w:p>
    <w:p w:rsidRPr="00753093" w:rsidR="00753093" w:rsidP="00753093" w:rsidRDefault="00753093" w14:paraId="590562CE"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rsidRPr="00753093" w:rsidR="00753093" w:rsidP="00753093" w:rsidRDefault="00753093" w14:paraId="3EAC597E"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Munoz NJ, Farrell AP, Heath JW, D NB (2018) Hematocrit Is Associated with Thermal Tolerance and Modulated by Developmental Temperature in Juvenile Chinook Salmon. Physiol Biochem Zool 91: doi:https://doi.org/10.1086/695556</w:t>
      </w:r>
    </w:p>
    <w:p w:rsidRPr="00753093" w:rsidR="00753093" w:rsidP="00753093" w:rsidRDefault="00753093" w14:paraId="74F21CBF"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Naya DE, Spangenberg L, Naya H, Bozinovic F (2012) Latitudinal patterns in rodent metabolic flexibility. Am Nat 179: doi:10.1086/665646</w:t>
      </w:r>
    </w:p>
    <w:p w:rsidRPr="00753093" w:rsidR="00753093" w:rsidP="00753093" w:rsidRDefault="00753093" w14:paraId="0745D3C3"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Nilsson GE, Crawley N, Lunde IG, Munday PL (2009) Elevated temperature reduces the respiratory scope of coral reef fishes. Glob Chang Biol 15:1405–1412 doi:10.1111/j.1365-2486.2008.01767.x</w:t>
      </w:r>
    </w:p>
    <w:p w:rsidRPr="00753093" w:rsidR="00753093" w:rsidP="00753093" w:rsidRDefault="00753093" w14:paraId="1CD9836F"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Norin T, Clark TD (2016) Measurement and relevance of maximum metabolic rate in fishes. J Fish Biol 88:122–151 doi:10.1111/jfb.12796</w:t>
      </w:r>
    </w:p>
    <w:p w:rsidRPr="00753093" w:rsidR="00753093" w:rsidP="00753093" w:rsidRDefault="00753093" w14:paraId="5F93F783"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rsidRPr="00753093" w:rsidR="00753093" w:rsidP="00753093" w:rsidRDefault="00753093" w14:paraId="4A8B53A7"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rsidRPr="00753093" w:rsidR="00753093" w:rsidP="00753093" w:rsidRDefault="00753093" w14:paraId="5E14F932"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rsidRPr="00753093" w:rsidR="00753093" w:rsidP="00753093" w:rsidRDefault="00753093" w14:paraId="65A8D09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rsidRPr="00753093" w:rsidR="00753093" w:rsidP="00753093" w:rsidRDefault="00753093" w14:paraId="18576AD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Pallarés S, Garoffolo D, Rodríguez B, Sánchez‐Fernández D (2023) Role of climatic variability in shaping intraspecific variation of thermal tolerance in Mediterranean water beetles. Insect Sci 1–14 doi:10.1111/1744-7917.13241</w:t>
      </w:r>
    </w:p>
    <w:p w:rsidRPr="00753093" w:rsidR="00753093" w:rsidP="00753093" w:rsidRDefault="00753093" w14:paraId="6CAA1A6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Pankhurst NW, Munday PL (2011) Effects of climate change on fish reproduction and early life history stages. Mar Freshw Res 62:1015–1026 doi:10.1071/MF10269</w:t>
      </w:r>
    </w:p>
    <w:p w:rsidRPr="00753093" w:rsidR="00753093" w:rsidP="00753093" w:rsidRDefault="00753093" w14:paraId="54C40E5A"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rsidRPr="00753093" w:rsidR="00753093" w:rsidP="00753093" w:rsidRDefault="00753093" w14:paraId="0067753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rsidRPr="00753093" w:rsidR="00753093" w:rsidP="00753093" w:rsidRDefault="00753093" w14:paraId="1C090671"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Pilakouta N, Killen SS, Kristjánsson BK, Skúlason S, Lindström J, Metcalfe NB, Parsons KJ (2020) Multigenerational exposure to elevated temperatures leads to a reduction in standard metabolic rate in the wild. Funct Ecol 34:1205–1214 doi:10.1111/1365-2435.13538</w:t>
      </w:r>
    </w:p>
    <w:p w:rsidRPr="00753093" w:rsidR="00753093" w:rsidP="00753093" w:rsidRDefault="00753093" w14:paraId="2148E4C3"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Pinsky ML, Eikeset AM, McCauley DJ, Payne JL, Sunday JM (2019) Greater vulnerability to warming of marine versus terrestrial ectotherms. Nature 569:108–111 doi:10.1038/s41586-019-1132-4</w:t>
      </w:r>
    </w:p>
    <w:p w:rsidRPr="00753093" w:rsidR="00753093" w:rsidP="00753093" w:rsidRDefault="00753093" w14:paraId="047CC830"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Planes S, Doherty PJ, Bernardi G (2001) Strong genetic divergence among populations of a marine fish with limited dispersal, Acanthochromis polyacanthus, within the Great Barrier Reef and the Coral Sea. Evolution (N Y) 55:2263–2273 doi:10.1111/j.0014-3820.2001.tb00741.x</w:t>
      </w:r>
    </w:p>
    <w:p w:rsidRPr="00753093" w:rsidR="00753093" w:rsidP="00753093" w:rsidRDefault="00753093" w14:paraId="42188785"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rsidRPr="00753093" w:rsidR="00753093" w:rsidP="00753093" w:rsidRDefault="00753093" w14:paraId="4213C7FE"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Pörtner HO, Bock C, Mark FC (2017) Oxygen- &amp; capacity-limited thermal tolerance: Bridging ecology &amp; physiology. J Exp Biol 220:2685–2696 doi:10.1242/jeb.134585</w:t>
      </w:r>
    </w:p>
    <w:p w:rsidRPr="00753093" w:rsidR="00753093" w:rsidP="00753093" w:rsidRDefault="00753093" w14:paraId="0BEC2A7A"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Pörtner HO, Knust R (2007) Climate change affects marine fishes through the oxygen limitation of thermal tolerance. Science (80- ) 315:95–97 doi:10.1126/science.1135471</w:t>
      </w:r>
    </w:p>
    <w:p w:rsidRPr="00753093" w:rsidR="00753093" w:rsidP="00753093" w:rsidRDefault="00753093" w14:paraId="7E263D91"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Pratchett MS, Messmer V, Reynolds J, Martin J, Clark TD, Munday PL, Tobin A., Hoey AS (2013) Effects of climate change on reproduction, larval development, and adult health of coral trout (Plectropomus spp.). </w:t>
      </w:r>
    </w:p>
    <w:p w:rsidRPr="00753093" w:rsidR="00753093" w:rsidP="00753093" w:rsidRDefault="00753093" w14:paraId="1C14ED2C"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Richardson JL, Urban MC, Bolnick DI, Skelly DK (2014) Microgeographic adaptation and the spatial scale of evolution. Trends Ecol Evol 29:165–176 doi:10.1016/j.tree.2014.01.002</w:t>
      </w:r>
    </w:p>
    <w:p w:rsidRPr="00753093" w:rsidR="00753093" w:rsidP="00753093" w:rsidRDefault="00753093" w14:paraId="69DB7072"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Robertson DR (1973) Field Observations on the Reproductive Behaviour of a Pomacentrid Fish, Acanthochromis polyacanthus. Z Tierpsychol 32:319–324 doi:10.1111/j.1439-0310.1973.tb01108.x</w:t>
      </w:r>
    </w:p>
    <w:p w:rsidRPr="00753093" w:rsidR="00753093" w:rsidP="00753093" w:rsidRDefault="00753093" w14:paraId="2275BFD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rsidRPr="00753093" w:rsidR="00753093" w:rsidP="00753093" w:rsidRDefault="00753093" w14:paraId="1A4DBA08"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rsidRPr="00753093" w:rsidR="00753093" w:rsidP="00753093" w:rsidRDefault="00753093" w14:paraId="32E6825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rsidRPr="00753093" w:rsidR="00753093" w:rsidP="00753093" w:rsidRDefault="00753093" w14:paraId="50236813"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Sanford E, Kelly MW (2011) Local Adaptation in Marine Invertebrates. Ann Rev Mar Sci 3:509–35 doi:10.1146/annurev-marine-120709-142756</w:t>
      </w:r>
    </w:p>
    <w:p w:rsidRPr="00753093" w:rsidR="00753093" w:rsidP="00753093" w:rsidRDefault="00753093" w14:paraId="795C6F46"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Santiago-Quesada F, Albano N, Castillo-Guerrero JA, Fernández G, González-Medina E, Sánchez-Guzmán JM (2015) Secondary phytohaemagglutinin (PHA) swelling response is a good indicator of T-cell-mediated immunity in free-living birds. Ibis (Lond 1859) 157:767–773 doi:10.1111/ibi.12295</w:t>
      </w:r>
    </w:p>
    <w:p w:rsidRPr="00753093" w:rsidR="00753093" w:rsidP="00753093" w:rsidRDefault="00753093" w14:paraId="6A25D07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rsidRPr="00753093" w:rsidR="00753093" w:rsidP="00753093" w:rsidRDefault="00753093" w14:paraId="47BBE8D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Schmid M, Guillaume F (2017) The role of phenotypic plasticity on population differentiation. Heredity (Edinb) 119:214–225 doi:10.1038/hdy.2017.36</w:t>
      </w:r>
    </w:p>
    <w:p w:rsidRPr="00753093" w:rsidR="00753093" w:rsidP="00753093" w:rsidRDefault="00753093" w14:paraId="0EE1022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Seebacher F, Guderley H, Elsey RM, Trosclair PL (2003) Seasonal acclimatisation of muscle metabolic enzymes in a reptile (Alligator mississippiensis). J Exp Biol 206:1193–1200 doi:10.1242/jeb.00223</w:t>
      </w:r>
    </w:p>
    <w:p w:rsidRPr="00753093" w:rsidR="00753093" w:rsidP="00753093" w:rsidRDefault="00753093" w14:paraId="691CA83F"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rsidRPr="00753093" w:rsidR="00753093" w:rsidP="00753093" w:rsidRDefault="00753093" w14:paraId="0B6F726D"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rsidRPr="00753093" w:rsidR="00753093" w:rsidP="00753093" w:rsidRDefault="00753093" w14:paraId="4D85648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Somero GN (2010) The physiology of climate change: How potentials for acclimatization and genetic adaptation will determine “winners” and “losers.” J Exp Biol 213:912–920 doi:10.1242/jeb.037473</w:t>
      </w:r>
    </w:p>
    <w:p w:rsidRPr="00753093" w:rsidR="00753093" w:rsidP="00753093" w:rsidRDefault="00753093" w14:paraId="116ECAA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rsidRPr="00753093" w:rsidR="00753093" w:rsidP="00753093" w:rsidRDefault="00753093" w14:paraId="6261AF00"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Spinks RK, Munday PL, Donelson JM (2019) Developmental effects of heatwave conditions on the early life stages of a coral reef fish. J Exp Biol 222: doi:10.1242/jeb.202713</w:t>
      </w:r>
    </w:p>
    <w:p w:rsidRPr="00753093" w:rsidR="00753093" w:rsidP="00753093" w:rsidRDefault="00753093" w14:paraId="58838BA2"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rsidRPr="00753093" w:rsidR="00753093" w:rsidP="00753093" w:rsidRDefault="00753093" w14:paraId="4990B0A0"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Stevens GC (1989) The Latitudinal Gradient in Geographical Range: How so Many Species Coexist in the Tropics. Am Nat 133:240–256 </w:t>
      </w:r>
    </w:p>
    <w:p w:rsidRPr="00753093" w:rsidR="00753093" w:rsidP="00753093" w:rsidRDefault="00753093" w14:paraId="4ED4BDBF"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Stillman JH (2002) Causes and consequences of thermal tolerance limits in rocky intertidal porcelain crabs, genus Petrolisthes. Integr Comp Biol 42:790–796 doi:10.1093/icb/42.4.790</w:t>
      </w:r>
    </w:p>
    <w:p w:rsidRPr="00753093" w:rsidR="00753093" w:rsidP="00753093" w:rsidRDefault="00753093" w14:paraId="52801723"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Stillman JH (2003) Acclimation capacity underlies susceptibility to climate change. Science (80- ) 301:65 doi:10.1126/science.1083073</w:t>
      </w:r>
    </w:p>
    <w:p w:rsidRPr="00753093" w:rsidR="00753093" w:rsidP="00753093" w:rsidRDefault="00753093" w14:paraId="17046FE3"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Stuart-Smith RD, Edgar GJ, Bates AE (2017) Thermal limits to the geographic distributions of shallow-water marine species. Nat Ecol Evol 1:1846–1852 doi:10.1038/s41559-017-0353-x</w:t>
      </w:r>
    </w:p>
    <w:p w:rsidRPr="00753093" w:rsidR="00753093" w:rsidP="00753093" w:rsidRDefault="00753093" w14:paraId="20450699"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rsidRPr="00753093" w:rsidR="00753093" w:rsidP="00753093" w:rsidRDefault="00753093" w14:paraId="131AD8BA"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Sunday JM, Bates AE, Dulvy NK (2011) Global analysis of thermal tolerance and latitude in ectotherms. Proc R Soc B Biol Sci 278:1823–1830 doi:10.1098/rspb.2010.1295</w:t>
      </w:r>
    </w:p>
    <w:p w:rsidRPr="00753093" w:rsidR="00753093" w:rsidP="00753093" w:rsidRDefault="00753093" w14:paraId="07F91371"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 xml:space="preserve">Swearer SE, Shima JS, Hellberg ME, Thorrold SR, Jones GP, Robertson DR, Morgan SG, Selkoe KA, Ruiz GM, Warner RR (2002) Evidence of self-recruitment in demersal marine populations. Bull Mar Sci 70:251–271 </w:t>
      </w:r>
    </w:p>
    <w:p w:rsidRPr="00753093" w:rsidR="00753093" w:rsidP="00753093" w:rsidRDefault="00753093" w14:paraId="796B8E8B"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rsidRPr="00753093" w:rsidR="00753093" w:rsidP="00753093" w:rsidRDefault="00753093" w14:paraId="2E48690D"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Tewksbury JJ, Huey RB, Deutsch CA (2008) Ecology: Putting the heat on tropical animals. Science (80- ) 320:1296–1297 doi:10.1126/science.1159328</w:t>
      </w:r>
    </w:p>
    <w:p w:rsidRPr="00753093" w:rsidR="00753093" w:rsidP="00753093" w:rsidRDefault="00753093" w14:paraId="2AF2E99F"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Thibault M, Blier PU, Guderley H (1997) Seasonal variation of muscle metabolic organization in rainbow trout (Oncorhynchus mykiss). Fish Physiol Biochem 16:139–155 doi:10.1007/BF00004671</w:t>
      </w:r>
    </w:p>
    <w:p w:rsidRPr="00753093" w:rsidR="00753093" w:rsidP="00753093" w:rsidRDefault="00753093" w14:paraId="43F940B1"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Wu NC, Seebacher F (2022) Physiology can predict animal activity, exploration, and dispersal. Commun Biol 5:1–11 doi:10.1038/s42003-022-03055-y</w:t>
      </w:r>
    </w:p>
    <w:p w:rsidRPr="00753093" w:rsidR="00753093" w:rsidP="00753093" w:rsidRDefault="00753093" w14:paraId="4C33AE87" w14:textId="77777777">
      <w:pPr>
        <w:widowControl w:val="0"/>
        <w:autoSpaceDE w:val="0"/>
        <w:autoSpaceDN w:val="0"/>
        <w:adjustRightInd w:val="0"/>
        <w:spacing w:line="240" w:lineRule="auto"/>
        <w:ind w:left="480" w:hanging="480"/>
        <w:rPr>
          <w:rFonts w:ascii="Calibri" w:hAnsi="Calibri" w:cs="Calibri"/>
          <w:noProof/>
          <w:szCs w:val="24"/>
        </w:rPr>
      </w:pPr>
      <w:r w:rsidRPr="00753093">
        <w:rPr>
          <w:rFonts w:ascii="Calibri" w:hAnsi="Calibri" w:cs="Calibri"/>
          <w:noProof/>
          <w:szCs w:val="24"/>
        </w:rPr>
        <w:t>Yampolsky LY, Schaer TMM, Ebert D (2014) Adaptive phenotypic plasticity and local adaptation for temperature tolerance in freshwater zooplankton. Proc R Soc B Biol Sci 281:20132744 doi:10.1098/rspb.2013.2744</w:t>
      </w:r>
    </w:p>
    <w:p w:rsidRPr="00753093" w:rsidR="00753093" w:rsidP="00753093" w:rsidRDefault="00753093" w14:paraId="75BB3DEB" w14:textId="77777777">
      <w:pPr>
        <w:widowControl w:val="0"/>
        <w:autoSpaceDE w:val="0"/>
        <w:autoSpaceDN w:val="0"/>
        <w:adjustRightInd w:val="0"/>
        <w:spacing w:line="240" w:lineRule="auto"/>
        <w:ind w:left="480" w:hanging="480"/>
        <w:rPr>
          <w:rFonts w:ascii="Calibri" w:hAnsi="Calibri" w:cs="Calibri"/>
          <w:noProof/>
        </w:rPr>
      </w:pPr>
      <w:r w:rsidRPr="00753093">
        <w:rPr>
          <w:rFonts w:ascii="Calibri" w:hAnsi="Calibri" w:cs="Calibri"/>
          <w:noProof/>
          <w:szCs w:val="24"/>
        </w:rPr>
        <w:t>Zarco-Perello S, Pratchett M, Liao V (2012) Temperature-growth performance curves for a coral reef fish, Acanthochromis polyacanthus. Galaxea, J Coral Reef Stud 14:97–103 doi:10.3755/galaxea.14.97</w:t>
      </w:r>
    </w:p>
    <w:p w:rsidR="00CA7038" w:rsidP="00B36451" w:rsidRDefault="00453A60" w14:paraId="41CA83FA" w14:textId="606DB08E">
      <w:pPr>
        <w:spacing w:line="240" w:lineRule="auto"/>
        <w:jc w:val="both"/>
        <w:rPr>
          <w:lang w:val="en-US"/>
        </w:rPr>
      </w:pPr>
      <w:r>
        <w:rPr>
          <w:lang w:val="en-US"/>
        </w:rPr>
        <w:fldChar w:fldCharType="end"/>
      </w:r>
    </w:p>
    <w:p w:rsidR="0055034B" w:rsidP="00C17398" w:rsidRDefault="00C17398" w14:paraId="36DFE018" w14:textId="3B1DDAF6">
      <w:pPr>
        <w:pStyle w:val="Heading1"/>
        <w:rPr>
          <w:lang w:val="en-US"/>
        </w:rPr>
      </w:pPr>
      <w:r>
        <w:rPr>
          <w:lang w:val="en-US"/>
        </w:rPr>
        <w:t xml:space="preserve">Figures </w:t>
      </w:r>
    </w:p>
    <w:p w:rsidR="00C17398" w:rsidP="00C17398" w:rsidRDefault="00C17398" w14:paraId="28F9491A" w14:textId="77777777">
      <w:pPr>
        <w:rPr>
          <w:lang w:val="en-US"/>
        </w:rPr>
      </w:pPr>
    </w:p>
    <w:p w:rsidR="00C17398" w:rsidP="00C17398" w:rsidRDefault="00C17398" w14:paraId="1590F70A" w14:textId="6D92252F">
      <w:pPr>
        <w:pStyle w:val="Heading1"/>
        <w:rPr>
          <w:lang w:val="en-US"/>
        </w:rPr>
      </w:pPr>
      <w:r>
        <w:rPr>
          <w:lang w:val="en-US"/>
        </w:rPr>
        <w:t xml:space="preserve">Table </w:t>
      </w:r>
    </w:p>
    <w:p w:rsidR="00C17398" w:rsidP="00C17398" w:rsidRDefault="00C17398" w14:paraId="3B8705EA" w14:textId="77777777">
      <w:pPr>
        <w:rPr>
          <w:lang w:val="en-US"/>
        </w:rPr>
      </w:pPr>
    </w:p>
    <w:p w:rsidR="00C17398" w:rsidP="00C17398" w:rsidRDefault="00C17398" w14:paraId="7BE71363" w14:textId="30467C54">
      <w:pPr>
        <w:pStyle w:val="Heading1"/>
        <w:rPr>
          <w:lang w:val="en-US"/>
        </w:rPr>
      </w:pPr>
      <w:r>
        <w:rPr>
          <w:lang w:val="en-US"/>
        </w:rPr>
        <w:t xml:space="preserve">Supplemental Material </w:t>
      </w:r>
    </w:p>
    <w:p w:rsidR="00C17398" w:rsidP="00C17398" w:rsidRDefault="00C17398" w14:paraId="17375869" w14:textId="4EA0BF78">
      <w:pPr>
        <w:pStyle w:val="Heading2"/>
        <w:rPr>
          <w:lang w:val="en-US"/>
        </w:rPr>
      </w:pPr>
      <w:r>
        <w:rPr>
          <w:lang w:val="en-US"/>
        </w:rPr>
        <w:t xml:space="preserve">Supplemental figures </w:t>
      </w:r>
    </w:p>
    <w:p w:rsidR="00C17398" w:rsidP="00C17398" w:rsidRDefault="00C17398" w14:paraId="7B83A960" w14:textId="77777777">
      <w:pPr>
        <w:rPr>
          <w:lang w:val="en-US"/>
        </w:rPr>
      </w:pPr>
    </w:p>
    <w:p w:rsidR="00C17398" w:rsidP="00C17398" w:rsidRDefault="00C17398" w14:paraId="661D2FC6" w14:textId="30737934">
      <w:pPr>
        <w:pStyle w:val="Heading2"/>
        <w:rPr>
          <w:lang w:val="en-US"/>
        </w:rPr>
      </w:pPr>
      <w:r>
        <w:rPr>
          <w:lang w:val="en-US"/>
        </w:rPr>
        <w:t xml:space="preserve">Supplemental tables </w:t>
      </w:r>
    </w:p>
    <w:p w:rsidRPr="00C17398" w:rsidR="00C17398" w:rsidP="00C17398" w:rsidRDefault="00C17398" w14:paraId="0066D30E" w14:textId="77777777">
      <w:pPr>
        <w:rPr>
          <w:lang w:val="en-US"/>
        </w:rPr>
      </w:pPr>
    </w:p>
    <w:p w:rsidR="0055034B" w:rsidP="00B36451" w:rsidRDefault="0055034B" w14:paraId="5D03C294" w14:textId="744C9D40">
      <w:pPr>
        <w:spacing w:line="240" w:lineRule="auto"/>
        <w:jc w:val="both"/>
        <w:rPr>
          <w:lang w:val="en-US"/>
        </w:rPr>
      </w:pPr>
    </w:p>
    <w:p w:rsidR="0055034B" w:rsidP="00B36451" w:rsidRDefault="0055034B" w14:paraId="3A399943" w14:textId="4EB9604D">
      <w:pPr>
        <w:spacing w:line="240" w:lineRule="auto"/>
        <w:jc w:val="both"/>
        <w:rPr>
          <w:lang w:val="en-US"/>
        </w:rPr>
      </w:pPr>
    </w:p>
    <w:p w:rsidR="001F451E" w:rsidP="00B36451" w:rsidRDefault="001F451E" w14:paraId="49EBAE58" w14:textId="77777777">
      <w:pPr>
        <w:spacing w:line="240" w:lineRule="auto"/>
        <w:jc w:val="both"/>
        <w:rPr>
          <w:lang w:val="en-US"/>
        </w:rPr>
      </w:pPr>
    </w:p>
    <w:p w:rsidR="001F451E" w:rsidP="00B36451" w:rsidRDefault="001F451E" w14:paraId="2F897691" w14:textId="77777777">
      <w:pPr>
        <w:spacing w:line="240" w:lineRule="auto"/>
        <w:jc w:val="both"/>
        <w:rPr>
          <w:lang w:val="en-US"/>
        </w:rPr>
      </w:pPr>
    </w:p>
    <w:p w:rsidR="001F451E" w:rsidP="00B36451" w:rsidRDefault="001F451E" w14:paraId="6FC599DE" w14:textId="77777777">
      <w:pPr>
        <w:spacing w:line="240" w:lineRule="auto"/>
        <w:jc w:val="both"/>
        <w:rPr>
          <w:lang w:val="en-US"/>
        </w:rPr>
      </w:pPr>
    </w:p>
    <w:p w:rsidR="001F451E" w:rsidP="00B36451" w:rsidRDefault="001F451E" w14:paraId="211AB561" w14:textId="77777777">
      <w:pPr>
        <w:spacing w:line="240" w:lineRule="auto"/>
        <w:jc w:val="both"/>
        <w:rPr>
          <w:lang w:val="en-US"/>
        </w:rPr>
      </w:pPr>
    </w:p>
    <w:p w:rsidR="001F451E" w:rsidP="00B36451" w:rsidRDefault="001F451E" w14:paraId="43065F31" w14:textId="77777777">
      <w:pPr>
        <w:spacing w:line="240" w:lineRule="auto"/>
        <w:jc w:val="both"/>
        <w:rPr>
          <w:lang w:val="en-US"/>
        </w:rPr>
      </w:pPr>
    </w:p>
    <w:p w:rsidR="001F451E" w:rsidP="00B36451" w:rsidRDefault="001F451E" w14:paraId="24B6F6D5" w14:textId="77777777">
      <w:pPr>
        <w:spacing w:line="240" w:lineRule="auto"/>
        <w:jc w:val="both"/>
        <w:rPr>
          <w:lang w:val="en-US"/>
        </w:rPr>
      </w:pPr>
    </w:p>
    <w:p w:rsidR="001F451E" w:rsidP="00B36451" w:rsidRDefault="001F451E" w14:paraId="0CA5FD84" w14:textId="77777777">
      <w:pPr>
        <w:spacing w:line="240" w:lineRule="auto"/>
        <w:jc w:val="both"/>
        <w:rPr>
          <w:lang w:val="en-US"/>
        </w:rPr>
      </w:pPr>
    </w:p>
    <w:p w:rsidR="001F451E" w:rsidP="00B36451" w:rsidRDefault="001F451E" w14:paraId="06D82FA9" w14:textId="77777777">
      <w:pPr>
        <w:spacing w:line="240" w:lineRule="auto"/>
        <w:jc w:val="both"/>
        <w:rPr>
          <w:lang w:val="en-US"/>
        </w:rPr>
      </w:pPr>
    </w:p>
    <w:p w:rsidR="001F451E" w:rsidP="00B36451" w:rsidRDefault="001F451E" w14:paraId="28A5ADEF" w14:textId="77777777">
      <w:pPr>
        <w:spacing w:line="240" w:lineRule="auto"/>
        <w:jc w:val="both"/>
        <w:rPr>
          <w:lang w:val="en-US"/>
        </w:rPr>
      </w:pPr>
    </w:p>
    <w:p w:rsidR="001F451E" w:rsidP="00B36451" w:rsidRDefault="001F451E" w14:paraId="02230AD7" w14:textId="77777777">
      <w:pPr>
        <w:spacing w:line="240" w:lineRule="auto"/>
        <w:jc w:val="both"/>
        <w:rPr>
          <w:lang w:val="en-US"/>
        </w:rPr>
      </w:pPr>
    </w:p>
    <w:p w:rsidR="001F451E" w:rsidP="00B36451" w:rsidRDefault="001F451E" w14:paraId="2713209E" w14:textId="77777777">
      <w:pPr>
        <w:spacing w:line="240" w:lineRule="auto"/>
        <w:jc w:val="both"/>
        <w:rPr>
          <w:lang w:val="en-US"/>
        </w:rPr>
      </w:pPr>
    </w:p>
    <w:p w:rsidR="001F451E" w:rsidP="00B36451" w:rsidRDefault="001F451E" w14:paraId="0AD07CF9" w14:textId="77777777">
      <w:pPr>
        <w:spacing w:line="240" w:lineRule="auto"/>
        <w:jc w:val="both"/>
        <w:rPr>
          <w:lang w:val="en-US"/>
        </w:rPr>
      </w:pPr>
    </w:p>
    <w:p w:rsidR="001F451E" w:rsidP="00B36451" w:rsidRDefault="001F451E" w14:paraId="55B1F981" w14:textId="77777777">
      <w:pPr>
        <w:spacing w:line="240" w:lineRule="auto"/>
        <w:jc w:val="both"/>
        <w:rPr>
          <w:lang w:val="en-US"/>
        </w:rPr>
      </w:pPr>
    </w:p>
    <w:p w:rsidR="001F451E" w:rsidP="00B36451" w:rsidRDefault="001F451E" w14:paraId="33156CDB" w14:textId="77777777">
      <w:pPr>
        <w:spacing w:line="240" w:lineRule="auto"/>
        <w:jc w:val="both"/>
        <w:rPr>
          <w:lang w:val="en-US"/>
        </w:rPr>
      </w:pPr>
    </w:p>
    <w:p w:rsidR="001F451E" w:rsidP="00B36451" w:rsidRDefault="001F451E" w14:paraId="4E8E592A" w14:textId="77777777">
      <w:pPr>
        <w:spacing w:line="240" w:lineRule="auto"/>
        <w:jc w:val="both"/>
        <w:rPr>
          <w:color w:val="000000" w:themeColor="text1"/>
          <w:lang w:val="en-US"/>
        </w:rPr>
      </w:pPr>
    </w:p>
    <w:p w:rsidR="001F451E" w:rsidP="00B36451" w:rsidRDefault="001F451E" w14:paraId="24E0522F" w14:textId="77777777">
      <w:pPr>
        <w:spacing w:line="240" w:lineRule="auto"/>
        <w:jc w:val="both"/>
        <w:rPr>
          <w:b/>
          <w:bCs/>
          <w:color w:val="FF0000"/>
          <w:lang w:val="en-US"/>
        </w:rPr>
      </w:pPr>
    </w:p>
    <w:p w:rsidR="001F451E" w:rsidP="00B36451" w:rsidRDefault="001F451E" w14:paraId="4CBDA0AD" w14:textId="77777777">
      <w:pPr>
        <w:spacing w:line="240" w:lineRule="auto"/>
        <w:jc w:val="both"/>
        <w:rPr>
          <w:b/>
          <w:bCs/>
          <w:color w:val="FF0000"/>
          <w:lang w:val="en-US"/>
        </w:rPr>
      </w:pPr>
    </w:p>
    <w:p w:rsidR="001F451E" w:rsidP="00B36451" w:rsidRDefault="001F451E" w14:paraId="21C9F141" w14:textId="77777777">
      <w:pPr>
        <w:spacing w:line="240" w:lineRule="auto"/>
        <w:jc w:val="both"/>
        <w:rPr>
          <w:b/>
          <w:bCs/>
          <w:color w:val="FF0000"/>
          <w:lang w:val="en-US"/>
        </w:rPr>
      </w:pPr>
    </w:p>
    <w:p w:rsidR="001F451E" w:rsidP="00B36451" w:rsidRDefault="001F451E" w14:paraId="5B390D60" w14:textId="77777777">
      <w:pPr>
        <w:spacing w:line="240" w:lineRule="auto"/>
        <w:jc w:val="both"/>
        <w:rPr>
          <w:b/>
          <w:bCs/>
          <w:color w:val="FF0000"/>
          <w:lang w:val="en-US"/>
        </w:rPr>
      </w:pPr>
    </w:p>
    <w:p w:rsidR="001F451E" w:rsidP="00B36451" w:rsidRDefault="001F451E" w14:paraId="36C2EFA5" w14:textId="77777777">
      <w:pPr>
        <w:spacing w:line="240" w:lineRule="auto"/>
        <w:jc w:val="both"/>
        <w:rPr>
          <w:b/>
          <w:bCs/>
          <w:color w:val="FF0000"/>
          <w:lang w:val="en-US"/>
        </w:rPr>
      </w:pPr>
    </w:p>
    <w:p w:rsidR="001F451E" w:rsidP="00B36451" w:rsidRDefault="001F451E" w14:paraId="6F7069A0" w14:textId="77777777">
      <w:pPr>
        <w:spacing w:line="240" w:lineRule="auto"/>
        <w:jc w:val="both"/>
        <w:rPr>
          <w:b/>
          <w:bCs/>
          <w:color w:val="FF0000"/>
          <w:lang w:val="en-US"/>
        </w:rPr>
      </w:pPr>
    </w:p>
    <w:p w:rsidR="001F451E" w:rsidP="00B36451" w:rsidRDefault="001F451E" w14:paraId="4691136A" w14:textId="77777777">
      <w:pPr>
        <w:spacing w:line="240" w:lineRule="auto"/>
        <w:jc w:val="both"/>
        <w:rPr>
          <w:b/>
          <w:bCs/>
          <w:color w:val="FF0000"/>
          <w:lang w:val="en-US"/>
        </w:rPr>
      </w:pPr>
    </w:p>
    <w:p w:rsidR="001F451E" w:rsidP="00B36451" w:rsidRDefault="001F451E" w14:paraId="46A29FC0" w14:textId="77777777">
      <w:pPr>
        <w:spacing w:line="240" w:lineRule="auto"/>
        <w:jc w:val="both"/>
        <w:rPr>
          <w:b/>
          <w:bCs/>
          <w:color w:val="FF0000"/>
          <w:lang w:val="en-US"/>
        </w:rPr>
      </w:pPr>
    </w:p>
    <w:p w:rsidR="001F451E" w:rsidP="00B36451" w:rsidRDefault="001F451E" w14:paraId="67D76536" w14:textId="77777777">
      <w:pPr>
        <w:spacing w:line="240" w:lineRule="auto"/>
        <w:jc w:val="both"/>
        <w:rPr>
          <w:b/>
          <w:bCs/>
          <w:color w:val="FF0000"/>
          <w:lang w:val="en-US"/>
        </w:rPr>
      </w:pPr>
    </w:p>
    <w:p w:rsidR="001F451E" w:rsidP="00B36451" w:rsidRDefault="001F451E" w14:paraId="4D52A800" w14:textId="77777777">
      <w:pPr>
        <w:spacing w:line="240" w:lineRule="auto"/>
        <w:jc w:val="both"/>
        <w:rPr>
          <w:b/>
          <w:bCs/>
          <w:color w:val="FF0000"/>
          <w:lang w:val="en-US"/>
        </w:rPr>
      </w:pPr>
    </w:p>
    <w:p w:rsidR="001F451E" w:rsidP="00B36451" w:rsidRDefault="001F451E" w14:paraId="7703EA9A" w14:textId="77777777">
      <w:pPr>
        <w:spacing w:line="240" w:lineRule="auto"/>
        <w:jc w:val="both"/>
        <w:rPr>
          <w:b/>
          <w:bCs/>
          <w:color w:val="FF0000"/>
          <w:lang w:val="en-US"/>
        </w:rPr>
      </w:pPr>
    </w:p>
    <w:p w:rsidR="001F451E" w:rsidP="00B36451" w:rsidRDefault="001F451E" w14:paraId="6C4C17A5" w14:textId="77777777">
      <w:pPr>
        <w:spacing w:line="240" w:lineRule="auto"/>
        <w:jc w:val="both"/>
        <w:rPr>
          <w:b/>
          <w:bCs/>
          <w:color w:val="FF0000"/>
          <w:lang w:val="en-US"/>
        </w:rPr>
      </w:pPr>
    </w:p>
    <w:p w:rsidR="001F451E" w:rsidP="00B36451" w:rsidRDefault="001F451E" w14:paraId="3E33FEF7" w14:textId="32D145C0">
      <w:pPr>
        <w:spacing w:line="240" w:lineRule="auto"/>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1C5C72">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change","type":"article-journal","volume":"8"},"uris":["http://www.mendeley.com/documents/?uuid=5be6f363-be35-4c1b-9482-0b8ccd90d996"]}],"mendeley":{"formattedCitation":"(Jump and Peñuelas 2005)","plainTextFormattedCitation":"(Jump and Peñuelas 2005)","previouslyFormattedCitation":"(Jump and Peñuelas 2005)"},"properties":{"noteIndex":0},"schema":"https://github.com/citation-style-language/schema/raw/master/csl-citation.json"}</w:instrText>
      </w:r>
      <w:r>
        <w:rPr>
          <w:color w:val="FF0000"/>
          <w:lang w:val="en-US"/>
        </w:rPr>
        <w:fldChar w:fldCharType="separate"/>
      </w:r>
      <w:r w:rsidRPr="00050CEF" w:rsidR="00050CEF">
        <w:rPr>
          <w:noProof/>
          <w:color w:val="FF0000"/>
          <w:lang w:val="en-US"/>
        </w:rPr>
        <w:t>(Jump and Peñuelas 2005)</w:t>
      </w:r>
      <w:r>
        <w:rPr>
          <w:color w:val="FF0000"/>
          <w:lang w:val="en-US"/>
        </w:rPr>
        <w:fldChar w:fldCharType="end"/>
      </w:r>
      <w:r>
        <w:rPr>
          <w:color w:val="FF0000"/>
          <w:lang w:val="en-US"/>
        </w:rPr>
        <w:t xml:space="preserve">. </w:t>
      </w:r>
    </w:p>
    <w:p w:rsidR="001F451E" w:rsidP="00B36451" w:rsidRDefault="001F451E" w14:paraId="6BC92477" w14:textId="77777777">
      <w:pPr>
        <w:spacing w:line="240" w:lineRule="auto"/>
        <w:jc w:val="both"/>
        <w:rPr>
          <w:color w:val="FF0000"/>
          <w:lang w:val="en-US"/>
        </w:rPr>
      </w:pPr>
    </w:p>
    <w:p w:rsidRPr="00EC2F23" w:rsidR="001F451E" w:rsidP="00B36451" w:rsidRDefault="001F451E" w14:paraId="1E88E829" w14:textId="0BD3309E">
      <w:pPr>
        <w:spacing w:line="240" w:lineRule="auto"/>
        <w:jc w:val="both"/>
        <w:rPr>
          <w:b/>
          <w:bCs/>
          <w:color w:val="FF0000"/>
          <w:lang w:val="en-US"/>
        </w:rPr>
      </w:pPr>
      <w:r>
        <w:rPr>
          <w:color w:val="FF0000"/>
          <w:lang w:val="en-US"/>
        </w:rPr>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Pr="00050CEF" w:rsidR="00050CEF">
        <w:rPr>
          <w:noProof/>
          <w:color w:val="FF0000"/>
          <w:lang w:val="en-US"/>
        </w:rPr>
        <w:t>(Kelly and Griffiths 2021)</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Pr="00050CEF" w:rsidR="00050CEF">
        <w:rPr>
          <w:noProof/>
          <w:color w:val="FF0000"/>
          <w:lang w:val="en-US"/>
        </w:rPr>
        <w:t>(Kelly and Griffiths 2021)</w:t>
      </w:r>
      <w:r w:rsidRPr="008E741A">
        <w:rPr>
          <w:color w:val="FF0000"/>
          <w:lang w:val="en-US"/>
        </w:rPr>
        <w:fldChar w:fldCharType="end"/>
      </w:r>
      <w:r w:rsidRPr="008E741A">
        <w:rPr>
          <w:color w:val="FF0000"/>
          <w:lang w:val="en-US"/>
        </w:rPr>
        <w:t>.</w:t>
      </w:r>
      <w:r>
        <w:rPr>
          <w:color w:val="FF0000"/>
          <w:lang w:val="en-US"/>
        </w:rPr>
        <w:t xml:space="preserve"> Therefore, </w:t>
      </w:r>
      <w:proofErr w:type="gramStart"/>
      <w:r>
        <w:rPr>
          <w:color w:val="FF0000"/>
          <w:lang w:val="en-US"/>
        </w:rPr>
        <w:t>important</w:t>
      </w:r>
      <w:proofErr w:type="gramEnd"/>
      <w:r>
        <w:rPr>
          <w:color w:val="FF0000"/>
          <w:lang w:val="en-US"/>
        </w:rPr>
        <w:t xml:space="preserve"> to consider evolutionary process that will influence past and future populations responses to climate change. </w:t>
      </w:r>
      <w:r>
        <w:rPr>
          <w:b/>
          <w:bCs/>
          <w:color w:val="FF0000"/>
          <w:lang w:val="en-US"/>
        </w:rPr>
        <w:t>This information should come later maybe even just have in discussion??</w:t>
      </w:r>
    </w:p>
    <w:p w:rsidRPr="00624276" w:rsidR="001F451E" w:rsidP="00B36451" w:rsidRDefault="001F451E" w14:paraId="053F3B59" w14:textId="0DB3A9FC">
      <w:pPr>
        <w:spacing w:line="240" w:lineRule="auto"/>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plants","type":"article-journal","volume":"27"},"uris":["http://www.mendeley.com/documents/?uuid=5cd2f746-1a8a-4a8c-88f6-75a3420e4af0"]}],"mendeley":{"formattedCitation":"(Linhart and Grant 1996; Kawecki and Ebert 2004; Hereford 2009)","plainTextFormattedCitation":"(Linhart and Grant 1996; Kawecki and Ebert 2004; Hereford 2009)","previouslyFormattedCitation":"(Linhart and Grant 1996; Kawecki and Ebert 2004; Hereford 2009)"},"properties":{"noteIndex":0},"schema":"https://github.com/citation-style-language/schema/raw/master/csl-citation.json"}</w:instrText>
      </w:r>
      <w:r>
        <w:rPr>
          <w:lang w:val="en-US"/>
        </w:rPr>
        <w:fldChar w:fldCharType="separate"/>
      </w:r>
      <w:r w:rsidRPr="00050CEF" w:rsidR="00050CEF">
        <w:rPr>
          <w:noProof/>
          <w:lang w:val="en-US"/>
        </w:rPr>
        <w:t>(Linhart and Grant 1996; Kawecki and Ebert 2004; Hereford 2009)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flow and temporal instability in selective forces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populations","type":"chapter"},"uris":["http://www.mendeley.com/documents/?uuid=fa5f83e6-b655-427e-878d-49c81dd30a15"]}],"mendeley":{"formattedCitation":"(Endler 1977; Bradshaw 1984; García-Ramos and Kirkpatrick 1997; Hendry 2001; Kawecki and Ebert 2004; Richardson et al. 2014)","plainTextFormattedCitation":"(Endler 1977; Bradshaw 1984; García-Ramos and Kirkpatrick 1997; Hendry 2001; Kawecki and Ebert 2004; Richardson et al. 2014)","previouslyFormattedCitation":"(Endler 1977; Bradshaw 1984; García-Ramos and Kirkpatrick 1997; Hendry 2001; Kawecki and Ebert 2004; Richardson et al. 2014)"},"properties":{"noteIndex":0},"schema":"https://github.com/citation-style-language/schema/raw/master/csl-citation.json"}</w:instrText>
      </w:r>
      <w:r>
        <w:rPr>
          <w:lang w:val="en-US"/>
        </w:rPr>
        <w:fldChar w:fldCharType="separate"/>
      </w:r>
      <w:r w:rsidRPr="00050CEF" w:rsidR="00050CEF">
        <w:rPr>
          <w:noProof/>
          <w:lang w:val="en-US"/>
        </w:rPr>
        <w:t>(Endler 1977; Bradshaw 1984; García-Ramos and Kirkpatrick 1997; Hendry 2001; Kawecki and Ebert 2004; Richardson et al. 2014)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rsidR="001F451E" w:rsidP="00B36451" w:rsidRDefault="001F451E" w14:paraId="65D47FA0" w14:textId="2CE92387">
      <w:pPr>
        <w:spacing w:line="240" w:lineRule="auto"/>
        <w:jc w:val="both"/>
        <w:rPr>
          <w:color w:val="000000" w:themeColor="text1"/>
          <w:lang w:val="en-US"/>
        </w:rPr>
      </w:pPr>
      <w:r>
        <w:rPr>
          <w:b/>
          <w:bCs/>
          <w:color w:val="000000" w:themeColor="text1"/>
          <w:lang w:val="en-US"/>
        </w:rPr>
        <w:t xml:space="preserve">Thermal conditions across latitudinal gradients can </w:t>
      </w:r>
      <w:proofErr w:type="gramStart"/>
      <w:r>
        <w:rPr>
          <w:b/>
          <w:bCs/>
          <w:color w:val="000000" w:themeColor="text1"/>
          <w:lang w:val="en-US"/>
        </w:rPr>
        <w:t>shaped</w:t>
      </w:r>
      <w:proofErr w:type="gramEnd"/>
      <w:r>
        <w:rPr>
          <w:b/>
          <w:bCs/>
          <w:color w:val="000000" w:themeColor="text1"/>
          <w:lang w:val="en-US"/>
        </w:rPr>
        <w:t xml:space="preserve">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Local adaptation typically thought of ____</w:t>
      </w:r>
      <w:proofErr w:type="gramStart"/>
      <w:r w:rsidRPr="003A5AA4">
        <w:rPr>
          <w:strike/>
          <w:color w:val="FF0000"/>
          <w:lang w:val="en-US"/>
        </w:rPr>
        <w:t>_, but</w:t>
      </w:r>
      <w:proofErr w:type="gramEnd"/>
      <w:r w:rsidRPr="003A5AA4">
        <w:rPr>
          <w:strike/>
          <w:color w:val="FF0000"/>
          <w:lang w:val="en-US"/>
        </w:rPr>
        <w:t xml:space="preserve">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1C5C72">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plasticity","type":"article-journal","volume":"284"},"uris":["http://www.mendeley.com/documents/?uuid=414deb3d-aad6-4dab-af68-76480a53dc68"]}],"mendeley":{"formattedCitation":"(Pereira et al. 2017)","plainTextFormattedCitation":"(Pereira et al. 2017)","previouslyFormattedCitation":"(Pereira et al. 2017)"},"properties":{"noteIndex":0},"schema":"https://github.com/citation-style-language/schema/raw/master/csl-citation.json"}</w:instrText>
      </w:r>
      <w:r w:rsidRPr="003A5AA4">
        <w:rPr>
          <w:strike/>
          <w:color w:val="FF0000"/>
          <w:lang w:val="en-US"/>
        </w:rPr>
        <w:fldChar w:fldCharType="separate"/>
      </w:r>
      <w:r w:rsidRPr="00050CEF" w:rsidR="00050CEF">
        <w:rPr>
          <w:strike/>
          <w:noProof/>
          <w:color w:val="FF0000"/>
          <w:lang w:val="en-US"/>
        </w:rPr>
        <w:t>(Pereira et al. 2017)</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1C5C72">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adaptation","type":"article-journal","volume":"470"},"uris":["http://www.mendeley.com/documents/?uuid=2e7ac2dd-44e9-446d-8aa2-5d8d77e58c9d"]}],"mendeley":{"formattedCitation":"(Somero 2010; Hoffmann and Sgró 2011; Pereira et al. 2017)","plainTextFormattedCitation":"(Somero 2010; Hoffmann and Sgró 2011; Pereira et al. 2017)","previouslyFormattedCitation":"(Somero 2010; Hoffmann and Sgró 2011; Pereira et al. 2017)"},"properties":{"noteIndex":0},"schema":"https://github.com/citation-style-language/schema/raw/master/csl-citation.json"}</w:instrText>
      </w:r>
      <w:r w:rsidRPr="00044042">
        <w:rPr>
          <w:color w:val="000000" w:themeColor="text1"/>
          <w:lang w:val="en-US"/>
        </w:rPr>
        <w:fldChar w:fldCharType="separate"/>
      </w:r>
      <w:r w:rsidRPr="00050CEF" w:rsidR="00050CEF">
        <w:rPr>
          <w:noProof/>
          <w:color w:val="000000" w:themeColor="text1"/>
          <w:lang w:val="en-US"/>
        </w:rPr>
        <w:t>(Somero 2010; Hoffmann and Sgró 2011; Pereira et al. 2017)</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rsidR="001F451E" w:rsidP="00B36451" w:rsidRDefault="001F451E" w14:paraId="2431031B" w14:textId="77777777">
      <w:pPr>
        <w:spacing w:line="240" w:lineRule="auto"/>
        <w:jc w:val="both"/>
        <w:rPr>
          <w:color w:val="000000" w:themeColor="text1"/>
          <w:lang w:val="en-US"/>
        </w:rPr>
      </w:pPr>
    </w:p>
    <w:p w:rsidR="001F451E" w:rsidP="00B36451" w:rsidRDefault="001F451E" w14:paraId="0750DE75" w14:textId="77777777">
      <w:pPr>
        <w:spacing w:line="240" w:lineRule="auto"/>
        <w:jc w:val="both"/>
        <w:rPr>
          <w:color w:val="000000" w:themeColor="text1"/>
          <w:lang w:val="en-US"/>
        </w:rPr>
      </w:pPr>
      <w:r>
        <w:rPr>
          <w:color w:val="000000" w:themeColor="text1"/>
          <w:lang w:val="en-US"/>
        </w:rPr>
        <w:t xml:space="preserve">Local adaptation, phenotypic plasticity, and genetic </w:t>
      </w:r>
      <w:proofErr w:type="spellStart"/>
      <w:r>
        <w:rPr>
          <w:color w:val="000000" w:themeColor="text1"/>
          <w:lang w:val="en-US"/>
        </w:rPr>
        <w:t>arhectiture</w:t>
      </w:r>
      <w:proofErr w:type="spellEnd"/>
      <w:r>
        <w:rPr>
          <w:color w:val="000000" w:themeColor="text1"/>
          <w:lang w:val="en-US"/>
        </w:rPr>
        <w:t xml:space="preserve"> represent </w:t>
      </w:r>
      <w:proofErr w:type="gramStart"/>
      <w:r>
        <w:rPr>
          <w:color w:val="000000" w:themeColor="text1"/>
          <w:lang w:val="en-US"/>
        </w:rPr>
        <w:t>threes</w:t>
      </w:r>
      <w:proofErr w:type="gramEnd"/>
      <w:r>
        <w:rPr>
          <w:color w:val="000000" w:themeColor="text1"/>
          <w:lang w:val="en-US"/>
        </w:rPr>
        <w:t xml:space="preserve"> components that much be </w:t>
      </w:r>
      <w:proofErr w:type="spellStart"/>
      <w:r>
        <w:rPr>
          <w:color w:val="000000" w:themeColor="text1"/>
          <w:lang w:val="en-US"/>
        </w:rPr>
        <w:t>analysed</w:t>
      </w:r>
      <w:proofErr w:type="spellEnd"/>
      <w:r>
        <w:rPr>
          <w:color w:val="000000" w:themeColor="text1"/>
          <w:lang w:val="en-US"/>
        </w:rPr>
        <w:t xml:space="preserve"> together to understand future responses. </w:t>
      </w:r>
    </w:p>
    <w:p w:rsidR="001F451E" w:rsidP="00B36451" w:rsidRDefault="001F451E" w14:paraId="4472D218" w14:textId="6498358E">
      <w:pPr>
        <w:spacing w:line="240" w:lineRule="auto"/>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1C5C72">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adaptation","type":"article-journal","volume":"470"},"uris":["http://www.mendeley.com/documents/?uuid=2e7ac2dd-44e9-446d-8aa2-5d8d77e58c9d"]}],"mendeley":{"formattedCitation":"(Hoffmann and Sgró 2011)","plainTextFormattedCitation":"(Hoffmann and Sgró 2011)","previouslyFormattedCitation":"(Hoffmann and Sgró 2011)"},"properties":{"noteIndex":0},"schema":"https://github.com/citation-style-language/schema/raw/master/csl-citation.json"}</w:instrText>
      </w:r>
      <w:r w:rsidRPr="00624276">
        <w:rPr>
          <w:color w:val="FF0000"/>
          <w:lang w:val="en-US"/>
        </w:rPr>
        <w:fldChar w:fldCharType="separate"/>
      </w:r>
      <w:r w:rsidRPr="00050CEF" w:rsidR="00050CEF">
        <w:rPr>
          <w:noProof/>
          <w:color w:val="FF0000"/>
          <w:lang w:val="en-US"/>
        </w:rPr>
        <w:t>(Hoffmann and Sgró 2011)</w:t>
      </w:r>
      <w:r w:rsidRPr="00624276">
        <w:rPr>
          <w:color w:val="FF0000"/>
          <w:lang w:val="en-US"/>
        </w:rPr>
        <w:fldChar w:fldCharType="end"/>
      </w:r>
      <w:r w:rsidRPr="00624276">
        <w:rPr>
          <w:color w:val="FF0000"/>
          <w:lang w:val="en-US"/>
        </w:rPr>
        <w:t xml:space="preserve">.   </w:t>
      </w:r>
    </w:p>
    <w:p w:rsidR="001F451E" w:rsidP="00B36451" w:rsidRDefault="001F451E" w14:paraId="03F2C747" w14:textId="77777777">
      <w:pPr>
        <w:spacing w:line="240" w:lineRule="auto"/>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rsidR="001F451E" w:rsidP="00B36451" w:rsidRDefault="001F451E" w14:paraId="13D39921" w14:textId="77777777">
      <w:pPr>
        <w:pStyle w:val="ListParagraph"/>
        <w:numPr>
          <w:ilvl w:val="0"/>
          <w:numId w:val="3"/>
        </w:numPr>
        <w:spacing w:line="240" w:lineRule="auto"/>
        <w:jc w:val="both"/>
        <w:rPr>
          <w:color w:val="FF0000"/>
          <w:lang w:val="en-US"/>
        </w:rPr>
      </w:pPr>
      <w:r>
        <w:rPr>
          <w:color w:val="FF0000"/>
          <w:lang w:val="en-US"/>
        </w:rPr>
        <w:t xml:space="preserve">Need to consider both populations: </w:t>
      </w:r>
    </w:p>
    <w:p w:rsidR="001F451E" w:rsidP="00B36451" w:rsidRDefault="001F451E" w14:paraId="37A65284" w14:textId="77777777">
      <w:pPr>
        <w:pStyle w:val="ListParagraph"/>
        <w:numPr>
          <w:ilvl w:val="1"/>
          <w:numId w:val="3"/>
        </w:numPr>
        <w:spacing w:line="240" w:lineRule="auto"/>
        <w:jc w:val="both"/>
        <w:rPr>
          <w:color w:val="FF0000"/>
          <w:lang w:val="en-US"/>
        </w:rPr>
      </w:pPr>
      <w:r>
        <w:rPr>
          <w:color w:val="FF0000"/>
          <w:lang w:val="en-US"/>
        </w:rPr>
        <w:t xml:space="preserve">Physiological traits and underlying:  </w:t>
      </w:r>
    </w:p>
    <w:p w:rsidR="001F451E" w:rsidP="00B36451" w:rsidRDefault="001F451E" w14:paraId="02B86F65" w14:textId="77777777">
      <w:pPr>
        <w:pStyle w:val="ListParagraph"/>
        <w:numPr>
          <w:ilvl w:val="1"/>
          <w:numId w:val="3"/>
        </w:numPr>
        <w:spacing w:line="240" w:lineRule="auto"/>
        <w:jc w:val="both"/>
        <w:rPr>
          <w:color w:val="FF0000"/>
          <w:lang w:val="en-US"/>
        </w:rPr>
      </w:pPr>
      <w:r>
        <w:rPr>
          <w:color w:val="FF0000"/>
          <w:lang w:val="en-US"/>
        </w:rPr>
        <w:t>CVH hypothesis and other one</w:t>
      </w:r>
    </w:p>
    <w:p w:rsidR="001F451E" w:rsidP="00B36451" w:rsidRDefault="001F451E" w14:paraId="78961635" w14:textId="77777777">
      <w:pPr>
        <w:pStyle w:val="ListParagraph"/>
        <w:numPr>
          <w:ilvl w:val="1"/>
          <w:numId w:val="3"/>
        </w:numPr>
        <w:spacing w:line="240" w:lineRule="auto"/>
        <w:jc w:val="both"/>
        <w:rPr>
          <w:color w:val="FF0000"/>
          <w:lang w:val="en-US"/>
        </w:rPr>
      </w:pPr>
    </w:p>
    <w:p w:rsidR="001F451E" w:rsidP="00B36451" w:rsidRDefault="001F451E" w14:paraId="30DEE904" w14:textId="77777777">
      <w:pPr>
        <w:spacing w:line="240" w:lineRule="auto"/>
        <w:jc w:val="both"/>
        <w:rPr>
          <w:b/>
          <w:bCs/>
          <w:color w:val="FF0000"/>
          <w:lang w:val="en-US"/>
        </w:rPr>
      </w:pPr>
      <w:r w:rsidRPr="00ED0964">
        <w:rPr>
          <w:b/>
          <w:bCs/>
          <w:color w:val="FF0000"/>
          <w:lang w:val="en-US"/>
        </w:rPr>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rsidR="001F451E" w:rsidP="00B36451" w:rsidRDefault="001F451E" w14:paraId="729E0F4C" w14:textId="77777777">
      <w:pPr>
        <w:pStyle w:val="ListParagraph"/>
        <w:numPr>
          <w:ilvl w:val="0"/>
          <w:numId w:val="3"/>
        </w:numPr>
        <w:spacing w:line="240" w:lineRule="auto"/>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rsidRPr="006249FD" w:rsidR="001F451E" w:rsidP="00B36451" w:rsidRDefault="001F451E" w14:paraId="34BDD670" w14:textId="77777777">
      <w:pPr>
        <w:pStyle w:val="ListParagraph"/>
        <w:numPr>
          <w:ilvl w:val="0"/>
          <w:numId w:val="3"/>
        </w:numPr>
        <w:spacing w:line="240" w:lineRule="auto"/>
        <w:jc w:val="both"/>
        <w:rPr>
          <w:color w:val="FF0000"/>
          <w:lang w:val="en-US"/>
        </w:rPr>
      </w:pPr>
      <w:r>
        <w:rPr>
          <w:color w:val="FF0000"/>
          <w:lang w:val="en-US"/>
        </w:rPr>
        <w:t xml:space="preserve">Long lived species can rapidly change allele frequencies within generation due to number of offspring </w:t>
      </w:r>
      <w:proofErr w:type="gramStart"/>
      <w:r>
        <w:rPr>
          <w:color w:val="FF0000"/>
          <w:lang w:val="en-US"/>
        </w:rPr>
        <w:t>produced</w:t>
      </w:r>
      <w:proofErr w:type="gramEnd"/>
    </w:p>
    <w:p w:rsidRPr="00A601D2" w:rsidR="001F451E" w:rsidP="00B36451" w:rsidRDefault="001F451E" w14:paraId="71D85C07" w14:textId="77777777">
      <w:pPr>
        <w:spacing w:line="240" w:lineRule="auto"/>
        <w:jc w:val="both"/>
        <w:rPr>
          <w:b/>
          <w:bCs/>
          <w:color w:val="FF0000"/>
          <w:lang w:val="en-US"/>
        </w:rPr>
      </w:pPr>
      <w:r>
        <w:rPr>
          <w:b/>
          <w:bCs/>
          <w:color w:val="FF0000"/>
          <w:lang w:val="en-US"/>
        </w:rPr>
        <w:t>Species regions (trailing/core/leading edge)</w:t>
      </w:r>
    </w:p>
    <w:p w:rsidRPr="008E741A" w:rsidR="001F451E" w:rsidP="00B36451" w:rsidRDefault="001F451E" w14:paraId="144F747A" w14:textId="77777777">
      <w:pPr>
        <w:spacing w:line="240" w:lineRule="auto"/>
        <w:jc w:val="both"/>
        <w:rPr>
          <w:b/>
          <w:bCs/>
          <w:color w:val="FF0000"/>
          <w:lang w:val="en-US"/>
        </w:rPr>
      </w:pPr>
      <w:proofErr w:type="spellStart"/>
      <w:r w:rsidRPr="008E741A">
        <w:rPr>
          <w:b/>
          <w:bCs/>
          <w:color w:val="FF0000"/>
          <w:lang w:val="en-US"/>
        </w:rPr>
        <w:t>Apoly</w:t>
      </w:r>
      <w:proofErr w:type="spellEnd"/>
      <w:r>
        <w:rPr>
          <w:b/>
          <w:bCs/>
          <w:color w:val="FF0000"/>
          <w:lang w:val="en-US"/>
        </w:rPr>
        <w:t>/</w:t>
      </w:r>
      <w:r w:rsidRPr="008E741A">
        <w:rPr>
          <w:b/>
          <w:bCs/>
          <w:color w:val="FF0000"/>
          <w:lang w:val="en-US"/>
        </w:rPr>
        <w:t xml:space="preserve">Research objectives and </w:t>
      </w:r>
      <w:proofErr w:type="gramStart"/>
      <w:r w:rsidRPr="008E741A">
        <w:rPr>
          <w:b/>
          <w:bCs/>
          <w:color w:val="FF0000"/>
          <w:lang w:val="en-US"/>
        </w:rPr>
        <w:t>aims</w:t>
      </w:r>
      <w:proofErr w:type="gramEnd"/>
      <w:r w:rsidRPr="008E741A">
        <w:rPr>
          <w:b/>
          <w:bCs/>
          <w:color w:val="FF0000"/>
          <w:lang w:val="en-US"/>
        </w:rPr>
        <w:t xml:space="preserve"> </w:t>
      </w:r>
    </w:p>
    <w:p w:rsidR="001F451E" w:rsidP="00B36451" w:rsidRDefault="001F451E" w14:paraId="47343094" w14:textId="77777777">
      <w:pPr>
        <w:spacing w:line="240" w:lineRule="auto"/>
        <w:jc w:val="both"/>
        <w:rPr>
          <w:lang w:val="en-US"/>
        </w:rPr>
      </w:pPr>
    </w:p>
    <w:p w:rsidR="00444E97" w:rsidP="00B36451" w:rsidRDefault="00444E97" w14:paraId="24111C01" w14:textId="77777777">
      <w:pPr>
        <w:spacing w:line="240" w:lineRule="auto"/>
        <w:jc w:val="both"/>
        <w:rPr>
          <w:lang w:val="en-US"/>
        </w:rPr>
      </w:pPr>
    </w:p>
    <w:p w:rsidR="00444E97" w:rsidP="00B36451" w:rsidRDefault="00444E97" w14:paraId="3178D4A1" w14:textId="77777777">
      <w:pPr>
        <w:spacing w:line="240" w:lineRule="auto"/>
        <w:jc w:val="both"/>
        <w:rPr>
          <w:lang w:val="en-US"/>
        </w:rPr>
      </w:pPr>
    </w:p>
    <w:p w:rsidR="00444E97" w:rsidP="00B36451" w:rsidRDefault="00444E97" w14:paraId="28FEBC9E" w14:textId="77777777">
      <w:pPr>
        <w:spacing w:line="240" w:lineRule="auto"/>
        <w:jc w:val="both"/>
        <w:rPr>
          <w:lang w:val="en-US"/>
        </w:rPr>
      </w:pPr>
    </w:p>
    <w:p w:rsidR="00444E97" w:rsidP="00B36451" w:rsidRDefault="00444E97" w14:paraId="65A05A72" w14:textId="77777777">
      <w:pPr>
        <w:spacing w:line="240" w:lineRule="auto"/>
        <w:jc w:val="both"/>
        <w:rPr>
          <w:lang w:val="en-US"/>
        </w:rPr>
      </w:pPr>
    </w:p>
    <w:p w:rsidR="00444E97" w:rsidP="00B36451" w:rsidRDefault="00444E97" w14:paraId="3D2A455C" w14:textId="77777777">
      <w:pPr>
        <w:spacing w:line="240" w:lineRule="auto"/>
        <w:jc w:val="both"/>
        <w:rPr>
          <w:lang w:val="en-US"/>
        </w:rPr>
      </w:pPr>
    </w:p>
    <w:p w:rsidR="00444E97" w:rsidP="00B36451" w:rsidRDefault="00444E97" w14:paraId="1C1A76E8" w14:textId="77777777">
      <w:pPr>
        <w:spacing w:line="240" w:lineRule="auto"/>
        <w:jc w:val="both"/>
        <w:rPr>
          <w:lang w:val="en-US"/>
        </w:rPr>
      </w:pPr>
    </w:p>
    <w:p w:rsidR="00444E97" w:rsidP="00B36451" w:rsidRDefault="00444E97" w14:paraId="2AF9A505" w14:textId="77777777">
      <w:pPr>
        <w:spacing w:line="240" w:lineRule="auto"/>
        <w:jc w:val="both"/>
        <w:rPr>
          <w:lang w:val="en-US"/>
        </w:rPr>
      </w:pPr>
    </w:p>
    <w:p w:rsidR="00444E97" w:rsidP="00B36451" w:rsidRDefault="00444E97" w14:paraId="1AF0C898" w14:textId="77777777">
      <w:pPr>
        <w:spacing w:line="240" w:lineRule="auto"/>
        <w:jc w:val="both"/>
        <w:rPr>
          <w:lang w:val="en-US"/>
        </w:rPr>
      </w:pPr>
    </w:p>
    <w:p w:rsidR="00444E97" w:rsidP="00B36451" w:rsidRDefault="00444E97" w14:paraId="60F81483" w14:textId="77777777">
      <w:pPr>
        <w:spacing w:line="240" w:lineRule="auto"/>
        <w:jc w:val="both"/>
        <w:rPr>
          <w:lang w:val="en-US"/>
        </w:rPr>
      </w:pPr>
    </w:p>
    <w:p w:rsidR="00444E97" w:rsidP="00B36451" w:rsidRDefault="00444E97" w14:paraId="7F0DC13D" w14:textId="77777777">
      <w:pPr>
        <w:spacing w:line="240" w:lineRule="auto"/>
        <w:jc w:val="both"/>
        <w:rPr>
          <w:lang w:val="en-US"/>
        </w:rPr>
      </w:pPr>
    </w:p>
    <w:p w:rsidR="00444E97" w:rsidP="00B36451" w:rsidRDefault="00444E97" w14:paraId="24F530E1" w14:textId="77777777">
      <w:pPr>
        <w:spacing w:line="240" w:lineRule="auto"/>
        <w:jc w:val="both"/>
        <w:rPr>
          <w:lang w:val="en-US"/>
        </w:rPr>
      </w:pPr>
    </w:p>
    <w:p w:rsidR="00444E97" w:rsidP="00B36451" w:rsidRDefault="00444E97" w14:paraId="3BDA0FB5" w14:textId="77777777">
      <w:pPr>
        <w:spacing w:line="240" w:lineRule="auto"/>
        <w:jc w:val="both"/>
        <w:rPr>
          <w:lang w:val="en-US"/>
        </w:rPr>
      </w:pPr>
    </w:p>
    <w:p w:rsidR="00444E97" w:rsidP="00B36451" w:rsidRDefault="00444E97" w14:paraId="13E21527" w14:textId="77777777">
      <w:pPr>
        <w:spacing w:line="240" w:lineRule="auto"/>
        <w:jc w:val="both"/>
        <w:rPr>
          <w:lang w:val="en-US"/>
        </w:rPr>
      </w:pPr>
    </w:p>
    <w:p w:rsidR="00444E97" w:rsidP="00B36451" w:rsidRDefault="00444E97" w14:paraId="63B27A29" w14:textId="77777777">
      <w:pPr>
        <w:spacing w:line="240" w:lineRule="auto"/>
        <w:jc w:val="both"/>
        <w:rPr>
          <w:lang w:val="en-US"/>
        </w:rPr>
      </w:pPr>
    </w:p>
    <w:p w:rsidR="00444E97" w:rsidP="00B36451" w:rsidRDefault="00444E97" w14:paraId="58A897E9" w14:textId="77777777">
      <w:pPr>
        <w:spacing w:line="240" w:lineRule="auto"/>
        <w:jc w:val="both"/>
        <w:rPr>
          <w:lang w:val="en-US"/>
        </w:rPr>
      </w:pPr>
    </w:p>
    <w:p w:rsidR="00444E97" w:rsidP="00B36451" w:rsidRDefault="00444E97" w14:paraId="4FE9A407" w14:textId="77777777">
      <w:pPr>
        <w:spacing w:line="240" w:lineRule="auto"/>
        <w:jc w:val="both"/>
        <w:rPr>
          <w:lang w:val="en-US"/>
        </w:rPr>
      </w:pPr>
    </w:p>
    <w:p w:rsidR="00444E97" w:rsidP="00B36451" w:rsidRDefault="00444E97" w14:paraId="195301F2" w14:textId="77777777">
      <w:pPr>
        <w:spacing w:line="240" w:lineRule="auto"/>
        <w:jc w:val="both"/>
        <w:rPr>
          <w:lang w:val="en-US"/>
        </w:rPr>
      </w:pPr>
    </w:p>
    <w:p w:rsidR="00444E97" w:rsidP="00B36451" w:rsidRDefault="00444E97" w14:paraId="2CE22AB0" w14:textId="77777777">
      <w:pPr>
        <w:spacing w:line="240" w:lineRule="auto"/>
        <w:jc w:val="both"/>
        <w:rPr>
          <w:lang w:val="en-US"/>
        </w:rPr>
      </w:pPr>
    </w:p>
    <w:p w:rsidR="00444E97" w:rsidP="00B36451" w:rsidRDefault="00444E97" w14:paraId="539E3F32" w14:textId="77777777">
      <w:pPr>
        <w:spacing w:line="240" w:lineRule="auto"/>
        <w:jc w:val="both"/>
        <w:rPr>
          <w:lang w:val="en-US"/>
        </w:rPr>
      </w:pPr>
    </w:p>
    <w:p w:rsidR="00444E97" w:rsidP="00B36451" w:rsidRDefault="00444E97" w14:paraId="71B0F923" w14:textId="77777777">
      <w:pPr>
        <w:spacing w:line="240" w:lineRule="auto"/>
        <w:jc w:val="both"/>
        <w:rPr>
          <w:lang w:val="en-US"/>
        </w:rPr>
      </w:pPr>
    </w:p>
    <w:p w:rsidR="00444E97" w:rsidP="00B36451" w:rsidRDefault="00444E97" w14:paraId="58FB0E0C" w14:textId="77777777">
      <w:pPr>
        <w:spacing w:line="240" w:lineRule="auto"/>
        <w:jc w:val="both"/>
        <w:rPr>
          <w:lang w:val="en-US"/>
        </w:rPr>
      </w:pPr>
    </w:p>
    <w:p w:rsidR="00444E97" w:rsidP="00B36451" w:rsidRDefault="00444E97" w14:paraId="4716C453" w14:textId="77777777">
      <w:pPr>
        <w:spacing w:line="240" w:lineRule="auto"/>
        <w:jc w:val="both"/>
        <w:rPr>
          <w:lang w:val="en-US"/>
        </w:rPr>
      </w:pPr>
    </w:p>
    <w:p w:rsidR="00444E97" w:rsidP="00B36451" w:rsidRDefault="00444E97" w14:paraId="10CC1F70" w14:textId="77777777">
      <w:pPr>
        <w:spacing w:line="240" w:lineRule="auto"/>
        <w:jc w:val="both"/>
        <w:rPr>
          <w:lang w:val="en-US"/>
        </w:rPr>
      </w:pPr>
    </w:p>
    <w:p w:rsidR="00444E97" w:rsidP="00B36451" w:rsidRDefault="00444E97" w14:paraId="5BCE039B" w14:textId="77777777">
      <w:pPr>
        <w:spacing w:line="240" w:lineRule="auto"/>
        <w:jc w:val="both"/>
        <w:rPr>
          <w:lang w:val="en-US"/>
        </w:rPr>
      </w:pPr>
    </w:p>
    <w:p w:rsidR="00444E97" w:rsidP="00B36451" w:rsidRDefault="00444E97" w14:paraId="3EC67AD4" w14:textId="77777777">
      <w:pPr>
        <w:spacing w:line="240" w:lineRule="auto"/>
        <w:jc w:val="both"/>
        <w:rPr>
          <w:lang w:val="en-US"/>
        </w:rPr>
      </w:pPr>
    </w:p>
    <w:p w:rsidR="00444E97" w:rsidP="00B36451" w:rsidRDefault="00444E97" w14:paraId="367F065E" w14:textId="77777777">
      <w:pPr>
        <w:spacing w:line="240" w:lineRule="auto"/>
        <w:jc w:val="both"/>
        <w:rPr>
          <w:lang w:val="en-US"/>
        </w:rPr>
      </w:pPr>
    </w:p>
    <w:p w:rsidR="00444E97" w:rsidP="00B36451" w:rsidRDefault="00444E97" w14:paraId="336B4E24" w14:textId="6E725D29">
      <w:pPr>
        <w:spacing w:line="240" w:lineRule="auto"/>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1C5C72">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plasticity","type":"article-journal","volume":"284"},"uris":["http://www.mendeley.com/documents/?uuid=414deb3d-aad6-4dab-af68-76480a53dc68"]}],"mendeley":{"formattedCitation":"(Conover et al. 2006, 2009; Munday et al. 2008a; Pereira et al. 2017)","plainTextFormattedCitation":"(Conover et al. 2006, 2009; Munday et al. 2008a; Pereira et al. 2017)","previouslyFormattedCitation":"(Conover et al. 2006, 2009; Munday et al. 2008a; Pereira et al. 2017)"},"properties":{"noteIndex":0},"schema":"https://github.com/citation-style-language/schema/raw/master/csl-citation.json"}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(Conover et al. 2006, 2009; Munday et al. 2008a; Pereira et al. 2017)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1C5C72">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change","type":"article-journal","volume":"266"},"uris":["http://www.mendeley.com/documents/?uuid=c006d69e-aa3b-4622-b21d-eac8b2cc9035"]}],"mendeley":{"formattedCitation":"(Atkins and Travis 2010; Kelly and Griffiths 2021)","plainTextFormattedCitation":"(Atkins and Travis 2010; Kelly and Griffiths 2021)","previouslyFormattedCitation":"(Atkins and Travis 2010; Kelly and Griffiths 2021)"},"properties":{"noteIndex":0},"schema":"https://github.com/citation-style-language/schema/raw/master/csl-citation.json"}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(Atkins and Travis 2010; Kelly and Griffiths 2021)</w:t>
      </w:r>
      <w:r>
        <w:rPr>
          <w:color w:val="000000" w:themeColor="text1"/>
          <w:lang w:val="en-US"/>
        </w:rPr>
        <w:fldChar w:fldCharType="end"/>
      </w:r>
      <w:r>
        <w:rPr>
          <w:color w:val="000000" w:themeColor="text1"/>
          <w:lang w:val="en-US"/>
        </w:rPr>
        <w:t xml:space="preserve">. </w:t>
      </w:r>
    </w:p>
    <w:p w:rsidR="00444E97" w:rsidP="00B36451" w:rsidRDefault="00444E97" w14:paraId="36A19CEF" w14:textId="77777777">
      <w:pPr>
        <w:spacing w:line="240" w:lineRule="auto"/>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rsidRPr="00C01ED7" w:rsidR="00444E97" w:rsidP="00B36451" w:rsidRDefault="00444E97" w14:paraId="710E5F34" w14:textId="03D4FB55">
      <w:pPr>
        <w:spacing w:line="240" w:lineRule="auto"/>
        <w:jc w:val="both"/>
        <w:rPr>
          <w:color w:val="000000" w:themeColor="text1"/>
          <w:lang w:val="en-US"/>
        </w:rPr>
      </w:pPr>
      <w:r w:rsidRPr="00C01ED7">
        <w:rPr>
          <w:color w:val="000000" w:themeColor="text1"/>
          <w:lang w:val="en-US"/>
        </w:rPr>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1C5C72">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populations","type":"article-journal","volume":"332"},"uris":["http://www.mendeley.com/documents/?uuid=7b6be846-6aa6-46ba-bea1-3af1e8a08a4a"]}],"mendeley":{"formattedCitation":"(Eliason et al. 2011; Jayasundara and Somero 2013)","plainTextFormattedCitation":"(Eliason et al. 2011; Jayasundara and Somero 2013)","previouslyFormattedCitation":"(Eliason et al. 2011; Jayasundara and Somero 2013)"},"properties":{"noteIndex":0},"schema":"https://github.com/citation-style-language/schema/raw/master/csl-citation.json"}</w:instrText>
      </w:r>
      <w:r w:rsidRPr="00C01ED7">
        <w:rPr>
          <w:color w:val="000000" w:themeColor="text1"/>
          <w:lang w:val="en-US"/>
        </w:rPr>
        <w:fldChar w:fldCharType="separate"/>
      </w:r>
      <w:r w:rsidRPr="00050CEF" w:rsidR="00050CEF">
        <w:rPr>
          <w:noProof/>
          <w:color w:val="000000" w:themeColor="text1"/>
          <w:lang w:val="en-US"/>
        </w:rPr>
        <w:t>(Eliason et al. 2011; Jayasundara and Somero 2013)</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1C5C72">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'losers'","type":"article-journal","volume":"213"},"uris":["http://www.mendeley.com/documents/?uuid=a1d34b38-ae6a-43af-81f2-f9a7d208e75b"]}],"mendeley":{"formattedCitation":"(Pörtner and Knust 2007; Gardiner et al. 2010; Somero 2010; Eliason et al. 2011)","plainTextFormattedCitation":"(Pörtner and Knust 2007; Gardiner et al. 2010; Somero 2010; Eliason et al. 2011)","previouslyFormattedCitation":"(Pörtner and Knust 2007; Gardiner et al. 2010; Somero 2010; Eliason et al. 2011)"},"properties":{"noteIndex":0},"schema":"https://github.com/citation-style-language/schema/raw/master/csl-citation.json"}</w:instrText>
      </w:r>
      <w:r w:rsidRPr="00C01ED7">
        <w:rPr>
          <w:color w:val="000000" w:themeColor="text1"/>
          <w:lang w:val="en-US"/>
        </w:rPr>
        <w:fldChar w:fldCharType="separate"/>
      </w:r>
      <w:r w:rsidRPr="00050CEF" w:rsidR="00050CEF">
        <w:rPr>
          <w:noProof/>
          <w:color w:val="000000" w:themeColor="text1"/>
          <w:lang w:val="en-US"/>
        </w:rPr>
        <w:t>(Pörtner and Knust 2007; Gardiner et al. 2010; Somero 2010; Eliason et al. 2011)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1C5C72">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00C01ED7">
        <w:rPr>
          <w:color w:val="000000" w:themeColor="text1"/>
          <w:lang w:val="en-US"/>
        </w:rPr>
        <w:fldChar w:fldCharType="separate"/>
      </w:r>
      <w:r w:rsidRPr="00050CEF" w:rsidR="00050CEF">
        <w:rPr>
          <w:noProof/>
          <w:color w:val="000000" w:themeColor="text1"/>
          <w:lang w:val="en-US"/>
        </w:rPr>
        <w:t>(Clark et al. 2013)</w:t>
      </w:r>
      <w:r w:rsidRPr="00C01ED7">
        <w:rPr>
          <w:color w:val="000000" w:themeColor="text1"/>
          <w:lang w:val="en-US"/>
        </w:rPr>
        <w:fldChar w:fldCharType="end"/>
      </w:r>
      <w:r w:rsidRPr="00C01ED7">
        <w:rPr>
          <w:color w:val="000000" w:themeColor="text1"/>
          <w:lang w:val="en-US"/>
        </w:rPr>
        <w:t xml:space="preserve">.  </w:t>
      </w:r>
    </w:p>
    <w:p w:rsidRPr="00630224" w:rsidR="00444E97" w:rsidP="00B36451" w:rsidRDefault="00444E97" w14:paraId="4F673AB0" w14:textId="107F0E40">
      <w:pPr>
        <w:spacing w:line="240" w:lineRule="auto"/>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Pr="00050CEF" w:rsid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Pr="00050CEF" w:rsid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land","type":"article-journal","volume":"4"},"uris":["http://www.mendeley.com/documents/?uuid=27dd6d0e-f0cc-4102-ae57-e535d4b920c7"]}],"mendeley":{"formattedCitation":"(Sunday et al. 2011; Pinsky et al. 2019; Lenoir et al. 2020)","plainTextFormattedCitation":"(Sunday et al. 2011; Pinsky et al. 2019; Lenoir et al. 2020)","previouslyFormattedCitation":"(Sunday et al. 2011; Pinsky et al. 2019; Lenoir et al. 2020)"},"properties":{"noteIndex":0},"schema":"https://github.com/citation-style-language/schema/raw/master/csl-citation.json"}</w:instrText>
      </w:r>
      <w:r w:rsidRPr="00630224">
        <w:rPr>
          <w:strike/>
          <w:color w:val="000000" w:themeColor="text1"/>
          <w:lang w:val="en-US"/>
        </w:rPr>
        <w:fldChar w:fldCharType="separate"/>
      </w:r>
      <w:r w:rsidRPr="00050CEF" w:rsidR="00050CEF">
        <w:rPr>
          <w:strike/>
          <w:noProof/>
          <w:color w:val="000000" w:themeColor="text1"/>
          <w:lang w:val="en-US"/>
        </w:rPr>
        <w:t>(Sunday et al. 2011; Pinsky et al. 2019; Lenoir et al. 2020)</w:t>
      </w:r>
      <w:r w:rsidRPr="00630224">
        <w:rPr>
          <w:strike/>
          <w:color w:val="000000" w:themeColor="text1"/>
          <w:lang w:val="en-US"/>
        </w:rPr>
        <w:fldChar w:fldCharType="end"/>
      </w:r>
      <w:r w:rsidRPr="00630224">
        <w:rPr>
          <w:strike/>
          <w:color w:val="000000" w:themeColor="text1"/>
          <w:lang w:val="en-US"/>
        </w:rPr>
        <w:t xml:space="preserve">. </w:t>
      </w:r>
    </w:p>
    <w:p w:rsidR="00444E97" w:rsidP="00B36451" w:rsidRDefault="00444E97" w14:paraId="464341E3" w14:textId="67C2BDBF">
      <w:pPr>
        <w:spacing w:line="240" w:lineRule="auto"/>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(Masson-Delmotte et al. 2021)</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1C5C72">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ratios","type":"article-journal","volume":"21"},"uris":["http://www.mendeley.com/documents/?uuid=81669e37-839f-4cac-bc0e-011fd2ea02fb"]}],"mendeley":{"formattedCitation":"(Donelson and Munday 2015; Rodgers et al. 2017)","plainTextFormattedCitation":"(Donelson and Munday 2015; Rodgers et al. 2017)","previouslyFormattedCitation":"(Donelson and Munday 2015; Rodgers et al. 2017)"},"properties":{"noteIndex":0},"schema":"https://github.com/citation-style-language/schema/raw/master/csl-citation.json"}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(Donelson and Munday 2015; Rodgers et al. 2017)</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1C5C72">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to 38</w:instrText>
      </w:r>
      <w:r w:rsidR="001C5C72">
        <w:rPr>
          <w:rFonts w:ascii="Cambria Math" w:hAnsi="Cambria Math" w:cs="Cambria Math"/>
          <w:color w:val="000000" w:themeColor="text1"/>
          <w:lang w:val="en-US"/>
        </w:rPr>
        <w:instrText>℃</w:instrText>
      </w:r>
      <w:r w:rsidR="001C5C72">
        <w:rPr>
          <w:color w:val="000000" w:themeColor="text1"/>
          <w:lang w:val="en-US"/>
        </w:rPr>
        <w:instrText>. A. polyacanthus juveniles showed a critical thermal minimum at 15.5</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 and a critical thermal maximum at 38</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0.12. Maximal growth (based on changes in length) occurred at 28-31</w:instrText>
      </w:r>
      <w:r w:rsidR="001C5C72">
        <w:rPr>
          <w:rFonts w:ascii="Cambria Math" w:hAnsi="Cambria Math" w:cs="Cambria Math"/>
          <w:color w:val="000000" w:themeColor="text1"/>
          <w:lang w:val="en-US"/>
        </w:rPr>
        <w:instrText>℃</w:instrText>
      </w:r>
      <w:r w:rsidR="001C5C72">
        <w:rPr>
          <w:color w:val="000000" w:themeColor="text1"/>
          <w:lang w:val="en-US"/>
        </w:rPr>
        <w:instrText>, whereas weight gain was maximised at 28</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which cor responds closely with the annual mean temperature cur rently experienced by these fi shes in their natural en vironment. At temperatures </w:instrText>
      </w:r>
      <w:r w:rsidR="001C5C72">
        <w:rPr>
          <w:rFonts w:hint="eastAsia" w:ascii="MS Gothic" w:hAnsi="MS Gothic" w:eastAsia="MS Gothic" w:cs="MS Gothic"/>
          <w:color w:val="000000" w:themeColor="text1"/>
          <w:lang w:val="en-US"/>
        </w:rPr>
        <w:instrText>＞</w:instrText>
      </w:r>
      <w:r w:rsidR="001C5C72">
        <w:rPr>
          <w:color w:val="000000" w:themeColor="text1"/>
          <w:lang w:val="en-US"/>
        </w:rPr>
        <w:instrText>31</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the growth rate de creas ed mark edly in length and weight up to 34</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1C5C72">
        <w:rPr>
          <w:rFonts w:ascii="Cambria Math" w:hAnsi="Cambria Math" w:cs="Cambria Math"/>
          <w:color w:val="000000" w:themeColor="text1"/>
          <w:lang w:val="en-US"/>
        </w:rPr>
        <w:instrText>∼</w:instrText>
      </w:r>
      <w:r w:rsidR="001C5C72">
        <w:rPr>
          <w:color w:val="000000" w:themeColor="text1"/>
          <w:lang w:val="en-US"/>
        </w:rPr>
        <w:instrText>37</w:instrText>
      </w:r>
      <w:r w:rsidR="001C5C72">
        <w:rPr>
          <w:rFonts w:ascii="Calibri" w:hAnsi="Calibri" w:cs="Calibri"/>
          <w:color w:val="000000" w:themeColor="text1"/>
          <w:lang w:val="en-US"/>
        </w:rPr>
        <w:instrText>°</w:instrText>
      </w:r>
      <w:r w:rsidR="001C5C72">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fish","type":"article-journal","volume":"222"},"uris":["http://www.mendeley.com/documents/?uuid=5dcec3f4-9a04-4c44-97e8-98482ec669da"]}],"mendeley":{"formattedCitation":"(Munday et al. 2008b; Zarco-Perello et al. 2012; Spinks et al. 2019)","plainTextFormattedCitation":"(Munday et al. 2008b; Zarco-Perello et al. 2012; Spinks et al. 2019)","previouslyFormattedCitation":"(Munday et al. 2008b; Zarco-Perello et al. 2012; Spinks et al. 2019)"},"properties":{"noteIndex":0},"schema":"https://github.com/citation-style-language/schema/raw/master/csl-citation.json"}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(Munday et al. 2008b; Zarco-Perello et al. 2012; Spinks et al. 2019)</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1C5C72">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stages","type":"article-journal","volume":"62"},"uris":["http://www.mendeley.com/documents/?uuid=36453517-a6d2-4bc9-b502-fd4003e5b891"]}],"mendeley":{"formattedCitation":"(Donelson et al. 2010; Pankhurst and Munday 2011)","plainTextFormattedCitation":"(Donelson et al. 2010; Pankhurst and Munday 2011)","previouslyFormattedCitation":"(Donelson et al. 2010; Pankhurst and Munday 2011)"},"properties":{"noteIndex":0},"schema":"https://github.com/citation-style-language/schema/raw/master/csl-citation.json"}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(Donelson et al. 2010; Pankhurst and Munday 2011)</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1C5C72">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temperatures","type":"article-journal","volume":"5"},"uris":["http://www.mendeley.com/documents/?uuid=e83aaa44-5763-4151-893f-ca048a9f4a13"]}],"mendeley":{"formattedCitation":"(Nilsson et al. 2009; Gardiner et al. 2010; Donelson et al. 2011; Donelson and Munday 2012)","plainTextFormattedCitation":"(Nilsson et al. 2009; Gardiner et al. 2010; Donelson et al. 2011; Donelson and Munday 2012)","previouslyFormattedCitation":"(Nilsson et al. 2009; Gardiner et al. 2010; Donelson et al. 2011; Donelson and Munday 2012)"},"properties":{"noteIndex":0},"schema":"https://github.com/citation-style-language/schema/raw/master/csl-citation.json"}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(Nilsson et al. 2009; Gardiner et al. 2010; Donelson et al. 2011; Donelson and Munday 2012)</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thermal niche across populations, would risk inaccurately projecting geographical persistence, and potential for evolutionary change </w:t>
      </w:r>
      <w:r>
        <w:rPr>
          <w:color w:val="000000" w:themeColor="text1"/>
          <w:lang w:val="en-US"/>
        </w:rPr>
        <w:fldChar w:fldCharType="begin" w:fldLock="1"/>
      </w:r>
      <w:r w:rsidR="001C5C72">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warming","type":"article-journal","volume":"99"},"uris":["http://www.mendeley.com/documents/?uuid=de0d8a35-b3ed-4acf-a327-de619fe060bb"]}],"mendeley":{"formattedCitation":"(Hampe and Petit 2005; Hoffmann and Sgró 2011; Sanford and Kelly 2011; Kelly et al. 2012; O’Brien et al. 2017; Moffett et al. 2018)","plainTextFormattedCitation":"(Hampe and Petit 2005; Hoffmann and Sgró 2011; Sanford and Kelly 2011; Kelly et al. 2012; O’Brien et al. 2017; Moffett et al. 2018)","previouslyFormattedCitation":"(Hampe and Petit 2005; Hoffmann and Sgró 2011; Sanford and Kelly 2011; Kelly et al. 2012; O’Brien et al. 2017; Moffett et al. 2018)"},"properties":{"noteIndex":0},"schema":"https://github.com/citation-style-language/schema/raw/master/csl-citation.json"}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(Hampe and Petit 2005; Hoffmann and Sgró 2011; Sanford and Kelly 2011; Kelly et al. 2012; O’Brien et al. 2017; Moffett et al. 2018)</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rsidR="0055034B" w:rsidP="00B36451" w:rsidRDefault="0055034B" w14:paraId="38B05652" w14:textId="5FEC544A">
      <w:pPr>
        <w:spacing w:line="240" w:lineRule="auto"/>
        <w:jc w:val="both"/>
        <w:rPr>
          <w:lang w:val="en-US"/>
        </w:rPr>
      </w:pPr>
    </w:p>
    <w:p w:rsidR="00444E97" w:rsidP="00B36451" w:rsidRDefault="00444E97" w14:paraId="39E8FB88" w14:textId="77777777">
      <w:pPr>
        <w:spacing w:line="240" w:lineRule="auto"/>
        <w:jc w:val="both"/>
        <w:rPr>
          <w:color w:val="000000" w:themeColor="text1"/>
          <w:lang w:val="en-US"/>
        </w:rPr>
      </w:pPr>
    </w:p>
    <w:p w:rsidR="00444E97" w:rsidP="00B36451" w:rsidRDefault="00444E97" w14:paraId="3A066EE4" w14:textId="77777777">
      <w:pPr>
        <w:spacing w:line="240" w:lineRule="auto"/>
        <w:jc w:val="both"/>
        <w:rPr>
          <w:color w:val="000000" w:themeColor="text1"/>
          <w:lang w:val="en-US"/>
        </w:rPr>
      </w:pPr>
      <w:r>
        <w:rPr>
          <w:color w:val="000000" w:themeColor="text1"/>
          <w:lang w:val="en-US"/>
        </w:rPr>
        <w:t>--------------------------------------------------------------------------------------------------------------------------------------</w:t>
      </w:r>
    </w:p>
    <w:p w:rsidR="00444E97" w:rsidP="00B36451" w:rsidRDefault="00444E97" w14:paraId="23D8FC8B" w14:textId="77777777">
      <w:pPr>
        <w:spacing w:line="240" w:lineRule="auto"/>
        <w:jc w:val="both"/>
        <w:rPr>
          <w:color w:val="000000" w:themeColor="text1"/>
          <w:lang w:val="en-US"/>
        </w:rPr>
      </w:pPr>
      <w:proofErr w:type="gramStart"/>
      <w:r>
        <w:rPr>
          <w:color w:val="000000" w:themeColor="text1"/>
          <w:lang w:val="en-US"/>
        </w:rPr>
        <w:t>When</w:t>
      </w:r>
      <w:proofErr w:type="gramEnd"/>
      <w:r>
        <w:rPr>
          <w:color w:val="000000" w:themeColor="text1"/>
          <w:lang w:val="en-US"/>
        </w:rPr>
        <w:t xml:space="preserve"> </w:t>
      </w:r>
    </w:p>
    <w:p w:rsidR="00444E97" w:rsidP="00B36451" w:rsidRDefault="00444E97" w14:paraId="565D208F" w14:textId="02F6F8A4">
      <w:pPr>
        <w:spacing w:line="240" w:lineRule="auto"/>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1C5C72">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fishes","type":"article-journal"},"uris":["http://www.mendeley.com/documents/?uuid=696d20e8-30eb-44f9-aa91-87854ffdf875"]}],"mendeley":{"formattedCitation":"(Munday et al. 2008a; McKenzie et al. 2020; Lefevre et al. 2021; Wu and Seebacher 2022)","plainTextFormattedCitation":"(Munday et al. 2008a; McKenzie et al. 2020; Lefevre et al. 2021; Wu and Seebacher 2022)","previouslyFormattedCitation":"(Munday et al. 2008a; McKenzie et al. 2020; Lefevre et al. 2021; Wu and Seebacher 2022)"},"properties":{"noteIndex":0},"schema":"https://github.com/citation-style-language/schema/raw/master/csl-citation.json"}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(Munday et al. 2008a; McKenzie et al. 2020; Lefevre et al. 2021; Wu and Seebacher 2022)</w:t>
      </w:r>
      <w:r>
        <w:rPr>
          <w:color w:val="000000" w:themeColor="text1"/>
          <w:lang w:val="en-US"/>
        </w:rPr>
        <w:fldChar w:fldCharType="end"/>
      </w:r>
      <w:r>
        <w:rPr>
          <w:color w:val="000000" w:themeColor="text1"/>
          <w:lang w:val="en-US"/>
        </w:rPr>
        <w:t>. ~</w:t>
      </w:r>
    </w:p>
    <w:p w:rsidR="001D0CBD" w:rsidP="00B36451" w:rsidRDefault="001D0CBD" w14:paraId="58CE050E" w14:textId="77777777">
      <w:pPr>
        <w:spacing w:line="240" w:lineRule="auto"/>
        <w:jc w:val="both"/>
        <w:rPr>
          <w:color w:val="000000" w:themeColor="text1"/>
          <w:lang w:val="en-US"/>
        </w:rPr>
      </w:pPr>
    </w:p>
    <w:p w:rsidR="001D0CBD" w:rsidP="001D0CBD" w:rsidRDefault="001D0CBD" w14:paraId="0399EC62" w14:textId="77777777">
      <w:pPr>
        <w:spacing w:line="240" w:lineRule="auto"/>
        <w:jc w:val="both"/>
        <w:rPr>
          <w:color w:val="000000" w:themeColor="text1"/>
          <w:lang w:val="en-US"/>
        </w:rPr>
      </w:pPr>
      <w:r>
        <w:rPr>
          <w:color w:val="000000" w:themeColor="text1"/>
          <w:lang w:val="en-US"/>
        </w:rPr>
        <w:t xml:space="preserve">#Lastly,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and </w:t>
      </w:r>
      <w:r w:rsidRPr="195DF729">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2012)","manualFormatting":"Donelson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Donelson and Munday </w:t>
      </w:r>
      <w:r>
        <w:rPr>
          <w:noProof/>
          <w:color w:val="000000" w:themeColor="text1"/>
          <w:lang w:val="en-US"/>
        </w:rPr>
        <w:t>(</w:t>
      </w:r>
      <w:r w:rsidRPr="195DF729">
        <w:rPr>
          <w:noProof/>
          <w:color w:val="000000" w:themeColor="text1"/>
          <w:lang w:val="en-US"/>
        </w:rPr>
        <w:t>2012)</w:t>
      </w:r>
      <w:r w:rsidRPr="195DF729">
        <w:rPr>
          <w:color w:val="000000" w:themeColor="text1"/>
          <w:lang w:val="en-US"/>
        </w:rPr>
        <w:fldChar w:fldCharType="end"/>
      </w:r>
      <w:r w:rsidRPr="195DF729">
        <w:rPr>
          <w:color w:val="000000" w:themeColor="text1"/>
          <w:lang w:val="en-US"/>
        </w:rPr>
        <w:t xml:space="preserve"> compared thermal performance and </w:t>
      </w:r>
      <w:r>
        <w:rPr>
          <w:color w:val="000000" w:themeColor="text1"/>
          <w:lang w:val="en-US"/>
        </w:rPr>
        <w:t>#</w:t>
      </w:r>
      <w:r w:rsidRPr="195DF729">
        <w:rPr>
          <w:color w:val="000000" w:themeColor="text1"/>
          <w:lang w:val="en-US"/>
        </w:rPr>
        <w:t>acclimation capacity, respectively, between low- and high-latitude populations of a</w:t>
      </w:r>
      <w:r>
        <w:rPr>
          <w:color w:val="000000" w:themeColor="text1"/>
          <w:lang w:val="en-US"/>
        </w:rPr>
        <w:t xml:space="preserve"> dispersal limited</w:t>
      </w:r>
      <w:r w:rsidRPr="195DF729">
        <w:rPr>
          <w:color w:val="000000" w:themeColor="text1"/>
          <w:lang w:val="en-US"/>
        </w:rPr>
        <w:t xml:space="preserve"> </w:t>
      </w:r>
      <w:r>
        <w:rPr>
          <w:color w:val="000000" w:themeColor="text1"/>
          <w:lang w:val="en-US"/>
        </w:rPr>
        <w:t>#</w:t>
      </w:r>
      <w:r w:rsidRPr="195DF729">
        <w:rPr>
          <w:color w:val="000000" w:themeColor="text1"/>
          <w:lang w:val="en-US"/>
        </w:rPr>
        <w:t xml:space="preserve">tropical coral reef damselfish, </w:t>
      </w:r>
      <w:proofErr w:type="spellStart"/>
      <w:r w:rsidRPr="195DF729">
        <w:rPr>
          <w:i/>
          <w:iCs/>
          <w:color w:val="000000" w:themeColor="text1"/>
          <w:lang w:val="en-US"/>
        </w:rPr>
        <w:t>Acanthochromis</w:t>
      </w:r>
      <w:proofErr w:type="spellEnd"/>
      <w:r w:rsidRPr="195DF729">
        <w:rPr>
          <w:i/>
          <w:iCs/>
          <w:color w:val="000000" w:themeColor="text1"/>
          <w:lang w:val="en-US"/>
        </w:rPr>
        <w:t xml:space="preserve"> polyacanthus</w:t>
      </w:r>
      <w:r w:rsidRPr="195DF729">
        <w:rPr>
          <w:color w:val="000000" w:themeColor="text1"/>
          <w:lang w:val="en-US"/>
        </w:rPr>
        <w:t xml:space="preserve">.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found evidence </w:t>
      </w:r>
      <w:r>
        <w:rPr>
          <w:color w:val="000000" w:themeColor="text1"/>
          <w:lang w:val="en-US"/>
        </w:rPr>
        <w:t>#</w:t>
      </w:r>
      <w:r w:rsidRPr="195DF729">
        <w:rPr>
          <w:color w:val="000000" w:themeColor="text1"/>
          <w:lang w:val="en-US"/>
        </w:rPr>
        <w:t xml:space="preserve">that high-latitude populations maintained higher aerobic capacity than low-latitude populations at </w:t>
      </w:r>
      <w:r>
        <w:rPr>
          <w:color w:val="000000" w:themeColor="text1"/>
          <w:lang w:val="en-US"/>
        </w:rPr>
        <w:t>#</w:t>
      </w:r>
      <w:r w:rsidRPr="195DF729">
        <w:rPr>
          <w:color w:val="000000" w:themeColor="text1"/>
          <w:lang w:val="en-US"/>
        </w:rPr>
        <w:t>warmer temperatures</w:t>
      </w:r>
      <w:r>
        <w:rPr>
          <w:color w:val="000000" w:themeColor="text1"/>
          <w:lang w:val="en-US"/>
        </w:rPr>
        <w:t xml:space="preserve">. </w:t>
      </w:r>
      <w:r w:rsidRPr="195DF729">
        <w:rPr>
          <w:color w:val="000000" w:themeColor="text1"/>
          <w:lang w:val="en-US"/>
        </w:rPr>
        <w:fldChar w:fldCharType="begin" w:fldLock="1"/>
      </w:r>
      <w:r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(Donelson and Munday 2012)</w:t>
      </w:r>
      <w:r w:rsidRPr="195DF729">
        <w:rPr>
          <w:color w:val="000000" w:themeColor="text1"/>
          <w:lang w:val="en-US"/>
        </w:rPr>
        <w:fldChar w:fldCharType="end"/>
      </w:r>
      <w:r w:rsidRPr="195DF729">
        <w:rPr>
          <w:color w:val="000000" w:themeColor="text1"/>
          <w:lang w:val="en-US"/>
        </w:rPr>
        <w:t xml:space="preserve"> reported that high-latitude populations </w:t>
      </w:r>
      <w:r>
        <w:rPr>
          <w:color w:val="000000" w:themeColor="text1"/>
          <w:lang w:val="en-US"/>
        </w:rPr>
        <w:t>#</w:t>
      </w:r>
      <w:r w:rsidRPr="195DF729">
        <w:rPr>
          <w:color w:val="000000" w:themeColor="text1"/>
          <w:lang w:val="en-US"/>
        </w:rPr>
        <w:t xml:space="preserve">displayed increased acclimation capacity (i.e., developmental plasticity) compared to low-latitude </w:t>
      </w:r>
      <w:r>
        <w:rPr>
          <w:color w:val="000000" w:themeColor="text1"/>
          <w:lang w:val="en-US"/>
        </w:rPr>
        <w:t>#</w:t>
      </w:r>
      <w:r w:rsidRPr="195DF729">
        <w:rPr>
          <w:color w:val="000000" w:themeColor="text1"/>
          <w:lang w:val="en-US"/>
        </w:rPr>
        <w:t>populations</w:t>
      </w:r>
      <w:r>
        <w:rPr>
          <w:color w:val="000000" w:themeColor="text1"/>
          <w:lang w:val="en-US"/>
        </w:rPr>
        <w:t xml:space="preserve">. Both studies provide evidence </w:t>
      </w:r>
      <w:r w:rsidRPr="195DF729">
        <w:rPr>
          <w:color w:val="000000" w:themeColor="text1"/>
          <w:lang w:val="en-US"/>
        </w:rPr>
        <w:t>supporting the CVH</w:t>
      </w:r>
      <w:r>
        <w:rPr>
          <w:color w:val="000000" w:themeColor="text1"/>
          <w:lang w:val="en-US"/>
        </w:rPr>
        <w:t xml:space="preserve"> within </w:t>
      </w:r>
      <w:r>
        <w:rPr>
          <w:i/>
          <w:iCs/>
          <w:color w:val="000000" w:themeColor="text1"/>
          <w:lang w:val="en-US"/>
        </w:rPr>
        <w:t>A. polyacanthus</w:t>
      </w:r>
      <w:r w:rsidRPr="195DF729">
        <w:rPr>
          <w:color w:val="000000" w:themeColor="text1"/>
          <w:lang w:val="en-US"/>
        </w:rPr>
        <w:t xml:space="preserve">. </w:t>
      </w:r>
      <w:r>
        <w:rPr>
          <w:color w:val="000000" w:themeColor="text1"/>
          <w:lang w:val="en-US"/>
        </w:rPr>
        <w:t xml:space="preserve">However, #previous genetic analysis on </w:t>
      </w:r>
      <w:r>
        <w:rPr>
          <w:i/>
          <w:iCs/>
          <w:color w:val="000000" w:themeColor="text1"/>
          <w:lang w:val="en-US"/>
        </w:rPr>
        <w:t>A. polyacanthus</w:t>
      </w:r>
      <w:r>
        <w:rPr>
          <w:color w:val="000000" w:themeColor="text1"/>
          <w:lang w:val="en-US"/>
        </w:rPr>
        <w:t xml:space="preserve"> has demonstrated strong differentiation between #populations, suggesting that not all populations may respond similarly.  </w:t>
      </w:r>
    </w:p>
    <w:p w:rsidR="001D0CBD" w:rsidP="00B36451" w:rsidRDefault="001D0CBD" w14:paraId="5232CBCE" w14:textId="77777777">
      <w:pPr>
        <w:spacing w:line="240" w:lineRule="auto"/>
        <w:jc w:val="both"/>
        <w:rPr>
          <w:color w:val="000000" w:themeColor="text1"/>
          <w:lang w:val="en-US"/>
        </w:rPr>
      </w:pPr>
    </w:p>
    <w:p w:rsidR="00444E97" w:rsidP="00B36451" w:rsidRDefault="00444E97" w14:paraId="4DB6F367" w14:textId="77777777">
      <w:pPr>
        <w:spacing w:line="240" w:lineRule="auto"/>
        <w:jc w:val="both"/>
        <w:rPr>
          <w:color w:val="000000" w:themeColor="text1"/>
          <w:lang w:val="en-US"/>
        </w:rPr>
      </w:pPr>
    </w:p>
    <w:p w:rsidR="00444E97" w:rsidP="00B36451" w:rsidRDefault="00444E97" w14:paraId="7EA48E01" w14:textId="77777777">
      <w:pPr>
        <w:spacing w:line="240" w:lineRule="auto"/>
        <w:jc w:val="both"/>
        <w:rPr>
          <w:color w:val="000000" w:themeColor="text1"/>
          <w:lang w:val="en-US"/>
        </w:rPr>
      </w:pPr>
      <w:r>
        <w:rPr>
          <w:color w:val="000000" w:themeColor="text1"/>
          <w:lang w:val="en-US"/>
        </w:rPr>
        <w:t xml:space="preserve">~however, variation between fish populations has been largely ignored and restricted to few </w:t>
      </w:r>
      <w:proofErr w:type="gramStart"/>
      <w:r>
        <w:rPr>
          <w:color w:val="000000" w:themeColor="text1"/>
          <w:lang w:val="en-US"/>
        </w:rPr>
        <w:t>locations.~</w:t>
      </w:r>
      <w:proofErr w:type="gramEnd"/>
    </w:p>
    <w:p w:rsidR="00444E97" w:rsidP="00B36451" w:rsidRDefault="00444E97" w14:paraId="09E8C988" w14:textId="77777777">
      <w:pPr>
        <w:spacing w:line="240" w:lineRule="auto"/>
        <w:jc w:val="both"/>
        <w:rPr>
          <w:b/>
          <w:bCs/>
          <w:color w:val="FF0000"/>
          <w:lang w:val="en-US"/>
        </w:rPr>
      </w:pPr>
    </w:p>
    <w:p w:rsidR="00444E97" w:rsidP="00B36451" w:rsidRDefault="00444E97" w14:paraId="428821F9" w14:textId="77777777">
      <w:pPr>
        <w:spacing w:line="240" w:lineRule="auto"/>
        <w:jc w:val="both"/>
        <w:rPr>
          <w:color w:val="000000" w:themeColor="text1"/>
          <w:lang w:val="en-US"/>
        </w:rPr>
      </w:pPr>
    </w:p>
    <w:p w:rsidR="00444E97" w:rsidP="00B36451" w:rsidRDefault="00444E97" w14:paraId="7B8C36CE" w14:textId="77777777">
      <w:pPr>
        <w:spacing w:line="240" w:lineRule="auto"/>
        <w:jc w:val="both"/>
        <w:rPr>
          <w:color w:val="000000" w:themeColor="text1"/>
          <w:lang w:val="en-US"/>
        </w:rPr>
      </w:pPr>
      <w:r>
        <w:rPr>
          <w:color w:val="000000" w:themeColor="text1"/>
          <w:lang w:val="en-US"/>
        </w:rPr>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rsidR="00444E97" w:rsidP="00B36451" w:rsidRDefault="00444E97" w14:paraId="4D1F6583" w14:textId="77777777">
      <w:pPr>
        <w:spacing w:line="240" w:lineRule="auto"/>
        <w:jc w:val="both"/>
        <w:rPr>
          <w:b/>
          <w:bCs/>
          <w:i/>
          <w:iCs/>
          <w:color w:val="FF0000"/>
          <w:lang w:val="en-US"/>
        </w:rPr>
      </w:pPr>
    </w:p>
    <w:p w:rsidRPr="0013287F" w:rsidR="00444E97" w:rsidP="00B36451" w:rsidRDefault="00444E97" w14:paraId="488622FD" w14:textId="77777777">
      <w:pPr>
        <w:spacing w:line="240" w:lineRule="auto"/>
        <w:jc w:val="both"/>
        <w:rPr>
          <w:b/>
          <w:bCs/>
          <w:i/>
          <w:iCs/>
          <w:color w:val="FF0000"/>
          <w:lang w:val="en-US"/>
        </w:rPr>
      </w:pPr>
    </w:p>
    <w:p w:rsidR="00444E97" w:rsidP="00B36451" w:rsidRDefault="00444E97" w14:paraId="5CF919ED" w14:textId="77777777">
      <w:pPr>
        <w:spacing w:line="240" w:lineRule="auto"/>
        <w:jc w:val="both"/>
        <w:rPr>
          <w:b/>
          <w:bCs/>
          <w:color w:val="FF0000"/>
          <w:lang w:val="en-US"/>
        </w:rPr>
      </w:pPr>
    </w:p>
    <w:p w:rsidR="00444E97" w:rsidP="00B36451" w:rsidRDefault="00444E97" w14:paraId="5B648704" w14:textId="77777777">
      <w:pPr>
        <w:spacing w:line="240" w:lineRule="auto"/>
        <w:jc w:val="both"/>
        <w:rPr>
          <w:b/>
          <w:bCs/>
          <w:color w:val="FF0000"/>
          <w:lang w:val="en-US"/>
        </w:rPr>
      </w:pPr>
    </w:p>
    <w:p w:rsidR="00444E97" w:rsidP="00B36451" w:rsidRDefault="00444E97" w14:paraId="3A9C9033" w14:textId="73C9B2FA">
      <w:pPr>
        <w:spacing w:line="240" w:lineRule="auto"/>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1C5C72">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ecology","type":"article-journal","volume":"374"},"uris":["http://www.mendeley.com/documents/?uuid=d841b66c-e20e-48f8-aaf8-d6214f2f6adb"]}],"mendeley":{"formattedCitation":"(Sorte et al. 2011; Bennett et al. 2019; McKenzie et al. 2020)","plainTextFormattedCitation":"(Sorte et al. 2011; Bennett et al. 2019; McKenzie et al. 2020)","previouslyFormattedCitation":"(Sorte et al. 2011; Bennett et al. 2019; McKenzie et al. 2020)"},"properties":{"noteIndex":0},"schema":"https://github.com/citation-style-language/schema/raw/master/csl-citation.json"}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(Sorte et al. 2011; Bennett et al. 2019; McKenzie et al. 2020)</w:t>
      </w:r>
      <w:r>
        <w:rPr>
          <w:color w:val="000000" w:themeColor="text1"/>
          <w:lang w:val="en-US"/>
        </w:rPr>
        <w:fldChar w:fldCharType="end"/>
      </w:r>
      <w:r>
        <w:rPr>
          <w:color w:val="000000" w:themeColor="text1"/>
          <w:lang w:val="en-US"/>
        </w:rPr>
        <w:t>.</w:t>
      </w:r>
    </w:p>
    <w:p w:rsidR="00444E97" w:rsidP="00B36451" w:rsidRDefault="00444E97" w14:paraId="2354D603" w14:textId="77777777">
      <w:pPr>
        <w:spacing w:line="240" w:lineRule="auto"/>
        <w:jc w:val="both"/>
        <w:rPr>
          <w:b/>
          <w:bCs/>
          <w:color w:val="FF0000"/>
          <w:lang w:val="en-US"/>
        </w:rPr>
      </w:pPr>
    </w:p>
    <w:p w:rsidR="00444E97" w:rsidP="00B36451" w:rsidRDefault="00444E97" w14:paraId="08A2F0A2" w14:textId="1733C390">
      <w:pPr>
        <w:spacing w:line="240" w:lineRule="auto"/>
        <w:jc w:val="both"/>
        <w:rPr>
          <w:color w:val="000000" w:themeColor="text1"/>
          <w:lang w:val="en-US"/>
        </w:rPr>
      </w:pPr>
      <w:r>
        <w:rPr>
          <w:color w:val="000000" w:themeColor="text1"/>
          <w:lang w:val="en-US"/>
        </w:rPr>
        <w:t xml:space="preserve">One of the leading hypotheses for predicting intraspecific spatial variation is the climatic variability hypothesis (CVH). Under the </w:t>
      </w:r>
      <w:proofErr w:type="gramStart"/>
      <w:r>
        <w:rPr>
          <w:color w:val="000000" w:themeColor="text1"/>
          <w:lang w:val="en-US"/>
        </w:rPr>
        <w:t>CVH,  thermal</w:t>
      </w:r>
      <w:proofErr w:type="gramEnd"/>
      <w:r>
        <w:rPr>
          <w:color w:val="000000" w:themeColor="text1"/>
          <w:lang w:val="en-US"/>
        </w:rPr>
        <w:t xml:space="preserve">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1C5C72">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(Overgaard et al. 2011; Chiono and Paul 2023)</w:t>
      </w:r>
      <w:r>
        <w:rPr>
          <w:color w:val="000000" w:themeColor="text1"/>
          <w:lang w:val="en-US"/>
        </w:rPr>
        <w:fldChar w:fldCharType="end"/>
      </w:r>
      <w:r>
        <w:rPr>
          <w:color w:val="000000" w:themeColor="text1"/>
          <w:lang w:val="en-US"/>
        </w:rPr>
        <w:t xml:space="preserve">. </w:t>
      </w:r>
    </w:p>
    <w:p w:rsidR="00444E97" w:rsidP="00B36451" w:rsidRDefault="00444E97" w14:paraId="6DF62B86" w14:textId="77777777">
      <w:pPr>
        <w:spacing w:line="240" w:lineRule="auto"/>
        <w:jc w:val="both"/>
        <w:rPr>
          <w:b/>
          <w:bCs/>
          <w:color w:val="FF0000"/>
          <w:lang w:val="en-US"/>
        </w:rPr>
      </w:pPr>
    </w:p>
    <w:p w:rsidR="00444E97" w:rsidP="00B36451" w:rsidRDefault="00444E97" w14:paraId="17F0A81F" w14:textId="4B3C4EAF">
      <w:pPr>
        <w:spacing w:line="240" w:lineRule="auto"/>
        <w:jc w:val="both"/>
        <w:rPr>
          <w:color w:val="000000" w:themeColor="text1"/>
          <w:lang w:val="en-US"/>
        </w:rPr>
      </w:pPr>
      <w:r>
        <w:rPr>
          <w:color w:val="000000" w:themeColor="text1"/>
          <w:lang w:val="en-US"/>
        </w:rPr>
        <w:t xml:space="preserve">Thermal tolerance of individuals can be used as a proxy to estimate a population’s ability to tolerate warmer temperatures </w:t>
      </w:r>
      <w:r>
        <w:rPr>
          <w:color w:val="000000" w:themeColor="text1"/>
          <w:lang w:val="en-US"/>
        </w:rPr>
        <w:fldChar w:fldCharType="begin" w:fldLock="1"/>
      </w:r>
      <w:r w:rsidR="001C5C72">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2011)","plainTextFormattedCitation":"(Sorte et al. 2011)","previouslyFormattedCitation":"(Sorte et al. 2011)"},"properties":{"noteIndex":0},"schema":"https://github.com/citation-style-language/schema/raw/master/csl-citation.json"}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(Sorte et al. 2011)</w:t>
      </w:r>
      <w:r>
        <w:rPr>
          <w:color w:val="000000" w:themeColor="text1"/>
          <w:lang w:val="en-US"/>
        </w:rPr>
        <w:fldChar w:fldCharType="end"/>
      </w:r>
      <w:r>
        <w:rPr>
          <w:color w:val="000000" w:themeColor="text1"/>
          <w:lang w:val="en-US"/>
        </w:rPr>
        <w:t>.</w:t>
      </w:r>
    </w:p>
    <w:p w:rsidR="001D0CBD" w:rsidP="001D0CBD" w:rsidRDefault="001D0CBD" w14:paraId="34F649E8" w14:textId="77777777">
      <w:pPr>
        <w:spacing w:line="240" w:lineRule="auto"/>
        <w:jc w:val="both"/>
        <w:rPr>
          <w:color w:val="000000" w:themeColor="text1"/>
          <w:lang w:val="en-US"/>
        </w:rPr>
      </w:pPr>
      <w:r>
        <w:rPr>
          <w:color w:val="000000" w:themeColor="text1"/>
          <w:lang w:val="en-US"/>
        </w:rPr>
        <w:t xml:space="preserve">#as species with little separation can be represented </w:t>
      </w:r>
      <w:proofErr w:type="spellStart"/>
      <w:r>
        <w:rPr>
          <w:color w:val="000000" w:themeColor="text1"/>
          <w:lang w:val="en-US"/>
        </w:rPr>
        <w:t>bia</w:t>
      </w:r>
      <w:proofErr w:type="spellEnd"/>
      <w:r>
        <w:rPr>
          <w:color w:val="000000" w:themeColor="text1"/>
          <w:lang w:val="en-US"/>
        </w:rPr>
        <w:t xml:space="preserve"> since TPC, while other patterns suggest a #greater </w:t>
      </w:r>
      <w:proofErr w:type="spellStart"/>
      <w:r>
        <w:rPr>
          <w:color w:val="000000" w:themeColor="text1"/>
          <w:lang w:val="en-US"/>
        </w:rPr>
        <w:t>insigh</w:t>
      </w:r>
      <w:proofErr w:type="spellEnd"/>
      <w:r>
        <w:rPr>
          <w:color w:val="000000" w:themeColor="text1"/>
          <w:lang w:val="en-US"/>
        </w:rPr>
        <w:t xml:space="preserve"> into populations variation is essential for effective conservation management. #Populations may represent a heterogenous matrix of environmental variables that are typically #dismissed in marine </w:t>
      </w:r>
      <w:proofErr w:type="spellStart"/>
      <w:r>
        <w:rPr>
          <w:color w:val="000000" w:themeColor="text1"/>
          <w:lang w:val="en-US"/>
        </w:rPr>
        <w:t>fihs</w:t>
      </w:r>
      <w:proofErr w:type="spellEnd"/>
      <w:r>
        <w:rPr>
          <w:color w:val="000000" w:themeColor="text1"/>
          <w:lang w:val="en-US"/>
        </w:rPr>
        <w:t xml:space="preserve"> research. </w:t>
      </w:r>
    </w:p>
    <w:p w:rsidR="001D0CBD" w:rsidP="001D0CBD" w:rsidRDefault="001D0CBD" w14:paraId="677E240E" w14:textId="77777777">
      <w:pPr>
        <w:spacing w:line="240" w:lineRule="auto"/>
        <w:jc w:val="both"/>
        <w:rPr>
          <w:color w:val="000000" w:themeColor="text1"/>
          <w:lang w:val="en-US"/>
        </w:rPr>
      </w:pPr>
      <w:r>
        <w:rPr>
          <w:color w:val="000000" w:themeColor="text1"/>
          <w:lang w:val="en-US"/>
        </w:rPr>
        <w:t xml:space="preserve">#In a common garden </w:t>
      </w:r>
      <w:r w:rsidRPr="195DF729">
        <w:rPr>
          <w:color w:val="000000" w:themeColor="text1"/>
          <w:lang w:val="en-US"/>
        </w:rPr>
        <w:t xml:space="preserve">experiment found differences in morphological traits between two different </w:t>
      </w:r>
      <w:r>
        <w:rPr>
          <w:color w:val="000000" w:themeColor="text1"/>
          <w:lang w:val="en-US"/>
        </w:rPr>
        <w:t>#</w:t>
      </w:r>
      <w:r w:rsidRPr="195DF729">
        <w:rPr>
          <w:color w:val="000000" w:themeColor="text1"/>
          <w:lang w:val="en-US"/>
        </w:rPr>
        <w:t>Atlantic cod (</w:t>
      </w:r>
      <w:r w:rsidRPr="195DF729">
        <w:rPr>
          <w:i/>
          <w:iCs/>
          <w:color w:val="000000" w:themeColor="text1"/>
          <w:lang w:val="en-US"/>
        </w:rPr>
        <w:t xml:space="preserve">Gadus </w:t>
      </w:r>
      <w:proofErr w:type="spellStart"/>
      <w:r w:rsidRPr="195DF729">
        <w:rPr>
          <w:i/>
          <w:iCs/>
          <w:color w:val="000000" w:themeColor="text1"/>
          <w:lang w:val="en-US"/>
        </w:rPr>
        <w:t>morhua</w:t>
      </w:r>
      <w:proofErr w:type="spellEnd"/>
      <w:r w:rsidRPr="195DF729">
        <w:rPr>
          <w:color w:val="000000" w:themeColor="text1"/>
          <w:lang w:val="en-US"/>
        </w:rPr>
        <w:t xml:space="preserve">) populations that experience different thermal environments during </w:t>
      </w:r>
      <w:r>
        <w:rPr>
          <w:color w:val="000000" w:themeColor="text1"/>
          <w:lang w:val="en-US"/>
        </w:rPr>
        <w:t>#</w:t>
      </w:r>
      <w:r w:rsidRPr="195DF729">
        <w:rPr>
          <w:color w:val="000000" w:themeColor="text1"/>
          <w:lang w:val="en-US"/>
        </w:rPr>
        <w:t xml:space="preserve">early life stages; intraspecific variation patterns followed a counter-gradient variation pattern across </w:t>
      </w:r>
      <w:r>
        <w:rPr>
          <w:color w:val="000000" w:themeColor="text1"/>
          <w:lang w:val="en-US"/>
        </w:rPr>
        <w:t>#</w:t>
      </w:r>
      <w:r w:rsidRPr="195DF729">
        <w:rPr>
          <w:color w:val="000000" w:themeColor="text1"/>
          <w:lang w:val="en-US"/>
        </w:rPr>
        <w:t xml:space="preserve">a large (&lt;1000 km) spatial scale. </w:t>
      </w:r>
    </w:p>
    <w:p w:rsidR="001D0CBD" w:rsidP="001D0CBD" w:rsidRDefault="001D0CBD" w14:paraId="6D3A1C51" w14:textId="77777777">
      <w:pPr>
        <w:spacing w:line="240" w:lineRule="auto"/>
        <w:jc w:val="both"/>
        <w:rPr>
          <w:color w:val="000000" w:themeColor="text1"/>
          <w:lang w:val="en-US"/>
        </w:rPr>
      </w:pPr>
      <w:r>
        <w:rPr>
          <w:color w:val="000000" w:themeColor="text1"/>
          <w:lang w:val="en-US"/>
        </w:rPr>
        <w:t>#</w:t>
      </w:r>
      <w:r w:rsidRPr="195DF729">
        <w:rPr>
          <w:color w:val="000000" w:themeColor="text1"/>
          <w:lang w:val="en-US"/>
        </w:rPr>
        <w:t xml:space="preserve">Whereas, </w:t>
      </w:r>
      <w:r w:rsidRPr="195DF729">
        <w:rPr>
          <w:color w:val="000000" w:themeColor="text1"/>
          <w:lang w:val="en-US"/>
        </w:rPr>
        <w:fldChar w:fldCharType="begin" w:fldLock="1"/>
      </w:r>
      <w:r>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2013)","manualFormatting":"Pratchett et al. (2013)","plainTextFormattedCitation":"(Pratchett et al. 2013)","previouslyFormattedCitation":"(Pratchett et al. 2013)"},"properties":{"noteIndex":0},"schema":"https://github.com/citation-style-language/schema/raw/master/csl-citation.json"}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Pratchett et al. </w:t>
      </w:r>
      <w:r>
        <w:rPr>
          <w:noProof/>
          <w:color w:val="000000" w:themeColor="text1"/>
          <w:lang w:val="en-US"/>
        </w:rPr>
        <w:t>(</w:t>
      </w:r>
      <w:r w:rsidRPr="195DF729">
        <w:rPr>
          <w:noProof/>
          <w:color w:val="000000" w:themeColor="text1"/>
          <w:lang w:val="en-US"/>
        </w:rPr>
        <w:t>2013)</w:t>
      </w:r>
      <w:r w:rsidRPr="195DF729">
        <w:rPr>
          <w:color w:val="000000" w:themeColor="text1"/>
          <w:lang w:val="en-US"/>
        </w:rPr>
        <w:fldChar w:fldCharType="end"/>
      </w:r>
      <w:r w:rsidRPr="195DF729">
        <w:rPr>
          <w:color w:val="000000" w:themeColor="text1"/>
          <w:lang w:val="en-US"/>
        </w:rPr>
        <w:t xml:space="preserve"> compared aerobic physiology metrics among low- and high-latitude </w:t>
      </w:r>
      <w:r>
        <w:rPr>
          <w:color w:val="000000" w:themeColor="text1"/>
          <w:lang w:val="en-US"/>
        </w:rPr>
        <w:t>#</w:t>
      </w:r>
      <w:r w:rsidRPr="195DF729">
        <w:rPr>
          <w:color w:val="000000" w:themeColor="text1"/>
          <w:lang w:val="en-US"/>
        </w:rPr>
        <w:t>populations of coral trout (</w:t>
      </w:r>
      <w:proofErr w:type="spellStart"/>
      <w:r w:rsidRPr="195DF729">
        <w:rPr>
          <w:i/>
          <w:iCs/>
          <w:color w:val="000000" w:themeColor="text1"/>
          <w:lang w:val="en-US"/>
        </w:rPr>
        <w:t>Plectropomus</w:t>
      </w:r>
      <w:proofErr w:type="spellEnd"/>
      <w:r w:rsidRPr="195DF729">
        <w:rPr>
          <w:i/>
          <w:iCs/>
          <w:color w:val="000000" w:themeColor="text1"/>
          <w:lang w:val="en-US"/>
        </w:rPr>
        <w:t xml:space="preserve"> </w:t>
      </w:r>
      <w:proofErr w:type="spellStart"/>
      <w:r w:rsidRPr="195DF729">
        <w:rPr>
          <w:i/>
          <w:iCs/>
          <w:color w:val="000000" w:themeColor="text1"/>
          <w:lang w:val="en-US"/>
        </w:rPr>
        <w:t>leopardus</w:t>
      </w:r>
      <w:proofErr w:type="spellEnd"/>
      <w:r w:rsidRPr="195DF729">
        <w:rPr>
          <w:color w:val="000000" w:themeColor="text1"/>
          <w:lang w:val="en-US"/>
        </w:rPr>
        <w:t xml:space="preserve">), and found no significant differences between </w:t>
      </w:r>
      <w:r>
        <w:rPr>
          <w:color w:val="000000" w:themeColor="text1"/>
          <w:lang w:val="en-US"/>
        </w:rPr>
        <w:t>#</w:t>
      </w:r>
      <w:r w:rsidRPr="195DF729">
        <w:rPr>
          <w:color w:val="000000" w:themeColor="text1"/>
          <w:lang w:val="en-US"/>
        </w:rPr>
        <w:t xml:space="preserve">populations. Further analysis found little genetic variation between coral trout populations across </w:t>
      </w:r>
      <w:r>
        <w:rPr>
          <w:color w:val="000000" w:themeColor="text1"/>
          <w:lang w:val="en-US"/>
        </w:rPr>
        <w:t>#</w:t>
      </w:r>
      <w:r w:rsidRPr="195DF729">
        <w:rPr>
          <w:color w:val="000000" w:themeColor="text1"/>
          <w:lang w:val="en-US"/>
        </w:rPr>
        <w:t>the Great Barrier Reef (</w:t>
      </w:r>
      <w:commentRangeStart w:id="138"/>
      <w:r w:rsidRPr="195DF729">
        <w:rPr>
          <w:color w:val="000000" w:themeColor="text1"/>
          <w:lang w:val="en-US"/>
        </w:rPr>
        <w:t xml:space="preserve">GBR) </w:t>
      </w:r>
      <w:commentRangeEnd w:id="138"/>
      <w:r>
        <w:commentReference w:id="138"/>
      </w:r>
      <w:r w:rsidRPr="195DF729">
        <w:rPr>
          <w:color w:val="000000" w:themeColor="text1"/>
          <w:lang w:val="en-US"/>
        </w:rPr>
        <w:t xml:space="preserve">owing to spatial and temporal variation in larval recruitment. </w:t>
      </w:r>
    </w:p>
    <w:p w:rsidR="00444E97" w:rsidP="00B36451" w:rsidRDefault="00444E97" w14:paraId="066E6B3B" w14:textId="77777777">
      <w:pPr>
        <w:spacing w:line="240" w:lineRule="auto"/>
        <w:jc w:val="both"/>
        <w:rPr>
          <w:b/>
          <w:bCs/>
          <w:color w:val="FF0000"/>
          <w:lang w:val="en-US"/>
        </w:rPr>
      </w:pPr>
    </w:p>
    <w:p w:rsidR="00444E97" w:rsidP="00B36451" w:rsidRDefault="00444E97" w14:paraId="5514723A" w14:textId="77777777">
      <w:pPr>
        <w:spacing w:line="240" w:lineRule="auto"/>
        <w:jc w:val="both"/>
        <w:rPr>
          <w:b/>
          <w:bCs/>
          <w:color w:val="FF0000"/>
          <w:lang w:val="en-US"/>
        </w:rPr>
      </w:pPr>
    </w:p>
    <w:p w:rsidR="00444E97" w:rsidP="00B36451" w:rsidRDefault="00444E97" w14:paraId="0C6EF2F7" w14:textId="77777777">
      <w:pPr>
        <w:spacing w:line="240" w:lineRule="auto"/>
        <w:jc w:val="both"/>
        <w:rPr>
          <w:b/>
          <w:bCs/>
          <w:color w:val="FF0000"/>
          <w:lang w:val="en-US"/>
        </w:rPr>
      </w:pPr>
    </w:p>
    <w:p w:rsidR="00444E97" w:rsidP="00B36451" w:rsidRDefault="00444E97" w14:paraId="176BA3AF" w14:textId="77777777">
      <w:pPr>
        <w:spacing w:line="240" w:lineRule="auto"/>
        <w:jc w:val="both"/>
        <w:rPr>
          <w:b/>
          <w:bCs/>
          <w:color w:val="FF0000"/>
          <w:lang w:val="en-US"/>
        </w:rPr>
      </w:pPr>
    </w:p>
    <w:p w:rsidR="00444E97" w:rsidP="00B36451" w:rsidRDefault="00444E97" w14:paraId="17731BA9" w14:textId="77777777">
      <w:pPr>
        <w:spacing w:line="240" w:lineRule="auto"/>
        <w:jc w:val="both"/>
        <w:rPr>
          <w:b/>
          <w:bCs/>
          <w:color w:val="FF0000"/>
          <w:lang w:val="en-US"/>
        </w:rPr>
      </w:pPr>
    </w:p>
    <w:p w:rsidR="0055034B" w:rsidP="00B36451" w:rsidRDefault="0055034B" w14:paraId="086A862F" w14:textId="79AA70BE">
      <w:pPr>
        <w:spacing w:line="240" w:lineRule="auto"/>
        <w:jc w:val="both"/>
        <w:rPr>
          <w:lang w:val="en-US"/>
        </w:rPr>
      </w:pPr>
    </w:p>
    <w:p w:rsidR="0055034B" w:rsidP="00B36451" w:rsidRDefault="0055034B" w14:paraId="1AB427A8" w14:textId="0C620A9C">
      <w:pPr>
        <w:spacing w:line="240" w:lineRule="auto"/>
        <w:jc w:val="both"/>
        <w:rPr>
          <w:lang w:val="en-US"/>
        </w:rPr>
      </w:pPr>
    </w:p>
    <w:p w:rsidR="0055034B" w:rsidP="00B36451" w:rsidRDefault="0055034B" w14:paraId="283DCD74" w14:textId="65FF9941">
      <w:pPr>
        <w:spacing w:line="240" w:lineRule="auto"/>
        <w:jc w:val="both"/>
        <w:rPr>
          <w:lang w:val="en-US"/>
        </w:rPr>
      </w:pPr>
    </w:p>
    <w:p w:rsidR="0055034B" w:rsidP="00B36451" w:rsidRDefault="0055034B" w14:paraId="19A742B5" w14:textId="40B6E967">
      <w:pPr>
        <w:spacing w:line="240" w:lineRule="auto"/>
        <w:jc w:val="both"/>
        <w:rPr>
          <w:lang w:val="en-US"/>
        </w:rPr>
      </w:pPr>
    </w:p>
    <w:p w:rsidR="0055034B" w:rsidP="00B36451" w:rsidRDefault="0055034B" w14:paraId="4424F17B" w14:textId="5850C616">
      <w:pPr>
        <w:spacing w:line="240" w:lineRule="auto"/>
        <w:jc w:val="both"/>
        <w:rPr>
          <w:lang w:val="en-US"/>
        </w:rPr>
      </w:pPr>
    </w:p>
    <w:p w:rsidR="0055034B" w:rsidP="00B36451" w:rsidRDefault="0055034B" w14:paraId="2DCC21FE" w14:textId="77777777">
      <w:pPr>
        <w:spacing w:line="240" w:lineRule="auto"/>
        <w:jc w:val="both"/>
        <w:rPr>
          <w:lang w:val="en-US"/>
        </w:rPr>
      </w:pPr>
    </w:p>
    <w:p w:rsidR="0099610A" w:rsidP="00B36451" w:rsidRDefault="0099610A" w14:paraId="598B90F4" w14:textId="77777777">
      <w:pPr>
        <w:spacing w:line="240" w:lineRule="auto"/>
        <w:jc w:val="both"/>
        <w:rPr>
          <w:lang w:val="en-US"/>
        </w:rPr>
      </w:pPr>
    </w:p>
    <w:p w:rsidR="0018016A" w:rsidP="00B36451" w:rsidRDefault="0018016A" w14:paraId="7498926D" w14:textId="77777777">
      <w:pPr>
        <w:spacing w:line="240" w:lineRule="auto"/>
        <w:jc w:val="both"/>
        <w:rPr>
          <w:lang w:val="en-US"/>
        </w:rPr>
      </w:pPr>
    </w:p>
    <w:p w:rsidRPr="006E6F6D" w:rsidR="00BE5EF4" w:rsidP="00B36451" w:rsidRDefault="006B7ED1" w14:paraId="066F9DBC" w14:textId="77777777">
      <w:pPr>
        <w:spacing w:line="240" w:lineRule="auto"/>
        <w:rPr>
          <w:lang w:val="en-US"/>
        </w:rPr>
      </w:pPr>
      <w:r>
        <w:rPr>
          <w:lang w:val="en-US"/>
        </w:rPr>
        <w:t xml:space="preserve"> </w:t>
      </w:r>
    </w:p>
    <w:sectPr w:rsidRPr="006E6F6D" w:rsidR="00BE5EF4" w:rsidSect="00915706">
      <w:footerReference w:type="default" r:id="rId12"/>
      <w:pgSz w:w="11906" w:h="16838" w:orient="portrait"/>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GU" w:author="Guest User" w:date="2023-10-27T14:18:00Z" w:id="3">
    <w:p w:rsidR="32341371" w:rsidRDefault="32341371" w14:paraId="7F58D288" w14:textId="382D7BC2">
      <w:pPr>
        <w:pStyle w:val="CommentText"/>
      </w:pPr>
      <w:r>
        <w:t xml:space="preserve">We are still allowed to put CoE and also that funding. </w:t>
      </w:r>
      <w:r>
        <w:rPr>
          <w:rStyle w:val="CommentReference"/>
        </w:rPr>
        <w:annotationRef/>
      </w:r>
    </w:p>
  </w:comment>
  <w:comment w:initials="GU" w:author="Guest User [2]" w:date="2023-10-04T12:40:00Z" w:id="7">
    <w:p w:rsidR="195DF729" w:rsidRDefault="195DF729" w14:paraId="02267784" w14:textId="3F250DD5">
      <w:r>
        <w:t xml:space="preserve">At the moment I am felling you are writing for a general marine journal </w:t>
      </w:r>
      <w:r>
        <w:annotationRef/>
      </w:r>
    </w:p>
  </w:comment>
  <w:comment w:initials="GU" w:author="Guest User [2]" w:date="2023-10-04T12:09:00Z" w:id="8">
    <w:p w:rsidR="195DF729" w:rsidRDefault="195DF729" w14:paraId="016C05F4" w14:textId="26F83F59">
      <w:r>
        <w:t xml:space="preserve">switch word? so not using twice </w:t>
      </w:r>
      <w:r>
        <w:annotationRef/>
      </w:r>
    </w:p>
  </w:comment>
  <w:comment w:initials="GU" w:author="Guest User [2]" w:date="2023-10-04T12:14:00Z" w:id="9">
    <w:p w:rsidR="195DF729" w:rsidRDefault="195DF729" w14:paraId="3821C3AA" w14:textId="39715D0B">
      <w:r>
        <w:t>same comment here as it make the sentence longer to reed if we list out groups</w:t>
      </w:r>
      <w:r>
        <w:annotationRef/>
      </w:r>
    </w:p>
  </w:comment>
  <w:comment w:initials="GU" w:author="Guest User [2]" w:date="2023-10-04T12:16:00Z" w:id="10">
    <w:p w:rsidR="195DF729" w:rsidRDefault="195DF729" w14:paraId="4E999410" w14:textId="3CD08EC9">
      <w:r>
        <w:t>This reads well but technically not a lead sentence as the second half of the para is on high-lat</w:t>
      </w:r>
      <w:r>
        <w:annotationRef/>
      </w:r>
    </w:p>
  </w:comment>
  <w:comment w:initials="GU" w:author="Guest User [2]" w:date="2023-10-04T12:23:00Z" w:id="11">
    <w:p w:rsidR="195DF729" w:rsidRDefault="195DF729" w14:paraId="0E02F5F9" w14:textId="11C7B085">
      <w:r>
        <w:t>right? otherwise it is not clear if you are talking about the environment</w:t>
      </w:r>
      <w:r>
        <w:annotationRef/>
      </w:r>
    </w:p>
  </w:comment>
  <w:comment w:initials="GU" w:author="Guest User [2]" w:date="2023-10-04T12:19:00Z" w:id="12">
    <w:p w:rsidR="195DF729" w:rsidRDefault="195DF729" w14:paraId="42616DD5" w14:textId="48D1D12F">
      <w:r>
        <w:t xml:space="preserve">put in geoff jones seminal self recruitment work </w:t>
      </w:r>
      <w:r>
        <w:annotationRef/>
      </w:r>
    </w:p>
  </w:comment>
  <w:comment w:initials="GU" w:author="Guest User [2]" w:date="2023-10-04T12:20:00Z" w:id="13">
    <w:p w:rsidR="195DF729" w:rsidRDefault="195DF729" w14:paraId="20BC27D5" w14:textId="06D99451">
      <w:r>
        <w:t xml:space="preserve">again this writing implies you have read everything and are sure that these are the groups, and it makes long sentences. </w:t>
      </w:r>
      <w:r>
        <w:annotationRef/>
      </w:r>
    </w:p>
  </w:comment>
  <w:comment w:initials="GU" w:author="Guest User [2]" w:date="2023-10-04T12:25:00Z" w:id="14">
    <w:p w:rsidR="195DF729" w:rsidRDefault="195DF729" w14:paraId="1A52FF79" w14:textId="4FC5B07C">
      <w:r>
        <w:t xml:space="preserve">Also it add little knowledge to the introduction except this stuff has been studied. I would use 1 or 2 to give examples and that is really your next para, which joins I think </w:t>
      </w:r>
      <w:r>
        <w:annotationRef/>
      </w:r>
    </w:p>
  </w:comment>
  <w:comment w:initials="GU" w:author="Guest User [2]" w:date="2023-10-04T12:27:00Z" w:id="15">
    <w:p w:rsidR="195DF729" w:rsidRDefault="195DF729" w14:paraId="1118911A" w14:textId="0778AB5B">
      <w:r>
        <w:t xml:space="preserve">What do all the papers taken together tell us about our understanding of population difference in the marine system </w:t>
      </w:r>
      <w:r>
        <w:annotationRef/>
      </w:r>
    </w:p>
    <w:p w:rsidR="195DF729" w:rsidRDefault="195DF729" w14:paraId="5C8D2274" w14:textId="718F639B">
      <w:r>
        <w:t xml:space="preserve">Some times is matters and you get variation between populations that is either in the direction or opposed... but also when there is high connectivity then you get little population differentiation.  </w:t>
      </w:r>
    </w:p>
  </w:comment>
  <w:comment w:initials="GU" w:author="Guest User [2]" w:date="2023-10-04T12:32:00Z" w:id="16">
    <w:p w:rsidR="195DF729" w:rsidRDefault="195DF729" w14:paraId="3AF756F9" w14:textId="55BE137A">
      <w:r>
        <w:t>I think this paragraph in general is missing a bit of setting to context on why it matters. The "so what"</w:t>
      </w:r>
      <w:r>
        <w:annotationRef/>
      </w:r>
    </w:p>
    <w:p w:rsidR="195DF729" w:rsidRDefault="195DF729" w14:paraId="5390EBD3" w14:textId="6B031EDA">
      <w:r>
        <w:t xml:space="preserve">This feels too much of a summary </w:t>
      </w:r>
    </w:p>
  </w:comment>
  <w:comment w:initials="GU" w:author="Guest User [2]" w:date="2023-10-04T12:34:00Z" w:id="17">
    <w:p w:rsidR="195DF729" w:rsidRDefault="195DF729" w14:paraId="56FB007F" w14:textId="41DD9435">
      <w:r>
        <w:t xml:space="preserve">Why it matter for conservation, why do we want to know populations differ or not. I would adjust this so that you use specific examples to make points and specifically about how it might influence their ability to deal with future warming.  </w:t>
      </w:r>
      <w:r>
        <w:annotationRef/>
      </w:r>
    </w:p>
  </w:comment>
  <w:comment w:initials="GU" w:author="Guest User [2]" w:date="2023-10-04T12:44:00Z" w:id="18">
    <w:p w:rsidR="195DF729" w:rsidRDefault="195DF729" w14:paraId="1C37A44D" w14:textId="69135DDF">
      <w:r>
        <w:t>Example where connectivity is so high all pop look the same</w:t>
      </w:r>
      <w:r>
        <w:annotationRef/>
      </w:r>
    </w:p>
    <w:p w:rsidR="195DF729" w:rsidRDefault="195DF729" w14:paraId="2719BD6A" w14:textId="7BADFF2C">
      <w:r>
        <w:t>Example where CVH</w:t>
      </w:r>
    </w:p>
    <w:p w:rsidR="195DF729" w:rsidRDefault="195DF729" w14:paraId="0249B173" w14:textId="038FA323">
      <w:r>
        <w:t xml:space="preserve">Example etc... </w:t>
      </w:r>
    </w:p>
    <w:p w:rsidR="195DF729" w:rsidRDefault="195DF729" w14:paraId="04DAD644" w14:textId="45BF197B">
      <w:r>
        <w:t xml:space="preserve">Use this to build that we see it all in fish so we need to study and not assume </w:t>
      </w:r>
    </w:p>
  </w:comment>
  <w:comment w:initials="GU" w:author="Guest User [2]" w:date="2023-10-04T12:39:00Z" w:id="19">
    <w:p w:rsidR="195DF729" w:rsidRDefault="195DF729" w14:paraId="728A8E2C" w14:textId="422066D0">
      <w:r>
        <w:t>I'm thinking after adjusting the para before you might adjust this start a little for flow. And somre of this might be better above</w:t>
      </w:r>
      <w:r>
        <w:annotationRef/>
      </w:r>
    </w:p>
    <w:p w:rsidR="195DF729" w:rsidRDefault="195DF729" w14:paraId="5757EAF3" w14:textId="2232196F">
      <w:r>
        <w:t xml:space="preserve">The "why A poly" angle to me that is not so clear is because for them it is likely to matter. For species that have evidence of differences between populations, understanding what makes them different is useful - management and conservation. In the case of highly connected populations it matters very little and a general TPC understanding is fine.   </w:t>
      </w:r>
    </w:p>
  </w:comment>
  <w:comment w:initials="ES" w:author="Elliott Schmidt" w:date="2023-10-27T15:07:00Z" w:id="20">
    <w:p w:rsidR="0019252C" w:rsidP="003338FA" w:rsidRDefault="0019252C" w14:paraId="1BAA2072" w14:textId="77777777">
      <w:pPr>
        <w:pStyle w:val="CommentText"/>
      </w:pPr>
      <w:r>
        <w:rPr>
          <w:rStyle w:val="CommentReference"/>
        </w:rPr>
        <w:annotationRef/>
      </w:r>
      <w:r>
        <w:t>I think this after adjusting the paragraph above, this paragraph starts to make a bit more sense and flow, but let me know if you think it still needs adjusting.</w:t>
      </w:r>
    </w:p>
  </w:comment>
  <w:comment w:initials="GU" w:author="Guest User" w:date="2023-10-30T13:27:00Z" w:id="25">
    <w:p w:rsidR="3E619783" w:rsidRDefault="3E619783" w14:paraId="18DD3A35" w14:textId="1AA2122B">
      <w:pPr>
        <w:pStyle w:val="CommentText"/>
      </w:pPr>
      <w:r>
        <w:t>Ref for that statement of distribution even if it is just Fishbase website</w:t>
      </w:r>
      <w:r>
        <w:rPr>
          <w:rStyle w:val="CommentReference"/>
        </w:rPr>
        <w:annotationRef/>
      </w:r>
    </w:p>
  </w:comment>
  <w:comment w:initials="GU" w:author="Guest User" w:date="2023-10-30T13:32:00Z" w:id="34">
    <w:p w:rsidR="3E619783" w:rsidRDefault="3E619783" w14:paraId="0E75EDBD" w14:textId="0464B6B4">
      <w:pPr>
        <w:pStyle w:val="CommentText"/>
      </w:pPr>
      <w:r>
        <w:t>not sure the square bracket is needed?</w:t>
      </w:r>
      <w:r>
        <w:rPr>
          <w:rStyle w:val="CommentReference"/>
        </w:rPr>
        <w:annotationRef/>
      </w:r>
    </w:p>
    <w:p w:rsidR="3E619783" w:rsidRDefault="3E619783" w14:paraId="53F20B04" w14:textId="109D968E">
      <w:pPr>
        <w:pStyle w:val="CommentText"/>
      </w:pPr>
      <w:r>
        <w:t>I think we still give S and E on the coordinates even in decimal form</w:t>
      </w:r>
    </w:p>
  </w:comment>
  <w:comment w:initials="GU" w:author="Guest User" w:date="2023-10-30T13:37:00Z" w:id="44">
    <w:p w:rsidR="3E619783" w:rsidRDefault="3E619783" w14:paraId="4C030EB7" w14:textId="079D3409">
      <w:pPr>
        <w:pStyle w:val="CommentText"/>
      </w:pPr>
      <w:r>
        <w:t>is spacing varying in this paragraph?</w:t>
      </w:r>
      <w:r>
        <w:rPr>
          <w:rStyle w:val="CommentReference"/>
        </w:rPr>
        <w:annotationRef/>
      </w:r>
    </w:p>
  </w:comment>
  <w:comment w:initials="GU" w:author="Guest User" w:date="2023-10-30T13:37:00Z" w:id="56">
    <w:p w:rsidR="3E619783" w:rsidRDefault="3E619783" w14:paraId="3382F2AA" w14:textId="47AD2114">
      <w:pPr>
        <w:pStyle w:val="CommentText"/>
      </w:pPr>
      <w:r>
        <w:t xml:space="preserve">AIMS needs to be defined here </w:t>
      </w:r>
      <w:r>
        <w:rPr>
          <w:rStyle w:val="CommentReference"/>
        </w:rPr>
        <w:annotationRef/>
      </w:r>
    </w:p>
  </w:comment>
  <w:comment w:initials="GU" w:author="Guest User" w:date="2023-10-30T13:39:00Z" w:id="58">
    <w:p w:rsidR="3E619783" w:rsidRDefault="3E619783" w14:paraId="08207C47" w14:textId="6FEDA960">
      <w:pPr>
        <w:pStyle w:val="CommentText"/>
      </w:pPr>
      <w:r>
        <w:t>A single word document with all the supl figures and tables will need to be made usually</w:t>
      </w:r>
      <w:r>
        <w:rPr>
          <w:rStyle w:val="CommentReference"/>
        </w:rPr>
        <w:annotationRef/>
      </w:r>
    </w:p>
  </w:comment>
  <w:comment w:initials="GU" w:author="Guest User" w:date="2023-10-30T13:39:00Z" w:id="59">
    <w:p w:rsidR="3E619783" w:rsidRDefault="3E619783" w14:paraId="399642AF" w14:textId="6284E942">
      <w:pPr>
        <w:pStyle w:val="CommentText"/>
      </w:pPr>
      <w:r>
        <w:t>need to change the wording on the figure to be cairns and mackay or better explain what high  and low are</w:t>
      </w:r>
      <w:r>
        <w:rPr>
          <w:rStyle w:val="CommentReference"/>
        </w:rPr>
        <w:annotationRef/>
      </w:r>
    </w:p>
  </w:comment>
  <w:comment w:initials="GU" w:author="Guest User" w:date="2023-10-30T13:41:00Z" w:id="64">
    <w:p w:rsidR="3E619783" w:rsidRDefault="3E619783" w14:paraId="06369B1B" w14:textId="5366FAA2">
      <w:pPr>
        <w:pStyle w:val="CommentText"/>
      </w:pPr>
      <w:r>
        <w:t>changing to be consistent with what you are using generally</w:t>
      </w:r>
      <w:r>
        <w:rPr>
          <w:rStyle w:val="CommentReference"/>
        </w:rPr>
        <w:annotationRef/>
      </w:r>
    </w:p>
  </w:comment>
  <w:comment w:initials="GU" w:author="Guest User" w:date="2023-10-30T13:46:00Z" w:id="80">
    <w:p w:rsidR="3E619783" w:rsidRDefault="3E619783" w14:paraId="594A5813" w14:textId="614FD0A6">
      <w:pPr>
        <w:pStyle w:val="CommentText"/>
      </w:pPr>
      <w:r>
        <w:t xml:space="preserve">You are calling routine so all cases this needs to be routine or resting. </w:t>
      </w:r>
      <w:r>
        <w:rPr>
          <w:rStyle w:val="CommentReference"/>
        </w:rPr>
        <w:annotationRef/>
      </w:r>
    </w:p>
  </w:comment>
  <w:comment w:initials="GU" w:author="Guest User" w:date="2023-10-30T13:56:00Z" w:id="81">
    <w:p w:rsidR="3E619783" w:rsidRDefault="3E619783" w14:paraId="124B98D0" w14:textId="7176DA7D">
      <w:pPr>
        <w:pStyle w:val="CommentText"/>
      </w:pPr>
      <w:r>
        <w:t>I would call it resting as that is what is more common</w:t>
      </w:r>
      <w:r>
        <w:rPr>
          <w:rStyle w:val="CommentReference"/>
        </w:rPr>
        <w:annotationRef/>
      </w:r>
    </w:p>
  </w:comment>
  <w:comment w:initials="GU" w:author="Guest User" w:date="2023-10-30T13:46:00Z" w:id="82">
    <w:p w:rsidR="3E619783" w:rsidRDefault="3E619783" w14:paraId="47745A7B" w14:textId="0D6D1053">
      <w:pPr>
        <w:pStyle w:val="CommentText"/>
      </w:pPr>
      <w:r>
        <w:t>symbols are scrunched and overlapping</w:t>
      </w:r>
      <w:r>
        <w:rPr>
          <w:rStyle w:val="CommentReference"/>
        </w:rPr>
        <w:annotationRef/>
      </w:r>
    </w:p>
  </w:comment>
  <w:comment w:initials="GU" w:author="Guest User" w:date="2023-10-30T13:47:00Z" w:id="83">
    <w:p w:rsidR="3E619783" w:rsidRDefault="3E619783" w14:paraId="36D7F597" w14:textId="486359B7">
      <w:pPr>
        <w:pStyle w:val="CommentText"/>
      </w:pPr>
      <w:r>
        <w:t>i assume 23 not 123?</w:t>
      </w:r>
      <w:r>
        <w:rPr>
          <w:rStyle w:val="CommentReference"/>
        </w:rPr>
        <w:annotationRef/>
      </w:r>
    </w:p>
  </w:comment>
  <w:comment w:initials="ES" w:author="Elliott Schmidt" w:date="2023-10-30T16:59:00Z" w:id="84">
    <w:p w:rsidR="00DC5438" w:rsidRDefault="00DC5438" w14:paraId="7B5770FA" w14:textId="77777777">
      <w:pPr>
        <w:pStyle w:val="CommentText"/>
      </w:pPr>
      <w:r>
        <w:rPr>
          <w:rStyle w:val="CommentReference"/>
        </w:rPr>
        <w:annotationRef/>
      </w:r>
      <w:r>
        <w:t>So, this is not a typo. There were maybe 1-5 fish of the 55 that were much smaller than then the rest closer to 13-16grams rather than 30-50grams. That is why I include the mean, to show that the majority of fish had a ratio of ~ 1:60 ratio. If preferred these smaller fish can be removed from the analysis. See supplemental figure 3 to look at weight distributions.</w:t>
      </w:r>
    </w:p>
  </w:comment>
  <w:comment w:initials="GU" w:author="Guest User" w:date="2023-10-30T13:47:00Z" w:id="87">
    <w:p w:rsidR="3E619783" w:rsidRDefault="3E619783" w14:paraId="2AE90BD4" w14:textId="301FF556">
      <w:pPr>
        <w:pStyle w:val="CommentText"/>
      </w:pPr>
      <w:r>
        <w:t>more scrunch</w:t>
      </w:r>
      <w:r>
        <w:rPr>
          <w:rStyle w:val="CommentReference"/>
        </w:rPr>
        <w:annotationRef/>
      </w:r>
    </w:p>
  </w:comment>
  <w:comment w:initials="GU" w:author="Guest User" w:date="2023-10-27T16:25:00Z" w:id="91">
    <w:p w:rsidR="5FF9FB2C" w:rsidRDefault="5FF9FB2C" w14:paraId="45041271" w14:textId="1BA2D3B6">
      <w:pPr>
        <w:pStyle w:val="CommentText"/>
      </w:pPr>
      <w:r>
        <w:t>what was the final tested dilutions? 1:200? 1:100?</w:t>
      </w:r>
      <w:r>
        <w:rPr>
          <w:rStyle w:val="CommentReference"/>
        </w:rPr>
        <w:annotationRef/>
      </w:r>
    </w:p>
  </w:comment>
  <w:comment w:initials="ES" w:author="Elliott Schmidt" w:date="2023-10-30T07:51:00Z" w:id="92">
    <w:p w:rsidR="00645C4A" w:rsidRDefault="00645C4A" w14:paraId="438266DC" w14:textId="77777777">
      <w:pPr>
        <w:pStyle w:val="CommentText"/>
      </w:pPr>
      <w:r>
        <w:rPr>
          <w:rStyle w:val="CommentReference"/>
        </w:rPr>
        <w:annotationRef/>
      </w:r>
      <w:r>
        <w:t>Final dilution for LDH 1:200 - final dilution for CS 1:100</w:t>
      </w:r>
    </w:p>
  </w:comment>
  <w:comment w:initials="GU" w:author="Guest User" w:date="2023-10-30T14:02:00Z" w:id="94">
    <w:p w:rsidR="3E619783" w:rsidRDefault="3E619783" w14:paraId="1A2A7413" w14:textId="6E0C7729">
      <w:pPr>
        <w:pStyle w:val="CommentText"/>
      </w:pPr>
      <w:r>
        <w:t>lets really check this as I am not sure about your enzyme values</w:t>
      </w:r>
      <w:r>
        <w:rPr>
          <w:rStyle w:val="CommentReference"/>
        </w:rPr>
        <w:annotationRef/>
      </w:r>
    </w:p>
  </w:comment>
  <w:comment w:initials="GU" w:author="Guest User" w:date="2023-10-30T14:02:00Z" w:id="95">
    <w:p w:rsidR="3E619783" w:rsidRDefault="3E619783" w14:paraId="1ACF620E" w14:textId="5A989483">
      <w:pPr>
        <w:pStyle w:val="CommentText"/>
      </w:pPr>
      <w:r>
        <w:t xml:space="preserve">changing to low and high </w:t>
      </w:r>
      <w:r>
        <w:rPr>
          <w:rStyle w:val="CommentReference"/>
        </w:rPr>
        <w:annotationRef/>
      </w:r>
    </w:p>
  </w:comment>
  <w:comment w:initials="GU" w:author="Guest User" w:date="2023-10-30T14:03:00Z" w:id="96">
    <w:p w:rsidR="3E619783" w:rsidRDefault="3E619783" w14:paraId="4F5E679F" w14:textId="69CC1C1B">
      <w:pPr>
        <w:pStyle w:val="CommentText"/>
      </w:pPr>
      <w:r>
        <w:t xml:space="preserve">We need to better link and walk through the change from Cairns and Mackay to high low and probably include in figure legends. </w:t>
      </w:r>
      <w:r>
        <w:rPr>
          <w:rStyle w:val="CommentReference"/>
        </w:rPr>
        <w:annotationRef/>
      </w:r>
    </w:p>
    <w:p w:rsidR="3E619783" w:rsidRDefault="3E619783" w14:paraId="449213C8" w14:textId="76A0F7FF">
      <w:pPr>
        <w:pStyle w:val="CommentText"/>
      </w:pPr>
    </w:p>
  </w:comment>
  <w:comment w:initials="GU" w:author="Guest User" w:date="2023-10-30T14:06:00Z" w:id="97">
    <w:p w:rsidR="3E619783" w:rsidRDefault="3E619783" w14:paraId="45D6B606" w14:textId="28E0FFF2">
      <w:pPr>
        <w:pStyle w:val="CommentText"/>
      </w:pPr>
      <w:r>
        <w:t>AAS? Terms changing</w:t>
      </w:r>
      <w:r>
        <w:rPr>
          <w:rStyle w:val="CommentReference"/>
        </w:rPr>
        <w:annotationRef/>
      </w:r>
    </w:p>
  </w:comment>
  <w:comment w:initials="GU" w:author="Guest User" w:date="2023-10-30T14:07:00Z" w:id="101">
    <w:p w:rsidR="3E619783" w:rsidRDefault="3E619783" w14:paraId="676F3594" w14:textId="43870C20">
      <w:pPr>
        <w:pStyle w:val="CommentText"/>
      </w:pPr>
      <w:r>
        <w:t>here it is region but above is latitiude</w:t>
      </w:r>
      <w:r>
        <w:rPr>
          <w:rStyle w:val="CommentReference"/>
        </w:rPr>
        <w:annotationRef/>
      </w:r>
    </w:p>
  </w:comment>
  <w:comment w:initials="GU" w:author="Guest User" w:date="2023-10-30T14:03:00Z" w:id="108">
    <w:p w:rsidR="3E619783" w:rsidRDefault="3E619783" w14:paraId="3BB1B2A3" w14:textId="30CEFCCC">
      <w:pPr>
        <w:pStyle w:val="CommentText"/>
      </w:pPr>
      <w:r>
        <w:t>routine and rest</w:t>
      </w:r>
      <w:r>
        <w:rPr>
          <w:rStyle w:val="CommentReference"/>
        </w:rPr>
        <w:annotationRef/>
      </w:r>
    </w:p>
  </w:comment>
  <w:comment w:initials="GU" w:author="Guest User" w:date="2023-10-30T14:09:00Z" w:id="109">
    <w:p w:rsidR="3E619783" w:rsidRDefault="3E619783" w14:paraId="25037694" w14:textId="1A6DC9BF">
      <w:pPr>
        <w:pStyle w:val="CommentText"/>
      </w:pPr>
      <w:r>
        <w:t>is this &lt; or =</w:t>
      </w:r>
      <w:r>
        <w:rPr>
          <w:rStyle w:val="CommentReference"/>
        </w:rPr>
        <w:annotationRef/>
      </w:r>
    </w:p>
  </w:comment>
  <w:comment w:initials="GU" w:author="Guest User" w:date="2023-10-30T14:09:00Z" w:id="114">
    <w:p w:rsidR="3E619783" w:rsidRDefault="3E619783" w14:paraId="532B1852" w14:textId="61FE3D5A">
      <w:pPr>
        <w:pStyle w:val="CommentText"/>
      </w:pPr>
      <w:r>
        <w:t>I would give actual p values unless they are lover than 0.001, then it is &lt;0.001</w:t>
      </w:r>
      <w:r>
        <w:rPr>
          <w:rStyle w:val="CommentReference"/>
        </w:rPr>
        <w:annotationRef/>
      </w:r>
    </w:p>
  </w:comment>
  <w:comment w:initials="GU" w:author="Guest User" w:date="2023-10-27T14:28:00Z" w:id="115">
    <w:p w:rsidR="29187FCF" w:rsidRDefault="29187FCF" w14:paraId="5CBF0C0C" w14:textId="3B397889">
      <w:pPr>
        <w:pStyle w:val="CommentText"/>
      </w:pPr>
      <w:r>
        <w:t>Would be great in this section to also add in ratios for LDH:CS</w:t>
      </w:r>
      <w:r>
        <w:rPr>
          <w:rStyle w:val="CommentReference"/>
        </w:rPr>
        <w:annotationRef/>
      </w:r>
    </w:p>
  </w:comment>
  <w:comment w:initials="GU" w:author="Guest User" w:date="2023-10-27T14:31:00Z" w:id="116">
    <w:p w:rsidR="49146FE2" w:rsidRDefault="49146FE2" w14:paraId="7951FF8D" w14:textId="3C9B013F">
      <w:pPr>
        <w:pStyle w:val="CommentText"/>
      </w:pPr>
      <w:r>
        <w:t>I need to look at this in details both the pattern of change with temp and the values on Fig 4 are totally different to Ange's</w:t>
      </w:r>
      <w:r>
        <w:rPr>
          <w:rStyle w:val="CommentReference"/>
        </w:rPr>
        <w:annotationRef/>
      </w:r>
    </w:p>
    <w:p w:rsidR="49146FE2" w:rsidRDefault="49146FE2" w14:paraId="5A6229E7" w14:textId="61904E0F">
      <w:pPr>
        <w:pStyle w:val="CommentText"/>
      </w:pPr>
    </w:p>
  </w:comment>
  <w:comment w:initials="GU" w:author="Guest User" w:date="2023-10-27T15:23:00Z" w:id="117">
    <w:p w:rsidR="3F3D12B7" w:rsidP="187D9268" w:rsidRDefault="187D9268" w14:paraId="182DAAB8" w14:textId="38BB2AED">
      <w:pPr>
        <w:pStyle w:val="CommentText"/>
      </w:pPr>
      <w:r>
        <w:t xml:space="preserve">I am confused why the CS is negative and I am then wondering if there is a missing step in the R code where the slope of any enzyme need to be made absolute. That way the direction of reaction is not important. The direction of reaction is simply due to what part of the reaction we measure. i.e. using up substrate or the byproduct of the reaction. CS should be going up with temperature and the number is not negative for enzyme activity </w:t>
      </w:r>
      <w:r w:rsidR="3F3D12B7">
        <w:rPr>
          <w:rStyle w:val="CommentReference"/>
        </w:rPr>
        <w:annotationRef/>
      </w:r>
      <w:r w:rsidR="3F3D12B7">
        <w:rPr>
          <w:rStyle w:val="CommentReference"/>
        </w:rPr>
        <w:annotationRef/>
      </w:r>
    </w:p>
  </w:comment>
  <w:comment w:initials="GU" w:author="Guest User" w:date="2023-10-27T15:30:00Z" w:id="118">
    <w:p w:rsidR="3F3D12B7" w:rsidRDefault="3F3D12B7" w14:paraId="7E90B278" w14:textId="4A1FA59B">
      <w:pPr>
        <w:pStyle w:val="CommentText"/>
      </w:pPr>
      <w:r>
        <w:t>LDH is always a higher number in the same units. What are the units on the graph?</w:t>
      </w:r>
      <w:r>
        <w:rPr>
          <w:rStyle w:val="CommentReference"/>
        </w:rPr>
        <w:annotationRef/>
      </w:r>
    </w:p>
    <w:p w:rsidR="3F3D12B7" w:rsidRDefault="3F3D12B7" w14:paraId="7919C4EF" w14:textId="0C1E337F">
      <w:pPr>
        <w:pStyle w:val="CommentText"/>
      </w:pPr>
    </w:p>
  </w:comment>
  <w:comment w:initials="GU" w:author="Guest User" w:date="2023-10-27T16:21:00Z" w:id="119">
    <w:p w:rsidR="367F93C9" w:rsidRDefault="367F93C9" w14:paraId="149A6360" w14:textId="641F8704">
      <w:pPr>
        <w:pStyle w:val="CommentText"/>
      </w:pPr>
      <w:r>
        <w:t xml:space="preserve">The tissue conc in the R code for CS is wrong to me 0.2 says you tested conc of 1:5. </w:t>
      </w:r>
      <w:r>
        <w:rPr>
          <w:rStyle w:val="CommentReference"/>
        </w:rPr>
        <w:annotationRef/>
      </w:r>
    </w:p>
    <w:p w:rsidR="367F93C9" w:rsidRDefault="367F93C9" w14:paraId="7290C0EF" w14:textId="16698902">
      <w:pPr>
        <w:pStyle w:val="CommentText"/>
      </w:pPr>
      <w:r>
        <w:t>*This realtes to dilution, 1:10 = 0.1, 1:20 = 0.05, 1:50 = 0.02, 1:100 = 0.01, 1:500 = 0.002</w:t>
      </w:r>
    </w:p>
  </w:comment>
  <w:comment w:initials="ES" w:author="Elliott Schmidt" w:date="2023-10-30T07:55:00Z" w:id="120">
    <w:p w:rsidR="00AE6F17" w:rsidRDefault="00AE6F17" w14:paraId="32716133" w14:textId="77777777">
      <w:pPr>
        <w:pStyle w:val="CommentText"/>
      </w:pPr>
      <w:r>
        <w:rPr>
          <w:rStyle w:val="CommentReference"/>
        </w:rPr>
        <w:annotationRef/>
      </w:r>
      <w:r>
        <w:t xml:space="preserve">Okay, I'll double check the formula when I'm back, I'm not surprised if there is a sample miscalculation that is throwing things off. Both LDH and CS formulas have a *-1 at the end of them FYI. Off the top of my head I'm not sure why they it was placed into the formula. </w:t>
      </w:r>
    </w:p>
  </w:comment>
  <w:comment w:initials="GU" w:author="Guest User" w:date="2023-10-27T14:21:00Z" w:id="123">
    <w:p w:rsidR="35ED4FE4" w:rsidRDefault="35ED4FE4" w14:paraId="25921992" w14:textId="6135C0F2">
      <w:pPr>
        <w:pStyle w:val="CommentText"/>
      </w:pPr>
      <w:r>
        <w:t>do you want to put JCU scholarship?</w:t>
      </w:r>
      <w:r>
        <w:rPr>
          <w:rStyle w:val="CommentReference"/>
        </w:rPr>
        <w:annotationRef/>
      </w:r>
    </w:p>
  </w:comment>
  <w:comment w:initials="GU" w:author="Guest User [2]" w:date="2023-10-04T12:28:00Z" w:id="138">
    <w:p w:rsidR="001D0CBD" w:rsidP="001D0CBD" w:rsidRDefault="001D0CBD" w14:paraId="695D2EE2" w14:textId="259BBB02">
      <w:r>
        <w:t xml:space="preserve">1st time </w:t>
      </w:r>
      <w:r>
        <w:annotationRef/>
      </w:r>
    </w:p>
  </w:comment>
  <w:comment w:initials="GU" w:author="Guest User" w:date="2023-10-31T13:23:06" w:id="1036203053">
    <w:p w:rsidR="5E74CD3E" w:rsidRDefault="5E74CD3E" w14:paraId="59389188" w14:textId="154ECBD9">
      <w:pPr>
        <w:pStyle w:val="CommentText"/>
      </w:pPr>
      <w:r w:rsidR="5E74CD3E">
        <w:rPr/>
        <w:t>do we need to define this? we don't use much</w:t>
      </w:r>
      <w:r>
        <w:rPr>
          <w:rStyle w:val="CommentReference"/>
        </w:rPr>
        <w:annotationRef/>
      </w:r>
    </w:p>
  </w:comment>
  <w:comment w:initials="GU" w:author="Guest User" w:date="2023-10-31T13:25:15" w:id="1105061380">
    <w:p w:rsidR="5E74CD3E" w:rsidRDefault="5E74CD3E" w14:paraId="37CBE266" w14:textId="7592F00D">
      <w:pPr>
        <w:pStyle w:val="CommentText"/>
      </w:pPr>
      <w:r w:rsidR="5E74CD3E">
        <w:rPr/>
        <w:t>I wonder if you need this specifics or else this sentence is not so clear how you are linking to the last?</w:t>
      </w:r>
      <w:r>
        <w:rPr>
          <w:rStyle w:val="CommentReference"/>
        </w:rPr>
        <w:annotationRef/>
      </w:r>
    </w:p>
  </w:comment>
  <w:comment w:initials="GU" w:author="Guest User" w:date="2023-10-31T13:27:05" w:id="1850078522">
    <w:p w:rsidR="5E74CD3E" w:rsidRDefault="5E74CD3E" w14:paraId="354121BB" w14:textId="063CDD6B">
      <w:pPr>
        <w:pStyle w:val="CommentText"/>
      </w:pPr>
      <w:r w:rsidR="5E74CD3E">
        <w:rPr/>
        <w:t>do you need this? Is the statement needed as you make a similar .... marine ending to the sentence before?</w:t>
      </w:r>
      <w:r>
        <w:rPr>
          <w:rStyle w:val="CommentReference"/>
        </w:rPr>
        <w:annotationRef/>
      </w:r>
    </w:p>
  </w:comment>
  <w:comment w:initials="GU" w:author="Guest User" w:date="2023-10-31T13:28:38" w:id="647434156">
    <w:p w:rsidR="5E74CD3E" w:rsidRDefault="5E74CD3E" w14:paraId="1FA7CCE8" w14:textId="5A267A1F">
      <w:pPr>
        <w:pStyle w:val="CommentText"/>
      </w:pPr>
      <w:r w:rsidR="5E74CD3E">
        <w:rPr/>
        <w:t xml:space="preserve">using however part way in a sentences a lot </w:t>
      </w:r>
      <w:r>
        <w:rPr>
          <w:rStyle w:val="CommentReference"/>
        </w:rPr>
        <w:annotationRef/>
      </w:r>
    </w:p>
  </w:comment>
  <w:comment w:initials="GU" w:author="Guest User" w:date="2023-10-31T13:32:28" w:id="1408596537">
    <w:p w:rsidR="5E74CD3E" w:rsidRDefault="5E74CD3E" w14:paraId="27FD0B15" w14:textId="24A72CFA">
      <w:pPr>
        <w:pStyle w:val="CommentText"/>
      </w:pPr>
      <w:r w:rsidR="5E74CD3E">
        <w:rPr/>
        <w:t xml:space="preserve">this statement is not quite clear to me </w:t>
      </w:r>
      <w:r>
        <w:rPr>
          <w:rStyle w:val="CommentReference"/>
        </w:rPr>
        <w:annotationRef/>
      </w:r>
    </w:p>
  </w:comment>
  <w:comment w:initials="GU" w:author="Guest User" w:date="2023-10-31T13:36:19" w:id="1550192864">
    <w:p w:rsidR="5E74CD3E" w:rsidRDefault="5E74CD3E" w14:paraId="7A766336" w14:textId="1E9FF2B3">
      <w:pPr>
        <w:pStyle w:val="CommentText"/>
      </w:pPr>
      <w:r w:rsidR="5E74CD3E">
        <w:rPr/>
        <w:t xml:space="preserve">hyphen or not? but be consistent </w:t>
      </w:r>
      <w:r>
        <w:rPr>
          <w:rStyle w:val="CommentReference"/>
        </w:rPr>
        <w:annotationRef/>
      </w:r>
    </w:p>
  </w:comment>
  <w:comment w:initials="GU" w:author="Guest User" w:date="2023-10-31T13:37:20" w:id="1530369959">
    <w:p w:rsidR="5E74CD3E" w:rsidRDefault="5E74CD3E" w14:paraId="18EAC800" w14:textId="16BFE965">
      <w:pPr>
        <w:pStyle w:val="CommentText"/>
      </w:pPr>
      <w:r w:rsidR="5E74CD3E">
        <w:rPr/>
        <w:t>This is a bit hard to follow. What is the core of what you want to say,</w:t>
      </w:r>
      <w:r>
        <w:rPr>
          <w:rStyle w:val="CommentReference"/>
        </w:rPr>
        <w:annotationRef/>
      </w:r>
    </w:p>
  </w:comment>
  <w:comment w:initials="GU" w:author="Guest User" w:date="2023-10-31T13:39:59" w:id="1972767586">
    <w:p w:rsidR="5E74CD3E" w:rsidRDefault="5E74CD3E" w14:paraId="744EC122" w14:textId="7D326633">
      <w:pPr>
        <w:pStyle w:val="CommentText"/>
      </w:pPr>
      <w:r w:rsidR="5E74CD3E">
        <w:rPr/>
        <w:t>This need to be punchy to finish but right now it is a bit long winded</w:t>
      </w:r>
      <w:r>
        <w:rPr>
          <w:rStyle w:val="CommentReference"/>
        </w:rPr>
        <w:annotationRef/>
      </w:r>
    </w:p>
  </w:comment>
  <w:comment w:initials="GU" w:author="Guest User" w:date="2023-10-31T13:44:00" w:id="2014926379">
    <w:p w:rsidR="5E74CD3E" w:rsidRDefault="5E74CD3E" w14:paraId="6D83D7D8" w14:textId="6317A1EE">
      <w:pPr>
        <w:pStyle w:val="CommentText"/>
      </w:pPr>
      <w:r w:rsidR="5E74CD3E">
        <w:rPr/>
        <w:t>y axis has errors  in figure 2. Youa re not using RMR and MMR</w:t>
      </w:r>
      <w:r>
        <w:rPr>
          <w:rStyle w:val="CommentReference"/>
        </w:rPr>
        <w:annotationRef/>
      </w:r>
    </w:p>
  </w:comment>
  <w:comment w:initials="GU" w:author="Guest User" w:date="2023-10-31T13:44:44" w:id="1815220615">
    <w:p w:rsidR="5E74CD3E" w:rsidRDefault="5E74CD3E" w14:paraId="3E98EC06" w14:textId="7E714FC6">
      <w:pPr>
        <w:pStyle w:val="CommentText"/>
      </w:pPr>
      <w:r w:rsidR="5E74CD3E">
        <w:rPr/>
        <w:t>Check what others put on y-axis. I don't think it is usually PHA</w:t>
      </w:r>
      <w:r>
        <w:rPr>
          <w:rStyle w:val="CommentReference"/>
        </w:rPr>
        <w:annotationRef/>
      </w:r>
    </w:p>
  </w:comment>
  <w:comment w:initials="GU" w:author="Guest User" w:date="2023-10-31T14:21:17" w:id="1039228608">
    <w:p w:rsidR="5E74CD3E" w:rsidRDefault="5E74CD3E" w14:paraId="392A6A31" w14:textId="39CC8AC0">
      <w:pPr>
        <w:pStyle w:val="CommentText"/>
      </w:pPr>
      <w:r w:rsidR="5E74CD3E">
        <w:rPr/>
        <w:t>stats for the main model effect when calling anova(MODEL)</w:t>
      </w:r>
      <w:r>
        <w:rPr>
          <w:rStyle w:val="CommentReference"/>
        </w:rPr>
        <w:annotationRef/>
      </w:r>
    </w:p>
  </w:comment>
  <w:comment w:initials="GU" w:author="Guest User" w:date="2023-10-31T14:22:56" w:id="915499294">
    <w:p w:rsidR="5E74CD3E" w:rsidRDefault="5E74CD3E" w14:paraId="41EE17CC" w14:textId="5CDB8CB5">
      <w:pPr>
        <w:pStyle w:val="CommentText"/>
      </w:pPr>
      <w:r w:rsidR="5E74CD3E">
        <w:rPr/>
        <w:t xml:space="preserve">I am not sure if this is a new way to do it, but the subscript is a not the easiest to understand. </w:t>
      </w:r>
      <w:r>
        <w:rPr>
          <w:rStyle w:val="CommentReference"/>
        </w:rPr>
        <w:annotationRef/>
      </w:r>
    </w:p>
  </w:comment>
  <w:comment w:initials="GU" w:author="Guest User" w:date="2023-10-31T14:23:56" w:id="290856257">
    <w:p w:rsidR="5E74CD3E" w:rsidRDefault="5E74CD3E" w14:paraId="59C48896" w14:textId="1AA5A982">
      <w:pPr>
        <w:pStyle w:val="CommentText"/>
      </w:pPr>
      <w:r w:rsidR="5E74CD3E">
        <w:rPr/>
        <w:t>for this to be allowed we need to have a sig interaction. Do we?</w:t>
      </w:r>
      <w:r>
        <w:rPr>
          <w:rStyle w:val="CommentReference"/>
        </w:rPr>
        <w:annotationRef/>
      </w:r>
    </w:p>
  </w:comment>
  <w:comment w:initials="GU" w:author="Guest User" w:date="2023-10-31T14:27:22" w:id="1767331142">
    <w:p w:rsidR="5E74CD3E" w:rsidRDefault="5E74CD3E" w14:paraId="1FE73F2E" w14:textId="0BEDB8E5">
      <w:pPr>
        <w:pStyle w:val="CommentText"/>
      </w:pPr>
      <w:r w:rsidR="5E74CD3E">
        <w:rPr/>
        <w:t xml:space="preserve">From the git hub i can only see evidence that you called summary(MODEL) which then is asking if the temps are sig from 27 and if the one pop is differnt from each other. </w:t>
      </w:r>
      <w:r>
        <w:rPr>
          <w:rStyle w:val="CommentReference"/>
        </w:rPr>
        <w:annotationRef/>
      </w:r>
    </w:p>
    <w:p w:rsidR="5E74CD3E" w:rsidRDefault="5E74CD3E" w14:paraId="663F7F33" w14:textId="75418B31">
      <w:pPr>
        <w:pStyle w:val="CommentText"/>
      </w:pPr>
      <w:r w:rsidR="5E74CD3E">
        <w:rPr/>
        <w:t xml:space="preserve">To me you want to call anova(MODEL) </w:t>
      </w:r>
    </w:p>
  </w:comment>
  <w:comment w:initials="GU" w:author="Guest User" w:date="2023-10-31T14:29:32" w:id="1290652632">
    <w:p w:rsidR="5E74CD3E" w:rsidRDefault="5E74CD3E" w14:paraId="163079DE" w14:textId="66D4DD89">
      <w:pPr>
        <w:pStyle w:val="CommentText"/>
      </w:pPr>
      <w:r w:rsidR="5E74CD3E">
        <w:rPr/>
        <w:t xml:space="preserve">Maybe I don't get the stats you are running </w:t>
      </w:r>
      <w:r>
        <w:rPr>
          <w:rStyle w:val="CommentReference"/>
        </w:rPr>
        <w:annotationRef/>
      </w:r>
    </w:p>
  </w:comment>
  <w:comment w:initials="GU" w:author="Guest User" w:date="2023-11-01T09:09:44" w:id="519847891">
    <w:p w:rsidR="5E74CD3E" w:rsidRDefault="5E74CD3E" w14:paraId="10ADBA13" w14:textId="2099E573">
      <w:pPr>
        <w:pStyle w:val="CommentText"/>
      </w:pPr>
      <w:r w:rsidR="5E74CD3E">
        <w:rPr/>
        <w:t>I would just give the average ratio I think</w:t>
      </w:r>
      <w:r>
        <w:rPr>
          <w:rStyle w:val="CommentReference"/>
        </w:rPr>
        <w:annotationRef/>
      </w:r>
    </w:p>
  </w:comment>
  <w:comment w:initials="GU" w:author="Guest User" w:date="2023-11-01T09:10:57" w:id="919412129">
    <w:p w:rsidR="5E74CD3E" w:rsidRDefault="5E74CD3E" w14:paraId="3D558752" w14:textId="08432530">
      <w:pPr>
        <w:pStyle w:val="CommentText"/>
      </w:pPr>
      <w:r w:rsidR="5E74CD3E">
        <w:rPr/>
        <w:t xml:space="preserve">I have added more links to the region vs latitude </w:t>
      </w:r>
      <w:r>
        <w:rPr>
          <w:rStyle w:val="CommentReference"/>
        </w:rPr>
        <w:annotationRef/>
      </w:r>
    </w:p>
  </w:comment>
  <w:comment w:initials="GU" w:author="Guest User" w:date="2023-11-03T11:48:36" w:id="1590962715">
    <w:p w:rsidR="5E74CD3E" w:rsidRDefault="5E74CD3E" w14:paraId="64A4E8B9" w14:textId="467E4D64">
      <w:pPr>
        <w:pStyle w:val="CommentText"/>
      </w:pPr>
      <w:r w:rsidR="5E74CD3E">
        <w:rPr/>
        <w:t xml:space="preserve">This first paragraph is feeling very introduction recap. I think we want to shift the writing to be more what was found and the meaning. </w:t>
      </w:r>
      <w:r>
        <w:rPr>
          <w:rStyle w:val="CommentReference"/>
        </w:rPr>
        <w:annotationRef/>
      </w:r>
    </w:p>
  </w:comment>
  <w:comment w:initials="GU" w:author="Guest User" w:date="2023-11-03T11:51:58" w:id="1697731939">
    <w:p w:rsidR="5E74CD3E" w:rsidRDefault="5E74CD3E" w14:paraId="6C00B6F0" w14:textId="6330A0E4">
      <w:pPr>
        <w:pStyle w:val="CommentText"/>
      </w:pPr>
      <w:r w:rsidR="5E74CD3E">
        <w:rPr/>
        <w:t xml:space="preserve">So i get the logic of the trait set up. But I think considering the premise of the paper set up is local adaptation we want to synthesis across traits into patterns. </w:t>
      </w:r>
      <w:r>
        <w:rPr>
          <w:rStyle w:val="CommentReference"/>
        </w:rPr>
        <w:annotationRef/>
      </w:r>
    </w:p>
  </w:comment>
  <w:comment w:initials="GU" w:author="Guest User" w:date="2023-11-03T11:52:46" w:id="2027684926">
    <w:p w:rsidR="5E74CD3E" w:rsidRDefault="5E74CD3E" w14:paraId="53390366" w14:textId="7874923B">
      <w:pPr>
        <w:pStyle w:val="CommentText"/>
      </w:pPr>
      <w:r w:rsidR="5E74CD3E">
        <w:rPr/>
        <w:t xml:space="preserve">A better lead setence is we found evidence of co-gradient in terms of AS. This is para is feeling like we can trim and adjust text to be less of a results recap. </w:t>
      </w:r>
      <w:r>
        <w:rPr>
          <w:rStyle w:val="CommentReference"/>
        </w:rPr>
        <w:annotationRef/>
      </w:r>
    </w:p>
  </w:comment>
  <w:comment w:initials="GU" w:author="Guest User" w:date="2023-11-03T12:12:20" w:id="618970331">
    <w:p w:rsidR="5E74CD3E" w:rsidRDefault="5E74CD3E" w14:paraId="2343F201" w14:textId="483FBED9">
      <w:pPr>
        <w:pStyle w:val="CommentText"/>
      </w:pPr>
      <w:r w:rsidR="5E74CD3E">
        <w:rPr/>
        <w:t>some people do not agree and some species/traits do not match so just reducing the emphatic wording.</w:t>
      </w:r>
      <w:r>
        <w:rPr>
          <w:rStyle w:val="CommentReference"/>
        </w:rPr>
        <w:annotationRef/>
      </w:r>
    </w:p>
  </w:comment>
  <w:comment w:initials="GU" w:author="Guest User" w:date="2023-11-03T12:14:30" w:id="1275524996">
    <w:p w:rsidR="5E74CD3E" w:rsidRDefault="5E74CD3E" w14:paraId="3620F1E9" w14:textId="6B6978A6">
      <w:pPr>
        <w:pStyle w:val="CommentText"/>
      </w:pPr>
      <w:r w:rsidR="5E74CD3E">
        <w:rPr/>
        <w:t>lets try to finish with more ecology style writing</w:t>
      </w:r>
      <w:r>
        <w:rPr>
          <w:rStyle w:val="CommentReference"/>
        </w:rPr>
        <w:annotationRef/>
      </w:r>
    </w:p>
  </w:comment>
  <w:comment w:initials="GU" w:author="Guest User" w:date="2023-11-03T12:33:04" w:id="824383396">
    <w:p w:rsidR="5E74CD3E" w:rsidRDefault="5E74CD3E" w14:paraId="244DD87E" w14:textId="52B30EBB">
      <w:pPr>
        <w:pStyle w:val="CommentText"/>
      </w:pPr>
      <w:r w:rsidR="5E74CD3E">
        <w:rPr/>
        <w:t>The AAS is ok on its own as that is all that showed co-gradient. Then I would combo IM and Enzymes as they both show no differnece</w:t>
      </w:r>
      <w:r>
        <w:rPr>
          <w:rStyle w:val="CommentReference"/>
        </w:rPr>
        <w:annotationRef/>
      </w:r>
    </w:p>
  </w:comment>
  <w:comment w:initials="GU" w:author="Guest User" w:date="2023-11-03T12:33:39" w:id="821116964">
    <w:p w:rsidR="5E74CD3E" w:rsidRDefault="5E74CD3E" w14:paraId="28B218E7" w14:textId="01A1F386">
      <w:pPr>
        <w:pStyle w:val="CommentText"/>
      </w:pPr>
      <w:r w:rsidR="5E74CD3E">
        <w:rPr/>
        <w:t>Also the blood and enzyme results link to AAS</w:t>
      </w:r>
      <w:r>
        <w:rPr>
          <w:rStyle w:val="CommentReference"/>
        </w:rPr>
        <w:annotationRef/>
      </w:r>
    </w:p>
  </w:comment>
  <w:comment w:initials="GU" w:author="Guest User" w:date="2023-11-03T12:35:14" w:id="192175788">
    <w:p w:rsidR="5E74CD3E" w:rsidRDefault="5E74CD3E" w14:paraId="544BC233" w14:textId="51E42387">
      <w:pPr>
        <w:pStyle w:val="CommentText"/>
      </w:pPr>
      <w:r w:rsidR="5E74CD3E">
        <w:rPr/>
        <w:t>lots of howevers</w:t>
      </w:r>
      <w:r>
        <w:rPr>
          <w:rStyle w:val="CommentReference"/>
        </w:rPr>
        <w:annotationRef/>
      </w:r>
    </w:p>
  </w:comment>
  <w:comment w:initials="GU" w:author="Guest User" w:date="2023-11-03T12:36:40" w:id="1737910746">
    <w:p w:rsidR="5E74CD3E" w:rsidRDefault="5E74CD3E" w14:paraId="71C62163" w14:textId="7CF9D555">
      <w:pPr>
        <w:pStyle w:val="CommentText"/>
      </w:pPr>
      <w:r w:rsidR="5E74CD3E">
        <w:rPr/>
        <w:t xml:space="preserve">I think these need to come after you put the other metrics into these hypothses frameworks. </w:t>
      </w:r>
      <w:r>
        <w:rPr>
          <w:rStyle w:val="CommentReference"/>
        </w:rPr>
        <w:annotationRef/>
      </w:r>
    </w:p>
  </w:comment>
  <w:comment w:initials="GU" w:author="Guest User" w:date="2023-11-03T12:42:52" w:id="1726324646">
    <w:p w:rsidR="5E74CD3E" w:rsidRDefault="5E74CD3E" w14:paraId="7912946C" w14:textId="502ECA49">
      <w:pPr>
        <w:pStyle w:val="CommentText"/>
      </w:pPr>
      <w:r w:rsidR="5E74CD3E">
        <w:rPr/>
        <w:t>I'm cautious to not adjust/ rewrite this until we can sort out what is correct for the data</w:t>
      </w:r>
      <w:r>
        <w:rPr>
          <w:rStyle w:val="CommentReference"/>
        </w:rPr>
        <w:annotationRef/>
      </w:r>
    </w:p>
  </w:comment>
  <w:comment w:initials="GU" w:author="Guest User" w:date="2023-11-03T15:59:12" w:id="2008476763">
    <w:p w:rsidR="5E74CD3E" w:rsidRDefault="5E74CD3E" w14:paraId="1E315B07" w14:textId="283E44BA">
      <w:pPr>
        <w:pStyle w:val="CommentText"/>
      </w:pPr>
      <w:r w:rsidR="5E74CD3E">
        <w:rPr/>
        <w:t>Considering you want to have this section. I think the other parts of the discussion on the traits is too long</w:t>
      </w:r>
      <w:r>
        <w:rPr>
          <w:rStyle w:val="CommentReference"/>
        </w:rPr>
        <w:annotationRef/>
      </w:r>
    </w:p>
  </w:comment>
  <w:comment w:initials="GU" w:author="Guest User" w:date="2023-11-03T16:00:05" w:id="1127695117">
    <w:p w:rsidR="5E74CD3E" w:rsidRDefault="5E74CD3E" w14:paraId="1D4183D4" w14:textId="15478FDE">
      <w:pPr>
        <w:pStyle w:val="CommentText"/>
      </w:pPr>
      <w:r w:rsidR="5E74CD3E">
        <w:rPr/>
        <w:t>Below here looks too long also</w:t>
      </w:r>
      <w:r>
        <w:rPr>
          <w:rStyle w:val="CommentReference"/>
        </w:rPr>
        <w:annotationRef/>
      </w:r>
    </w:p>
    <w:p w:rsidR="5E74CD3E" w:rsidRDefault="5E74CD3E" w14:paraId="66C8C298" w14:textId="68F40F37">
      <w:pPr>
        <w:pStyle w:val="CommentText"/>
      </w:pPr>
    </w:p>
  </w:comment>
  <w:comment w:initials="GU" w:author="Guest User" w:date="2023-11-03T16:02:00" w:id="1138727267">
    <w:p w:rsidR="5E74CD3E" w:rsidRDefault="5E74CD3E" w14:paraId="51C87783" w14:textId="5853F1B4">
      <w:pPr>
        <w:pStyle w:val="CommentText"/>
      </w:pPr>
      <w:r w:rsidR="5E74CD3E">
        <w:rPr/>
        <w:t>what is habitat depth mean?</w:t>
      </w:r>
      <w:r>
        <w:rPr>
          <w:rStyle w:val="CommentReference"/>
        </w:rPr>
        <w:annotationRef/>
      </w:r>
    </w:p>
  </w:comment>
  <w:comment w:initials="GU" w:author="Guest User" w:date="2023-11-03T16:19:28" w:id="1551173366">
    <w:p w:rsidR="5E74CD3E" w:rsidRDefault="5E74CD3E" w14:paraId="491D0134" w14:textId="7C5AD874">
      <w:pPr>
        <w:pStyle w:val="CommentText"/>
      </w:pPr>
      <w:r w:rsidR="5E74CD3E">
        <w:rPr/>
        <w:t>where were the fish from at Lizard</w:t>
      </w:r>
      <w:r>
        <w:rPr>
          <w:rStyle w:val="CommentReference"/>
        </w:rPr>
        <w:annotationRef/>
      </w:r>
    </w:p>
  </w:comment>
  <w:comment w:initials="GU" w:author="Guest User" w:date="2023-11-03T16:21:34" w:id="1252159869">
    <w:p w:rsidR="5E74CD3E" w:rsidRDefault="5E74CD3E" w14:paraId="3C7948A3" w14:textId="55E4929E">
      <w:pPr>
        <w:pStyle w:val="CommentText"/>
      </w:pPr>
      <w:r w:rsidR="5E74CD3E">
        <w:rPr/>
        <w:t xml:space="preserve">I think you mean slope not shelf... that is the usually reserved for continental shelf. </w:t>
      </w:r>
      <w:r>
        <w:rPr>
          <w:rStyle w:val="CommentReference"/>
        </w:rPr>
        <w:annotationRef/>
      </w:r>
    </w:p>
  </w:comment>
  <w:comment w:initials="GU" w:author="Guest User" w:date="2023-11-03T16:33:26" w:id="955257709">
    <w:p w:rsidR="6B3B70FA" w:rsidRDefault="6B3B70FA" w14:paraId="4E8B3659" w14:textId="77860FC7">
      <w:pPr>
        <w:pStyle w:val="CommentText"/>
      </w:pPr>
      <w:r w:rsidR="6B3B70FA">
        <w:rPr/>
        <w:t>This file is crashing I am moving offline 3/11/2023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F58D288"/>
  <w15:commentEx w15:done="1" w15:paraId="02267784"/>
  <w15:commentEx w15:done="1" w15:paraId="016C05F4"/>
  <w15:commentEx w15:done="1" w15:paraId="3821C3AA"/>
  <w15:commentEx w15:done="1" w15:paraId="4E999410"/>
  <w15:commentEx w15:done="1" w15:paraId="0E02F5F9"/>
  <w15:commentEx w15:done="1" w15:paraId="42616DD5"/>
  <w15:commentEx w15:done="1" w15:paraId="20BC27D5"/>
  <w15:commentEx w15:done="1" w15:paraId="1A52FF79" w15:paraIdParent="20BC27D5"/>
  <w15:commentEx w15:done="1" w15:paraId="5C8D2274" w15:paraIdParent="20BC27D5"/>
  <w15:commentEx w15:done="1" w15:paraId="5390EBD3"/>
  <w15:commentEx w15:done="1" w15:paraId="56FB007F" w15:paraIdParent="5390EBD3"/>
  <w15:commentEx w15:done="1" w15:paraId="04DAD644" w15:paraIdParent="5390EBD3"/>
  <w15:commentEx w15:done="0" w15:paraId="5757EAF3"/>
  <w15:commentEx w15:done="0" w15:paraId="1BAA2072" w15:paraIdParent="5757EAF3"/>
  <w15:commentEx w15:done="0" w15:paraId="18DD3A35"/>
  <w15:commentEx w15:done="0" w15:paraId="53F20B04"/>
  <w15:commentEx w15:done="0" w15:paraId="4C030EB7"/>
  <w15:commentEx w15:done="0" w15:paraId="3382F2AA"/>
  <w15:commentEx w15:done="0" w15:paraId="08207C47"/>
  <w15:commentEx w15:done="0" w15:paraId="399642AF"/>
  <w15:commentEx w15:done="0" w15:paraId="06369B1B"/>
  <w15:commentEx w15:done="0" w15:paraId="594A5813"/>
  <w15:commentEx w15:done="0" w15:paraId="124B98D0" w15:paraIdParent="594A5813"/>
  <w15:commentEx w15:done="0" w15:paraId="47745A7B"/>
  <w15:commentEx w15:done="0" w15:paraId="36D7F597"/>
  <w15:commentEx w15:done="0" w15:paraId="7B5770FA" w15:paraIdParent="36D7F597"/>
  <w15:commentEx w15:done="0" w15:paraId="2AE90BD4"/>
  <w15:commentEx w15:done="0" w15:paraId="45041271"/>
  <w15:commentEx w15:done="0" w15:paraId="438266DC" w15:paraIdParent="45041271"/>
  <w15:commentEx w15:done="0" w15:paraId="1A2A7413"/>
  <w15:commentEx w15:done="0" w15:paraId="1ACF620E"/>
  <w15:commentEx w15:done="0" w15:paraId="449213C8" w15:paraIdParent="1ACF620E"/>
  <w15:commentEx w15:done="0" w15:paraId="45D6B606"/>
  <w15:commentEx w15:done="0" w15:paraId="676F3594"/>
  <w15:commentEx w15:done="0" w15:paraId="3BB1B2A3"/>
  <w15:commentEx w15:done="0" w15:paraId="25037694"/>
  <w15:commentEx w15:done="0" w15:paraId="532B1852"/>
  <w15:commentEx w15:done="0" w15:paraId="5CBF0C0C"/>
  <w15:commentEx w15:done="0" w15:paraId="5A6229E7" w15:paraIdParent="5CBF0C0C"/>
  <w15:commentEx w15:done="0" w15:paraId="182DAAB8" w15:paraIdParent="5CBF0C0C"/>
  <w15:commentEx w15:done="0" w15:paraId="7919C4EF" w15:paraIdParent="5CBF0C0C"/>
  <w15:commentEx w15:done="0" w15:paraId="7290C0EF" w15:paraIdParent="5CBF0C0C"/>
  <w15:commentEx w15:done="0" w15:paraId="32716133" w15:paraIdParent="5CBF0C0C"/>
  <w15:commentEx w15:done="0" w15:paraId="25921992"/>
  <w15:commentEx w15:done="1" w15:paraId="695D2EE2"/>
  <w15:commentEx w15:done="0" w15:paraId="59389188"/>
  <w15:commentEx w15:done="0" w15:paraId="37CBE266"/>
  <w15:commentEx w15:done="0" w15:paraId="354121BB"/>
  <w15:commentEx w15:done="0" w15:paraId="1FA7CCE8"/>
  <w15:commentEx w15:done="0" w15:paraId="27FD0B15"/>
  <w15:commentEx w15:done="0" w15:paraId="7A766336"/>
  <w15:commentEx w15:done="0" w15:paraId="18EAC800"/>
  <w15:commentEx w15:done="0" w15:paraId="744EC122"/>
  <w15:commentEx w15:done="0" w15:paraId="6D83D7D8"/>
  <w15:commentEx w15:done="0" w15:paraId="3E98EC06"/>
  <w15:commentEx w15:done="0" w15:paraId="392A6A31"/>
  <w15:commentEx w15:done="0" w15:paraId="41EE17CC"/>
  <w15:commentEx w15:done="0" w15:paraId="59C48896"/>
  <w15:commentEx w15:done="0" w15:paraId="663F7F33" w15:paraIdParent="59C48896"/>
  <w15:commentEx w15:done="0" w15:paraId="163079DE" w15:paraIdParent="59C48896"/>
  <w15:commentEx w15:done="0" w15:paraId="10ADBA13" w15:paraIdParent="36D7F597"/>
  <w15:commentEx w15:done="0" w15:paraId="3D558752" w15:paraIdParent="399642AF"/>
  <w15:commentEx w15:done="0" w15:paraId="64A4E8B9"/>
  <w15:commentEx w15:done="0" w15:paraId="6C00B6F0"/>
  <w15:commentEx w15:done="0" w15:paraId="53390366"/>
  <w15:commentEx w15:done="0" w15:paraId="2343F201"/>
  <w15:commentEx w15:done="0" w15:paraId="3620F1E9"/>
  <w15:commentEx w15:done="0" w15:paraId="244DD87E" w15:paraIdParent="6C00B6F0"/>
  <w15:commentEx w15:done="0" w15:paraId="28B218E7" w15:paraIdParent="6C00B6F0"/>
  <w15:commentEx w15:done="0" w15:paraId="544BC233"/>
  <w15:commentEx w15:done="0" w15:paraId="71C62163"/>
  <w15:commentEx w15:done="0" w15:paraId="7912946C"/>
  <w15:commentEx w15:done="0" w15:paraId="1E315B07"/>
  <w15:commentEx w15:done="0" w15:paraId="66C8C298" w15:paraIdParent="1E315B07"/>
  <w15:commentEx w15:done="0" w15:paraId="51C87783"/>
  <w15:commentEx w15:done="0" w15:paraId="491D0134"/>
  <w15:commentEx w15:done="0" w15:paraId="3C7948A3"/>
  <w15:commentEx w15:done="0" w15:paraId="4E8B365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8122DF" w16cex:dateUtc="2023-10-27T04:18:00Z"/>
  <w16cex:commentExtensible w16cex:durableId="57B468BC" w16cex:dateUtc="2023-10-04T02:40:00Z"/>
  <w16cex:commentExtensible w16cex:durableId="0B32937F" w16cex:dateUtc="2023-10-04T02:09:00Z"/>
  <w16cex:commentExtensible w16cex:durableId="0438EDEE" w16cex:dateUtc="2023-10-04T02:14:00Z"/>
  <w16cex:commentExtensible w16cex:durableId="1E74286B" w16cex:dateUtc="2023-10-04T02:16:00Z"/>
  <w16cex:commentExtensible w16cex:durableId="5D883864" w16cex:dateUtc="2023-10-04T02:23:00Z"/>
  <w16cex:commentExtensible w16cex:durableId="1D2FD220" w16cex:dateUtc="2023-10-04T02:19:00Z"/>
  <w16cex:commentExtensible w16cex:durableId="1B6B27FB" w16cex:dateUtc="2023-10-04T02:20:00Z"/>
  <w16cex:commentExtensible w16cex:durableId="718A70C9" w16cex:dateUtc="2023-10-04T02:25:00Z"/>
  <w16cex:commentExtensible w16cex:durableId="1E223BB1" w16cex:dateUtc="2023-10-04T02:27:00Z"/>
  <w16cex:commentExtensible w16cex:durableId="00AF97EE" w16cex:dateUtc="2023-10-04T02:32:00Z"/>
  <w16cex:commentExtensible w16cex:durableId="0D4F3E1B" w16cex:dateUtc="2023-10-04T02:34:00Z"/>
  <w16cex:commentExtensible w16cex:durableId="0F81F72D" w16cex:dateUtc="2023-10-04T02:44:00Z"/>
  <w16cex:commentExtensible w16cex:durableId="5C4A758F" w16cex:dateUtc="2023-10-04T02:39:00Z"/>
  <w16cex:commentExtensible w16cex:durableId="3FA9C762" w16cex:dateUtc="2023-10-27T04:07:00Z"/>
  <w16cex:commentExtensible w16cex:durableId="1724E76A" w16cex:dateUtc="2023-10-30T03:27:00Z"/>
  <w16cex:commentExtensible w16cex:durableId="5FA599DE" w16cex:dateUtc="2023-10-30T03:32:00Z"/>
  <w16cex:commentExtensible w16cex:durableId="4FBDE3E8" w16cex:dateUtc="2023-10-30T03:37:00Z"/>
  <w16cex:commentExtensible w16cex:durableId="7DE5EE5F" w16cex:dateUtc="2023-10-30T03:37:00Z"/>
  <w16cex:commentExtensible w16cex:durableId="57C06FF5" w16cex:dateUtc="2023-10-30T03:39:00Z"/>
  <w16cex:commentExtensible w16cex:durableId="7A01B6C5" w16cex:dateUtc="2023-10-30T03:39:00Z"/>
  <w16cex:commentExtensible w16cex:durableId="0414BCC6" w16cex:dateUtc="2023-10-30T03:41:00Z"/>
  <w16cex:commentExtensible w16cex:durableId="6B021EE7" w16cex:dateUtc="2023-10-30T03:46:00Z"/>
  <w16cex:commentExtensible w16cex:durableId="5D40E485" w16cex:dateUtc="2023-10-30T03:56:00Z"/>
  <w16cex:commentExtensible w16cex:durableId="630B0F0E" w16cex:dateUtc="2023-10-30T03:46:00Z"/>
  <w16cex:commentExtensible w16cex:durableId="25DE61F8" w16cex:dateUtc="2023-10-30T03:47:00Z"/>
  <w16cex:commentExtensible w16cex:durableId="79751BC9" w16cex:dateUtc="2023-10-30T05:59:00Z"/>
  <w16cex:commentExtensible w16cex:durableId="31E3184A" w16cex:dateUtc="2023-10-30T03:47:00Z"/>
  <w16cex:commentExtensible w16cex:durableId="38D8C8FB" w16cex:dateUtc="2023-10-27T06:25:00Z"/>
  <w16cex:commentExtensible w16cex:durableId="47CBE816" w16cex:dateUtc="2023-10-29T20:51:00Z"/>
  <w16cex:commentExtensible w16cex:durableId="60EF75C8" w16cex:dateUtc="2023-10-30T04:02:00Z"/>
  <w16cex:commentExtensible w16cex:durableId="01F014AF" w16cex:dateUtc="2023-10-30T04:02:00Z"/>
  <w16cex:commentExtensible w16cex:durableId="202F1449" w16cex:dateUtc="2023-10-30T04:03:00Z"/>
  <w16cex:commentExtensible w16cex:durableId="1413F1D5" w16cex:dateUtc="2023-10-30T04:06:00Z"/>
  <w16cex:commentExtensible w16cex:durableId="34F6351B" w16cex:dateUtc="2023-10-30T04:07:00Z"/>
  <w16cex:commentExtensible w16cex:durableId="6E9C5F16" w16cex:dateUtc="2023-10-30T04:03:00Z"/>
  <w16cex:commentExtensible w16cex:durableId="603E7254" w16cex:dateUtc="2023-10-30T04:09:00Z"/>
  <w16cex:commentExtensible w16cex:durableId="1FD6B128" w16cex:dateUtc="2023-10-30T04:09:00Z"/>
  <w16cex:commentExtensible w16cex:durableId="28FBD779" w16cex:dateUtc="2023-10-27T04:28:00Z"/>
  <w16cex:commentExtensible w16cex:durableId="50E4BB23" w16cex:dateUtc="2023-10-27T04:31:00Z"/>
  <w16cex:commentExtensible w16cex:durableId="19138448" w16cex:dateUtc="2023-10-27T05:23:00Z"/>
  <w16cex:commentExtensible w16cex:durableId="7065475E" w16cex:dateUtc="2023-10-27T05:30:00Z"/>
  <w16cex:commentExtensible w16cex:durableId="1198AEA7" w16cex:dateUtc="2023-10-27T06:21:00Z"/>
  <w16cex:commentExtensible w16cex:durableId="4CFD3CF6" w16cex:dateUtc="2023-10-29T20:55:00Z"/>
  <w16cex:commentExtensible w16cex:durableId="78BA1F47" w16cex:dateUtc="2023-10-27T04:21:00Z"/>
  <w16cex:commentExtensible w16cex:durableId="417E1249" w16cex:dateUtc="2023-10-04T02:28:00Z"/>
  <w16cex:commentExtensible w16cex:durableId="20F8D872" w16cex:dateUtc="2023-10-31T03:23:06.738Z"/>
  <w16cex:commentExtensible w16cex:durableId="44F55D8C" w16cex:dateUtc="2023-10-31T03:25:15.371Z"/>
  <w16cex:commentExtensible w16cex:durableId="0671D423" w16cex:dateUtc="2023-10-31T03:27:05.678Z"/>
  <w16cex:commentExtensible w16cex:durableId="4AF2BF83" w16cex:dateUtc="2023-10-31T03:28:38.369Z"/>
  <w16cex:commentExtensible w16cex:durableId="7E459528" w16cex:dateUtc="2023-10-31T03:32:28.848Z"/>
  <w16cex:commentExtensible w16cex:durableId="3D611A13" w16cex:dateUtc="2023-10-31T03:36:19.968Z"/>
  <w16cex:commentExtensible w16cex:durableId="3C3B1E29" w16cex:dateUtc="2023-10-31T03:37:20.297Z"/>
  <w16cex:commentExtensible w16cex:durableId="10D44C09" w16cex:dateUtc="2023-10-31T03:39:59.014Z"/>
  <w16cex:commentExtensible w16cex:durableId="79CCDFBD" w16cex:dateUtc="2023-10-31T03:44:00.067Z"/>
  <w16cex:commentExtensible w16cex:durableId="5062B72A" w16cex:dateUtc="2023-10-31T03:44:44.974Z"/>
  <w16cex:commentExtensible w16cex:durableId="16F20ACE" w16cex:dateUtc="2023-10-31T04:21:17.476Z"/>
  <w16cex:commentExtensible w16cex:durableId="0A2CE8FC" w16cex:dateUtc="2023-10-31T04:22:56.723Z"/>
  <w16cex:commentExtensible w16cex:durableId="039080DD" w16cex:dateUtc="2023-10-31T04:23:56.963Z"/>
  <w16cex:commentExtensible w16cex:durableId="604A59E2" w16cex:dateUtc="2023-10-31T04:27:22.939Z"/>
  <w16cex:commentExtensible w16cex:durableId="3465A854" w16cex:dateUtc="2023-10-31T04:29:32.065Z"/>
  <w16cex:commentExtensible w16cex:durableId="07149549" w16cex:dateUtc="2023-10-31T23:09:44.935Z"/>
  <w16cex:commentExtensible w16cex:durableId="22A194F1" w16cex:dateUtc="2023-10-31T23:10:57.872Z"/>
  <w16cex:commentExtensible w16cex:durableId="6608A587" w16cex:dateUtc="2023-11-03T01:48:36.612Z"/>
  <w16cex:commentExtensible w16cex:durableId="7EC41DBA" w16cex:dateUtc="2023-11-03T01:51:58.726Z"/>
  <w16cex:commentExtensible w16cex:durableId="18CB20E6" w16cex:dateUtc="2023-11-03T01:52:46.145Z"/>
  <w16cex:commentExtensible w16cex:durableId="07DAF89C" w16cex:dateUtc="2023-11-03T02:12:20.495Z"/>
  <w16cex:commentExtensible w16cex:durableId="0E45C068" w16cex:dateUtc="2023-11-03T02:14:30.155Z"/>
  <w16cex:commentExtensible w16cex:durableId="2B970576" w16cex:dateUtc="2023-11-03T02:33:04.664Z"/>
  <w16cex:commentExtensible w16cex:durableId="6BD9EE68" w16cex:dateUtc="2023-11-03T02:33:39.045Z"/>
  <w16cex:commentExtensible w16cex:durableId="46F74305" w16cex:dateUtc="2023-11-03T02:35:14.734Z"/>
  <w16cex:commentExtensible w16cex:durableId="27D8D623" w16cex:dateUtc="2023-11-03T02:36:40.899Z"/>
  <w16cex:commentExtensible w16cex:durableId="2982160A" w16cex:dateUtc="2023-11-03T02:42:52.096Z"/>
  <w16cex:commentExtensible w16cex:durableId="6AF6EE58" w16cex:dateUtc="2023-11-03T05:59:12.111Z"/>
  <w16cex:commentExtensible w16cex:durableId="379DCCF4" w16cex:dateUtc="2023-11-03T06:00:05.25Z"/>
  <w16cex:commentExtensible w16cex:durableId="5388710E" w16cex:dateUtc="2023-11-03T06:02:00.64Z"/>
  <w16cex:commentExtensible w16cex:durableId="0F7DB2DC" w16cex:dateUtc="2023-11-03T06:19:28.843Z"/>
  <w16cex:commentExtensible w16cex:durableId="27447141" w16cex:dateUtc="2023-11-03T06:21:34.441Z"/>
  <w16cex:commentExtensible w16cex:durableId="5AB70AC5" w16cex:dateUtc="2023-11-03T06:33:26.546Z"/>
</w16cex:commentsExtensible>
</file>

<file path=word/commentsIds.xml><?xml version="1.0" encoding="utf-8"?>
<w16cid:commentsIds xmlns:mc="http://schemas.openxmlformats.org/markup-compatibility/2006" xmlns:w16cid="http://schemas.microsoft.com/office/word/2016/wordml/cid" mc:Ignorable="w16cid">
  <w16cid:commentId w16cid:paraId="7F58D288" w16cid:durableId="278122DF"/>
  <w16cid:commentId w16cid:paraId="02267784" w16cid:durableId="57B468BC"/>
  <w16cid:commentId w16cid:paraId="016C05F4" w16cid:durableId="0B32937F"/>
  <w16cid:commentId w16cid:paraId="3821C3AA" w16cid:durableId="0438EDEE"/>
  <w16cid:commentId w16cid:paraId="4E999410" w16cid:durableId="1E74286B"/>
  <w16cid:commentId w16cid:paraId="0E02F5F9" w16cid:durableId="5D883864"/>
  <w16cid:commentId w16cid:paraId="42616DD5" w16cid:durableId="1D2FD220"/>
  <w16cid:commentId w16cid:paraId="20BC27D5" w16cid:durableId="1B6B27FB"/>
  <w16cid:commentId w16cid:paraId="1A52FF79" w16cid:durableId="718A70C9"/>
  <w16cid:commentId w16cid:paraId="5C8D2274" w16cid:durableId="1E223BB1"/>
  <w16cid:commentId w16cid:paraId="5390EBD3" w16cid:durableId="00AF97EE"/>
  <w16cid:commentId w16cid:paraId="56FB007F" w16cid:durableId="0D4F3E1B"/>
  <w16cid:commentId w16cid:paraId="04DAD644" w16cid:durableId="0F81F72D"/>
  <w16cid:commentId w16cid:paraId="5757EAF3" w16cid:durableId="5C4A758F"/>
  <w16cid:commentId w16cid:paraId="1BAA2072" w16cid:durableId="3FA9C762"/>
  <w16cid:commentId w16cid:paraId="18DD3A35" w16cid:durableId="1724E76A"/>
  <w16cid:commentId w16cid:paraId="53F20B04" w16cid:durableId="5FA599DE"/>
  <w16cid:commentId w16cid:paraId="4C030EB7" w16cid:durableId="4FBDE3E8"/>
  <w16cid:commentId w16cid:paraId="3382F2AA" w16cid:durableId="7DE5EE5F"/>
  <w16cid:commentId w16cid:paraId="08207C47" w16cid:durableId="57C06FF5"/>
  <w16cid:commentId w16cid:paraId="399642AF" w16cid:durableId="7A01B6C5"/>
  <w16cid:commentId w16cid:paraId="06369B1B" w16cid:durableId="0414BCC6"/>
  <w16cid:commentId w16cid:paraId="594A5813" w16cid:durableId="6B021EE7"/>
  <w16cid:commentId w16cid:paraId="124B98D0" w16cid:durableId="5D40E485"/>
  <w16cid:commentId w16cid:paraId="47745A7B" w16cid:durableId="630B0F0E"/>
  <w16cid:commentId w16cid:paraId="36D7F597" w16cid:durableId="25DE61F8"/>
  <w16cid:commentId w16cid:paraId="7B5770FA" w16cid:durableId="79751BC9"/>
  <w16cid:commentId w16cid:paraId="2AE90BD4" w16cid:durableId="31E3184A"/>
  <w16cid:commentId w16cid:paraId="45041271" w16cid:durableId="38D8C8FB"/>
  <w16cid:commentId w16cid:paraId="438266DC" w16cid:durableId="47CBE816"/>
  <w16cid:commentId w16cid:paraId="1A2A7413" w16cid:durableId="60EF75C8"/>
  <w16cid:commentId w16cid:paraId="1ACF620E" w16cid:durableId="01F014AF"/>
  <w16cid:commentId w16cid:paraId="449213C8" w16cid:durableId="202F1449"/>
  <w16cid:commentId w16cid:paraId="45D6B606" w16cid:durableId="1413F1D5"/>
  <w16cid:commentId w16cid:paraId="676F3594" w16cid:durableId="34F6351B"/>
  <w16cid:commentId w16cid:paraId="3BB1B2A3" w16cid:durableId="6E9C5F16"/>
  <w16cid:commentId w16cid:paraId="25037694" w16cid:durableId="603E7254"/>
  <w16cid:commentId w16cid:paraId="532B1852" w16cid:durableId="1FD6B128"/>
  <w16cid:commentId w16cid:paraId="5CBF0C0C" w16cid:durableId="28FBD779"/>
  <w16cid:commentId w16cid:paraId="5A6229E7" w16cid:durableId="50E4BB23"/>
  <w16cid:commentId w16cid:paraId="182DAAB8" w16cid:durableId="19138448"/>
  <w16cid:commentId w16cid:paraId="7919C4EF" w16cid:durableId="7065475E"/>
  <w16cid:commentId w16cid:paraId="7290C0EF" w16cid:durableId="1198AEA7"/>
  <w16cid:commentId w16cid:paraId="32716133" w16cid:durableId="4CFD3CF6"/>
  <w16cid:commentId w16cid:paraId="25921992" w16cid:durableId="78BA1F47"/>
  <w16cid:commentId w16cid:paraId="695D2EE2" w16cid:durableId="417E1249"/>
  <w16cid:commentId w16cid:paraId="59389188" w16cid:durableId="20F8D872"/>
  <w16cid:commentId w16cid:paraId="37CBE266" w16cid:durableId="44F55D8C"/>
  <w16cid:commentId w16cid:paraId="354121BB" w16cid:durableId="0671D423"/>
  <w16cid:commentId w16cid:paraId="1FA7CCE8" w16cid:durableId="4AF2BF83"/>
  <w16cid:commentId w16cid:paraId="27FD0B15" w16cid:durableId="7E459528"/>
  <w16cid:commentId w16cid:paraId="7A766336" w16cid:durableId="3D611A13"/>
  <w16cid:commentId w16cid:paraId="18EAC800" w16cid:durableId="3C3B1E29"/>
  <w16cid:commentId w16cid:paraId="744EC122" w16cid:durableId="10D44C09"/>
  <w16cid:commentId w16cid:paraId="6D83D7D8" w16cid:durableId="79CCDFBD"/>
  <w16cid:commentId w16cid:paraId="3E98EC06" w16cid:durableId="5062B72A"/>
  <w16cid:commentId w16cid:paraId="392A6A31" w16cid:durableId="16F20ACE"/>
  <w16cid:commentId w16cid:paraId="41EE17CC" w16cid:durableId="0A2CE8FC"/>
  <w16cid:commentId w16cid:paraId="59C48896" w16cid:durableId="039080DD"/>
  <w16cid:commentId w16cid:paraId="663F7F33" w16cid:durableId="604A59E2"/>
  <w16cid:commentId w16cid:paraId="163079DE" w16cid:durableId="3465A854"/>
  <w16cid:commentId w16cid:paraId="10ADBA13" w16cid:durableId="07149549"/>
  <w16cid:commentId w16cid:paraId="3D558752" w16cid:durableId="22A194F1"/>
  <w16cid:commentId w16cid:paraId="64A4E8B9" w16cid:durableId="6608A587"/>
  <w16cid:commentId w16cid:paraId="6C00B6F0" w16cid:durableId="7EC41DBA"/>
  <w16cid:commentId w16cid:paraId="53390366" w16cid:durableId="18CB20E6"/>
  <w16cid:commentId w16cid:paraId="2343F201" w16cid:durableId="07DAF89C"/>
  <w16cid:commentId w16cid:paraId="3620F1E9" w16cid:durableId="0E45C068"/>
  <w16cid:commentId w16cid:paraId="244DD87E" w16cid:durableId="2B970576"/>
  <w16cid:commentId w16cid:paraId="28B218E7" w16cid:durableId="6BD9EE68"/>
  <w16cid:commentId w16cid:paraId="544BC233" w16cid:durableId="46F74305"/>
  <w16cid:commentId w16cid:paraId="71C62163" w16cid:durableId="27D8D623"/>
  <w16cid:commentId w16cid:paraId="7912946C" w16cid:durableId="2982160A"/>
  <w16cid:commentId w16cid:paraId="1E315B07" w16cid:durableId="6AF6EE58"/>
  <w16cid:commentId w16cid:paraId="66C8C298" w16cid:durableId="379DCCF4"/>
  <w16cid:commentId w16cid:paraId="51C87783" w16cid:durableId="5388710E"/>
  <w16cid:commentId w16cid:paraId="491D0134" w16cid:durableId="0F7DB2DC"/>
  <w16cid:commentId w16cid:paraId="3C7948A3" w16cid:durableId="27447141"/>
  <w16cid:commentId w16cid:paraId="4E8B3659" w16cid:durableId="5AB70A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02DD" w:rsidP="002B2275" w:rsidRDefault="00F902DD" w14:paraId="6D306D3E" w14:textId="77777777">
      <w:pPr>
        <w:spacing w:after="0" w:line="240" w:lineRule="auto"/>
      </w:pPr>
      <w:r>
        <w:separator/>
      </w:r>
    </w:p>
  </w:endnote>
  <w:endnote w:type="continuationSeparator" w:id="0">
    <w:p w:rsidR="00F902DD" w:rsidP="002B2275" w:rsidRDefault="00F902DD" w14:paraId="0F156FD2" w14:textId="77777777">
      <w:pPr>
        <w:spacing w:after="0" w:line="240" w:lineRule="auto"/>
      </w:pPr>
      <w:r>
        <w:continuationSeparator/>
      </w:r>
    </w:p>
  </w:endnote>
  <w:endnote w:type="continuationNotice" w:id="1">
    <w:p w:rsidR="00F902DD" w:rsidRDefault="00F902DD" w14:paraId="06AF1C3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7813353"/>
      <w:docPartObj>
        <w:docPartGallery w:val="Page Numbers (Bottom of Page)"/>
        <w:docPartUnique/>
      </w:docPartObj>
    </w:sdtPr>
    <w:sdtEndPr>
      <w:rPr>
        <w:noProof/>
      </w:rPr>
    </w:sdtEndPr>
    <w:sdtContent>
      <w:p w:rsidR="002B2275" w:rsidRDefault="002B2275" w14:paraId="072D1E06" w14:textId="754250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B2275" w:rsidRDefault="002B2275" w14:paraId="022332A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02DD" w:rsidP="002B2275" w:rsidRDefault="00F902DD" w14:paraId="0F5C373E" w14:textId="77777777">
      <w:pPr>
        <w:spacing w:after="0" w:line="240" w:lineRule="auto"/>
      </w:pPr>
      <w:r>
        <w:separator/>
      </w:r>
    </w:p>
  </w:footnote>
  <w:footnote w:type="continuationSeparator" w:id="0">
    <w:p w:rsidR="00F902DD" w:rsidP="002B2275" w:rsidRDefault="00F902DD" w14:paraId="66695C82" w14:textId="77777777">
      <w:pPr>
        <w:spacing w:after="0" w:line="240" w:lineRule="auto"/>
      </w:pPr>
      <w:r>
        <w:continuationSeparator/>
      </w:r>
    </w:p>
  </w:footnote>
  <w:footnote w:type="continuationNotice" w:id="1">
    <w:p w:rsidR="00F902DD" w:rsidRDefault="00F902DD" w14:paraId="1DA33AB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430A1"/>
    <w:multiLevelType w:val="hybridMultilevel"/>
    <w:tmpl w:val="0FA47A12"/>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people.xml><?xml version="1.0" encoding="utf-8"?>
<w15:people xmlns:mc="http://schemas.openxmlformats.org/markup-compatibility/2006" xmlns:w15="http://schemas.microsoft.com/office/word/2012/wordml" mc:Ignorable="w15">
  <w15:person w15:author="Guest User">
    <w15:presenceInfo w15:providerId="AD" w15:userId="S::urn:spo:anon#6d7452578c9844497eaa268e66420d687b32420a1fa6da9c4f0f45c6ffd31512::"/>
  </w15:person>
  <w15:person w15:author="Guest User [2]">
    <w15:presenceInfo w15:providerId="AD" w15:userId="S::urn:spo:anon#09988a36bf45808ec477c128c823e43940d9a45172e8c75c8a244f08c291195e::"/>
  </w15:person>
  <w15:person w15:author="Elliott Schmidt">
    <w15:presenceInfo w15:providerId="AD" w15:userId="S::elliott.schmidt@my.jcu.edu.au::7d7bc755-a82b-4542-b81e-1920d1eab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BCC"/>
    <w:rsid w:val="00037611"/>
    <w:rsid w:val="00037E5B"/>
    <w:rsid w:val="00040503"/>
    <w:rsid w:val="00040684"/>
    <w:rsid w:val="000407B4"/>
    <w:rsid w:val="00040A3E"/>
    <w:rsid w:val="0004186C"/>
    <w:rsid w:val="00041B89"/>
    <w:rsid w:val="00042E3E"/>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60371"/>
    <w:rsid w:val="000608E2"/>
    <w:rsid w:val="00060B5A"/>
    <w:rsid w:val="00061724"/>
    <w:rsid w:val="00061BFA"/>
    <w:rsid w:val="00061D71"/>
    <w:rsid w:val="000626BB"/>
    <w:rsid w:val="0006309F"/>
    <w:rsid w:val="000634FC"/>
    <w:rsid w:val="0006369C"/>
    <w:rsid w:val="00063D72"/>
    <w:rsid w:val="0006414F"/>
    <w:rsid w:val="00064369"/>
    <w:rsid w:val="00064443"/>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730"/>
    <w:rsid w:val="000D0C5E"/>
    <w:rsid w:val="000D103C"/>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61B7"/>
    <w:rsid w:val="000F639C"/>
    <w:rsid w:val="000F6432"/>
    <w:rsid w:val="000F6FCA"/>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D15"/>
    <w:rsid w:val="00152EED"/>
    <w:rsid w:val="00153B19"/>
    <w:rsid w:val="00153E16"/>
    <w:rsid w:val="00153EF4"/>
    <w:rsid w:val="00154948"/>
    <w:rsid w:val="00154D1D"/>
    <w:rsid w:val="00155158"/>
    <w:rsid w:val="001558B2"/>
    <w:rsid w:val="00155C2A"/>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915"/>
    <w:rsid w:val="00180A9A"/>
    <w:rsid w:val="001814DF"/>
    <w:rsid w:val="00181B85"/>
    <w:rsid w:val="001827DB"/>
    <w:rsid w:val="00182925"/>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E1C"/>
    <w:rsid w:val="001C057D"/>
    <w:rsid w:val="001C0C34"/>
    <w:rsid w:val="001C0F75"/>
    <w:rsid w:val="001C1307"/>
    <w:rsid w:val="001C1474"/>
    <w:rsid w:val="001C1552"/>
    <w:rsid w:val="001C197C"/>
    <w:rsid w:val="001C2033"/>
    <w:rsid w:val="001C26D3"/>
    <w:rsid w:val="001C2865"/>
    <w:rsid w:val="001C2FBE"/>
    <w:rsid w:val="001C4785"/>
    <w:rsid w:val="001C489F"/>
    <w:rsid w:val="001C5696"/>
    <w:rsid w:val="001C5C72"/>
    <w:rsid w:val="001C5E12"/>
    <w:rsid w:val="001C62A2"/>
    <w:rsid w:val="001C6344"/>
    <w:rsid w:val="001C696D"/>
    <w:rsid w:val="001C6DDC"/>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D39"/>
    <w:rsid w:val="002A600B"/>
    <w:rsid w:val="002A63E8"/>
    <w:rsid w:val="002A6AA1"/>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802"/>
    <w:rsid w:val="002D490C"/>
    <w:rsid w:val="002D4CC8"/>
    <w:rsid w:val="002D5252"/>
    <w:rsid w:val="002D6481"/>
    <w:rsid w:val="002D7202"/>
    <w:rsid w:val="002D758A"/>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739"/>
    <w:rsid w:val="002F18F3"/>
    <w:rsid w:val="002F1FA6"/>
    <w:rsid w:val="002F29E4"/>
    <w:rsid w:val="002F29FF"/>
    <w:rsid w:val="002F2F1D"/>
    <w:rsid w:val="002F40CB"/>
    <w:rsid w:val="002F42C1"/>
    <w:rsid w:val="002F4671"/>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CBC"/>
    <w:rsid w:val="00351D68"/>
    <w:rsid w:val="00351E29"/>
    <w:rsid w:val="00351E2A"/>
    <w:rsid w:val="00352612"/>
    <w:rsid w:val="00352B17"/>
    <w:rsid w:val="00353A6D"/>
    <w:rsid w:val="00354732"/>
    <w:rsid w:val="003548E6"/>
    <w:rsid w:val="00355D57"/>
    <w:rsid w:val="00356201"/>
    <w:rsid w:val="00356ADC"/>
    <w:rsid w:val="00356DE8"/>
    <w:rsid w:val="00356E8A"/>
    <w:rsid w:val="003572BB"/>
    <w:rsid w:val="0035754A"/>
    <w:rsid w:val="003602CD"/>
    <w:rsid w:val="00360EF3"/>
    <w:rsid w:val="0036170D"/>
    <w:rsid w:val="00361F4F"/>
    <w:rsid w:val="00362802"/>
    <w:rsid w:val="003637EB"/>
    <w:rsid w:val="003639C8"/>
    <w:rsid w:val="00363D31"/>
    <w:rsid w:val="003651A8"/>
    <w:rsid w:val="00365507"/>
    <w:rsid w:val="00365B4F"/>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B41"/>
    <w:rsid w:val="003950AF"/>
    <w:rsid w:val="003957F2"/>
    <w:rsid w:val="00395A5E"/>
    <w:rsid w:val="00395BBE"/>
    <w:rsid w:val="0039663F"/>
    <w:rsid w:val="00396C08"/>
    <w:rsid w:val="003A0DB4"/>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E20"/>
    <w:rsid w:val="003C4E84"/>
    <w:rsid w:val="003C4F89"/>
    <w:rsid w:val="003C51CB"/>
    <w:rsid w:val="003C58E2"/>
    <w:rsid w:val="003C60AB"/>
    <w:rsid w:val="003C678B"/>
    <w:rsid w:val="003C6C72"/>
    <w:rsid w:val="003C73A3"/>
    <w:rsid w:val="003C7847"/>
    <w:rsid w:val="003C7A6F"/>
    <w:rsid w:val="003C7AE4"/>
    <w:rsid w:val="003D0738"/>
    <w:rsid w:val="003D0763"/>
    <w:rsid w:val="003D0B01"/>
    <w:rsid w:val="003D226A"/>
    <w:rsid w:val="003D31EB"/>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2FE"/>
    <w:rsid w:val="003E2422"/>
    <w:rsid w:val="003E3003"/>
    <w:rsid w:val="003E53E0"/>
    <w:rsid w:val="003E600E"/>
    <w:rsid w:val="003E6469"/>
    <w:rsid w:val="003E6664"/>
    <w:rsid w:val="003E6EE6"/>
    <w:rsid w:val="003E78F5"/>
    <w:rsid w:val="003E7A9A"/>
    <w:rsid w:val="003F02F6"/>
    <w:rsid w:val="003F037F"/>
    <w:rsid w:val="003F0C90"/>
    <w:rsid w:val="003F0EB0"/>
    <w:rsid w:val="003F1741"/>
    <w:rsid w:val="003F18D3"/>
    <w:rsid w:val="003F196C"/>
    <w:rsid w:val="003F30DD"/>
    <w:rsid w:val="003F371E"/>
    <w:rsid w:val="003F3A8B"/>
    <w:rsid w:val="003F476A"/>
    <w:rsid w:val="003F5726"/>
    <w:rsid w:val="003F59ED"/>
    <w:rsid w:val="003F5C3C"/>
    <w:rsid w:val="003F6298"/>
    <w:rsid w:val="003F6510"/>
    <w:rsid w:val="003F683E"/>
    <w:rsid w:val="003F6F27"/>
    <w:rsid w:val="00400FF6"/>
    <w:rsid w:val="00401EA0"/>
    <w:rsid w:val="00402300"/>
    <w:rsid w:val="004024BB"/>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2861"/>
    <w:rsid w:val="0044302C"/>
    <w:rsid w:val="004432FB"/>
    <w:rsid w:val="00443543"/>
    <w:rsid w:val="0044419D"/>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48C"/>
    <w:rsid w:val="00460850"/>
    <w:rsid w:val="00460B79"/>
    <w:rsid w:val="0046159D"/>
    <w:rsid w:val="00461698"/>
    <w:rsid w:val="00461BAD"/>
    <w:rsid w:val="00462A06"/>
    <w:rsid w:val="00462B0B"/>
    <w:rsid w:val="00463063"/>
    <w:rsid w:val="004633B2"/>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90C50"/>
    <w:rsid w:val="00491148"/>
    <w:rsid w:val="00491419"/>
    <w:rsid w:val="004918CA"/>
    <w:rsid w:val="004925EB"/>
    <w:rsid w:val="004926A2"/>
    <w:rsid w:val="004934E9"/>
    <w:rsid w:val="00493956"/>
    <w:rsid w:val="004939C5"/>
    <w:rsid w:val="00493A63"/>
    <w:rsid w:val="004940E2"/>
    <w:rsid w:val="00494198"/>
    <w:rsid w:val="00496374"/>
    <w:rsid w:val="004965C6"/>
    <w:rsid w:val="004968EA"/>
    <w:rsid w:val="00496BD2"/>
    <w:rsid w:val="0049718A"/>
    <w:rsid w:val="004A059E"/>
    <w:rsid w:val="004A0995"/>
    <w:rsid w:val="004A16B0"/>
    <w:rsid w:val="004A2480"/>
    <w:rsid w:val="004A24F3"/>
    <w:rsid w:val="004A2750"/>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2676"/>
    <w:rsid w:val="004C2C3F"/>
    <w:rsid w:val="004C2CED"/>
    <w:rsid w:val="004C38E0"/>
    <w:rsid w:val="004C3B3E"/>
    <w:rsid w:val="004C43AF"/>
    <w:rsid w:val="004C448D"/>
    <w:rsid w:val="004C45D8"/>
    <w:rsid w:val="004C494C"/>
    <w:rsid w:val="004C59DD"/>
    <w:rsid w:val="004C6E3A"/>
    <w:rsid w:val="004C76FF"/>
    <w:rsid w:val="004D04B2"/>
    <w:rsid w:val="004D0F57"/>
    <w:rsid w:val="004D10A4"/>
    <w:rsid w:val="004D1BF4"/>
    <w:rsid w:val="004D1E64"/>
    <w:rsid w:val="004D1E6E"/>
    <w:rsid w:val="004D2390"/>
    <w:rsid w:val="004D267D"/>
    <w:rsid w:val="004D286C"/>
    <w:rsid w:val="004D337F"/>
    <w:rsid w:val="004D3B0C"/>
    <w:rsid w:val="004D419D"/>
    <w:rsid w:val="004D4BBA"/>
    <w:rsid w:val="004D4E03"/>
    <w:rsid w:val="004D4E39"/>
    <w:rsid w:val="004D4F5F"/>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986"/>
    <w:rsid w:val="00530709"/>
    <w:rsid w:val="0053088F"/>
    <w:rsid w:val="00530D58"/>
    <w:rsid w:val="005331C8"/>
    <w:rsid w:val="00534CDE"/>
    <w:rsid w:val="00534DE5"/>
    <w:rsid w:val="00534F81"/>
    <w:rsid w:val="005354DC"/>
    <w:rsid w:val="00535B4F"/>
    <w:rsid w:val="005361E6"/>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D6A"/>
    <w:rsid w:val="00554EBA"/>
    <w:rsid w:val="00555D35"/>
    <w:rsid w:val="00555DD3"/>
    <w:rsid w:val="0055600E"/>
    <w:rsid w:val="0055662C"/>
    <w:rsid w:val="0055669B"/>
    <w:rsid w:val="00556867"/>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6873"/>
    <w:rsid w:val="005E69A9"/>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6BCA"/>
    <w:rsid w:val="00607AB0"/>
    <w:rsid w:val="00607F4B"/>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185B"/>
    <w:rsid w:val="00651FDA"/>
    <w:rsid w:val="00654A6C"/>
    <w:rsid w:val="006559B4"/>
    <w:rsid w:val="00655D0D"/>
    <w:rsid w:val="00655E5E"/>
    <w:rsid w:val="00656328"/>
    <w:rsid w:val="00656A49"/>
    <w:rsid w:val="0065704C"/>
    <w:rsid w:val="00657451"/>
    <w:rsid w:val="0065748F"/>
    <w:rsid w:val="006576DD"/>
    <w:rsid w:val="00657762"/>
    <w:rsid w:val="0066110C"/>
    <w:rsid w:val="006616FC"/>
    <w:rsid w:val="00661AE5"/>
    <w:rsid w:val="00661F63"/>
    <w:rsid w:val="00662010"/>
    <w:rsid w:val="006620E3"/>
    <w:rsid w:val="006625D5"/>
    <w:rsid w:val="006628D0"/>
    <w:rsid w:val="0066365A"/>
    <w:rsid w:val="00663DA9"/>
    <w:rsid w:val="00664068"/>
    <w:rsid w:val="006640CB"/>
    <w:rsid w:val="00664168"/>
    <w:rsid w:val="00664373"/>
    <w:rsid w:val="0066443A"/>
    <w:rsid w:val="00664CB5"/>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163A"/>
    <w:rsid w:val="00681AB7"/>
    <w:rsid w:val="006824CA"/>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73E"/>
    <w:rsid w:val="006A0FA7"/>
    <w:rsid w:val="006A1420"/>
    <w:rsid w:val="006A274E"/>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E0203"/>
    <w:rsid w:val="006E0AC3"/>
    <w:rsid w:val="006E0D76"/>
    <w:rsid w:val="006E1411"/>
    <w:rsid w:val="006E1638"/>
    <w:rsid w:val="006E2221"/>
    <w:rsid w:val="006E2339"/>
    <w:rsid w:val="006E29D5"/>
    <w:rsid w:val="006E2BE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480D"/>
    <w:rsid w:val="00714B77"/>
    <w:rsid w:val="007158C5"/>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EB6"/>
    <w:rsid w:val="00724F60"/>
    <w:rsid w:val="0072544B"/>
    <w:rsid w:val="007261A0"/>
    <w:rsid w:val="00726412"/>
    <w:rsid w:val="007271C5"/>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6563"/>
    <w:rsid w:val="00736573"/>
    <w:rsid w:val="0073687B"/>
    <w:rsid w:val="00737182"/>
    <w:rsid w:val="00737342"/>
    <w:rsid w:val="0073762D"/>
    <w:rsid w:val="007377C5"/>
    <w:rsid w:val="00737AFB"/>
    <w:rsid w:val="007402EA"/>
    <w:rsid w:val="00740F14"/>
    <w:rsid w:val="007410EE"/>
    <w:rsid w:val="007412CC"/>
    <w:rsid w:val="00741E3D"/>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2017"/>
    <w:rsid w:val="007C2234"/>
    <w:rsid w:val="007C29BC"/>
    <w:rsid w:val="007C2FFC"/>
    <w:rsid w:val="007C32C8"/>
    <w:rsid w:val="007C462D"/>
    <w:rsid w:val="007C5119"/>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DB0"/>
    <w:rsid w:val="007D72C5"/>
    <w:rsid w:val="007D7754"/>
    <w:rsid w:val="007D7BDF"/>
    <w:rsid w:val="007D7FC3"/>
    <w:rsid w:val="007E1514"/>
    <w:rsid w:val="007E1ACE"/>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ED6"/>
    <w:rsid w:val="008001BF"/>
    <w:rsid w:val="0080118D"/>
    <w:rsid w:val="0080189C"/>
    <w:rsid w:val="0080338A"/>
    <w:rsid w:val="0080412F"/>
    <w:rsid w:val="008041C5"/>
    <w:rsid w:val="00804680"/>
    <w:rsid w:val="00805894"/>
    <w:rsid w:val="00805A3F"/>
    <w:rsid w:val="00805A4C"/>
    <w:rsid w:val="00805B98"/>
    <w:rsid w:val="008067AD"/>
    <w:rsid w:val="00806E6D"/>
    <w:rsid w:val="008073E0"/>
    <w:rsid w:val="00807686"/>
    <w:rsid w:val="008076D5"/>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4EC"/>
    <w:rsid w:val="00821992"/>
    <w:rsid w:val="00823B84"/>
    <w:rsid w:val="00823C12"/>
    <w:rsid w:val="00824107"/>
    <w:rsid w:val="008241A3"/>
    <w:rsid w:val="00825DBF"/>
    <w:rsid w:val="0082628D"/>
    <w:rsid w:val="00826B15"/>
    <w:rsid w:val="00826F9B"/>
    <w:rsid w:val="00827163"/>
    <w:rsid w:val="008302D2"/>
    <w:rsid w:val="008315D2"/>
    <w:rsid w:val="00832680"/>
    <w:rsid w:val="00832836"/>
    <w:rsid w:val="00832845"/>
    <w:rsid w:val="00832C71"/>
    <w:rsid w:val="008330B5"/>
    <w:rsid w:val="00833455"/>
    <w:rsid w:val="00833818"/>
    <w:rsid w:val="0083382E"/>
    <w:rsid w:val="008338B8"/>
    <w:rsid w:val="00833B32"/>
    <w:rsid w:val="00834037"/>
    <w:rsid w:val="008349DC"/>
    <w:rsid w:val="00834A27"/>
    <w:rsid w:val="00835572"/>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650"/>
    <w:rsid w:val="00852036"/>
    <w:rsid w:val="0085305E"/>
    <w:rsid w:val="008531DD"/>
    <w:rsid w:val="008532C4"/>
    <w:rsid w:val="00853957"/>
    <w:rsid w:val="0085496B"/>
    <w:rsid w:val="00854BF7"/>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50F"/>
    <w:rsid w:val="00887A04"/>
    <w:rsid w:val="008900BF"/>
    <w:rsid w:val="00890BBF"/>
    <w:rsid w:val="00890E85"/>
    <w:rsid w:val="0089100B"/>
    <w:rsid w:val="008919BA"/>
    <w:rsid w:val="00891A37"/>
    <w:rsid w:val="00891CCC"/>
    <w:rsid w:val="00892562"/>
    <w:rsid w:val="00893165"/>
    <w:rsid w:val="00893C94"/>
    <w:rsid w:val="00893CF8"/>
    <w:rsid w:val="00893FBC"/>
    <w:rsid w:val="0089403C"/>
    <w:rsid w:val="008945D4"/>
    <w:rsid w:val="008948C2"/>
    <w:rsid w:val="0089492C"/>
    <w:rsid w:val="00894F28"/>
    <w:rsid w:val="00895396"/>
    <w:rsid w:val="00895C48"/>
    <w:rsid w:val="00896A31"/>
    <w:rsid w:val="00896C99"/>
    <w:rsid w:val="00896D49"/>
    <w:rsid w:val="00897695"/>
    <w:rsid w:val="008978FC"/>
    <w:rsid w:val="00897B7A"/>
    <w:rsid w:val="00897BF5"/>
    <w:rsid w:val="008A036A"/>
    <w:rsid w:val="008A0613"/>
    <w:rsid w:val="008A1EF8"/>
    <w:rsid w:val="008A2894"/>
    <w:rsid w:val="008A2D6B"/>
    <w:rsid w:val="008A3355"/>
    <w:rsid w:val="008A377A"/>
    <w:rsid w:val="008A6756"/>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556"/>
    <w:rsid w:val="008C78FD"/>
    <w:rsid w:val="008C7D4A"/>
    <w:rsid w:val="008D02E1"/>
    <w:rsid w:val="008D11BA"/>
    <w:rsid w:val="008D2529"/>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647"/>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1742"/>
    <w:rsid w:val="00902F77"/>
    <w:rsid w:val="009032C0"/>
    <w:rsid w:val="00903555"/>
    <w:rsid w:val="00904B55"/>
    <w:rsid w:val="00904E91"/>
    <w:rsid w:val="00905DE3"/>
    <w:rsid w:val="00905F61"/>
    <w:rsid w:val="0090679F"/>
    <w:rsid w:val="00906DFF"/>
    <w:rsid w:val="0090718B"/>
    <w:rsid w:val="00907523"/>
    <w:rsid w:val="00907A31"/>
    <w:rsid w:val="00907CD1"/>
    <w:rsid w:val="00910838"/>
    <w:rsid w:val="00910B11"/>
    <w:rsid w:val="00911B45"/>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205FC"/>
    <w:rsid w:val="00920D7F"/>
    <w:rsid w:val="00920EB2"/>
    <w:rsid w:val="00920EDB"/>
    <w:rsid w:val="00920EE8"/>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5C"/>
    <w:rsid w:val="00940E8E"/>
    <w:rsid w:val="00941454"/>
    <w:rsid w:val="00941E7F"/>
    <w:rsid w:val="0094298A"/>
    <w:rsid w:val="00942DCE"/>
    <w:rsid w:val="00943FB8"/>
    <w:rsid w:val="0094400E"/>
    <w:rsid w:val="00945279"/>
    <w:rsid w:val="0094548F"/>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A0085"/>
    <w:rsid w:val="009A00BC"/>
    <w:rsid w:val="009A21A2"/>
    <w:rsid w:val="009A3267"/>
    <w:rsid w:val="009A3524"/>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A6"/>
    <w:rsid w:val="00A072F4"/>
    <w:rsid w:val="00A07842"/>
    <w:rsid w:val="00A078E4"/>
    <w:rsid w:val="00A102B9"/>
    <w:rsid w:val="00A1051E"/>
    <w:rsid w:val="00A105D2"/>
    <w:rsid w:val="00A10843"/>
    <w:rsid w:val="00A11929"/>
    <w:rsid w:val="00A11B90"/>
    <w:rsid w:val="00A11CC7"/>
    <w:rsid w:val="00A1212A"/>
    <w:rsid w:val="00A127AA"/>
    <w:rsid w:val="00A129F2"/>
    <w:rsid w:val="00A12BE1"/>
    <w:rsid w:val="00A138B8"/>
    <w:rsid w:val="00A14230"/>
    <w:rsid w:val="00A14900"/>
    <w:rsid w:val="00A1551E"/>
    <w:rsid w:val="00A159B4"/>
    <w:rsid w:val="00A15BD2"/>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30AC9"/>
    <w:rsid w:val="00A30E09"/>
    <w:rsid w:val="00A30EC0"/>
    <w:rsid w:val="00A33D64"/>
    <w:rsid w:val="00A362AF"/>
    <w:rsid w:val="00A36798"/>
    <w:rsid w:val="00A367C3"/>
    <w:rsid w:val="00A36C6F"/>
    <w:rsid w:val="00A36E07"/>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B3F"/>
    <w:rsid w:val="00A5300C"/>
    <w:rsid w:val="00A534BB"/>
    <w:rsid w:val="00A53B18"/>
    <w:rsid w:val="00A551EF"/>
    <w:rsid w:val="00A552C6"/>
    <w:rsid w:val="00A552E0"/>
    <w:rsid w:val="00A552EB"/>
    <w:rsid w:val="00A55AED"/>
    <w:rsid w:val="00A55FDF"/>
    <w:rsid w:val="00A5607A"/>
    <w:rsid w:val="00A561C5"/>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233"/>
    <w:rsid w:val="00A91526"/>
    <w:rsid w:val="00A91E72"/>
    <w:rsid w:val="00A926D4"/>
    <w:rsid w:val="00A92FC6"/>
    <w:rsid w:val="00A92FD8"/>
    <w:rsid w:val="00A932F7"/>
    <w:rsid w:val="00A93A6D"/>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EF"/>
    <w:rsid w:val="00AC45D6"/>
    <w:rsid w:val="00AC46AF"/>
    <w:rsid w:val="00AC5944"/>
    <w:rsid w:val="00AC5EBD"/>
    <w:rsid w:val="00AC5EC5"/>
    <w:rsid w:val="00AC6152"/>
    <w:rsid w:val="00AC6222"/>
    <w:rsid w:val="00AC75A7"/>
    <w:rsid w:val="00AC765D"/>
    <w:rsid w:val="00AC7D05"/>
    <w:rsid w:val="00AC7F69"/>
    <w:rsid w:val="00AD0704"/>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F91"/>
    <w:rsid w:val="00B61354"/>
    <w:rsid w:val="00B61CD2"/>
    <w:rsid w:val="00B62776"/>
    <w:rsid w:val="00B627F0"/>
    <w:rsid w:val="00B62B2B"/>
    <w:rsid w:val="00B62B91"/>
    <w:rsid w:val="00B62C6B"/>
    <w:rsid w:val="00B636EE"/>
    <w:rsid w:val="00B63B0F"/>
    <w:rsid w:val="00B6435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3C0"/>
    <w:rsid w:val="00B76601"/>
    <w:rsid w:val="00B76635"/>
    <w:rsid w:val="00B77D10"/>
    <w:rsid w:val="00B80E12"/>
    <w:rsid w:val="00B8161E"/>
    <w:rsid w:val="00B82CC6"/>
    <w:rsid w:val="00B834D5"/>
    <w:rsid w:val="00B83DC3"/>
    <w:rsid w:val="00B8406B"/>
    <w:rsid w:val="00B84A74"/>
    <w:rsid w:val="00B84D77"/>
    <w:rsid w:val="00B84DC0"/>
    <w:rsid w:val="00B856E8"/>
    <w:rsid w:val="00B85ECA"/>
    <w:rsid w:val="00B86925"/>
    <w:rsid w:val="00B8706C"/>
    <w:rsid w:val="00B90BE6"/>
    <w:rsid w:val="00B90C33"/>
    <w:rsid w:val="00B90CDB"/>
    <w:rsid w:val="00B90DE0"/>
    <w:rsid w:val="00B9112D"/>
    <w:rsid w:val="00B9118A"/>
    <w:rsid w:val="00B9120C"/>
    <w:rsid w:val="00B91339"/>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A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87"/>
    <w:rsid w:val="00C07B38"/>
    <w:rsid w:val="00C104C6"/>
    <w:rsid w:val="00C105FB"/>
    <w:rsid w:val="00C1080E"/>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2984"/>
    <w:rsid w:val="00C22AB1"/>
    <w:rsid w:val="00C22F42"/>
    <w:rsid w:val="00C2310A"/>
    <w:rsid w:val="00C23195"/>
    <w:rsid w:val="00C2377A"/>
    <w:rsid w:val="00C244E5"/>
    <w:rsid w:val="00C249C2"/>
    <w:rsid w:val="00C24EEB"/>
    <w:rsid w:val="00C25567"/>
    <w:rsid w:val="00C25A9E"/>
    <w:rsid w:val="00C25D7A"/>
    <w:rsid w:val="00C26599"/>
    <w:rsid w:val="00C2791D"/>
    <w:rsid w:val="00C27B39"/>
    <w:rsid w:val="00C30410"/>
    <w:rsid w:val="00C307B5"/>
    <w:rsid w:val="00C315BA"/>
    <w:rsid w:val="00C31723"/>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513"/>
    <w:rsid w:val="00C5456B"/>
    <w:rsid w:val="00C548A1"/>
    <w:rsid w:val="00C5495F"/>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AB5"/>
    <w:rsid w:val="00C57CB9"/>
    <w:rsid w:val="00C60BFB"/>
    <w:rsid w:val="00C60C06"/>
    <w:rsid w:val="00C60C0F"/>
    <w:rsid w:val="00C60DF6"/>
    <w:rsid w:val="00C612F7"/>
    <w:rsid w:val="00C6137D"/>
    <w:rsid w:val="00C61702"/>
    <w:rsid w:val="00C62229"/>
    <w:rsid w:val="00C626FF"/>
    <w:rsid w:val="00C629C6"/>
    <w:rsid w:val="00C63994"/>
    <w:rsid w:val="00C63BFF"/>
    <w:rsid w:val="00C63F5B"/>
    <w:rsid w:val="00C64BAD"/>
    <w:rsid w:val="00C64E6D"/>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7414"/>
    <w:rsid w:val="00C776C1"/>
    <w:rsid w:val="00C77B3C"/>
    <w:rsid w:val="00C807D5"/>
    <w:rsid w:val="00C80887"/>
    <w:rsid w:val="00C80941"/>
    <w:rsid w:val="00C8135E"/>
    <w:rsid w:val="00C825A6"/>
    <w:rsid w:val="00C82D1B"/>
    <w:rsid w:val="00C82F0A"/>
    <w:rsid w:val="00C82F7F"/>
    <w:rsid w:val="00C83023"/>
    <w:rsid w:val="00C835F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E05"/>
    <w:rsid w:val="00CC7FFD"/>
    <w:rsid w:val="00CD08B0"/>
    <w:rsid w:val="00CD1107"/>
    <w:rsid w:val="00CD14C6"/>
    <w:rsid w:val="00CD1562"/>
    <w:rsid w:val="00CD277E"/>
    <w:rsid w:val="00CD2E34"/>
    <w:rsid w:val="00CD38E8"/>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87E"/>
    <w:rsid w:val="00D03A0B"/>
    <w:rsid w:val="00D03E04"/>
    <w:rsid w:val="00D04485"/>
    <w:rsid w:val="00D04A7F"/>
    <w:rsid w:val="00D04D4C"/>
    <w:rsid w:val="00D04F4A"/>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D2A"/>
    <w:rsid w:val="00D20E2A"/>
    <w:rsid w:val="00D218BD"/>
    <w:rsid w:val="00D21B4F"/>
    <w:rsid w:val="00D22772"/>
    <w:rsid w:val="00D22E5A"/>
    <w:rsid w:val="00D23D1F"/>
    <w:rsid w:val="00D23F25"/>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3C27"/>
    <w:rsid w:val="00D43E8B"/>
    <w:rsid w:val="00D444D3"/>
    <w:rsid w:val="00D445DC"/>
    <w:rsid w:val="00D44873"/>
    <w:rsid w:val="00D44BA0"/>
    <w:rsid w:val="00D45098"/>
    <w:rsid w:val="00D45119"/>
    <w:rsid w:val="00D4609D"/>
    <w:rsid w:val="00D463D2"/>
    <w:rsid w:val="00D463F8"/>
    <w:rsid w:val="00D46BA0"/>
    <w:rsid w:val="00D47322"/>
    <w:rsid w:val="00D47967"/>
    <w:rsid w:val="00D47EE6"/>
    <w:rsid w:val="00D50458"/>
    <w:rsid w:val="00D51754"/>
    <w:rsid w:val="00D51C32"/>
    <w:rsid w:val="00D52622"/>
    <w:rsid w:val="00D5282B"/>
    <w:rsid w:val="00D52A87"/>
    <w:rsid w:val="00D52C86"/>
    <w:rsid w:val="00D53394"/>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A7B"/>
    <w:rsid w:val="00D77BC2"/>
    <w:rsid w:val="00D80C52"/>
    <w:rsid w:val="00D811D0"/>
    <w:rsid w:val="00D816A1"/>
    <w:rsid w:val="00D81733"/>
    <w:rsid w:val="00D82234"/>
    <w:rsid w:val="00D823E2"/>
    <w:rsid w:val="00D825BF"/>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555"/>
    <w:rsid w:val="00D9574D"/>
    <w:rsid w:val="00D9615C"/>
    <w:rsid w:val="00D9616B"/>
    <w:rsid w:val="00D961EF"/>
    <w:rsid w:val="00D9660D"/>
    <w:rsid w:val="00D96C5E"/>
    <w:rsid w:val="00D971EA"/>
    <w:rsid w:val="00DA16FB"/>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D0504"/>
    <w:rsid w:val="00DD072F"/>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35F9"/>
    <w:rsid w:val="00E0438C"/>
    <w:rsid w:val="00E04D32"/>
    <w:rsid w:val="00E04DBE"/>
    <w:rsid w:val="00E0541B"/>
    <w:rsid w:val="00E07080"/>
    <w:rsid w:val="00E129E5"/>
    <w:rsid w:val="00E1450D"/>
    <w:rsid w:val="00E14D25"/>
    <w:rsid w:val="00E14DCF"/>
    <w:rsid w:val="00E14F80"/>
    <w:rsid w:val="00E15707"/>
    <w:rsid w:val="00E16182"/>
    <w:rsid w:val="00E17124"/>
    <w:rsid w:val="00E1769F"/>
    <w:rsid w:val="00E17E5B"/>
    <w:rsid w:val="00E201C8"/>
    <w:rsid w:val="00E2096E"/>
    <w:rsid w:val="00E20CD0"/>
    <w:rsid w:val="00E21352"/>
    <w:rsid w:val="00E217A2"/>
    <w:rsid w:val="00E21B72"/>
    <w:rsid w:val="00E22F01"/>
    <w:rsid w:val="00E23783"/>
    <w:rsid w:val="00E23F83"/>
    <w:rsid w:val="00E2443A"/>
    <w:rsid w:val="00E24636"/>
    <w:rsid w:val="00E24A8D"/>
    <w:rsid w:val="00E24C3F"/>
    <w:rsid w:val="00E258A8"/>
    <w:rsid w:val="00E265F6"/>
    <w:rsid w:val="00E26E48"/>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3030"/>
    <w:rsid w:val="00E5332D"/>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254"/>
    <w:rsid w:val="00EA0EA6"/>
    <w:rsid w:val="00EA10B3"/>
    <w:rsid w:val="00EA134F"/>
    <w:rsid w:val="00EA1C93"/>
    <w:rsid w:val="00EA29BC"/>
    <w:rsid w:val="00EA2C72"/>
    <w:rsid w:val="00EA2E77"/>
    <w:rsid w:val="00EA3198"/>
    <w:rsid w:val="00EA465D"/>
    <w:rsid w:val="00EA4F97"/>
    <w:rsid w:val="00EA53B5"/>
    <w:rsid w:val="00EA6B83"/>
    <w:rsid w:val="00EA6FC4"/>
    <w:rsid w:val="00EA70E8"/>
    <w:rsid w:val="00EA7CC5"/>
    <w:rsid w:val="00EB0554"/>
    <w:rsid w:val="00EB0F37"/>
    <w:rsid w:val="00EB13D3"/>
    <w:rsid w:val="00EB18D1"/>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9E4"/>
    <w:rsid w:val="00EE6B6E"/>
    <w:rsid w:val="00EE6CAB"/>
    <w:rsid w:val="00EE7E20"/>
    <w:rsid w:val="00EE7EB8"/>
    <w:rsid w:val="00EF07B1"/>
    <w:rsid w:val="00EF0D67"/>
    <w:rsid w:val="00EF1099"/>
    <w:rsid w:val="00EF2962"/>
    <w:rsid w:val="00EF3214"/>
    <w:rsid w:val="00EF3275"/>
    <w:rsid w:val="00EF398F"/>
    <w:rsid w:val="00EF569B"/>
    <w:rsid w:val="00EF5A20"/>
    <w:rsid w:val="00EF5F31"/>
    <w:rsid w:val="00EF6F21"/>
    <w:rsid w:val="00EF7ABA"/>
    <w:rsid w:val="00EF7D7E"/>
    <w:rsid w:val="00EF7EFD"/>
    <w:rsid w:val="00F00B05"/>
    <w:rsid w:val="00F00CF6"/>
    <w:rsid w:val="00F00E27"/>
    <w:rsid w:val="00F00E9F"/>
    <w:rsid w:val="00F01664"/>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CA"/>
    <w:rsid w:val="00F136DD"/>
    <w:rsid w:val="00F14371"/>
    <w:rsid w:val="00F14EE0"/>
    <w:rsid w:val="00F151F4"/>
    <w:rsid w:val="00F1659A"/>
    <w:rsid w:val="00F165FB"/>
    <w:rsid w:val="00F16770"/>
    <w:rsid w:val="00F20EC7"/>
    <w:rsid w:val="00F21F1A"/>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248C"/>
    <w:rsid w:val="00F32552"/>
    <w:rsid w:val="00F32688"/>
    <w:rsid w:val="00F3360D"/>
    <w:rsid w:val="00F33C35"/>
    <w:rsid w:val="00F34149"/>
    <w:rsid w:val="00F342BC"/>
    <w:rsid w:val="00F34917"/>
    <w:rsid w:val="00F351FE"/>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4180"/>
    <w:rsid w:val="00F447A3"/>
    <w:rsid w:val="00F448E4"/>
    <w:rsid w:val="00F44A3F"/>
    <w:rsid w:val="00F450E1"/>
    <w:rsid w:val="00F45A27"/>
    <w:rsid w:val="00F46161"/>
    <w:rsid w:val="00F4664A"/>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30F"/>
    <w:rsid w:val="00F5580C"/>
    <w:rsid w:val="00F577FF"/>
    <w:rsid w:val="00F5797C"/>
    <w:rsid w:val="00F57F5D"/>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FC3"/>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AA2"/>
    <w:rsid w:val="00FA5D17"/>
    <w:rsid w:val="00FA610E"/>
    <w:rsid w:val="00FA6C28"/>
    <w:rsid w:val="00FA6E2F"/>
    <w:rsid w:val="00FA7248"/>
    <w:rsid w:val="00FA74C1"/>
    <w:rsid w:val="00FB0210"/>
    <w:rsid w:val="00FB0406"/>
    <w:rsid w:val="00FB047D"/>
    <w:rsid w:val="00FB0C0E"/>
    <w:rsid w:val="00FB0ED3"/>
    <w:rsid w:val="00FB0F0F"/>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1892"/>
    <w:rsid w:val="00FD1CDD"/>
    <w:rsid w:val="00FD1EC0"/>
    <w:rsid w:val="00FD226F"/>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B7"/>
    <w:rsid w:val="00FD79A7"/>
    <w:rsid w:val="00FD7AE1"/>
    <w:rsid w:val="00FD7C4E"/>
    <w:rsid w:val="00FE026F"/>
    <w:rsid w:val="00FE134D"/>
    <w:rsid w:val="00FE1367"/>
    <w:rsid w:val="00FE1479"/>
    <w:rsid w:val="00FE18B6"/>
    <w:rsid w:val="00FE1F4B"/>
    <w:rsid w:val="00FE456A"/>
    <w:rsid w:val="00FE5601"/>
    <w:rsid w:val="00FE5E4A"/>
    <w:rsid w:val="00FE6D6A"/>
    <w:rsid w:val="00FE6D9D"/>
    <w:rsid w:val="00FE76DA"/>
    <w:rsid w:val="00FE7725"/>
    <w:rsid w:val="00FE7A37"/>
    <w:rsid w:val="00FE7DC2"/>
    <w:rsid w:val="00FF120A"/>
    <w:rsid w:val="00FF1F38"/>
    <w:rsid w:val="00FF2277"/>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6748D"/>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748D"/>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6B497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styleId="Heading3Char" w:customStyle="1">
    <w:name w:val="Heading 3 Char"/>
    <w:basedOn w:val="DefaultParagraphFont"/>
    <w:link w:val="Heading3"/>
    <w:uiPriority w:val="9"/>
    <w:rsid w:val="008C51BB"/>
    <w:rPr>
      <w:rFonts w:asciiTheme="majorHAnsi" w:hAnsiTheme="majorHAnsi" w:eastAsiaTheme="majorEastAsia"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styleId="Heading4Char" w:customStyle="1">
    <w:name w:val="Heading 4 Char"/>
    <w:basedOn w:val="DefaultParagraphFont"/>
    <w:link w:val="Heading4"/>
    <w:uiPriority w:val="9"/>
    <w:rsid w:val="002B0C83"/>
    <w:rPr>
      <w:rFonts w:asciiTheme="majorHAnsi" w:hAnsiTheme="majorHAnsi" w:eastAsiaTheme="majorEastAsia" w:cstheme="majorBidi"/>
      <w:i/>
      <w:iCs/>
      <w:color w:val="2F5496" w:themeColor="accent1" w:themeShade="BF"/>
    </w:rPr>
  </w:style>
  <w:style w:type="character" w:styleId="cf01" w:customStyle="1">
    <w:name w:val="cf01"/>
    <w:basedOn w:val="DefaultParagraphFont"/>
    <w:rsid w:val="00221F8B"/>
    <w:rPr>
      <w:rFonts w:hint="default" w:ascii="Segoe UI" w:hAnsi="Segoe UI" w:cs="Segoe UI"/>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styleId="CommentSubjectChar" w:customStyle="1">
    <w:name w:val="Comment Subject Char"/>
    <w:basedOn w:val="CommentTextChar"/>
    <w:link w:val="CommentSubject"/>
    <w:uiPriority w:val="99"/>
    <w:semiHidden/>
    <w:rsid w:val="001925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webSettings" Target="webSettings.xml" Id="rId5" /><Relationship Type="http://schemas.openxmlformats.org/officeDocument/2006/relationships/theme" Target="theme/theme1.xml" Id="rId15"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microsoft.com/office/2011/relationships/people" Target="people.xml" Id="rId14" /><Relationship Type="http://schemas.openxmlformats.org/officeDocument/2006/relationships/glossaryDocument" Target="glossary/document.xml" Id="Rcf1957fbd19449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905123-e0e0-44d3-a452-7c481ad50af8}"/>
      </w:docPartPr>
      <w:docPartBody>
        <w:p w14:paraId="630A09A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James Cook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Elliott Schmidt</dc:creator>
  <keywords/>
  <dc:description/>
  <lastModifiedBy>Guest User</lastModifiedBy>
  <revision>982</revision>
  <lastPrinted>2023-09-16T13:40:00.0000000Z</lastPrinted>
  <dcterms:created xsi:type="dcterms:W3CDTF">2023-10-17T11:55:00.0000000Z</dcterms:created>
  <dcterms:modified xsi:type="dcterms:W3CDTF">2023-11-03T06:39:04.6714553Z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http://www.zotero.org/styles/coral-reefs</vt:lpwstr>
  </property>
  <property fmtid="{D5CDD505-2E9C-101B-9397-08002B2CF9AE}" pid="10" name="Mendeley Recent Style Name 2_1">
    <vt:lpwstr>Coral Reefs</vt:lpwstr>
  </property>
  <property fmtid="{D5CDD505-2E9C-101B-9397-08002B2CF9AE}" pid="11" name="Mendeley Recent Style Id 3_1">
    <vt:lpwstr>http://csl.mendeley.com/styles/25263071/coral-reefs-3</vt:lpwstr>
  </property>
  <property fmtid="{D5CDD505-2E9C-101B-9397-08002B2CF9AE}" pid="12" name="Mendeley Recent Style Name 3_1">
    <vt:lpwstr>Coral Reefs - Elliott Schmidt</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