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505" w:type="dxa"/>
        <w:tblInd w:w="-1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2"/>
        <w:gridCol w:w="3754"/>
        <w:gridCol w:w="2112"/>
        <w:gridCol w:w="1947"/>
        <w:gridCol w:w="1830"/>
        <w:gridCol w:w="2401"/>
        <w:gridCol w:w="2019"/>
      </w:tblGrid>
      <w:tr w:rsidR="0034651D" w:rsidRPr="00903C36" w14:paraId="1027BE74" w14:textId="77777777" w:rsidTr="006775E3">
        <w:trPr>
          <w:trHeight w:val="274"/>
        </w:trPr>
        <w:tc>
          <w:tcPr>
            <w:tcW w:w="10205" w:type="dxa"/>
            <w:gridSpan w:val="4"/>
            <w:tcBorders>
              <w:top w:val="single" w:sz="18" w:space="0" w:color="auto"/>
              <w:bottom w:val="single" w:sz="8" w:space="0" w:color="auto"/>
              <w:right w:val="single" w:sz="4" w:space="0" w:color="auto"/>
            </w:tcBorders>
          </w:tcPr>
          <w:p w14:paraId="36634A1C" w14:textId="2720BD50" w:rsidR="0034651D" w:rsidRPr="00903C36" w:rsidRDefault="0034651D" w:rsidP="00903C36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903C36">
              <w:rPr>
                <w:rFonts w:ascii="Aptos" w:hAnsi="Aptos"/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6300" w:type="dxa"/>
            <w:gridSpan w:val="3"/>
            <w:tcBorders>
              <w:top w:val="single" w:sz="18" w:space="0" w:color="auto"/>
              <w:left w:val="single" w:sz="4" w:space="0" w:color="auto"/>
              <w:bottom w:val="single" w:sz="8" w:space="0" w:color="auto"/>
            </w:tcBorders>
          </w:tcPr>
          <w:p w14:paraId="08C1DC29" w14:textId="2CF2DF65" w:rsidR="0034651D" w:rsidRPr="00903C36" w:rsidRDefault="0034651D" w:rsidP="0034651D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903C36">
              <w:rPr>
                <w:rFonts w:ascii="Aptos" w:hAnsi="Aptos"/>
                <w:b/>
                <w:bCs/>
                <w:sz w:val="24"/>
                <w:szCs w:val="24"/>
              </w:rPr>
              <w:t>Priors</w:t>
            </w:r>
          </w:p>
        </w:tc>
      </w:tr>
      <w:tr w:rsidR="0034651D" w:rsidRPr="00903C36" w14:paraId="1D3BB402" w14:textId="77777777" w:rsidTr="006775E3">
        <w:trPr>
          <w:trHeight w:val="853"/>
        </w:trPr>
        <w:tc>
          <w:tcPr>
            <w:tcW w:w="2461" w:type="dxa"/>
            <w:tcBorders>
              <w:top w:val="single" w:sz="8" w:space="0" w:color="auto"/>
              <w:bottom w:val="single" w:sz="8" w:space="0" w:color="auto"/>
            </w:tcBorders>
            <w:shd w:val="clear" w:color="auto" w:fill="A6A6A6" w:themeFill="background1" w:themeFillShade="A6"/>
          </w:tcPr>
          <w:p w14:paraId="4EE54AA7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Response variable</w:t>
            </w:r>
            <w:r w:rsidR="00D34F4F" w:rsidRPr="00903C36">
              <w:rPr>
                <w:rFonts w:ascii="Aptos" w:hAnsi="Aptos"/>
              </w:rPr>
              <w:t xml:space="preserve"> </w:t>
            </w:r>
          </w:p>
          <w:p w14:paraId="53EA3893" w14:textId="3B2A3652" w:rsidR="00D34F4F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(model type; </w:t>
            </w:r>
            <w:r w:rsidRPr="00903C36">
              <w:rPr>
                <w:rFonts w:ascii="Aptos" w:hAnsi="Aptos"/>
                <w:i/>
                <w:iCs/>
              </w:rPr>
              <w:t>R package</w:t>
            </w:r>
            <w:r w:rsidRPr="00903C36">
              <w:rPr>
                <w:rFonts w:ascii="Aptos" w:hAnsi="Aptos"/>
              </w:rPr>
              <w:t>)</w:t>
            </w:r>
          </w:p>
        </w:tc>
        <w:tc>
          <w:tcPr>
            <w:tcW w:w="3775" w:type="dxa"/>
            <w:tcBorders>
              <w:top w:val="single" w:sz="8" w:space="0" w:color="auto"/>
              <w:bottom w:val="single" w:sz="8" w:space="0" w:color="auto"/>
            </w:tcBorders>
            <w:shd w:val="clear" w:color="auto" w:fill="A6A6A6" w:themeFill="background1" w:themeFillShade="A6"/>
          </w:tcPr>
          <w:p w14:paraId="1E02F340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Covariates (fixed, </w:t>
            </w:r>
            <w:r w:rsidRPr="00903C36">
              <w:rPr>
                <w:rFonts w:ascii="Aptos" w:hAnsi="Aptos"/>
                <w:i/>
                <w:iCs/>
              </w:rPr>
              <w:t>b</w:t>
            </w:r>
            <w:r w:rsidRPr="00903C36">
              <w:rPr>
                <w:rFonts w:ascii="Aptos" w:hAnsi="Aptos"/>
              </w:rPr>
              <w:t xml:space="preserve">) </w:t>
            </w:r>
          </w:p>
          <w:p w14:paraId="5B894EBF" w14:textId="358F11A8" w:rsidR="0034651D" w:rsidRPr="00903C36" w:rsidRDefault="0034651D">
            <w:pPr>
              <w:rPr>
                <w:rFonts w:ascii="Aptos" w:hAnsi="Aptos"/>
                <w:sz w:val="16"/>
                <w:szCs w:val="16"/>
              </w:rPr>
            </w:pPr>
            <w:r w:rsidRPr="00903C36">
              <w:rPr>
                <w:rFonts w:ascii="Aptos" w:hAnsi="Aptos"/>
                <w:sz w:val="16"/>
                <w:szCs w:val="16"/>
              </w:rPr>
              <w:t>All variables scaled</w:t>
            </w:r>
          </w:p>
        </w:tc>
        <w:tc>
          <w:tcPr>
            <w:tcW w:w="2126" w:type="dxa"/>
            <w:tcBorders>
              <w:top w:val="single" w:sz="8" w:space="0" w:color="auto"/>
              <w:bottom w:val="single" w:sz="8" w:space="0" w:color="auto"/>
            </w:tcBorders>
            <w:shd w:val="clear" w:color="auto" w:fill="A6A6A6" w:themeFill="background1" w:themeFillShade="A6"/>
          </w:tcPr>
          <w:p w14:paraId="08C7A8F7" w14:textId="64E9AA78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Covariates (random)</w:t>
            </w:r>
          </w:p>
        </w:tc>
        <w:tc>
          <w:tcPr>
            <w:tcW w:w="1843" w:type="dxa"/>
            <w:tcBorders>
              <w:top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101FB096" w14:textId="76F2D058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Distribution (link)</w:t>
            </w:r>
          </w:p>
        </w:tc>
        <w:tc>
          <w:tcPr>
            <w:tcW w:w="184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</w:tcBorders>
            <w:shd w:val="clear" w:color="auto" w:fill="A6A6A6" w:themeFill="background1" w:themeFillShade="A6"/>
          </w:tcPr>
          <w:p w14:paraId="57C1A01F" w14:textId="0A8E4CA9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Intercept</w:t>
            </w:r>
          </w:p>
        </w:tc>
        <w:tc>
          <w:tcPr>
            <w:tcW w:w="2424" w:type="dxa"/>
            <w:tcBorders>
              <w:top w:val="single" w:sz="8" w:space="0" w:color="auto"/>
              <w:bottom w:val="single" w:sz="8" w:space="0" w:color="auto"/>
            </w:tcBorders>
            <w:shd w:val="clear" w:color="auto" w:fill="A6A6A6" w:themeFill="background1" w:themeFillShade="A6"/>
          </w:tcPr>
          <w:p w14:paraId="3D9ECC14" w14:textId="06C72021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Slope</w:t>
            </w:r>
          </w:p>
        </w:tc>
        <w:tc>
          <w:tcPr>
            <w:tcW w:w="2034" w:type="dxa"/>
            <w:tcBorders>
              <w:top w:val="single" w:sz="8" w:space="0" w:color="auto"/>
              <w:bottom w:val="single" w:sz="8" w:space="0" w:color="auto"/>
            </w:tcBorders>
            <w:shd w:val="clear" w:color="auto" w:fill="A6A6A6" w:themeFill="background1" w:themeFillShade="A6"/>
          </w:tcPr>
          <w:p w14:paraId="1007FB2D" w14:textId="243BC79C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Residual standard deviation </w:t>
            </w:r>
          </w:p>
        </w:tc>
      </w:tr>
      <w:tr w:rsidR="0034651D" w:rsidRPr="00903C36" w14:paraId="0057B466" w14:textId="77777777" w:rsidTr="006775E3">
        <w:trPr>
          <w:trHeight w:val="1108"/>
        </w:trPr>
        <w:tc>
          <w:tcPr>
            <w:tcW w:w="2461" w:type="dxa"/>
            <w:tcBorders>
              <w:top w:val="single" w:sz="8" w:space="0" w:color="auto"/>
            </w:tcBorders>
          </w:tcPr>
          <w:p w14:paraId="162A92C9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Standard length</w:t>
            </w:r>
          </w:p>
          <w:p w14:paraId="16756F38" w14:textId="5C16559F" w:rsidR="00D34F4F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(GLMM; </w:t>
            </w:r>
            <w:r w:rsidRPr="00903C36">
              <w:rPr>
                <w:rFonts w:ascii="Aptos" w:hAnsi="Aptos"/>
                <w:i/>
                <w:iCs/>
              </w:rPr>
              <w:t>brms</w:t>
            </w:r>
            <w:r w:rsidRPr="00903C36">
              <w:rPr>
                <w:rFonts w:ascii="Aptos" w:hAnsi="Aptos"/>
              </w:rPr>
              <w:t>)</w:t>
            </w:r>
          </w:p>
        </w:tc>
        <w:tc>
          <w:tcPr>
            <w:tcW w:w="3775" w:type="dxa"/>
            <w:tcBorders>
              <w:top w:val="single" w:sz="8" w:space="0" w:color="auto"/>
            </w:tcBorders>
          </w:tcPr>
          <w:p w14:paraId="0AED34AE" w14:textId="14474544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Developmental temperature*Latitude</w:t>
            </w:r>
          </w:p>
          <w:p w14:paraId="7F7746B8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Female standard length </w:t>
            </w:r>
          </w:p>
          <w:p w14:paraId="072F20A8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Density </w:t>
            </w:r>
          </w:p>
          <w:p w14:paraId="32387D8D" w14:textId="5F8948A4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Age </w:t>
            </w:r>
          </w:p>
        </w:tc>
        <w:tc>
          <w:tcPr>
            <w:tcW w:w="2126" w:type="dxa"/>
            <w:tcBorders>
              <w:top w:val="single" w:sz="8" w:space="0" w:color="auto"/>
            </w:tcBorders>
          </w:tcPr>
          <w:p w14:paraId="57F7E1C7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Level/Tank </w:t>
            </w:r>
          </w:p>
          <w:p w14:paraId="37D98BF1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Population </w:t>
            </w:r>
          </w:p>
          <w:p w14:paraId="76730FF5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Female </w:t>
            </w:r>
          </w:p>
          <w:p w14:paraId="027AB606" w14:textId="4CC2CA1F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Clutch order</w:t>
            </w:r>
          </w:p>
        </w:tc>
        <w:tc>
          <w:tcPr>
            <w:tcW w:w="1843" w:type="dxa"/>
            <w:tcBorders>
              <w:top w:val="single" w:sz="8" w:space="0" w:color="auto"/>
              <w:right w:val="single" w:sz="4" w:space="0" w:color="auto"/>
            </w:tcBorders>
          </w:tcPr>
          <w:p w14:paraId="0DA0C2F5" w14:textId="54453CC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Gaussian(identity)</w:t>
            </w:r>
          </w:p>
        </w:tc>
        <w:tc>
          <w:tcPr>
            <w:tcW w:w="1842" w:type="dxa"/>
            <w:tcBorders>
              <w:top w:val="single" w:sz="8" w:space="0" w:color="auto"/>
              <w:left w:val="single" w:sz="4" w:space="0" w:color="auto"/>
            </w:tcBorders>
          </w:tcPr>
          <w:p w14:paraId="47CD87AE" w14:textId="2AC61F05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(31.5, 1.5)</w:t>
            </w:r>
          </w:p>
        </w:tc>
        <w:tc>
          <w:tcPr>
            <w:tcW w:w="2424" w:type="dxa"/>
            <w:tcBorders>
              <w:top w:val="single" w:sz="8" w:space="0" w:color="auto"/>
            </w:tcBorders>
          </w:tcPr>
          <w:p w14:paraId="3C356BA1" w14:textId="4CA5385E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(0, 1.5)</w:t>
            </w:r>
          </w:p>
        </w:tc>
        <w:tc>
          <w:tcPr>
            <w:tcW w:w="2034" w:type="dxa"/>
            <w:tcBorders>
              <w:top w:val="single" w:sz="8" w:space="0" w:color="auto"/>
            </w:tcBorders>
          </w:tcPr>
          <w:p w14:paraId="686EDE6C" w14:textId="61B7BB6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Student </w:t>
            </w:r>
            <w:proofErr w:type="spellStart"/>
            <w:r w:rsidRPr="00903C36">
              <w:rPr>
                <w:rFonts w:ascii="Aptos" w:hAnsi="Aptos"/>
              </w:rPr>
              <w:t>t</w:t>
            </w:r>
            <w:proofErr w:type="spellEnd"/>
            <w:r w:rsidRPr="00903C36">
              <w:rPr>
                <w:rFonts w:ascii="Aptos" w:hAnsi="Aptos"/>
              </w:rPr>
              <w:t xml:space="preserve"> (3, 0, 4.4) </w:t>
            </w:r>
          </w:p>
        </w:tc>
      </w:tr>
      <w:tr w:rsidR="0034651D" w:rsidRPr="00903C36" w14:paraId="2E30F71C" w14:textId="77777777" w:rsidTr="006775E3">
        <w:trPr>
          <w:trHeight w:val="274"/>
        </w:trPr>
        <w:tc>
          <w:tcPr>
            <w:tcW w:w="2461" w:type="dxa"/>
            <w:shd w:val="clear" w:color="auto" w:fill="A6A6A6" w:themeFill="background1" w:themeFillShade="A6"/>
          </w:tcPr>
          <w:p w14:paraId="2329AFF7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Mass</w:t>
            </w:r>
            <w:r w:rsidR="00D34F4F" w:rsidRPr="00903C36">
              <w:rPr>
                <w:rFonts w:ascii="Aptos" w:hAnsi="Aptos"/>
              </w:rPr>
              <w:t xml:space="preserve"> </w:t>
            </w:r>
          </w:p>
          <w:p w14:paraId="3FB05464" w14:textId="1BC5517B" w:rsidR="00D34F4F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(GLMM; </w:t>
            </w:r>
            <w:r w:rsidRPr="00903C36">
              <w:rPr>
                <w:rFonts w:ascii="Aptos" w:hAnsi="Aptos"/>
                <w:i/>
                <w:iCs/>
              </w:rPr>
              <w:t>brms</w:t>
            </w:r>
            <w:r w:rsidRPr="00903C36">
              <w:rPr>
                <w:rFonts w:ascii="Aptos" w:hAnsi="Aptos"/>
              </w:rPr>
              <w:t>)</w:t>
            </w:r>
          </w:p>
        </w:tc>
        <w:tc>
          <w:tcPr>
            <w:tcW w:w="3775" w:type="dxa"/>
            <w:shd w:val="clear" w:color="auto" w:fill="A6A6A6" w:themeFill="background1" w:themeFillShade="A6"/>
          </w:tcPr>
          <w:p w14:paraId="716AAC76" w14:textId="6EDE867F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Developmental temperature *Latitude </w:t>
            </w:r>
          </w:p>
          <w:p w14:paraId="683F14A7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Density </w:t>
            </w:r>
          </w:p>
          <w:p w14:paraId="6AA26807" w14:textId="6D8FC651" w:rsidR="0034651D" w:rsidRPr="00903C36" w:rsidRDefault="0034651D">
            <w:pPr>
              <w:rPr>
                <w:rFonts w:ascii="Aptos" w:hAnsi="Aptos"/>
              </w:rPr>
            </w:pPr>
          </w:p>
        </w:tc>
        <w:tc>
          <w:tcPr>
            <w:tcW w:w="2126" w:type="dxa"/>
            <w:shd w:val="clear" w:color="auto" w:fill="A6A6A6" w:themeFill="background1" w:themeFillShade="A6"/>
          </w:tcPr>
          <w:p w14:paraId="5CA87AC2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Level/Tank </w:t>
            </w:r>
          </w:p>
          <w:p w14:paraId="4B5E3795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Female </w:t>
            </w:r>
          </w:p>
          <w:p w14:paraId="473BC873" w14:textId="78495DFE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Population</w:t>
            </w:r>
          </w:p>
        </w:tc>
        <w:tc>
          <w:tcPr>
            <w:tcW w:w="1843" w:type="dxa"/>
            <w:tcBorders>
              <w:right w:val="single" w:sz="4" w:space="0" w:color="auto"/>
            </w:tcBorders>
            <w:shd w:val="clear" w:color="auto" w:fill="A6A6A6" w:themeFill="background1" w:themeFillShade="A6"/>
          </w:tcPr>
          <w:p w14:paraId="7509F448" w14:textId="0E770F6E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Gamma(log)</w:t>
            </w:r>
          </w:p>
        </w:tc>
        <w:tc>
          <w:tcPr>
            <w:tcW w:w="1842" w:type="dxa"/>
            <w:tcBorders>
              <w:left w:val="single" w:sz="4" w:space="0" w:color="auto"/>
            </w:tcBorders>
            <w:shd w:val="clear" w:color="auto" w:fill="A6A6A6" w:themeFill="background1" w:themeFillShade="A6"/>
          </w:tcPr>
          <w:p w14:paraId="15F4D631" w14:textId="6B63F70F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(1.13, 0.20)</w:t>
            </w:r>
          </w:p>
        </w:tc>
        <w:tc>
          <w:tcPr>
            <w:tcW w:w="2424" w:type="dxa"/>
            <w:shd w:val="clear" w:color="auto" w:fill="A6A6A6" w:themeFill="background1" w:themeFillShade="A6"/>
          </w:tcPr>
          <w:p w14:paraId="737DCBC0" w14:textId="78709D51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(0, 0.25)</w:t>
            </w:r>
          </w:p>
        </w:tc>
        <w:tc>
          <w:tcPr>
            <w:tcW w:w="2034" w:type="dxa"/>
            <w:shd w:val="clear" w:color="auto" w:fill="A6A6A6" w:themeFill="background1" w:themeFillShade="A6"/>
          </w:tcPr>
          <w:p w14:paraId="3BFE8494" w14:textId="0420A195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NA</w:t>
            </w:r>
          </w:p>
        </w:tc>
      </w:tr>
      <w:tr w:rsidR="0034651D" w:rsidRPr="00903C36" w14:paraId="7FDD091C" w14:textId="77777777" w:rsidTr="006775E3">
        <w:trPr>
          <w:trHeight w:val="289"/>
        </w:trPr>
        <w:tc>
          <w:tcPr>
            <w:tcW w:w="2461" w:type="dxa"/>
          </w:tcPr>
          <w:p w14:paraId="0CFBA1BC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Condition</w:t>
            </w:r>
            <w:r w:rsidR="00D34F4F" w:rsidRPr="00903C36">
              <w:rPr>
                <w:rFonts w:ascii="Aptos" w:hAnsi="Aptos"/>
              </w:rPr>
              <w:t xml:space="preserve"> </w:t>
            </w:r>
          </w:p>
          <w:p w14:paraId="2784C2BE" w14:textId="2C4DD34E" w:rsidR="00D34F4F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(GLMM; </w:t>
            </w:r>
            <w:r w:rsidRPr="00903C36">
              <w:rPr>
                <w:rFonts w:ascii="Aptos" w:hAnsi="Aptos"/>
                <w:i/>
                <w:iCs/>
              </w:rPr>
              <w:t>brms</w:t>
            </w:r>
            <w:r w:rsidRPr="00903C36">
              <w:rPr>
                <w:rFonts w:ascii="Aptos" w:hAnsi="Aptos"/>
              </w:rPr>
              <w:t>)</w:t>
            </w:r>
          </w:p>
        </w:tc>
        <w:tc>
          <w:tcPr>
            <w:tcW w:w="3775" w:type="dxa"/>
          </w:tcPr>
          <w:p w14:paraId="721A5C68" w14:textId="46F28F51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Developmental temperature *Latitude </w:t>
            </w:r>
          </w:p>
          <w:p w14:paraId="6448828D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Density </w:t>
            </w:r>
          </w:p>
          <w:p w14:paraId="2B2FB723" w14:textId="667867D1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Standard length </w:t>
            </w:r>
          </w:p>
        </w:tc>
        <w:tc>
          <w:tcPr>
            <w:tcW w:w="2126" w:type="dxa"/>
          </w:tcPr>
          <w:p w14:paraId="104935C0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Level/Tank </w:t>
            </w:r>
          </w:p>
          <w:p w14:paraId="63599511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Female </w:t>
            </w:r>
          </w:p>
          <w:p w14:paraId="33D3D310" w14:textId="26920C83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Population</w:t>
            </w:r>
          </w:p>
        </w:tc>
        <w:tc>
          <w:tcPr>
            <w:tcW w:w="1843" w:type="dxa"/>
            <w:tcBorders>
              <w:right w:val="single" w:sz="4" w:space="0" w:color="auto"/>
            </w:tcBorders>
          </w:tcPr>
          <w:p w14:paraId="40F53C1B" w14:textId="09E3EA5D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Gamma(log)</w:t>
            </w:r>
          </w:p>
        </w:tc>
        <w:tc>
          <w:tcPr>
            <w:tcW w:w="1842" w:type="dxa"/>
            <w:tcBorders>
              <w:left w:val="single" w:sz="4" w:space="0" w:color="auto"/>
            </w:tcBorders>
          </w:tcPr>
          <w:p w14:paraId="13444597" w14:textId="7EB94F66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(1.13, 0.20)</w:t>
            </w:r>
          </w:p>
        </w:tc>
        <w:tc>
          <w:tcPr>
            <w:tcW w:w="2424" w:type="dxa"/>
          </w:tcPr>
          <w:p w14:paraId="60917176" w14:textId="1F2ABE0B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(0, 0.25)</w:t>
            </w:r>
          </w:p>
        </w:tc>
        <w:tc>
          <w:tcPr>
            <w:tcW w:w="2034" w:type="dxa"/>
          </w:tcPr>
          <w:p w14:paraId="46BA9B1A" w14:textId="59019AE5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NA</w:t>
            </w:r>
          </w:p>
        </w:tc>
      </w:tr>
      <w:tr w:rsidR="0034651D" w:rsidRPr="00903C36" w14:paraId="51DA123F" w14:textId="77777777" w:rsidTr="006775E3">
        <w:trPr>
          <w:trHeight w:val="274"/>
        </w:trPr>
        <w:tc>
          <w:tcPr>
            <w:tcW w:w="2461" w:type="dxa"/>
            <w:shd w:val="clear" w:color="auto" w:fill="A6A6A6" w:themeFill="background1" w:themeFillShade="A6"/>
          </w:tcPr>
          <w:p w14:paraId="0CF2BAA6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Critical thermal maximum</w:t>
            </w:r>
            <w:r w:rsidR="00D34F4F" w:rsidRPr="00903C36">
              <w:rPr>
                <w:rFonts w:ascii="Aptos" w:hAnsi="Aptos"/>
              </w:rPr>
              <w:t xml:space="preserve"> </w:t>
            </w:r>
          </w:p>
          <w:p w14:paraId="5DB3811D" w14:textId="0B009A04" w:rsidR="00D34F4F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(GLMM; </w:t>
            </w:r>
            <w:r w:rsidRPr="00903C36">
              <w:rPr>
                <w:rFonts w:ascii="Aptos" w:hAnsi="Aptos"/>
                <w:i/>
                <w:iCs/>
              </w:rPr>
              <w:t>brms</w:t>
            </w:r>
            <w:r w:rsidRPr="00903C36">
              <w:rPr>
                <w:rFonts w:ascii="Aptos" w:hAnsi="Aptos"/>
              </w:rPr>
              <w:t>)</w:t>
            </w:r>
          </w:p>
        </w:tc>
        <w:tc>
          <w:tcPr>
            <w:tcW w:w="3775" w:type="dxa"/>
            <w:shd w:val="clear" w:color="auto" w:fill="A6A6A6" w:themeFill="background1" w:themeFillShade="A6"/>
          </w:tcPr>
          <w:p w14:paraId="16D6C1DF" w14:textId="02F8EAED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Developmental temperature *Latitude </w:t>
            </w:r>
          </w:p>
          <w:p w14:paraId="4A6D1ECF" w14:textId="64DBC1BE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Mass</w:t>
            </w:r>
          </w:p>
        </w:tc>
        <w:tc>
          <w:tcPr>
            <w:tcW w:w="2126" w:type="dxa"/>
            <w:shd w:val="clear" w:color="auto" w:fill="A6A6A6" w:themeFill="background1" w:themeFillShade="A6"/>
          </w:tcPr>
          <w:p w14:paraId="1A5D1F72" w14:textId="77777777" w:rsidR="0034651D" w:rsidRPr="00903C36" w:rsidRDefault="0034651D" w:rsidP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Level/Tank </w:t>
            </w:r>
          </w:p>
          <w:p w14:paraId="018C2AC4" w14:textId="77777777" w:rsidR="0034651D" w:rsidRPr="00903C36" w:rsidRDefault="0034651D" w:rsidP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Population </w:t>
            </w:r>
          </w:p>
          <w:p w14:paraId="79514637" w14:textId="77777777" w:rsidR="0034651D" w:rsidRPr="00903C36" w:rsidRDefault="0034651D" w:rsidP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Female </w:t>
            </w:r>
          </w:p>
          <w:p w14:paraId="34D0BE74" w14:textId="3DFFA1D8" w:rsidR="0034651D" w:rsidRPr="00903C36" w:rsidRDefault="0034651D" w:rsidP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Clutch order</w:t>
            </w:r>
          </w:p>
        </w:tc>
        <w:tc>
          <w:tcPr>
            <w:tcW w:w="1843" w:type="dxa"/>
            <w:tcBorders>
              <w:right w:val="single" w:sz="4" w:space="0" w:color="auto"/>
            </w:tcBorders>
            <w:shd w:val="clear" w:color="auto" w:fill="A6A6A6" w:themeFill="background1" w:themeFillShade="A6"/>
          </w:tcPr>
          <w:p w14:paraId="432AA9F8" w14:textId="53F17ECB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Gaussian(identity)</w:t>
            </w:r>
          </w:p>
        </w:tc>
        <w:tc>
          <w:tcPr>
            <w:tcW w:w="1842" w:type="dxa"/>
            <w:tcBorders>
              <w:left w:val="single" w:sz="4" w:space="0" w:color="auto"/>
            </w:tcBorders>
            <w:shd w:val="clear" w:color="auto" w:fill="A6A6A6" w:themeFill="background1" w:themeFillShade="A6"/>
          </w:tcPr>
          <w:p w14:paraId="393FB08D" w14:textId="269EFE9A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(37, 0.50)</w:t>
            </w:r>
          </w:p>
        </w:tc>
        <w:tc>
          <w:tcPr>
            <w:tcW w:w="2424" w:type="dxa"/>
            <w:shd w:val="clear" w:color="auto" w:fill="A6A6A6" w:themeFill="background1" w:themeFillShade="A6"/>
          </w:tcPr>
          <w:p w14:paraId="5743CCE8" w14:textId="1CCA50AA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(0, 0.05)</w:t>
            </w:r>
          </w:p>
        </w:tc>
        <w:tc>
          <w:tcPr>
            <w:tcW w:w="2034" w:type="dxa"/>
            <w:shd w:val="clear" w:color="auto" w:fill="A6A6A6" w:themeFill="background1" w:themeFillShade="A6"/>
          </w:tcPr>
          <w:p w14:paraId="5F18B4B9" w14:textId="6A352C7C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Student </w:t>
            </w:r>
            <w:proofErr w:type="spellStart"/>
            <w:r w:rsidRPr="00903C36">
              <w:rPr>
                <w:rFonts w:ascii="Aptos" w:hAnsi="Aptos"/>
              </w:rPr>
              <w:t>t</w:t>
            </w:r>
            <w:proofErr w:type="spellEnd"/>
            <w:r w:rsidRPr="00903C36">
              <w:rPr>
                <w:rFonts w:ascii="Aptos" w:hAnsi="Aptos"/>
              </w:rPr>
              <w:t xml:space="preserve"> (3, 0, 0.1975)</w:t>
            </w:r>
          </w:p>
        </w:tc>
      </w:tr>
      <w:tr w:rsidR="0034651D" w:rsidRPr="00903C36" w14:paraId="54BE3A06" w14:textId="77777777" w:rsidTr="006775E3">
        <w:trPr>
          <w:trHeight w:val="289"/>
        </w:trPr>
        <w:tc>
          <w:tcPr>
            <w:tcW w:w="2461" w:type="dxa"/>
            <w:tcBorders>
              <w:bottom w:val="single" w:sz="18" w:space="0" w:color="auto"/>
            </w:tcBorders>
          </w:tcPr>
          <w:p w14:paraId="6649D543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Oxygen uptake (aerobic stress)</w:t>
            </w:r>
            <w:r w:rsidR="00D34F4F" w:rsidRPr="00903C36">
              <w:rPr>
                <w:rFonts w:ascii="Aptos" w:hAnsi="Aptos"/>
              </w:rPr>
              <w:t xml:space="preserve"> </w:t>
            </w:r>
          </w:p>
          <w:p w14:paraId="2DB20200" w14:textId="77777777" w:rsidR="00D34F4F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(GAM*; </w:t>
            </w:r>
            <w:r w:rsidRPr="00903C36">
              <w:rPr>
                <w:rFonts w:ascii="Aptos" w:hAnsi="Aptos"/>
                <w:i/>
                <w:iCs/>
              </w:rPr>
              <w:t>brms</w:t>
            </w:r>
            <w:r w:rsidRPr="00903C36">
              <w:rPr>
                <w:rFonts w:ascii="Aptos" w:hAnsi="Aptos"/>
              </w:rPr>
              <w:t xml:space="preserve">) </w:t>
            </w:r>
          </w:p>
          <w:p w14:paraId="35FACA16" w14:textId="200FF47E" w:rsidR="00D34F4F" w:rsidRPr="00903C36" w:rsidRDefault="00D34F4F">
            <w:pPr>
              <w:rPr>
                <w:rFonts w:ascii="Aptos" w:hAnsi="Aptos"/>
                <w:sz w:val="20"/>
                <w:szCs w:val="20"/>
              </w:rPr>
            </w:pPr>
            <w:r w:rsidRPr="00903C36">
              <w:rPr>
                <w:rFonts w:ascii="Aptos" w:hAnsi="Aptos"/>
              </w:rPr>
              <w:t>*</w:t>
            </w:r>
            <w:r w:rsidRPr="00903C36">
              <w:rPr>
                <w:rFonts w:ascii="Aptos" w:hAnsi="Aptos"/>
                <w:sz w:val="20"/>
                <w:szCs w:val="20"/>
              </w:rPr>
              <w:t>Factor-smooth interaction term</w:t>
            </w:r>
          </w:p>
        </w:tc>
        <w:tc>
          <w:tcPr>
            <w:tcW w:w="3775" w:type="dxa"/>
            <w:tcBorders>
              <w:bottom w:val="single" w:sz="18" w:space="0" w:color="auto"/>
            </w:tcBorders>
          </w:tcPr>
          <w:p w14:paraId="51CEA37D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Developmental temperature *Latitude*Temperature </w:t>
            </w:r>
          </w:p>
          <w:p w14:paraId="7127879B" w14:textId="157BBBC8" w:rsidR="0034651D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M</w:t>
            </w:r>
            <w:r w:rsidR="0034651D" w:rsidRPr="00903C36">
              <w:rPr>
                <w:rFonts w:ascii="Aptos" w:hAnsi="Aptos"/>
              </w:rPr>
              <w:t>ass</w:t>
            </w:r>
          </w:p>
        </w:tc>
        <w:tc>
          <w:tcPr>
            <w:tcW w:w="2126" w:type="dxa"/>
            <w:tcBorders>
              <w:bottom w:val="single" w:sz="18" w:space="0" w:color="auto"/>
            </w:tcBorders>
          </w:tcPr>
          <w:p w14:paraId="34236281" w14:textId="77777777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Female </w:t>
            </w:r>
          </w:p>
          <w:p w14:paraId="44DC513B" w14:textId="3B447989" w:rsidR="0034651D" w:rsidRPr="00903C36" w:rsidRDefault="0034651D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Tank</w:t>
            </w:r>
          </w:p>
        </w:tc>
        <w:tc>
          <w:tcPr>
            <w:tcW w:w="1843" w:type="dxa"/>
            <w:tcBorders>
              <w:bottom w:val="single" w:sz="18" w:space="0" w:color="auto"/>
              <w:right w:val="single" w:sz="4" w:space="0" w:color="auto"/>
            </w:tcBorders>
          </w:tcPr>
          <w:p w14:paraId="3BC0C29C" w14:textId="77F62D73" w:rsidR="0034651D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Gaussian</w:t>
            </w:r>
          </w:p>
        </w:tc>
        <w:tc>
          <w:tcPr>
            <w:tcW w:w="1842" w:type="dxa"/>
            <w:tcBorders>
              <w:left w:val="single" w:sz="4" w:space="0" w:color="auto"/>
              <w:bottom w:val="single" w:sz="18" w:space="0" w:color="auto"/>
            </w:tcBorders>
          </w:tcPr>
          <w:p w14:paraId="46E2F5C8" w14:textId="60086A4E" w:rsidR="0034651D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(0.635, 0.20)</w:t>
            </w:r>
          </w:p>
        </w:tc>
        <w:tc>
          <w:tcPr>
            <w:tcW w:w="2424" w:type="dxa"/>
            <w:tcBorders>
              <w:bottom w:val="single" w:sz="18" w:space="0" w:color="auto"/>
            </w:tcBorders>
          </w:tcPr>
          <w:p w14:paraId="148A2871" w14:textId="4AD98A9B" w:rsidR="0034651D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>Normal (0, 0.20)</w:t>
            </w:r>
          </w:p>
        </w:tc>
        <w:tc>
          <w:tcPr>
            <w:tcW w:w="2034" w:type="dxa"/>
            <w:tcBorders>
              <w:bottom w:val="single" w:sz="18" w:space="0" w:color="auto"/>
            </w:tcBorders>
          </w:tcPr>
          <w:p w14:paraId="133E3685" w14:textId="79CC02BC" w:rsidR="0034651D" w:rsidRPr="00903C36" w:rsidRDefault="00D34F4F">
            <w:pPr>
              <w:rPr>
                <w:rFonts w:ascii="Aptos" w:hAnsi="Aptos"/>
              </w:rPr>
            </w:pPr>
            <w:r w:rsidRPr="00903C36">
              <w:rPr>
                <w:rFonts w:ascii="Aptos" w:hAnsi="Aptos"/>
              </w:rPr>
              <w:t xml:space="preserve">Student </w:t>
            </w:r>
            <w:proofErr w:type="spellStart"/>
            <w:r w:rsidRPr="00903C36">
              <w:rPr>
                <w:rFonts w:ascii="Aptos" w:hAnsi="Aptos"/>
              </w:rPr>
              <w:t>t</w:t>
            </w:r>
            <w:proofErr w:type="spellEnd"/>
            <w:r w:rsidRPr="00903C36">
              <w:rPr>
                <w:rFonts w:ascii="Aptos" w:hAnsi="Aptos"/>
              </w:rPr>
              <w:t xml:space="preserve"> (3, 0, 0.45)</w:t>
            </w:r>
          </w:p>
        </w:tc>
      </w:tr>
    </w:tbl>
    <w:p w14:paraId="31B11F31" w14:textId="77777777" w:rsidR="00994911" w:rsidRPr="00903C36" w:rsidRDefault="00994911">
      <w:pPr>
        <w:rPr>
          <w:rFonts w:ascii="Aptos" w:hAnsi="Aptos"/>
        </w:rPr>
      </w:pPr>
    </w:p>
    <w:sectPr w:rsidR="00994911" w:rsidRPr="00903C36" w:rsidSect="00F66A7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EF4"/>
    <w:rsid w:val="000C2A9C"/>
    <w:rsid w:val="00194FEB"/>
    <w:rsid w:val="0034651D"/>
    <w:rsid w:val="00367DC7"/>
    <w:rsid w:val="004A4EF4"/>
    <w:rsid w:val="006775E3"/>
    <w:rsid w:val="006F5F4F"/>
    <w:rsid w:val="008650C2"/>
    <w:rsid w:val="00903C36"/>
    <w:rsid w:val="00994911"/>
    <w:rsid w:val="009E6643"/>
    <w:rsid w:val="00A90DE4"/>
    <w:rsid w:val="00B273FC"/>
    <w:rsid w:val="00B43852"/>
    <w:rsid w:val="00BF6015"/>
    <w:rsid w:val="00C027D3"/>
    <w:rsid w:val="00D34F4F"/>
    <w:rsid w:val="00F1478B"/>
    <w:rsid w:val="00F64533"/>
    <w:rsid w:val="00F66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F78A3"/>
  <w15:chartTrackingRefBased/>
  <w15:docId w15:val="{B57DD42F-FC76-46FC-A7C2-5018EBF61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51D"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A4E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172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James Cook University</Company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Elliott Schmidt</dc:creator>
  <cp:keywords/>
  <dc:description/>
  <cp:lastModifiedBy>Elliott Schmidt</cp:lastModifiedBy>
  <cp:revision>3</cp:revision>
  <dcterms:created xsi:type="dcterms:W3CDTF">2024-11-25T02:59:00Z</dcterms:created>
  <dcterms:modified xsi:type="dcterms:W3CDTF">2025-08-27T23:31:00Z</dcterms:modified>
</cp:coreProperties>
</file>