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86021" w:rsidRDefault="00286021">
      <w:pPr>
        <w:rPr>
          <w:rFonts w:ascii="Bauhaus 93" w:hAnsi="Bauhaus 93"/>
          <w:sz w:val="28"/>
        </w:rPr>
      </w:pPr>
      <w:r w:rsidRPr="00286021">
        <w:rPr>
          <w:rFonts w:ascii="Bauhaus 93" w:hAnsi="Bauhaus 93"/>
          <w:noProof/>
          <w:sz w:val="28"/>
          <w:lang w:eastAsia="de-AT"/>
        </w:rPr>
        <w:drawing>
          <wp:anchor distT="0" distB="0" distL="114300" distR="114300" simplePos="0" relativeHeight="251659264" behindDoc="1" locked="0" layoutInCell="1" allowOverlap="1" wp14:anchorId="657DE149" wp14:editId="2938A628">
            <wp:simplePos x="0" y="0"/>
            <wp:positionH relativeFrom="column">
              <wp:posOffset>-17145</wp:posOffset>
            </wp:positionH>
            <wp:positionV relativeFrom="paragraph">
              <wp:posOffset>-662940</wp:posOffset>
            </wp:positionV>
            <wp:extent cx="224790" cy="676275"/>
            <wp:effectExtent l="0" t="0" r="3810" b="9525"/>
            <wp:wrapNone/>
            <wp:docPr id="2" name="Grafik 2" descr="http://www.besigheim.de/site/Besigheim-2015/get/params_E1282084845/11224768/Strichmnnchen%20-%20Licht%20geht%20au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besigheim.de/site/Besigheim-2015/get/params_E1282084845/11224768/Strichmnnchen%20-%20Licht%20geht%20auf.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24790" cy="6762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86021">
        <w:rPr>
          <w:rFonts w:ascii="Bauhaus 93" w:hAnsi="Bauhaus 93"/>
          <w:sz w:val="28"/>
        </w:rPr>
        <w:t>Argumentieren</w:t>
      </w:r>
      <w:r w:rsidR="00E1708A">
        <w:rPr>
          <w:rFonts w:ascii="Bauhaus 93" w:hAnsi="Bauhaus 93"/>
          <w:sz w:val="28"/>
        </w:rPr>
        <w:t>:</w:t>
      </w:r>
    </w:p>
    <w:p w:rsidR="007B615B" w:rsidRPr="00286021" w:rsidRDefault="00286021">
      <w:pPr>
        <w:rPr>
          <w:rFonts w:ascii="Bauhaus 93" w:hAnsi="Bauhaus 93"/>
          <w:sz w:val="28"/>
        </w:rPr>
      </w:pPr>
      <w:r>
        <w:rPr>
          <w:rFonts w:ascii="Bauhaus 93" w:hAnsi="Bauhaus 93"/>
          <w:sz w:val="28"/>
        </w:rPr>
        <w:t>Grundlagen einer fairen und nachvollziehbaren Argumentation</w:t>
      </w:r>
    </w:p>
    <w:p w:rsidR="00286021" w:rsidRDefault="00286021"/>
    <w:p w:rsidR="00630F1E" w:rsidRDefault="00630F1E">
      <w:r>
        <w:t xml:space="preserve">Menschen argumentieren, um ihre eigenen Ansichten/Erkenntnisse… anderen plausibel zu machen. Am Ende einer Argumentation soll der Gesprächspartner in der Lage sein, die eigenen Gedanken rational nachzuvollziehen. Das bedeutet nicht unbedingt, dass er diese Gedanken auch verstehen muss, doch eine Zustimmung ist eher wahrscheinlich, je besser und auch fairer die Argumentation abläuft. </w:t>
      </w:r>
    </w:p>
    <w:p w:rsidR="00CB169B" w:rsidRDefault="00CB169B"/>
    <w:p w:rsidR="00CB169B" w:rsidRPr="00CB169B" w:rsidRDefault="00C16F7B">
      <w:pPr>
        <w:rPr>
          <w:rFonts w:cs="Times New Roman"/>
          <w:b/>
          <w:sz w:val="28"/>
        </w:rPr>
      </w:pPr>
      <w:r>
        <w:rPr>
          <w:rFonts w:cs="Times New Roman"/>
          <w:b/>
          <w:sz w:val="28"/>
          <w:highlight w:val="yellow"/>
        </w:rPr>
        <w:t>Woraus besteht</w:t>
      </w:r>
      <w:r w:rsidR="00CB169B" w:rsidRPr="00CB169B">
        <w:rPr>
          <w:rFonts w:cs="Times New Roman"/>
          <w:b/>
          <w:sz w:val="28"/>
          <w:highlight w:val="yellow"/>
        </w:rPr>
        <w:t xml:space="preserve"> ein </w:t>
      </w:r>
      <w:r>
        <w:rPr>
          <w:rFonts w:cs="Times New Roman"/>
          <w:b/>
          <w:sz w:val="28"/>
          <w:highlight w:val="yellow"/>
        </w:rPr>
        <w:t xml:space="preserve">vollständiges </w:t>
      </w:r>
      <w:r w:rsidR="00CB169B" w:rsidRPr="00CB169B">
        <w:rPr>
          <w:rFonts w:cs="Times New Roman"/>
          <w:b/>
          <w:sz w:val="28"/>
          <w:highlight w:val="yellow"/>
        </w:rPr>
        <w:t>Argument? B-B-B-Formel</w:t>
      </w:r>
      <w:r w:rsidR="00394BC9" w:rsidRPr="00394BC9">
        <w:t xml:space="preserve"> </w:t>
      </w:r>
    </w:p>
    <w:p w:rsidR="00CB169B" w:rsidRPr="00CB169B" w:rsidRDefault="00394BC9">
      <w:pPr>
        <w:rPr>
          <w:u w:val="single"/>
        </w:rPr>
      </w:pPr>
      <w:r>
        <w:rPr>
          <w:noProof/>
          <w:lang w:eastAsia="de-AT"/>
        </w:rPr>
        <w:drawing>
          <wp:anchor distT="0" distB="0" distL="114300" distR="114300" simplePos="0" relativeHeight="251661312" behindDoc="1" locked="0" layoutInCell="1" allowOverlap="1" wp14:anchorId="5473741D" wp14:editId="6C3A64FC">
            <wp:simplePos x="0" y="0"/>
            <wp:positionH relativeFrom="column">
              <wp:posOffset>4729480</wp:posOffset>
            </wp:positionH>
            <wp:positionV relativeFrom="paragraph">
              <wp:posOffset>13335</wp:posOffset>
            </wp:positionV>
            <wp:extent cx="613410" cy="552450"/>
            <wp:effectExtent l="0" t="0" r="0" b="0"/>
            <wp:wrapNone/>
            <wp:docPr id="4" name="Grafik 4" descr="http://sr.photos2.fotosearch.com/bthumb/CSP/CSP488/k48836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r.photos2.fotosearch.com/bthumb/CSP/CSP488/k4883620.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13410" cy="5524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C16F7B" w:rsidRPr="00866450" w:rsidRDefault="00CB169B">
      <w:pPr>
        <w:rPr>
          <w:b/>
        </w:rPr>
      </w:pPr>
      <w:r w:rsidRPr="00CB169B">
        <w:rPr>
          <w:b/>
        </w:rPr>
        <w:t>B</w:t>
      </w:r>
      <w:r w:rsidR="00866450">
        <w:rPr>
          <w:b/>
        </w:rPr>
        <w:t>1</w:t>
      </w:r>
      <w:r w:rsidRPr="00CB169B">
        <w:rPr>
          <w:b/>
        </w:rPr>
        <w:t xml:space="preserve"> = B</w:t>
      </w:r>
      <w:r w:rsidR="00AC033C">
        <w:t>ehauptung</w:t>
      </w:r>
      <w:r w:rsidR="00AC033C">
        <w:tab/>
      </w:r>
      <w:r w:rsidR="00AC033C">
        <w:tab/>
        <w:t>Motorradfahrer</w:t>
      </w:r>
      <w:bookmarkStart w:id="0" w:name="_GoBack"/>
      <w:bookmarkEnd w:id="0"/>
      <w:r>
        <w:t xml:space="preserve"> </w:t>
      </w:r>
      <w:r w:rsidR="00AC033C">
        <w:t>sind leichtsinnig</w:t>
      </w:r>
      <w:r>
        <w:t>, da…</w:t>
      </w:r>
    </w:p>
    <w:p w:rsidR="00CB169B" w:rsidRPr="00C16F7B" w:rsidRDefault="00C16F7B">
      <w:pPr>
        <w:rPr>
          <w:i/>
        </w:rPr>
      </w:pPr>
      <w:r>
        <w:rPr>
          <w:i/>
          <w:u w:val="single"/>
        </w:rPr>
        <w:t xml:space="preserve">Behauptung </w:t>
      </w:r>
      <w:r w:rsidR="00CB169B" w:rsidRPr="00C16F7B">
        <w:rPr>
          <w:i/>
          <w:u w:val="single"/>
        </w:rPr>
        <w:t xml:space="preserve">soll als wahr erwiesen werden durch: </w:t>
      </w:r>
    </w:p>
    <w:p w:rsidR="00CB169B" w:rsidRDefault="00CB169B">
      <w:r w:rsidRPr="00CB169B">
        <w:rPr>
          <w:b/>
        </w:rPr>
        <w:t>B</w:t>
      </w:r>
      <w:r w:rsidR="00866450">
        <w:rPr>
          <w:b/>
        </w:rPr>
        <w:t>2</w:t>
      </w:r>
      <w:r w:rsidRPr="00CB169B">
        <w:rPr>
          <w:b/>
        </w:rPr>
        <w:t xml:space="preserve"> = B</w:t>
      </w:r>
      <w:r>
        <w:t xml:space="preserve">egründung </w:t>
      </w:r>
      <w:r>
        <w:tab/>
      </w:r>
      <w:r>
        <w:tab/>
        <w:t>… es immer wieder zu tödlichen Unfällen kommt.</w:t>
      </w:r>
    </w:p>
    <w:p w:rsidR="00CB169B" w:rsidRDefault="00CB169B" w:rsidP="00CB169B">
      <w:pPr>
        <w:ind w:left="2832" w:hanging="2832"/>
      </w:pPr>
      <w:r w:rsidRPr="00CB169B">
        <w:rPr>
          <w:b/>
        </w:rPr>
        <w:t>B</w:t>
      </w:r>
      <w:r w:rsidR="00866450">
        <w:rPr>
          <w:b/>
        </w:rPr>
        <w:t>3</w:t>
      </w:r>
      <w:r w:rsidRPr="00CB169B">
        <w:rPr>
          <w:b/>
        </w:rPr>
        <w:t xml:space="preserve"> = B</w:t>
      </w:r>
      <w:r>
        <w:t>eispiel</w:t>
      </w:r>
      <w:r>
        <w:tab/>
        <w:t>In der letzten Saison gab es einem Bericht des ÖAMTC zufolge 23 Todesopfer.</w:t>
      </w:r>
    </w:p>
    <w:p w:rsidR="00CB169B" w:rsidRDefault="00CB169B" w:rsidP="00C16F7B">
      <w:pPr>
        <w:tabs>
          <w:tab w:val="left" w:pos="6555"/>
        </w:tabs>
      </w:pPr>
    </w:p>
    <w:p w:rsidR="00CB169B" w:rsidRPr="00CB169B" w:rsidRDefault="00CB169B">
      <w:pPr>
        <w:rPr>
          <w:b/>
          <w:sz w:val="28"/>
        </w:rPr>
      </w:pPr>
      <w:r w:rsidRPr="00CB169B">
        <w:rPr>
          <w:b/>
          <w:sz w:val="28"/>
          <w:highlight w:val="yellow"/>
        </w:rPr>
        <w:t>Wie komme ich zu meinen Begründungen?</w:t>
      </w:r>
    </w:p>
    <w:p w:rsidR="00CB169B" w:rsidRDefault="00CB169B" w:rsidP="00CB169B">
      <w:pPr>
        <w:jc w:val="both"/>
      </w:pPr>
      <w:r>
        <w:t xml:space="preserve">Im besten Fall können Sie mit persönlichen Erfahrungen aufwarten. Sie können selber etwas erlebt haben oder noch besser: Sie haben auch andere Menschen befragt oder technische/chemische… Experimente durchgeführt. Tja, klingt gut, ist in der Praxis aber nicht </w:t>
      </w:r>
      <w:r w:rsidR="008A36B9">
        <w:t xml:space="preserve">immer </w:t>
      </w:r>
      <w:r>
        <w:t xml:space="preserve">realisierbar. Das ist hauptsächlich Aufgabe der Wissenschaft. Umso mehr sind wir im Alltag gefordert, Behauptungen sorgfältig zu prüfen, Begründungen einzufordern und uns dann ein eigenes Bild zu machen. </w:t>
      </w:r>
      <w:r w:rsidR="008A36B9">
        <w:t>Dazu können Sie versuchen, Dinge logisch nachzuvollziehen. Davon handelt der nächste Abschnitt.</w:t>
      </w:r>
    </w:p>
    <w:p w:rsidR="00CB169B" w:rsidRDefault="00CB169B" w:rsidP="00CB169B">
      <w:pPr>
        <w:jc w:val="both"/>
      </w:pPr>
    </w:p>
    <w:p w:rsidR="00CB169B" w:rsidRDefault="008A36B9" w:rsidP="00CB169B">
      <w:pPr>
        <w:jc w:val="both"/>
        <w:rPr>
          <w:b/>
          <w:sz w:val="28"/>
        </w:rPr>
      </w:pPr>
      <w:r w:rsidRPr="008A36B9">
        <w:rPr>
          <w:b/>
          <w:sz w:val="28"/>
          <w:highlight w:val="yellow"/>
        </w:rPr>
        <w:t>Logische Schlüsse und die Falle der Verallgemeinerung</w:t>
      </w:r>
    </w:p>
    <w:p w:rsidR="00CB169B" w:rsidRDefault="00CB169B" w:rsidP="00CB169B">
      <w:pPr>
        <w:jc w:val="both"/>
      </w:pPr>
    </w:p>
    <w:p w:rsidR="008A36B9" w:rsidRPr="00CB169B" w:rsidRDefault="008A36B9" w:rsidP="00CB169B">
      <w:pPr>
        <w:jc w:val="both"/>
      </w:pPr>
      <w:r>
        <w:t xml:space="preserve">Versuchen Sie, Behauptungen logisch nachzuprüfen. Das kann sehr erhellend sein. Gilt die Behauptung tatsächlich ohne Einschränkung? Wird nicht etwas Entscheidendes ausgelassen? </w:t>
      </w:r>
    </w:p>
    <w:p w:rsidR="00CB169B" w:rsidRPr="00CB169B" w:rsidRDefault="00CB169B" w:rsidP="00CB169B">
      <w:pPr>
        <w:jc w:val="both"/>
      </w:pPr>
      <w:r w:rsidRPr="00CB169B">
        <w:t>Bege</w:t>
      </w:r>
      <w:r>
        <w:t>gnen Ihnen in einer Argumentation Formulierungen wie „alle“, „jeder/r“, „immer schon“ oder „überall“, dann haben Sie es mit einer Verallgemeinerung zu tun. Ein einfaches Beispiel:</w:t>
      </w:r>
    </w:p>
    <w:p w:rsidR="00CB169B" w:rsidRDefault="00CB169B"/>
    <w:p w:rsidR="00CB169B" w:rsidRPr="00CB169B" w:rsidRDefault="008A36B9">
      <w:pPr>
        <w:rPr>
          <w:b/>
        </w:rPr>
      </w:pPr>
      <w:r>
        <w:rPr>
          <w:b/>
        </w:rPr>
        <w:lastRenderedPageBreak/>
        <w:t xml:space="preserve">VERALLGEMEINERUNG = </w:t>
      </w:r>
      <w:r w:rsidR="00CB169B" w:rsidRPr="00CB169B">
        <w:rPr>
          <w:b/>
        </w:rPr>
        <w:t>INDUKTION</w:t>
      </w:r>
    </w:p>
    <w:p w:rsidR="00CB169B" w:rsidRDefault="00CB169B">
      <w:r>
        <w:rPr>
          <w:noProof/>
          <w:lang w:eastAsia="de-AT"/>
        </w:rPr>
        <w:drawing>
          <wp:anchor distT="0" distB="0" distL="114300" distR="114300" simplePos="0" relativeHeight="251660288" behindDoc="1" locked="0" layoutInCell="1" allowOverlap="1" wp14:anchorId="789A73F4" wp14:editId="585F3D3E">
            <wp:simplePos x="0" y="0"/>
            <wp:positionH relativeFrom="column">
              <wp:posOffset>147955</wp:posOffset>
            </wp:positionH>
            <wp:positionV relativeFrom="paragraph">
              <wp:posOffset>-8255</wp:posOffset>
            </wp:positionV>
            <wp:extent cx="5760720" cy="2192655"/>
            <wp:effectExtent l="0" t="0" r="0" b="0"/>
            <wp:wrapNone/>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5760720" cy="2192655"/>
                    </a:xfrm>
                    <a:prstGeom prst="rect">
                      <a:avLst/>
                    </a:prstGeom>
                  </pic:spPr>
                </pic:pic>
              </a:graphicData>
            </a:graphic>
            <wp14:sizeRelH relativeFrom="page">
              <wp14:pctWidth>0</wp14:pctWidth>
            </wp14:sizeRelH>
            <wp14:sizeRelV relativeFrom="page">
              <wp14:pctHeight>0</wp14:pctHeight>
            </wp14:sizeRelV>
          </wp:anchor>
        </w:drawing>
      </w:r>
    </w:p>
    <w:p w:rsidR="00CB169B" w:rsidRDefault="00CB169B"/>
    <w:p w:rsidR="00CB169B" w:rsidRDefault="00CB169B"/>
    <w:p w:rsidR="00CB169B" w:rsidRDefault="00CB169B"/>
    <w:p w:rsidR="00CB169B" w:rsidRDefault="00CB169B"/>
    <w:p w:rsidR="00CB169B" w:rsidRDefault="00CB169B"/>
    <w:p w:rsidR="00CB169B" w:rsidRDefault="00CB169B"/>
    <w:p w:rsidR="00CB169B" w:rsidRDefault="00CB169B"/>
    <w:p w:rsidR="00CB169B" w:rsidRDefault="00CB169B"/>
    <w:p w:rsidR="00CB169B" w:rsidRDefault="00B17BBB">
      <w:r w:rsidRPr="000240B7">
        <w:rPr>
          <w:b/>
          <w:i/>
        </w:rPr>
        <w:t>AUFGABE</w:t>
      </w:r>
      <w:r w:rsidR="00CB169B">
        <w:t xml:space="preserve">: Diskutieren Sie anhand dieses Beispiels die </w:t>
      </w:r>
      <w:r w:rsidR="008A36B9">
        <w:t>Behauptung</w:t>
      </w:r>
      <w:r w:rsidR="00CB169B">
        <w:t xml:space="preserve">: </w:t>
      </w:r>
      <w:r w:rsidR="008A36B9">
        <w:t>Falle</w:t>
      </w:r>
      <w:r w:rsidR="00CB169B">
        <w:t xml:space="preserve"> oder nicht? Sind Verallgemeinerungen immer zu vermeiden? Wie kann man mit Verallgemeinerungen umgehen?</w:t>
      </w:r>
    </w:p>
    <w:p w:rsidR="00CB169B" w:rsidRDefault="00CB169B"/>
    <w:p w:rsidR="00CB169B" w:rsidRDefault="00CB169B" w:rsidP="00CB169B">
      <w:pPr>
        <w:tabs>
          <w:tab w:val="right" w:pos="9072"/>
        </w:tabs>
      </w:pPr>
      <w:r>
        <w:t xml:space="preserve">Der umgekehrte Weg wird bei der </w:t>
      </w:r>
      <w:r w:rsidRPr="00CB169B">
        <w:rPr>
          <w:b/>
        </w:rPr>
        <w:t>DEDUKTION</w:t>
      </w:r>
      <w:r>
        <w:t xml:space="preserve"> eingeschlagen. Hier wird nicht ein Einzelfall verallgemeinert, sondern von der </w:t>
      </w:r>
      <w:r w:rsidR="008A36B9">
        <w:t>Gesamtheit</w:t>
      </w:r>
      <w:r>
        <w:t xml:space="preserve"> auf einen Einzelfall geschlossen:</w:t>
      </w:r>
    </w:p>
    <w:p w:rsidR="00CB169B" w:rsidRDefault="00CB169B"/>
    <w:p w:rsidR="00CB169B" w:rsidRDefault="00CB169B">
      <w:r>
        <w:rPr>
          <w:noProof/>
          <w:lang w:eastAsia="de-AT"/>
        </w:rPr>
        <w:drawing>
          <wp:inline distT="0" distB="0" distL="0" distR="0" wp14:anchorId="1DED108E" wp14:editId="2AA0DF12">
            <wp:extent cx="5760720" cy="1931672"/>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760720" cy="1931672"/>
                    </a:xfrm>
                    <a:prstGeom prst="rect">
                      <a:avLst/>
                    </a:prstGeom>
                  </pic:spPr>
                </pic:pic>
              </a:graphicData>
            </a:graphic>
          </wp:inline>
        </w:drawing>
      </w:r>
    </w:p>
    <w:p w:rsidR="00CB169B" w:rsidRDefault="00CB169B"/>
    <w:p w:rsidR="00CB169B" w:rsidRPr="00CB169B" w:rsidRDefault="00CB169B">
      <w:pPr>
        <w:rPr>
          <w:sz w:val="20"/>
        </w:rPr>
      </w:pPr>
      <w:r>
        <w:rPr>
          <w:sz w:val="20"/>
        </w:rPr>
        <w:t xml:space="preserve">Bildquelle: </w:t>
      </w:r>
      <w:r w:rsidRPr="00CB169B">
        <w:rPr>
          <w:sz w:val="20"/>
        </w:rPr>
        <w:t>http://www.neuronation.de/science/was-bedeutet-deduktives-und-induktives-denken (25.8.2016)</w:t>
      </w:r>
    </w:p>
    <w:p w:rsidR="00CB169B" w:rsidRDefault="00CB169B"/>
    <w:p w:rsidR="00CB169B" w:rsidRPr="002E797F" w:rsidRDefault="002E797F">
      <w:pPr>
        <w:rPr>
          <w:b/>
          <w:sz w:val="32"/>
        </w:rPr>
      </w:pPr>
      <w:r w:rsidRPr="002E797F">
        <w:rPr>
          <w:b/>
          <w:sz w:val="28"/>
          <w:highlight w:val="yellow"/>
        </w:rPr>
        <w:t>Weitere Wege der Beweisführung</w:t>
      </w:r>
    </w:p>
    <w:p w:rsidR="00CB169B" w:rsidRDefault="00CB169B"/>
    <w:p w:rsidR="002E797F" w:rsidRDefault="002E797F" w:rsidP="002E797F">
      <w:pPr>
        <w:jc w:val="both"/>
      </w:pPr>
      <w:r>
        <w:t>Nicht nur die Logik ist geeignet, um Behauptungen zu stützen. Sie können auch mit den folgenden Strate</w:t>
      </w:r>
      <w:r w:rsidR="00B17BBB">
        <w:t>gien zielführend argumentieren:</w:t>
      </w:r>
    </w:p>
    <w:p w:rsidR="00057DD4" w:rsidRDefault="00057DD4" w:rsidP="002E797F">
      <w:pPr>
        <w:jc w:val="both"/>
      </w:pPr>
    </w:p>
    <w:p w:rsidR="00CB169B" w:rsidRDefault="00CB169B"/>
    <w:tbl>
      <w:tblPr>
        <w:tblW w:w="9192" w:type="dxa"/>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489"/>
        <w:gridCol w:w="30"/>
        <w:gridCol w:w="3353"/>
        <w:gridCol w:w="3320"/>
      </w:tblGrid>
      <w:tr w:rsidR="002E797F" w:rsidRPr="00286021" w:rsidTr="002E797F">
        <w:trPr>
          <w:tblCellSpacing w:w="15" w:type="dxa"/>
        </w:trPr>
        <w:tc>
          <w:tcPr>
            <w:tcW w:w="0" w:type="auto"/>
            <w:gridSpan w:val="2"/>
            <w:tcBorders>
              <w:top w:val="outset" w:sz="6" w:space="0" w:color="auto"/>
              <w:left w:val="outset" w:sz="6" w:space="0" w:color="auto"/>
              <w:bottom w:val="outset" w:sz="6" w:space="0" w:color="auto"/>
              <w:right w:val="outset" w:sz="6" w:space="0" w:color="auto"/>
            </w:tcBorders>
            <w:vAlign w:val="center"/>
            <w:hideMark/>
          </w:tcPr>
          <w:p w:rsidR="002E797F" w:rsidRPr="000240B7" w:rsidRDefault="002E797F" w:rsidP="00286021">
            <w:pPr>
              <w:spacing w:line="240" w:lineRule="auto"/>
              <w:jc w:val="center"/>
              <w:rPr>
                <w:rFonts w:eastAsia="Times New Roman" w:cs="Times New Roman"/>
                <w:b/>
                <w:bCs/>
                <w:sz w:val="20"/>
                <w:szCs w:val="24"/>
                <w:highlight w:val="yellow"/>
                <w:lang w:eastAsia="de-AT"/>
              </w:rPr>
            </w:pPr>
            <w:r w:rsidRPr="000240B7">
              <w:rPr>
                <w:rFonts w:eastAsia="Times New Roman" w:cs="Times New Roman"/>
                <w:b/>
                <w:bCs/>
                <w:sz w:val="20"/>
                <w:szCs w:val="24"/>
                <w:highlight w:val="yellow"/>
                <w:lang w:eastAsia="de-AT"/>
              </w:rPr>
              <w:lastRenderedPageBreak/>
              <w:t>Argumenttyp</w:t>
            </w:r>
          </w:p>
        </w:tc>
        <w:tc>
          <w:tcPr>
            <w:tcW w:w="3323" w:type="dxa"/>
            <w:tcBorders>
              <w:top w:val="outset" w:sz="6" w:space="0" w:color="auto"/>
              <w:left w:val="outset" w:sz="6" w:space="0" w:color="auto"/>
              <w:bottom w:val="outset" w:sz="6" w:space="0" w:color="auto"/>
              <w:right w:val="outset" w:sz="6" w:space="0" w:color="auto"/>
            </w:tcBorders>
            <w:vAlign w:val="center"/>
          </w:tcPr>
          <w:p w:rsidR="002E797F" w:rsidRPr="000240B7" w:rsidRDefault="002E797F" w:rsidP="00975923">
            <w:pPr>
              <w:spacing w:line="240" w:lineRule="auto"/>
              <w:jc w:val="center"/>
              <w:rPr>
                <w:rFonts w:eastAsia="Times New Roman" w:cs="Times New Roman"/>
                <w:b/>
                <w:bCs/>
                <w:sz w:val="20"/>
                <w:szCs w:val="24"/>
                <w:highlight w:val="yellow"/>
                <w:lang w:eastAsia="de-AT"/>
              </w:rPr>
            </w:pPr>
            <w:r w:rsidRPr="000240B7">
              <w:rPr>
                <w:rFonts w:eastAsia="Times New Roman" w:cs="Times New Roman"/>
                <w:b/>
                <w:bCs/>
                <w:sz w:val="20"/>
                <w:szCs w:val="24"/>
                <w:highlight w:val="yellow"/>
                <w:lang w:eastAsia="de-AT"/>
              </w:rPr>
              <w:t>Funktion</w:t>
            </w:r>
          </w:p>
        </w:tc>
        <w:tc>
          <w:tcPr>
            <w:tcW w:w="3275" w:type="dxa"/>
            <w:tcBorders>
              <w:top w:val="outset" w:sz="6" w:space="0" w:color="auto"/>
              <w:left w:val="outset" w:sz="6" w:space="0" w:color="auto"/>
              <w:bottom w:val="outset" w:sz="6" w:space="0" w:color="auto"/>
              <w:right w:val="outset" w:sz="6" w:space="0" w:color="auto"/>
            </w:tcBorders>
            <w:vAlign w:val="center"/>
            <w:hideMark/>
          </w:tcPr>
          <w:p w:rsidR="002E797F" w:rsidRPr="00B17BBB" w:rsidRDefault="002E797F" w:rsidP="00286021">
            <w:pPr>
              <w:spacing w:line="240" w:lineRule="auto"/>
              <w:jc w:val="center"/>
              <w:rPr>
                <w:rFonts w:eastAsia="Times New Roman" w:cs="Times New Roman"/>
                <w:b/>
                <w:bCs/>
                <w:sz w:val="20"/>
                <w:szCs w:val="24"/>
                <w:lang w:eastAsia="de-AT"/>
              </w:rPr>
            </w:pPr>
            <w:r w:rsidRPr="000240B7">
              <w:rPr>
                <w:rFonts w:eastAsia="Times New Roman" w:cs="Times New Roman"/>
                <w:b/>
                <w:bCs/>
                <w:sz w:val="20"/>
                <w:szCs w:val="24"/>
                <w:highlight w:val="yellow"/>
                <w:lang w:eastAsia="de-AT"/>
              </w:rPr>
              <w:t>Beispiel</w:t>
            </w:r>
          </w:p>
        </w:tc>
      </w:tr>
      <w:tr w:rsidR="002E797F" w:rsidRPr="00286021" w:rsidTr="002E797F">
        <w:trPr>
          <w:tblCellSpacing w:w="15" w:type="dxa"/>
        </w:trPr>
        <w:tc>
          <w:tcPr>
            <w:tcW w:w="0" w:type="auto"/>
            <w:gridSpan w:val="2"/>
            <w:tcBorders>
              <w:top w:val="outset" w:sz="6" w:space="0" w:color="auto"/>
              <w:left w:val="outset" w:sz="6" w:space="0" w:color="auto"/>
              <w:bottom w:val="outset" w:sz="6" w:space="0" w:color="auto"/>
              <w:right w:val="outset" w:sz="6" w:space="0" w:color="auto"/>
            </w:tcBorders>
            <w:vAlign w:val="center"/>
            <w:hideMark/>
          </w:tcPr>
          <w:p w:rsidR="002E797F" w:rsidRPr="000240B7" w:rsidRDefault="002E797F" w:rsidP="00286021">
            <w:pPr>
              <w:spacing w:line="240" w:lineRule="auto"/>
              <w:rPr>
                <w:rFonts w:eastAsia="Times New Roman" w:cs="Times New Roman"/>
                <w:sz w:val="20"/>
                <w:szCs w:val="24"/>
                <w:highlight w:val="yellow"/>
                <w:lang w:eastAsia="de-AT"/>
              </w:rPr>
            </w:pPr>
            <w:r w:rsidRPr="000240B7">
              <w:rPr>
                <w:rFonts w:eastAsia="Times New Roman" w:cs="Times New Roman"/>
                <w:b/>
                <w:bCs/>
                <w:sz w:val="20"/>
                <w:szCs w:val="24"/>
                <w:highlight w:val="yellow"/>
                <w:lang w:eastAsia="de-AT"/>
              </w:rPr>
              <w:t>Faktenargument</w:t>
            </w:r>
          </w:p>
        </w:tc>
        <w:tc>
          <w:tcPr>
            <w:tcW w:w="3323" w:type="dxa"/>
            <w:tcBorders>
              <w:top w:val="outset" w:sz="6" w:space="0" w:color="auto"/>
              <w:left w:val="outset" w:sz="6" w:space="0" w:color="auto"/>
              <w:bottom w:val="outset" w:sz="6" w:space="0" w:color="auto"/>
              <w:right w:val="outset" w:sz="6" w:space="0" w:color="auto"/>
            </w:tcBorders>
            <w:vAlign w:val="center"/>
          </w:tcPr>
          <w:p w:rsidR="002E797F" w:rsidRPr="00B17BBB" w:rsidRDefault="002E797F" w:rsidP="00975923">
            <w:pPr>
              <w:spacing w:line="240" w:lineRule="auto"/>
              <w:rPr>
                <w:rFonts w:eastAsia="Times New Roman" w:cs="Times New Roman"/>
                <w:sz w:val="20"/>
                <w:szCs w:val="24"/>
                <w:lang w:eastAsia="de-AT"/>
              </w:rPr>
            </w:pPr>
            <w:r w:rsidRPr="00B17BBB">
              <w:rPr>
                <w:rFonts w:eastAsia="Times New Roman" w:cs="Times New Roman"/>
                <w:sz w:val="20"/>
                <w:szCs w:val="24"/>
                <w:lang w:eastAsia="de-AT"/>
              </w:rPr>
              <w:t>Die formulierte These (Behauptung) wird durch eine überprüfbare und belegbare Tatsachenaussage gestützt. Diese ist unstrittig und ist für den Empfänger der These nachvollziehbar.</w:t>
            </w:r>
          </w:p>
        </w:tc>
        <w:tc>
          <w:tcPr>
            <w:tcW w:w="3275" w:type="dxa"/>
            <w:tcBorders>
              <w:top w:val="outset" w:sz="6" w:space="0" w:color="auto"/>
              <w:left w:val="outset" w:sz="6" w:space="0" w:color="auto"/>
              <w:bottom w:val="outset" w:sz="6" w:space="0" w:color="auto"/>
              <w:right w:val="outset" w:sz="6" w:space="0" w:color="auto"/>
            </w:tcBorders>
            <w:vAlign w:val="center"/>
            <w:hideMark/>
          </w:tcPr>
          <w:p w:rsidR="002E797F" w:rsidRPr="00B17BBB" w:rsidRDefault="00B17BBB" w:rsidP="00286021">
            <w:pPr>
              <w:spacing w:line="240" w:lineRule="auto"/>
              <w:rPr>
                <w:rFonts w:eastAsia="Times New Roman" w:cs="Times New Roman"/>
                <w:sz w:val="20"/>
                <w:szCs w:val="24"/>
                <w:lang w:eastAsia="de-AT"/>
              </w:rPr>
            </w:pPr>
            <w:r>
              <w:rPr>
                <w:rFonts w:eastAsia="Times New Roman" w:cs="Times New Roman"/>
                <w:sz w:val="20"/>
                <w:szCs w:val="24"/>
                <w:lang w:eastAsia="de-AT"/>
              </w:rPr>
              <w:t>1</w:t>
            </w:r>
          </w:p>
        </w:tc>
      </w:tr>
      <w:tr w:rsidR="002E797F" w:rsidRPr="00286021" w:rsidTr="00B17BBB">
        <w:trPr>
          <w:tblCellSpacing w:w="15" w:type="dxa"/>
        </w:trPr>
        <w:tc>
          <w:tcPr>
            <w:tcW w:w="0" w:type="auto"/>
            <w:gridSpan w:val="2"/>
            <w:tcBorders>
              <w:top w:val="outset" w:sz="6" w:space="0" w:color="auto"/>
              <w:left w:val="outset" w:sz="6" w:space="0" w:color="auto"/>
              <w:bottom w:val="outset" w:sz="6" w:space="0" w:color="auto"/>
              <w:right w:val="outset" w:sz="6" w:space="0" w:color="auto"/>
            </w:tcBorders>
            <w:vAlign w:val="center"/>
            <w:hideMark/>
          </w:tcPr>
          <w:p w:rsidR="002E797F" w:rsidRPr="000240B7" w:rsidRDefault="00AC033C" w:rsidP="00286021">
            <w:pPr>
              <w:spacing w:line="240" w:lineRule="auto"/>
              <w:rPr>
                <w:rFonts w:eastAsia="Times New Roman" w:cs="Times New Roman"/>
                <w:sz w:val="20"/>
                <w:szCs w:val="24"/>
                <w:highlight w:val="yellow"/>
                <w:lang w:eastAsia="de-AT"/>
              </w:rPr>
            </w:pPr>
            <w:hyperlink r:id="rId10" w:tooltip="Normatives Argument" w:history="1">
              <w:r w:rsidR="002E797F" w:rsidRPr="000240B7">
                <w:rPr>
                  <w:rFonts w:eastAsia="Times New Roman" w:cs="Times New Roman"/>
                  <w:b/>
                  <w:bCs/>
                  <w:sz w:val="20"/>
                  <w:szCs w:val="24"/>
                  <w:highlight w:val="yellow"/>
                  <w:lang w:eastAsia="de-AT"/>
                </w:rPr>
                <w:t>Normatives Argument</w:t>
              </w:r>
            </w:hyperlink>
          </w:p>
          <w:p w:rsidR="002E797F" w:rsidRPr="000240B7" w:rsidRDefault="002E797F" w:rsidP="00286021">
            <w:pPr>
              <w:rPr>
                <w:rFonts w:eastAsia="Times New Roman" w:cs="Times New Roman"/>
                <w:sz w:val="20"/>
                <w:szCs w:val="24"/>
                <w:highlight w:val="yellow"/>
                <w:lang w:eastAsia="de-AT"/>
              </w:rPr>
            </w:pPr>
          </w:p>
        </w:tc>
        <w:tc>
          <w:tcPr>
            <w:tcW w:w="3323" w:type="dxa"/>
            <w:tcBorders>
              <w:top w:val="outset" w:sz="6" w:space="0" w:color="auto"/>
              <w:left w:val="outset" w:sz="6" w:space="0" w:color="auto"/>
              <w:bottom w:val="outset" w:sz="6" w:space="0" w:color="auto"/>
              <w:right w:val="outset" w:sz="6" w:space="0" w:color="auto"/>
            </w:tcBorders>
            <w:vAlign w:val="center"/>
          </w:tcPr>
          <w:p w:rsidR="002E797F" w:rsidRPr="00B17BBB" w:rsidRDefault="002E797F" w:rsidP="00975923">
            <w:pPr>
              <w:spacing w:line="240" w:lineRule="auto"/>
              <w:rPr>
                <w:rFonts w:eastAsia="Times New Roman" w:cs="Times New Roman"/>
                <w:sz w:val="20"/>
                <w:szCs w:val="24"/>
                <w:lang w:eastAsia="de-AT"/>
              </w:rPr>
            </w:pPr>
            <w:r w:rsidRPr="00B17BBB">
              <w:rPr>
                <w:rFonts w:eastAsia="Times New Roman" w:cs="Times New Roman"/>
                <w:sz w:val="20"/>
                <w:szCs w:val="24"/>
                <w:lang w:eastAsia="de-AT"/>
              </w:rPr>
              <w:t>Die These wird dadurch gestärkt, dass verbreitete Wertmaßstäbe (Normen) als Grundlage dienen. Diese Normen sind allgemein akzeptiert.</w:t>
            </w:r>
          </w:p>
        </w:tc>
        <w:tc>
          <w:tcPr>
            <w:tcW w:w="3275" w:type="dxa"/>
            <w:tcBorders>
              <w:top w:val="outset" w:sz="6" w:space="0" w:color="auto"/>
              <w:left w:val="outset" w:sz="6" w:space="0" w:color="auto"/>
              <w:bottom w:val="outset" w:sz="6" w:space="0" w:color="auto"/>
              <w:right w:val="outset" w:sz="6" w:space="0" w:color="auto"/>
            </w:tcBorders>
            <w:vAlign w:val="center"/>
          </w:tcPr>
          <w:p w:rsidR="002E797F" w:rsidRPr="00B17BBB" w:rsidRDefault="00B17BBB" w:rsidP="00286021">
            <w:pPr>
              <w:spacing w:line="240" w:lineRule="auto"/>
              <w:rPr>
                <w:rFonts w:eastAsia="Times New Roman" w:cs="Times New Roman"/>
                <w:sz w:val="20"/>
                <w:szCs w:val="24"/>
                <w:lang w:eastAsia="de-AT"/>
              </w:rPr>
            </w:pPr>
            <w:r>
              <w:rPr>
                <w:rFonts w:eastAsia="Times New Roman" w:cs="Times New Roman"/>
                <w:sz w:val="20"/>
                <w:szCs w:val="24"/>
                <w:lang w:eastAsia="de-AT"/>
              </w:rPr>
              <w:t>2</w:t>
            </w:r>
          </w:p>
        </w:tc>
      </w:tr>
      <w:tr w:rsidR="002E797F" w:rsidRPr="00286021" w:rsidTr="00B17BBB">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2E797F" w:rsidRPr="00110369" w:rsidRDefault="002E797F" w:rsidP="00975923">
            <w:pPr>
              <w:spacing w:line="240" w:lineRule="auto"/>
              <w:rPr>
                <w:rFonts w:eastAsia="Times New Roman" w:cs="Times New Roman"/>
                <w:b/>
                <w:bCs/>
                <w:sz w:val="20"/>
                <w:szCs w:val="24"/>
                <w:highlight w:val="yellow"/>
                <w:lang w:val="en-GB" w:eastAsia="de-AT"/>
              </w:rPr>
            </w:pPr>
            <w:r w:rsidRPr="00110369">
              <w:rPr>
                <w:rFonts w:eastAsia="Times New Roman" w:cs="Times New Roman"/>
                <w:b/>
                <w:bCs/>
                <w:sz w:val="20"/>
                <w:szCs w:val="24"/>
                <w:highlight w:val="yellow"/>
                <w:lang w:val="en-GB" w:eastAsia="de-AT"/>
              </w:rPr>
              <w:t xml:space="preserve">Argumentum ad </w:t>
            </w:r>
            <w:proofErr w:type="spellStart"/>
            <w:r w:rsidRPr="00110369">
              <w:rPr>
                <w:rFonts w:eastAsia="Times New Roman" w:cs="Times New Roman"/>
                <w:b/>
                <w:bCs/>
                <w:sz w:val="20"/>
                <w:szCs w:val="24"/>
                <w:highlight w:val="yellow"/>
                <w:lang w:val="en-GB" w:eastAsia="de-AT"/>
              </w:rPr>
              <w:t>baculum</w:t>
            </w:r>
            <w:proofErr w:type="spellEnd"/>
          </w:p>
          <w:p w:rsidR="00B17BBB" w:rsidRPr="00110369" w:rsidRDefault="00B17BBB" w:rsidP="00975923">
            <w:pPr>
              <w:spacing w:line="240" w:lineRule="auto"/>
              <w:rPr>
                <w:rFonts w:eastAsia="Times New Roman" w:cs="Times New Roman"/>
                <w:sz w:val="20"/>
                <w:szCs w:val="24"/>
                <w:highlight w:val="yellow"/>
                <w:lang w:val="en-GB" w:eastAsia="de-AT"/>
              </w:rPr>
            </w:pPr>
            <w:r w:rsidRPr="00110369">
              <w:rPr>
                <w:rFonts w:eastAsia="Times New Roman" w:cs="Times New Roman"/>
                <w:b/>
                <w:bCs/>
                <w:sz w:val="20"/>
                <w:szCs w:val="24"/>
                <w:highlight w:val="yellow"/>
                <w:lang w:val="en-GB" w:eastAsia="de-AT"/>
              </w:rPr>
              <w:t>(</w:t>
            </w:r>
            <w:proofErr w:type="spellStart"/>
            <w:r w:rsidRPr="00110369">
              <w:rPr>
                <w:rFonts w:eastAsia="Times New Roman" w:cs="Times New Roman"/>
                <w:b/>
                <w:bCs/>
                <w:sz w:val="20"/>
                <w:szCs w:val="24"/>
                <w:highlight w:val="yellow"/>
                <w:lang w:val="en-GB" w:eastAsia="de-AT"/>
              </w:rPr>
              <w:t>baculus</w:t>
            </w:r>
            <w:proofErr w:type="spellEnd"/>
            <w:r w:rsidRPr="00110369">
              <w:rPr>
                <w:rFonts w:eastAsia="Times New Roman" w:cs="Times New Roman"/>
                <w:b/>
                <w:bCs/>
                <w:sz w:val="20"/>
                <w:szCs w:val="24"/>
                <w:highlight w:val="yellow"/>
                <w:lang w:val="en-GB" w:eastAsia="de-AT"/>
              </w:rPr>
              <w:t xml:space="preserve"> = Stock, Stab)</w:t>
            </w:r>
          </w:p>
        </w:tc>
        <w:tc>
          <w:tcPr>
            <w:tcW w:w="3353" w:type="dxa"/>
            <w:gridSpan w:val="2"/>
            <w:tcBorders>
              <w:top w:val="outset" w:sz="6" w:space="0" w:color="auto"/>
              <w:left w:val="outset" w:sz="6" w:space="0" w:color="auto"/>
              <w:bottom w:val="outset" w:sz="6" w:space="0" w:color="auto"/>
              <w:right w:val="outset" w:sz="6" w:space="0" w:color="auto"/>
            </w:tcBorders>
            <w:vAlign w:val="center"/>
          </w:tcPr>
          <w:p w:rsidR="002E797F" w:rsidRPr="000240B7" w:rsidRDefault="002E797F" w:rsidP="00975923">
            <w:pPr>
              <w:spacing w:line="240" w:lineRule="auto"/>
              <w:rPr>
                <w:rFonts w:eastAsia="Times New Roman" w:cs="Times New Roman"/>
                <w:sz w:val="20"/>
                <w:szCs w:val="24"/>
                <w:lang w:eastAsia="de-AT"/>
              </w:rPr>
            </w:pPr>
            <w:r w:rsidRPr="000240B7">
              <w:rPr>
                <w:rFonts w:eastAsia="Times New Roman" w:cs="Times New Roman"/>
                <w:sz w:val="20"/>
                <w:szCs w:val="24"/>
                <w:lang w:eastAsia="de-AT"/>
              </w:rPr>
              <w:t>Die Begründung stützt sich auf die Befürchtungen, die der Zuhörer oder Leser wahrscheinlich hegt oder die bei ihm vermutet werden.</w:t>
            </w:r>
          </w:p>
        </w:tc>
        <w:tc>
          <w:tcPr>
            <w:tcW w:w="3275" w:type="dxa"/>
            <w:tcBorders>
              <w:top w:val="outset" w:sz="6" w:space="0" w:color="auto"/>
              <w:left w:val="outset" w:sz="6" w:space="0" w:color="auto"/>
              <w:bottom w:val="outset" w:sz="6" w:space="0" w:color="auto"/>
              <w:right w:val="outset" w:sz="6" w:space="0" w:color="auto"/>
            </w:tcBorders>
            <w:vAlign w:val="center"/>
          </w:tcPr>
          <w:p w:rsidR="002E797F" w:rsidRPr="00B17BBB" w:rsidRDefault="00B17BBB" w:rsidP="00975923">
            <w:pPr>
              <w:spacing w:line="240" w:lineRule="auto"/>
              <w:rPr>
                <w:rFonts w:eastAsia="Times New Roman" w:cs="Times New Roman"/>
                <w:sz w:val="20"/>
                <w:szCs w:val="24"/>
                <w:lang w:eastAsia="de-AT"/>
              </w:rPr>
            </w:pPr>
            <w:r>
              <w:rPr>
                <w:rFonts w:eastAsia="Times New Roman" w:cs="Times New Roman"/>
                <w:sz w:val="20"/>
                <w:szCs w:val="24"/>
                <w:lang w:eastAsia="de-AT"/>
              </w:rPr>
              <w:t>3</w:t>
            </w:r>
          </w:p>
        </w:tc>
      </w:tr>
      <w:tr w:rsidR="002E797F" w:rsidRPr="00286021" w:rsidTr="00B17BBB">
        <w:trPr>
          <w:tblCellSpacing w:w="15" w:type="dxa"/>
        </w:trPr>
        <w:tc>
          <w:tcPr>
            <w:tcW w:w="0" w:type="auto"/>
            <w:gridSpan w:val="2"/>
            <w:tcBorders>
              <w:top w:val="outset" w:sz="6" w:space="0" w:color="auto"/>
              <w:left w:val="outset" w:sz="6" w:space="0" w:color="auto"/>
              <w:bottom w:val="outset" w:sz="6" w:space="0" w:color="auto"/>
              <w:right w:val="outset" w:sz="6" w:space="0" w:color="auto"/>
            </w:tcBorders>
            <w:vAlign w:val="center"/>
            <w:hideMark/>
          </w:tcPr>
          <w:p w:rsidR="002E797F" w:rsidRPr="000240B7" w:rsidRDefault="00AC033C" w:rsidP="00286021">
            <w:pPr>
              <w:spacing w:line="240" w:lineRule="auto"/>
              <w:rPr>
                <w:rFonts w:eastAsia="Times New Roman" w:cs="Times New Roman"/>
                <w:sz w:val="20"/>
                <w:szCs w:val="24"/>
                <w:highlight w:val="yellow"/>
                <w:lang w:eastAsia="de-AT"/>
              </w:rPr>
            </w:pPr>
            <w:hyperlink r:id="rId11" w:tooltip="Autoritätsargument" w:history="1">
              <w:r w:rsidR="002E797F" w:rsidRPr="000240B7">
                <w:rPr>
                  <w:rFonts w:eastAsia="Times New Roman" w:cs="Times New Roman"/>
                  <w:b/>
                  <w:bCs/>
                  <w:sz w:val="20"/>
                  <w:szCs w:val="24"/>
                  <w:highlight w:val="yellow"/>
                  <w:lang w:eastAsia="de-AT"/>
                </w:rPr>
                <w:t>Autoritätsargument</w:t>
              </w:r>
            </w:hyperlink>
          </w:p>
        </w:tc>
        <w:tc>
          <w:tcPr>
            <w:tcW w:w="3323" w:type="dxa"/>
            <w:tcBorders>
              <w:top w:val="outset" w:sz="6" w:space="0" w:color="auto"/>
              <w:left w:val="outset" w:sz="6" w:space="0" w:color="auto"/>
              <w:bottom w:val="outset" w:sz="6" w:space="0" w:color="auto"/>
              <w:right w:val="outset" w:sz="6" w:space="0" w:color="auto"/>
            </w:tcBorders>
            <w:vAlign w:val="center"/>
          </w:tcPr>
          <w:p w:rsidR="002E797F" w:rsidRPr="00B17BBB" w:rsidRDefault="002E797F" w:rsidP="00975923">
            <w:pPr>
              <w:spacing w:line="240" w:lineRule="auto"/>
              <w:rPr>
                <w:rFonts w:eastAsia="Times New Roman" w:cs="Times New Roman"/>
                <w:sz w:val="20"/>
                <w:szCs w:val="24"/>
                <w:lang w:eastAsia="de-AT"/>
              </w:rPr>
            </w:pPr>
            <w:r w:rsidRPr="00B17BBB">
              <w:rPr>
                <w:rFonts w:eastAsia="Times New Roman" w:cs="Times New Roman"/>
                <w:sz w:val="20"/>
                <w:szCs w:val="24"/>
                <w:lang w:eastAsia="de-AT"/>
              </w:rPr>
              <w:t>Hierbei wird eine Autorität herangezogen, die die eigene Meinung nochmals unterstützt. Meist sind dies Instanzen, die dem Empfänger bekannt und Größen auf ihrem Gebiet sind.</w:t>
            </w:r>
          </w:p>
        </w:tc>
        <w:tc>
          <w:tcPr>
            <w:tcW w:w="3275" w:type="dxa"/>
            <w:tcBorders>
              <w:top w:val="outset" w:sz="6" w:space="0" w:color="auto"/>
              <w:left w:val="outset" w:sz="6" w:space="0" w:color="auto"/>
              <w:bottom w:val="outset" w:sz="6" w:space="0" w:color="auto"/>
              <w:right w:val="outset" w:sz="6" w:space="0" w:color="auto"/>
            </w:tcBorders>
            <w:vAlign w:val="center"/>
          </w:tcPr>
          <w:p w:rsidR="002E797F" w:rsidRPr="00B17BBB" w:rsidRDefault="00B17BBB" w:rsidP="00286021">
            <w:pPr>
              <w:spacing w:line="240" w:lineRule="auto"/>
              <w:rPr>
                <w:rFonts w:eastAsia="Times New Roman" w:cs="Times New Roman"/>
                <w:sz w:val="20"/>
                <w:szCs w:val="24"/>
                <w:lang w:eastAsia="de-AT"/>
              </w:rPr>
            </w:pPr>
            <w:r>
              <w:rPr>
                <w:rFonts w:eastAsia="Times New Roman" w:cs="Times New Roman"/>
                <w:sz w:val="20"/>
                <w:szCs w:val="24"/>
                <w:lang w:eastAsia="de-AT"/>
              </w:rPr>
              <w:t>4</w:t>
            </w:r>
          </w:p>
        </w:tc>
      </w:tr>
      <w:tr w:rsidR="00B17BBB" w:rsidRPr="00286021" w:rsidTr="002E797F">
        <w:trPr>
          <w:tblCellSpacing w:w="15" w:type="dxa"/>
        </w:trPr>
        <w:tc>
          <w:tcPr>
            <w:tcW w:w="0" w:type="auto"/>
            <w:gridSpan w:val="2"/>
            <w:tcBorders>
              <w:top w:val="outset" w:sz="6" w:space="0" w:color="auto"/>
              <w:left w:val="outset" w:sz="6" w:space="0" w:color="auto"/>
              <w:bottom w:val="outset" w:sz="6" w:space="0" w:color="auto"/>
              <w:right w:val="outset" w:sz="6" w:space="0" w:color="auto"/>
            </w:tcBorders>
            <w:vAlign w:val="center"/>
          </w:tcPr>
          <w:p w:rsidR="00B17BBB" w:rsidRPr="000240B7" w:rsidRDefault="00B17BBB" w:rsidP="00975923">
            <w:pPr>
              <w:spacing w:line="240" w:lineRule="auto"/>
              <w:rPr>
                <w:rFonts w:eastAsia="Times New Roman" w:cs="Times New Roman"/>
                <w:b/>
                <w:bCs/>
                <w:sz w:val="20"/>
                <w:szCs w:val="24"/>
                <w:highlight w:val="yellow"/>
                <w:lang w:eastAsia="de-AT"/>
              </w:rPr>
            </w:pPr>
            <w:proofErr w:type="spellStart"/>
            <w:r w:rsidRPr="000240B7">
              <w:rPr>
                <w:rFonts w:eastAsia="Times New Roman" w:cs="Times New Roman"/>
                <w:b/>
                <w:bCs/>
                <w:sz w:val="20"/>
                <w:szCs w:val="24"/>
                <w:highlight w:val="yellow"/>
                <w:lang w:eastAsia="de-AT"/>
              </w:rPr>
              <w:t>Argumentum</w:t>
            </w:r>
            <w:proofErr w:type="spellEnd"/>
            <w:r w:rsidRPr="000240B7">
              <w:rPr>
                <w:rFonts w:eastAsia="Times New Roman" w:cs="Times New Roman"/>
                <w:b/>
                <w:bCs/>
                <w:sz w:val="20"/>
                <w:szCs w:val="24"/>
                <w:highlight w:val="yellow"/>
                <w:lang w:eastAsia="de-AT"/>
              </w:rPr>
              <w:t xml:space="preserve"> ad </w:t>
            </w:r>
            <w:proofErr w:type="spellStart"/>
            <w:r w:rsidRPr="000240B7">
              <w:rPr>
                <w:rFonts w:eastAsia="Times New Roman" w:cs="Times New Roman"/>
                <w:b/>
                <w:bCs/>
                <w:sz w:val="20"/>
                <w:szCs w:val="24"/>
                <w:highlight w:val="yellow"/>
                <w:lang w:eastAsia="de-AT"/>
              </w:rPr>
              <w:t>populum</w:t>
            </w:r>
            <w:proofErr w:type="spellEnd"/>
          </w:p>
          <w:p w:rsidR="00B17BBB" w:rsidRPr="000240B7" w:rsidRDefault="00B17BBB" w:rsidP="00975923">
            <w:pPr>
              <w:spacing w:line="240" w:lineRule="auto"/>
              <w:rPr>
                <w:rFonts w:eastAsia="Times New Roman" w:cs="Times New Roman"/>
                <w:sz w:val="20"/>
                <w:szCs w:val="24"/>
                <w:highlight w:val="yellow"/>
                <w:lang w:eastAsia="de-AT"/>
              </w:rPr>
            </w:pPr>
            <w:r w:rsidRPr="000240B7">
              <w:rPr>
                <w:rFonts w:eastAsia="Times New Roman" w:cs="Times New Roman"/>
                <w:b/>
                <w:bCs/>
                <w:sz w:val="20"/>
                <w:szCs w:val="24"/>
                <w:highlight w:val="yellow"/>
                <w:lang w:eastAsia="de-AT"/>
              </w:rPr>
              <w:t>(</w:t>
            </w:r>
            <w:proofErr w:type="spellStart"/>
            <w:r w:rsidRPr="000240B7">
              <w:rPr>
                <w:rFonts w:eastAsia="Times New Roman" w:cs="Times New Roman"/>
                <w:b/>
                <w:bCs/>
                <w:sz w:val="20"/>
                <w:szCs w:val="24"/>
                <w:highlight w:val="yellow"/>
                <w:lang w:eastAsia="de-AT"/>
              </w:rPr>
              <w:t>populus</w:t>
            </w:r>
            <w:proofErr w:type="spellEnd"/>
            <w:r w:rsidRPr="000240B7">
              <w:rPr>
                <w:rFonts w:eastAsia="Times New Roman" w:cs="Times New Roman"/>
                <w:b/>
                <w:bCs/>
                <w:sz w:val="20"/>
                <w:szCs w:val="24"/>
                <w:highlight w:val="yellow"/>
                <w:lang w:eastAsia="de-AT"/>
              </w:rPr>
              <w:t xml:space="preserve"> = Volk)</w:t>
            </w:r>
          </w:p>
        </w:tc>
        <w:tc>
          <w:tcPr>
            <w:tcW w:w="3323" w:type="dxa"/>
            <w:tcBorders>
              <w:top w:val="outset" w:sz="6" w:space="0" w:color="auto"/>
              <w:left w:val="outset" w:sz="6" w:space="0" w:color="auto"/>
              <w:bottom w:val="outset" w:sz="6" w:space="0" w:color="auto"/>
              <w:right w:val="outset" w:sz="6" w:space="0" w:color="auto"/>
            </w:tcBorders>
            <w:vAlign w:val="center"/>
          </w:tcPr>
          <w:p w:rsidR="00B17BBB" w:rsidRPr="00B17BBB" w:rsidRDefault="00B17BBB" w:rsidP="00975923">
            <w:pPr>
              <w:spacing w:line="240" w:lineRule="auto"/>
              <w:rPr>
                <w:rFonts w:eastAsia="Times New Roman" w:cs="Times New Roman"/>
                <w:sz w:val="20"/>
                <w:szCs w:val="24"/>
                <w:lang w:eastAsia="de-AT"/>
              </w:rPr>
            </w:pPr>
            <w:r w:rsidRPr="00B17BBB">
              <w:rPr>
                <w:rFonts w:eastAsia="Times New Roman" w:cs="Times New Roman"/>
                <w:sz w:val="20"/>
                <w:szCs w:val="24"/>
                <w:lang w:eastAsia="de-AT"/>
              </w:rPr>
              <w:t>Etwas wird als wahr behauptet, weil es der Meinung der Mehrheit der relevanten Personen (öffentliche Meinung) entspricht.</w:t>
            </w:r>
          </w:p>
        </w:tc>
        <w:tc>
          <w:tcPr>
            <w:tcW w:w="3275" w:type="dxa"/>
            <w:tcBorders>
              <w:top w:val="outset" w:sz="6" w:space="0" w:color="auto"/>
              <w:left w:val="outset" w:sz="6" w:space="0" w:color="auto"/>
              <w:bottom w:val="outset" w:sz="6" w:space="0" w:color="auto"/>
              <w:right w:val="outset" w:sz="6" w:space="0" w:color="auto"/>
            </w:tcBorders>
            <w:vAlign w:val="center"/>
          </w:tcPr>
          <w:p w:rsidR="00B17BBB" w:rsidRPr="00B17BBB" w:rsidRDefault="00B17BBB" w:rsidP="00975923">
            <w:pPr>
              <w:spacing w:line="240" w:lineRule="auto"/>
              <w:rPr>
                <w:rFonts w:eastAsia="Times New Roman" w:cs="Times New Roman"/>
                <w:sz w:val="20"/>
                <w:szCs w:val="24"/>
                <w:lang w:eastAsia="de-AT"/>
              </w:rPr>
            </w:pPr>
            <w:r>
              <w:rPr>
                <w:rFonts w:eastAsia="Times New Roman" w:cs="Times New Roman"/>
                <w:sz w:val="20"/>
                <w:szCs w:val="24"/>
                <w:lang w:eastAsia="de-AT"/>
              </w:rPr>
              <w:t>5</w:t>
            </w:r>
          </w:p>
        </w:tc>
      </w:tr>
      <w:tr w:rsidR="00B17BBB" w:rsidRPr="00286021" w:rsidTr="00B17BBB">
        <w:trPr>
          <w:tblCellSpacing w:w="15" w:type="dxa"/>
        </w:trPr>
        <w:tc>
          <w:tcPr>
            <w:tcW w:w="0" w:type="auto"/>
            <w:gridSpan w:val="2"/>
            <w:tcBorders>
              <w:top w:val="outset" w:sz="6" w:space="0" w:color="auto"/>
              <w:left w:val="outset" w:sz="6" w:space="0" w:color="auto"/>
              <w:bottom w:val="outset" w:sz="6" w:space="0" w:color="auto"/>
              <w:right w:val="outset" w:sz="6" w:space="0" w:color="auto"/>
            </w:tcBorders>
            <w:vAlign w:val="center"/>
            <w:hideMark/>
          </w:tcPr>
          <w:p w:rsidR="00B17BBB" w:rsidRPr="000240B7" w:rsidRDefault="00AC033C" w:rsidP="002E797F">
            <w:pPr>
              <w:spacing w:line="240" w:lineRule="auto"/>
              <w:rPr>
                <w:rFonts w:eastAsia="Times New Roman" w:cs="Times New Roman"/>
                <w:sz w:val="20"/>
                <w:szCs w:val="24"/>
                <w:highlight w:val="yellow"/>
                <w:lang w:eastAsia="de-AT"/>
              </w:rPr>
            </w:pPr>
            <w:hyperlink r:id="rId12" w:tooltip="Analogisierendes Argument" w:history="1">
              <w:r w:rsidR="00B17BBB" w:rsidRPr="000240B7">
                <w:rPr>
                  <w:rFonts w:eastAsia="Times New Roman" w:cs="Times New Roman"/>
                  <w:b/>
                  <w:bCs/>
                  <w:sz w:val="20"/>
                  <w:szCs w:val="24"/>
                  <w:highlight w:val="yellow"/>
                  <w:lang w:eastAsia="de-AT"/>
                </w:rPr>
                <w:t>Analogie-Argument</w:t>
              </w:r>
            </w:hyperlink>
          </w:p>
        </w:tc>
        <w:tc>
          <w:tcPr>
            <w:tcW w:w="3323" w:type="dxa"/>
            <w:tcBorders>
              <w:top w:val="outset" w:sz="6" w:space="0" w:color="auto"/>
              <w:left w:val="outset" w:sz="6" w:space="0" w:color="auto"/>
              <w:bottom w:val="outset" w:sz="6" w:space="0" w:color="auto"/>
              <w:right w:val="outset" w:sz="6" w:space="0" w:color="auto"/>
            </w:tcBorders>
            <w:vAlign w:val="center"/>
          </w:tcPr>
          <w:p w:rsidR="00B17BBB" w:rsidRPr="00B17BBB" w:rsidRDefault="00B17BBB" w:rsidP="00975923">
            <w:pPr>
              <w:spacing w:line="240" w:lineRule="auto"/>
              <w:rPr>
                <w:rFonts w:eastAsia="Times New Roman" w:cs="Times New Roman"/>
                <w:sz w:val="20"/>
                <w:szCs w:val="24"/>
                <w:lang w:eastAsia="de-AT"/>
              </w:rPr>
            </w:pPr>
            <w:r w:rsidRPr="00B17BBB">
              <w:rPr>
                <w:rFonts w:eastAsia="Times New Roman" w:cs="Times New Roman"/>
                <w:sz w:val="20"/>
                <w:szCs w:val="24"/>
                <w:lang w:eastAsia="de-AT"/>
              </w:rPr>
              <w:t>Das aktuelle Thema der Argumentation wird mit einem anderen Bereich verbunden. Idealerweise ist dieser dem ursprünglichen ähnlich, sodass ein Vergleich funktioniert.</w:t>
            </w:r>
          </w:p>
        </w:tc>
        <w:tc>
          <w:tcPr>
            <w:tcW w:w="3275" w:type="dxa"/>
            <w:tcBorders>
              <w:top w:val="outset" w:sz="6" w:space="0" w:color="auto"/>
              <w:left w:val="outset" w:sz="6" w:space="0" w:color="auto"/>
              <w:bottom w:val="outset" w:sz="6" w:space="0" w:color="auto"/>
              <w:right w:val="outset" w:sz="6" w:space="0" w:color="auto"/>
            </w:tcBorders>
            <w:vAlign w:val="center"/>
          </w:tcPr>
          <w:p w:rsidR="00B17BBB" w:rsidRPr="00B17BBB" w:rsidRDefault="00B17BBB" w:rsidP="00286021">
            <w:pPr>
              <w:spacing w:line="240" w:lineRule="auto"/>
              <w:rPr>
                <w:rFonts w:eastAsia="Times New Roman" w:cs="Times New Roman"/>
                <w:sz w:val="20"/>
                <w:szCs w:val="24"/>
                <w:lang w:eastAsia="de-AT"/>
              </w:rPr>
            </w:pPr>
            <w:r>
              <w:rPr>
                <w:rFonts w:eastAsia="Times New Roman" w:cs="Times New Roman"/>
                <w:sz w:val="20"/>
                <w:szCs w:val="24"/>
                <w:lang w:eastAsia="de-AT"/>
              </w:rPr>
              <w:t>6</w:t>
            </w:r>
          </w:p>
        </w:tc>
      </w:tr>
      <w:tr w:rsidR="00B17BBB" w:rsidRPr="00286021" w:rsidTr="00B17BBB">
        <w:trPr>
          <w:tblCellSpacing w:w="15" w:type="dxa"/>
        </w:trPr>
        <w:tc>
          <w:tcPr>
            <w:tcW w:w="0" w:type="auto"/>
            <w:gridSpan w:val="2"/>
            <w:tcBorders>
              <w:top w:val="outset" w:sz="6" w:space="0" w:color="auto"/>
              <w:left w:val="outset" w:sz="6" w:space="0" w:color="auto"/>
              <w:bottom w:val="outset" w:sz="6" w:space="0" w:color="auto"/>
              <w:right w:val="outset" w:sz="6" w:space="0" w:color="auto"/>
            </w:tcBorders>
            <w:vAlign w:val="center"/>
            <w:hideMark/>
          </w:tcPr>
          <w:p w:rsidR="00B17BBB" w:rsidRPr="000240B7" w:rsidRDefault="00B17BBB" w:rsidP="00286021">
            <w:pPr>
              <w:spacing w:line="240" w:lineRule="auto"/>
              <w:rPr>
                <w:rFonts w:eastAsia="Times New Roman" w:cs="Times New Roman"/>
                <w:sz w:val="20"/>
                <w:szCs w:val="24"/>
                <w:highlight w:val="yellow"/>
                <w:lang w:eastAsia="de-AT"/>
              </w:rPr>
            </w:pPr>
            <w:r w:rsidRPr="000240B7">
              <w:rPr>
                <w:rFonts w:eastAsia="Times New Roman" w:cs="Times New Roman"/>
                <w:b/>
                <w:bCs/>
                <w:sz w:val="20"/>
                <w:szCs w:val="24"/>
                <w:highlight w:val="yellow"/>
                <w:lang w:eastAsia="de-AT"/>
              </w:rPr>
              <w:t>Indirektes Argument</w:t>
            </w:r>
          </w:p>
        </w:tc>
        <w:tc>
          <w:tcPr>
            <w:tcW w:w="3323" w:type="dxa"/>
            <w:tcBorders>
              <w:top w:val="outset" w:sz="6" w:space="0" w:color="auto"/>
              <w:left w:val="outset" w:sz="6" w:space="0" w:color="auto"/>
              <w:bottom w:val="outset" w:sz="6" w:space="0" w:color="auto"/>
              <w:right w:val="outset" w:sz="6" w:space="0" w:color="auto"/>
            </w:tcBorders>
            <w:vAlign w:val="center"/>
          </w:tcPr>
          <w:p w:rsidR="00B17BBB" w:rsidRPr="00B17BBB" w:rsidRDefault="00B17BBB" w:rsidP="00975923">
            <w:pPr>
              <w:spacing w:line="240" w:lineRule="auto"/>
              <w:rPr>
                <w:rFonts w:eastAsia="Times New Roman" w:cs="Times New Roman"/>
                <w:sz w:val="20"/>
                <w:szCs w:val="24"/>
                <w:lang w:eastAsia="de-AT"/>
              </w:rPr>
            </w:pPr>
            <w:r w:rsidRPr="00B17BBB">
              <w:rPr>
                <w:rFonts w:eastAsia="Times New Roman" w:cs="Times New Roman"/>
                <w:sz w:val="20"/>
                <w:szCs w:val="24"/>
                <w:lang w:eastAsia="de-AT"/>
              </w:rPr>
              <w:t>Das Argument der Gegenseite wird angegriffen. Die eigene These wird also gestützt, indem die Gegenposition entkräftet wird.</w:t>
            </w:r>
          </w:p>
        </w:tc>
        <w:tc>
          <w:tcPr>
            <w:tcW w:w="3275" w:type="dxa"/>
            <w:tcBorders>
              <w:top w:val="outset" w:sz="6" w:space="0" w:color="auto"/>
              <w:left w:val="outset" w:sz="6" w:space="0" w:color="auto"/>
              <w:bottom w:val="outset" w:sz="6" w:space="0" w:color="auto"/>
              <w:right w:val="outset" w:sz="6" w:space="0" w:color="auto"/>
            </w:tcBorders>
            <w:vAlign w:val="center"/>
          </w:tcPr>
          <w:p w:rsidR="00B17BBB" w:rsidRPr="00B17BBB" w:rsidRDefault="00B17BBB" w:rsidP="00286021">
            <w:pPr>
              <w:spacing w:line="240" w:lineRule="auto"/>
              <w:rPr>
                <w:rFonts w:eastAsia="Times New Roman" w:cs="Times New Roman"/>
                <w:sz w:val="20"/>
                <w:szCs w:val="24"/>
                <w:lang w:eastAsia="de-AT"/>
              </w:rPr>
            </w:pPr>
            <w:r>
              <w:rPr>
                <w:rFonts w:eastAsia="Times New Roman" w:cs="Times New Roman"/>
                <w:sz w:val="20"/>
                <w:szCs w:val="24"/>
                <w:lang w:eastAsia="de-AT"/>
              </w:rPr>
              <w:t>7</w:t>
            </w:r>
          </w:p>
        </w:tc>
      </w:tr>
      <w:tr w:rsidR="00B17BBB" w:rsidRPr="00286021" w:rsidTr="002E797F">
        <w:trPr>
          <w:tblCellSpacing w:w="15" w:type="dxa"/>
        </w:trPr>
        <w:tc>
          <w:tcPr>
            <w:tcW w:w="0" w:type="auto"/>
            <w:gridSpan w:val="2"/>
            <w:tcBorders>
              <w:top w:val="outset" w:sz="6" w:space="0" w:color="auto"/>
              <w:left w:val="outset" w:sz="6" w:space="0" w:color="auto"/>
              <w:bottom w:val="outset" w:sz="6" w:space="0" w:color="auto"/>
              <w:right w:val="outset" w:sz="6" w:space="0" w:color="auto"/>
            </w:tcBorders>
            <w:vAlign w:val="center"/>
          </w:tcPr>
          <w:p w:rsidR="00B17BBB" w:rsidRPr="000240B7" w:rsidRDefault="00B17BBB" w:rsidP="00975923">
            <w:pPr>
              <w:spacing w:line="240" w:lineRule="auto"/>
              <w:rPr>
                <w:rFonts w:eastAsia="Times New Roman" w:cs="Times New Roman"/>
                <w:b/>
                <w:bCs/>
                <w:sz w:val="20"/>
                <w:szCs w:val="24"/>
                <w:highlight w:val="yellow"/>
                <w:lang w:eastAsia="de-AT"/>
              </w:rPr>
            </w:pPr>
            <w:proofErr w:type="spellStart"/>
            <w:r w:rsidRPr="000240B7">
              <w:rPr>
                <w:rFonts w:eastAsia="Times New Roman" w:cs="Times New Roman"/>
                <w:b/>
                <w:bCs/>
                <w:sz w:val="20"/>
                <w:szCs w:val="24"/>
                <w:highlight w:val="yellow"/>
                <w:lang w:eastAsia="de-AT"/>
              </w:rPr>
              <w:t>Argumentum</w:t>
            </w:r>
            <w:proofErr w:type="spellEnd"/>
            <w:r w:rsidRPr="000240B7">
              <w:rPr>
                <w:rFonts w:eastAsia="Times New Roman" w:cs="Times New Roman"/>
                <w:b/>
                <w:bCs/>
                <w:sz w:val="20"/>
                <w:szCs w:val="24"/>
                <w:highlight w:val="yellow"/>
                <w:lang w:eastAsia="de-AT"/>
              </w:rPr>
              <w:t xml:space="preserve"> ad </w:t>
            </w:r>
            <w:proofErr w:type="spellStart"/>
            <w:r w:rsidRPr="000240B7">
              <w:rPr>
                <w:rFonts w:eastAsia="Times New Roman" w:cs="Times New Roman"/>
                <w:b/>
                <w:bCs/>
                <w:sz w:val="20"/>
                <w:szCs w:val="24"/>
                <w:highlight w:val="yellow"/>
                <w:lang w:eastAsia="de-AT"/>
              </w:rPr>
              <w:t>misericordiam</w:t>
            </w:r>
            <w:proofErr w:type="spellEnd"/>
          </w:p>
          <w:p w:rsidR="00B17BBB" w:rsidRPr="000240B7" w:rsidRDefault="00B17BBB" w:rsidP="00975923">
            <w:pPr>
              <w:spacing w:line="240" w:lineRule="auto"/>
              <w:rPr>
                <w:rFonts w:eastAsia="Times New Roman" w:cs="Times New Roman"/>
                <w:sz w:val="20"/>
                <w:szCs w:val="24"/>
                <w:highlight w:val="yellow"/>
                <w:lang w:eastAsia="de-AT"/>
              </w:rPr>
            </w:pPr>
            <w:r w:rsidRPr="000240B7">
              <w:rPr>
                <w:rFonts w:eastAsia="Times New Roman" w:cs="Times New Roman"/>
                <w:b/>
                <w:bCs/>
                <w:sz w:val="20"/>
                <w:szCs w:val="24"/>
                <w:highlight w:val="yellow"/>
                <w:lang w:eastAsia="de-AT"/>
              </w:rPr>
              <w:t>(</w:t>
            </w:r>
            <w:proofErr w:type="spellStart"/>
            <w:r w:rsidRPr="000240B7">
              <w:rPr>
                <w:rFonts w:eastAsia="Times New Roman" w:cs="Times New Roman"/>
                <w:b/>
                <w:bCs/>
                <w:sz w:val="20"/>
                <w:szCs w:val="24"/>
                <w:highlight w:val="yellow"/>
                <w:lang w:eastAsia="de-AT"/>
              </w:rPr>
              <w:t>misericordia</w:t>
            </w:r>
            <w:proofErr w:type="spellEnd"/>
            <w:r w:rsidRPr="000240B7">
              <w:rPr>
                <w:rFonts w:eastAsia="Times New Roman" w:cs="Times New Roman"/>
                <w:b/>
                <w:bCs/>
                <w:sz w:val="20"/>
                <w:szCs w:val="24"/>
                <w:highlight w:val="yellow"/>
                <w:lang w:eastAsia="de-AT"/>
              </w:rPr>
              <w:t xml:space="preserve"> = Mitleid, Barmherzigkeit)</w:t>
            </w:r>
          </w:p>
        </w:tc>
        <w:tc>
          <w:tcPr>
            <w:tcW w:w="3323" w:type="dxa"/>
            <w:tcBorders>
              <w:top w:val="outset" w:sz="6" w:space="0" w:color="auto"/>
              <w:left w:val="outset" w:sz="6" w:space="0" w:color="auto"/>
              <w:bottom w:val="outset" w:sz="6" w:space="0" w:color="auto"/>
              <w:right w:val="outset" w:sz="6" w:space="0" w:color="auto"/>
            </w:tcBorders>
            <w:vAlign w:val="center"/>
          </w:tcPr>
          <w:p w:rsidR="00B17BBB" w:rsidRPr="00B17BBB" w:rsidRDefault="00B17BBB" w:rsidP="00975923">
            <w:pPr>
              <w:spacing w:line="240" w:lineRule="auto"/>
              <w:rPr>
                <w:rFonts w:eastAsia="Times New Roman" w:cs="Times New Roman"/>
                <w:sz w:val="20"/>
                <w:szCs w:val="24"/>
                <w:lang w:eastAsia="de-AT"/>
              </w:rPr>
            </w:pPr>
            <w:r w:rsidRPr="00B17BBB">
              <w:rPr>
                <w:rFonts w:eastAsia="Times New Roman" w:cs="Times New Roman"/>
                <w:sz w:val="20"/>
                <w:szCs w:val="24"/>
                <w:lang w:eastAsia="de-AT"/>
              </w:rPr>
              <w:t>Die These wird dadurch gestützt, dass sich in der Begründung für diese auf das Mitleid für etwas gestützt wird.</w:t>
            </w:r>
          </w:p>
        </w:tc>
        <w:tc>
          <w:tcPr>
            <w:tcW w:w="3275" w:type="dxa"/>
            <w:tcBorders>
              <w:top w:val="outset" w:sz="6" w:space="0" w:color="auto"/>
              <w:left w:val="outset" w:sz="6" w:space="0" w:color="auto"/>
              <w:bottom w:val="outset" w:sz="6" w:space="0" w:color="auto"/>
              <w:right w:val="outset" w:sz="6" w:space="0" w:color="auto"/>
            </w:tcBorders>
            <w:vAlign w:val="center"/>
          </w:tcPr>
          <w:p w:rsidR="00B17BBB" w:rsidRPr="00B17BBB" w:rsidRDefault="00B17BBB" w:rsidP="00975923">
            <w:pPr>
              <w:spacing w:line="240" w:lineRule="auto"/>
              <w:rPr>
                <w:rFonts w:eastAsia="Times New Roman" w:cs="Times New Roman"/>
                <w:sz w:val="20"/>
                <w:szCs w:val="24"/>
                <w:lang w:eastAsia="de-AT"/>
              </w:rPr>
            </w:pPr>
            <w:r>
              <w:rPr>
                <w:rFonts w:eastAsia="Times New Roman" w:cs="Times New Roman"/>
                <w:sz w:val="20"/>
                <w:szCs w:val="24"/>
                <w:lang w:eastAsia="de-AT"/>
              </w:rPr>
              <w:t>8</w:t>
            </w:r>
          </w:p>
        </w:tc>
      </w:tr>
      <w:tr w:rsidR="00B17BBB" w:rsidRPr="00286021" w:rsidTr="00B17BBB">
        <w:trPr>
          <w:tblCellSpacing w:w="15" w:type="dxa"/>
        </w:trPr>
        <w:tc>
          <w:tcPr>
            <w:tcW w:w="0" w:type="auto"/>
            <w:gridSpan w:val="2"/>
            <w:tcBorders>
              <w:top w:val="outset" w:sz="6" w:space="0" w:color="auto"/>
              <w:left w:val="outset" w:sz="6" w:space="0" w:color="auto"/>
              <w:bottom w:val="outset" w:sz="6" w:space="0" w:color="auto"/>
              <w:right w:val="outset" w:sz="6" w:space="0" w:color="auto"/>
            </w:tcBorders>
            <w:vAlign w:val="center"/>
            <w:hideMark/>
          </w:tcPr>
          <w:p w:rsidR="00B17BBB" w:rsidRPr="000240B7" w:rsidRDefault="00B17BBB" w:rsidP="00286021">
            <w:pPr>
              <w:spacing w:line="240" w:lineRule="auto"/>
              <w:rPr>
                <w:rFonts w:eastAsia="Times New Roman" w:cs="Times New Roman"/>
                <w:sz w:val="20"/>
                <w:szCs w:val="24"/>
                <w:highlight w:val="yellow"/>
                <w:lang w:eastAsia="de-AT"/>
              </w:rPr>
            </w:pPr>
            <w:r w:rsidRPr="000240B7">
              <w:rPr>
                <w:rFonts w:eastAsia="Times New Roman" w:cs="Times New Roman"/>
                <w:b/>
                <w:bCs/>
                <w:sz w:val="20"/>
                <w:szCs w:val="24"/>
                <w:highlight w:val="yellow"/>
                <w:lang w:eastAsia="de-AT"/>
              </w:rPr>
              <w:t>Plausibilitätsargument:</w:t>
            </w:r>
          </w:p>
        </w:tc>
        <w:tc>
          <w:tcPr>
            <w:tcW w:w="3323" w:type="dxa"/>
            <w:tcBorders>
              <w:top w:val="outset" w:sz="6" w:space="0" w:color="auto"/>
              <w:left w:val="outset" w:sz="6" w:space="0" w:color="auto"/>
              <w:bottom w:val="outset" w:sz="6" w:space="0" w:color="auto"/>
              <w:right w:val="outset" w:sz="6" w:space="0" w:color="auto"/>
            </w:tcBorders>
            <w:vAlign w:val="center"/>
          </w:tcPr>
          <w:p w:rsidR="00B17BBB" w:rsidRPr="00B17BBB" w:rsidRDefault="00B17BBB" w:rsidP="00975923">
            <w:pPr>
              <w:spacing w:line="240" w:lineRule="auto"/>
              <w:rPr>
                <w:rFonts w:eastAsia="Times New Roman" w:cs="Times New Roman"/>
                <w:sz w:val="20"/>
                <w:szCs w:val="24"/>
                <w:lang w:eastAsia="de-AT"/>
              </w:rPr>
            </w:pPr>
            <w:r w:rsidRPr="00B17BBB">
              <w:rPr>
                <w:rFonts w:eastAsia="Times New Roman" w:cs="Times New Roman"/>
                <w:sz w:val="20"/>
                <w:szCs w:val="24"/>
                <w:lang w:eastAsia="de-AT"/>
              </w:rPr>
              <w:t>Die Aussage wird dadurch begründet, dass sie „plausibel“, also für den Leser oder Zuhörer besonders nachvollziehbar scheint.</w:t>
            </w:r>
          </w:p>
        </w:tc>
        <w:tc>
          <w:tcPr>
            <w:tcW w:w="3275" w:type="dxa"/>
            <w:tcBorders>
              <w:top w:val="outset" w:sz="6" w:space="0" w:color="auto"/>
              <w:left w:val="outset" w:sz="6" w:space="0" w:color="auto"/>
              <w:bottom w:val="outset" w:sz="6" w:space="0" w:color="auto"/>
              <w:right w:val="outset" w:sz="6" w:space="0" w:color="auto"/>
            </w:tcBorders>
            <w:vAlign w:val="center"/>
          </w:tcPr>
          <w:p w:rsidR="00B17BBB" w:rsidRPr="00B17BBB" w:rsidRDefault="00B17BBB" w:rsidP="00286021">
            <w:pPr>
              <w:spacing w:line="240" w:lineRule="auto"/>
              <w:rPr>
                <w:rFonts w:eastAsia="Times New Roman" w:cs="Times New Roman"/>
                <w:sz w:val="20"/>
                <w:szCs w:val="24"/>
                <w:lang w:eastAsia="de-AT"/>
              </w:rPr>
            </w:pPr>
            <w:r>
              <w:rPr>
                <w:rFonts w:eastAsia="Times New Roman" w:cs="Times New Roman"/>
                <w:sz w:val="20"/>
                <w:szCs w:val="24"/>
                <w:lang w:eastAsia="de-AT"/>
              </w:rPr>
              <w:t>9</w:t>
            </w:r>
          </w:p>
        </w:tc>
      </w:tr>
    </w:tbl>
    <w:p w:rsidR="00630F1E" w:rsidRDefault="00630F1E"/>
    <w:p w:rsidR="00286021" w:rsidRPr="00B17BBB" w:rsidRDefault="00286021">
      <w:pPr>
        <w:rPr>
          <w:sz w:val="20"/>
        </w:rPr>
      </w:pPr>
      <w:r w:rsidRPr="00B17BBB">
        <w:rPr>
          <w:sz w:val="20"/>
        </w:rPr>
        <w:t>http://wortwuchs.net/argumenttypen/</w:t>
      </w:r>
      <w:r w:rsidR="00B17BBB" w:rsidRPr="00B17BBB">
        <w:rPr>
          <w:sz w:val="20"/>
        </w:rPr>
        <w:t xml:space="preserve"> (25.8.2016, leicht verändert)</w:t>
      </w:r>
    </w:p>
    <w:p w:rsidR="00B17BBB" w:rsidRDefault="00B17BBB"/>
    <w:p w:rsidR="00B17BBB" w:rsidRDefault="00B17BBB">
      <w:r w:rsidRPr="000240B7">
        <w:rPr>
          <w:b/>
          <w:i/>
        </w:rPr>
        <w:t>AUFGABE</w:t>
      </w:r>
      <w:r>
        <w:t>: Ordnen Sie die untenstehenden Beispiele dem entsprechenden Argumenttyp zu.</w:t>
      </w:r>
    </w:p>
    <w:p w:rsidR="00B17BBB" w:rsidRDefault="00B17BBB"/>
    <w:p w:rsidR="00B17BBB" w:rsidRPr="00B17BBB" w:rsidRDefault="00057DD4" w:rsidP="00B17BBB">
      <w:pPr>
        <w:pStyle w:val="Listenabsatz"/>
        <w:numPr>
          <w:ilvl w:val="0"/>
          <w:numId w:val="1"/>
        </w:numPr>
        <w:ind w:left="284" w:hanging="284"/>
        <w:rPr>
          <w:rFonts w:eastAsia="Times New Roman" w:cs="Times New Roman"/>
          <w:sz w:val="20"/>
          <w:szCs w:val="24"/>
          <w:lang w:eastAsia="de-AT"/>
        </w:rPr>
      </w:pPr>
      <w:r>
        <w:rPr>
          <w:rFonts w:eastAsia="Times New Roman" w:cs="Times New Roman"/>
          <w:sz w:val="20"/>
          <w:szCs w:val="24"/>
          <w:lang w:eastAsia="de-AT"/>
        </w:rPr>
        <w:t>___</w:t>
      </w:r>
      <w:r w:rsidR="00B17BBB" w:rsidRPr="00B17BBB">
        <w:rPr>
          <w:rFonts w:eastAsia="Times New Roman" w:cs="Times New Roman"/>
          <w:sz w:val="20"/>
          <w:szCs w:val="24"/>
          <w:lang w:eastAsia="de-AT"/>
        </w:rPr>
        <w:t>Aus dem besten Drehbuch wird nichts, wenn jeder Darsteller die Hauptrolle einnehmen möchte und nur an sich selbst denkt. Das gilt auch für Diskussionen.</w:t>
      </w:r>
    </w:p>
    <w:p w:rsidR="00B17BBB" w:rsidRDefault="00057DD4" w:rsidP="00B17BBB">
      <w:pPr>
        <w:pStyle w:val="Listenabsatz"/>
        <w:numPr>
          <w:ilvl w:val="0"/>
          <w:numId w:val="1"/>
        </w:numPr>
        <w:ind w:left="284" w:hanging="284"/>
        <w:rPr>
          <w:rFonts w:eastAsia="Times New Roman" w:cs="Times New Roman"/>
          <w:sz w:val="20"/>
          <w:szCs w:val="24"/>
          <w:lang w:eastAsia="de-AT"/>
        </w:rPr>
      </w:pPr>
      <w:r>
        <w:rPr>
          <w:rFonts w:eastAsia="Times New Roman" w:cs="Times New Roman"/>
          <w:sz w:val="20"/>
          <w:szCs w:val="24"/>
          <w:lang w:eastAsia="de-AT"/>
        </w:rPr>
        <w:t>___</w:t>
      </w:r>
      <w:r w:rsidR="00B17BBB" w:rsidRPr="00B17BBB">
        <w:rPr>
          <w:rFonts w:eastAsia="Times New Roman" w:cs="Times New Roman"/>
          <w:sz w:val="20"/>
          <w:szCs w:val="24"/>
          <w:lang w:eastAsia="de-AT"/>
        </w:rPr>
        <w:t>Bevor ihr euch gegen den Präsidenten wendet und ihn abwählt, solltet ihr bedenken, wie schwierig sein Amt doch ist.</w:t>
      </w:r>
    </w:p>
    <w:p w:rsidR="00B17BBB" w:rsidRPr="00B17BBB" w:rsidRDefault="00057DD4" w:rsidP="00B17BBB">
      <w:pPr>
        <w:pStyle w:val="Listenabsatz"/>
        <w:numPr>
          <w:ilvl w:val="0"/>
          <w:numId w:val="1"/>
        </w:numPr>
        <w:ind w:left="284" w:hanging="284"/>
        <w:rPr>
          <w:rFonts w:eastAsia="Times New Roman" w:cs="Times New Roman"/>
          <w:sz w:val="20"/>
          <w:szCs w:val="24"/>
          <w:lang w:eastAsia="de-AT"/>
        </w:rPr>
      </w:pPr>
      <w:r>
        <w:rPr>
          <w:rFonts w:eastAsia="Times New Roman" w:cs="Times New Roman"/>
          <w:sz w:val="20"/>
          <w:szCs w:val="24"/>
          <w:lang w:eastAsia="de-AT"/>
        </w:rPr>
        <w:t>___</w:t>
      </w:r>
      <w:r w:rsidR="00B17BBB" w:rsidRPr="00B17BBB">
        <w:rPr>
          <w:rFonts w:eastAsia="Times New Roman" w:cs="Times New Roman"/>
          <w:sz w:val="20"/>
          <w:szCs w:val="24"/>
          <w:lang w:eastAsia="de-AT"/>
        </w:rPr>
        <w:t>70% aller Wortwuchs-Besucher sind Schüler oder Studenten.</w:t>
      </w:r>
    </w:p>
    <w:p w:rsidR="00B17BBB" w:rsidRPr="00B17BBB" w:rsidRDefault="00057DD4" w:rsidP="00B17BBB">
      <w:pPr>
        <w:pStyle w:val="Listenabsatz"/>
        <w:numPr>
          <w:ilvl w:val="0"/>
          <w:numId w:val="1"/>
        </w:numPr>
        <w:ind w:left="284" w:hanging="284"/>
        <w:rPr>
          <w:rFonts w:eastAsia="Times New Roman" w:cs="Times New Roman"/>
          <w:sz w:val="20"/>
          <w:szCs w:val="24"/>
          <w:lang w:eastAsia="de-AT"/>
        </w:rPr>
      </w:pPr>
      <w:r>
        <w:rPr>
          <w:rFonts w:eastAsia="Times New Roman" w:cs="Times New Roman"/>
          <w:sz w:val="20"/>
          <w:szCs w:val="24"/>
          <w:lang w:eastAsia="de-AT"/>
        </w:rPr>
        <w:lastRenderedPageBreak/>
        <w:t>___</w:t>
      </w:r>
      <w:r w:rsidR="00B17BBB" w:rsidRPr="00B17BBB">
        <w:rPr>
          <w:rFonts w:eastAsia="Times New Roman" w:cs="Times New Roman"/>
          <w:sz w:val="20"/>
          <w:szCs w:val="24"/>
          <w:lang w:eastAsia="de-AT"/>
        </w:rPr>
        <w:t>Kulturelle Werte, beispielsweise das Schreiben, müssen an die nachfolgende Generation weitergegeben werden.</w:t>
      </w:r>
    </w:p>
    <w:p w:rsidR="00B17BBB" w:rsidRPr="00B17BBB" w:rsidRDefault="00057DD4" w:rsidP="00B17BBB">
      <w:pPr>
        <w:pStyle w:val="Listenabsatz"/>
        <w:numPr>
          <w:ilvl w:val="0"/>
          <w:numId w:val="1"/>
        </w:numPr>
        <w:ind w:left="284" w:hanging="284"/>
        <w:rPr>
          <w:rFonts w:eastAsia="Times New Roman" w:cs="Times New Roman"/>
          <w:sz w:val="20"/>
          <w:szCs w:val="24"/>
          <w:lang w:eastAsia="de-AT"/>
        </w:rPr>
      </w:pPr>
      <w:r>
        <w:rPr>
          <w:rFonts w:eastAsia="Times New Roman" w:cs="Times New Roman"/>
          <w:sz w:val="20"/>
          <w:szCs w:val="24"/>
          <w:lang w:eastAsia="de-AT"/>
        </w:rPr>
        <w:t>___</w:t>
      </w:r>
      <w:r w:rsidR="00B17BBB" w:rsidRPr="00B17BBB">
        <w:rPr>
          <w:rFonts w:eastAsia="Times New Roman" w:cs="Times New Roman"/>
          <w:sz w:val="20"/>
          <w:szCs w:val="24"/>
          <w:lang w:eastAsia="de-AT"/>
        </w:rPr>
        <w:t>Diese Menschen haben den Teufel angebetet. Natürlich können sie anderer Meinung sein. Aber machen sie sich denn keine Sorgen um ihre Kinder?</w:t>
      </w:r>
    </w:p>
    <w:p w:rsidR="00B17BBB" w:rsidRPr="00B17BBB" w:rsidRDefault="00057DD4" w:rsidP="00B17BBB">
      <w:pPr>
        <w:pStyle w:val="Listenabsatz"/>
        <w:numPr>
          <w:ilvl w:val="0"/>
          <w:numId w:val="1"/>
        </w:numPr>
        <w:ind w:left="284" w:hanging="284"/>
        <w:rPr>
          <w:rFonts w:eastAsia="Times New Roman" w:cs="Times New Roman"/>
          <w:sz w:val="20"/>
          <w:szCs w:val="24"/>
          <w:lang w:eastAsia="de-AT"/>
        </w:rPr>
      </w:pPr>
      <w:r>
        <w:rPr>
          <w:rFonts w:eastAsia="Times New Roman" w:cs="Times New Roman"/>
          <w:sz w:val="20"/>
          <w:szCs w:val="24"/>
          <w:lang w:eastAsia="de-AT"/>
        </w:rPr>
        <w:t>___</w:t>
      </w:r>
      <w:r w:rsidR="00B17BBB" w:rsidRPr="00B17BBB">
        <w:rPr>
          <w:rFonts w:eastAsia="Times New Roman" w:cs="Times New Roman"/>
          <w:sz w:val="20"/>
          <w:szCs w:val="24"/>
          <w:lang w:eastAsia="de-AT"/>
        </w:rPr>
        <w:t>‚Wortwuchs ist eine der besten Seiten, um die eigenen Fähigkeit im Deutschunterricht zu schärfen‘, betonte der Vorstand des Dudens.</w:t>
      </w:r>
    </w:p>
    <w:p w:rsidR="00B17BBB" w:rsidRPr="00B17BBB" w:rsidRDefault="00057DD4" w:rsidP="00B17BBB">
      <w:pPr>
        <w:pStyle w:val="Listenabsatz"/>
        <w:numPr>
          <w:ilvl w:val="0"/>
          <w:numId w:val="1"/>
        </w:numPr>
        <w:ind w:left="284" w:hanging="284"/>
        <w:rPr>
          <w:rFonts w:eastAsia="Times New Roman" w:cs="Times New Roman"/>
          <w:sz w:val="20"/>
          <w:szCs w:val="24"/>
          <w:lang w:eastAsia="de-AT"/>
        </w:rPr>
      </w:pPr>
      <w:r>
        <w:rPr>
          <w:rFonts w:eastAsia="Times New Roman" w:cs="Times New Roman"/>
          <w:sz w:val="20"/>
          <w:szCs w:val="24"/>
          <w:lang w:eastAsia="de-AT"/>
        </w:rPr>
        <w:t>___</w:t>
      </w:r>
      <w:r w:rsidR="00B17BBB" w:rsidRPr="00B17BBB">
        <w:rPr>
          <w:rFonts w:eastAsia="Times New Roman" w:cs="Times New Roman"/>
          <w:sz w:val="20"/>
          <w:szCs w:val="24"/>
          <w:lang w:eastAsia="de-AT"/>
        </w:rPr>
        <w:t>Ich kümmere mich natürlich vorerst um meine Probleme. Wie sagt man so schön? Jeder ist sich selbst der Nächste!</w:t>
      </w:r>
    </w:p>
    <w:p w:rsidR="00B17BBB" w:rsidRPr="00B17BBB" w:rsidRDefault="00057DD4" w:rsidP="00B17BBB">
      <w:pPr>
        <w:pStyle w:val="Listenabsatz"/>
        <w:numPr>
          <w:ilvl w:val="0"/>
          <w:numId w:val="1"/>
        </w:numPr>
        <w:ind w:left="284" w:hanging="284"/>
        <w:rPr>
          <w:rFonts w:eastAsia="Times New Roman" w:cs="Times New Roman"/>
          <w:sz w:val="20"/>
          <w:szCs w:val="24"/>
          <w:lang w:eastAsia="de-AT"/>
        </w:rPr>
      </w:pPr>
      <w:r>
        <w:rPr>
          <w:rFonts w:eastAsia="Times New Roman" w:cs="Times New Roman"/>
          <w:sz w:val="20"/>
          <w:szCs w:val="24"/>
          <w:lang w:eastAsia="de-AT"/>
        </w:rPr>
        <w:t>___</w:t>
      </w:r>
      <w:r w:rsidR="00B17BBB" w:rsidRPr="00B17BBB">
        <w:rPr>
          <w:rFonts w:eastAsia="Times New Roman" w:cs="Times New Roman"/>
          <w:sz w:val="20"/>
          <w:szCs w:val="24"/>
          <w:lang w:eastAsia="de-AT"/>
        </w:rPr>
        <w:t>Im Mittelalter glaubten fast alle Leute, dass die Sonne und die Planeten um die Erde kreisen und die Erde unbeweglich im Raum hängt. Also kann das nicht komplett falsch sein.</w:t>
      </w:r>
    </w:p>
    <w:p w:rsidR="00B17BBB" w:rsidRPr="00B17BBB" w:rsidRDefault="00057DD4" w:rsidP="00B17BBB">
      <w:pPr>
        <w:pStyle w:val="Listenabsatz"/>
        <w:numPr>
          <w:ilvl w:val="0"/>
          <w:numId w:val="1"/>
        </w:numPr>
        <w:ind w:left="284" w:hanging="284"/>
        <w:rPr>
          <w:rFonts w:eastAsia="Times New Roman" w:cs="Times New Roman"/>
          <w:sz w:val="20"/>
          <w:szCs w:val="24"/>
          <w:lang w:eastAsia="de-AT"/>
        </w:rPr>
      </w:pPr>
      <w:r>
        <w:rPr>
          <w:rFonts w:eastAsia="Times New Roman" w:cs="Times New Roman"/>
          <w:sz w:val="20"/>
          <w:szCs w:val="24"/>
          <w:lang w:eastAsia="de-AT"/>
        </w:rPr>
        <w:t>___</w:t>
      </w:r>
      <w:r w:rsidR="00B17BBB" w:rsidRPr="00B17BBB">
        <w:rPr>
          <w:rFonts w:eastAsia="Times New Roman" w:cs="Times New Roman"/>
          <w:sz w:val="20"/>
          <w:szCs w:val="24"/>
          <w:lang w:eastAsia="de-AT"/>
        </w:rPr>
        <w:t>Kritiker von Lernseiten meinen, dass Bücher besser geeignet wären. Fakt ist, dass sich die Noten der Schüler verbessert haben, seit es das Internet gibt.</w:t>
      </w:r>
    </w:p>
    <w:p w:rsidR="00630F1E" w:rsidRDefault="00630F1E"/>
    <w:p w:rsidR="002F454F" w:rsidRDefault="002F454F">
      <w:r w:rsidRPr="000240B7">
        <w:rPr>
          <w:b/>
          <w:i/>
        </w:rPr>
        <w:t>AUFGABE</w:t>
      </w:r>
      <w:r>
        <w:t>: Welche Argumenttypen sind Ihrer Meinung nach als „unseriös“ einzustufen (weil sie beispielsweise schwer nachvollziehbar sind, verallgemeinern etc.)?</w:t>
      </w:r>
      <w:r w:rsidR="000240B7">
        <w:t xml:space="preserve"> Markieren Sie die entsprechenden Argumenttypen in der Liste mit roter Farbe.</w:t>
      </w:r>
    </w:p>
    <w:p w:rsidR="002F454F" w:rsidRDefault="002F454F"/>
    <w:p w:rsidR="002F454F" w:rsidRDefault="002F454F"/>
    <w:p w:rsidR="002F454F" w:rsidRPr="00FA7C00" w:rsidRDefault="00FA7C00">
      <w:pPr>
        <w:rPr>
          <w:b/>
        </w:rPr>
      </w:pPr>
      <w:r w:rsidRPr="00FA7C00">
        <w:rPr>
          <w:b/>
          <w:highlight w:val="yellow"/>
        </w:rPr>
        <w:t>EIGENES BEISPIEL</w:t>
      </w:r>
    </w:p>
    <w:p w:rsidR="00975FF7" w:rsidRDefault="00FA7C00">
      <w:r w:rsidRPr="00FA7C00">
        <w:rPr>
          <w:b/>
        </w:rPr>
        <w:t>AUFGABE</w:t>
      </w:r>
      <w:r>
        <w:t xml:space="preserve">: Formulieren Sie </w:t>
      </w:r>
      <w:r w:rsidR="00110369">
        <w:t xml:space="preserve">eine dialektische und eine lineare Fünfsatzargumentation zum vorgegebenen Thema. </w:t>
      </w:r>
    </w:p>
    <w:p w:rsidR="00975FF7" w:rsidRDefault="00975FF7"/>
    <w:p w:rsidR="00975FF7" w:rsidRDefault="00975FF7"/>
    <w:p w:rsidR="00975FF7" w:rsidRDefault="00975FF7"/>
    <w:p w:rsidR="00975FF7" w:rsidRDefault="00975FF7"/>
    <w:p w:rsidR="00006BF1" w:rsidRDefault="00006BF1"/>
    <w:p w:rsidR="00057DD4" w:rsidRDefault="00057DD4">
      <w:pPr>
        <w:spacing w:after="200" w:line="276" w:lineRule="auto"/>
      </w:pPr>
      <w:r>
        <w:br w:type="page"/>
      </w:r>
    </w:p>
    <w:p w:rsidR="002F454F" w:rsidRDefault="002F454F">
      <w:r>
        <w:lastRenderedPageBreak/>
        <w:t>Lösung Zuordnungsaufgabe Argumenttypen:</w:t>
      </w:r>
    </w:p>
    <w:p w:rsidR="00B17BBB" w:rsidRDefault="00B17BBB" w:rsidP="00B17BBB">
      <w:r>
        <w:rPr>
          <w:rFonts w:eastAsia="Times New Roman" w:cs="Times New Roman"/>
          <w:sz w:val="20"/>
          <w:szCs w:val="24"/>
          <w:lang w:eastAsia="de-AT"/>
        </w:rPr>
        <w:t xml:space="preserve">1 </w:t>
      </w:r>
      <w:r w:rsidRPr="00B17BBB">
        <w:rPr>
          <w:rFonts w:eastAsia="Times New Roman" w:cs="Times New Roman"/>
          <w:sz w:val="20"/>
          <w:szCs w:val="24"/>
          <w:lang w:eastAsia="de-AT"/>
        </w:rPr>
        <w:t>„70% aller Wortwuchs-Besucher sind Schüler oder Studenten.“</w:t>
      </w:r>
    </w:p>
    <w:p w:rsidR="00B17BBB" w:rsidRPr="00B17BBB" w:rsidRDefault="00B17BBB" w:rsidP="00B17BBB">
      <w:pPr>
        <w:spacing w:line="240" w:lineRule="auto"/>
        <w:rPr>
          <w:rFonts w:eastAsia="Times New Roman" w:cs="Times New Roman"/>
          <w:sz w:val="20"/>
          <w:szCs w:val="24"/>
          <w:lang w:eastAsia="de-AT"/>
        </w:rPr>
      </w:pPr>
      <w:r>
        <w:t xml:space="preserve">2 </w:t>
      </w:r>
      <w:r w:rsidRPr="00B17BBB">
        <w:rPr>
          <w:rFonts w:eastAsia="Times New Roman" w:cs="Times New Roman"/>
          <w:sz w:val="20"/>
          <w:szCs w:val="24"/>
          <w:lang w:eastAsia="de-AT"/>
        </w:rPr>
        <w:t>„Kulturelle Werte, beispielsweise das Schreiben, müssen an die nachfolgende Generation weitergegeben werden.“</w:t>
      </w:r>
    </w:p>
    <w:p w:rsidR="00B17BBB" w:rsidRPr="00B17BBB" w:rsidRDefault="00B17BBB" w:rsidP="00B17BBB">
      <w:pPr>
        <w:spacing w:line="240" w:lineRule="auto"/>
        <w:rPr>
          <w:rFonts w:eastAsia="Times New Roman" w:cs="Times New Roman"/>
          <w:sz w:val="20"/>
          <w:szCs w:val="24"/>
          <w:lang w:eastAsia="de-AT"/>
        </w:rPr>
      </w:pPr>
      <w:r>
        <w:t xml:space="preserve">3 </w:t>
      </w:r>
      <w:r w:rsidRPr="00B17BBB">
        <w:rPr>
          <w:rFonts w:eastAsia="Times New Roman" w:cs="Times New Roman"/>
          <w:sz w:val="20"/>
          <w:szCs w:val="24"/>
          <w:lang w:eastAsia="de-AT"/>
        </w:rPr>
        <w:t>„Diese Menschen haben den Teufel angebetet. Natürlich können sie anderer Meinung sein. Aber machen sie sich denn keine Sorgen um ihre Kinder?“</w:t>
      </w:r>
    </w:p>
    <w:p w:rsidR="00B17BBB" w:rsidRPr="00B17BBB" w:rsidRDefault="00B17BBB" w:rsidP="00B17BBB">
      <w:pPr>
        <w:spacing w:line="240" w:lineRule="auto"/>
        <w:rPr>
          <w:rFonts w:eastAsia="Times New Roman" w:cs="Times New Roman"/>
          <w:sz w:val="20"/>
          <w:szCs w:val="24"/>
          <w:lang w:eastAsia="de-AT"/>
        </w:rPr>
      </w:pPr>
      <w:r>
        <w:t xml:space="preserve">4 </w:t>
      </w:r>
      <w:r w:rsidRPr="00B17BBB">
        <w:rPr>
          <w:rFonts w:eastAsia="Times New Roman" w:cs="Times New Roman"/>
          <w:sz w:val="20"/>
          <w:szCs w:val="24"/>
          <w:lang w:eastAsia="de-AT"/>
        </w:rPr>
        <w:t>„‚Wortwuchs ist eine der besten Seiten, um die eigenen Fähigkeit im Deutschunterricht zu schärfen‘, betonte der Vorstand des Dudens.“</w:t>
      </w:r>
    </w:p>
    <w:p w:rsidR="00B17BBB" w:rsidRPr="00B17BBB" w:rsidRDefault="00B17BBB" w:rsidP="00B17BBB">
      <w:pPr>
        <w:spacing w:line="240" w:lineRule="auto"/>
        <w:rPr>
          <w:rFonts w:eastAsia="Times New Roman" w:cs="Times New Roman"/>
          <w:sz w:val="20"/>
          <w:szCs w:val="24"/>
          <w:lang w:eastAsia="de-AT"/>
        </w:rPr>
      </w:pPr>
      <w:r>
        <w:t xml:space="preserve">5 </w:t>
      </w:r>
      <w:r w:rsidRPr="00B17BBB">
        <w:rPr>
          <w:rFonts w:eastAsia="Times New Roman" w:cs="Times New Roman"/>
          <w:sz w:val="20"/>
          <w:szCs w:val="24"/>
          <w:lang w:eastAsia="de-AT"/>
        </w:rPr>
        <w:t>„Im Mittelalter glaubten fast alle Leute, dass die Sonne und die Planeten um die Erde kreisen und die Erde unbeweglich im Raum hängt. Also kann das nicht komplett falsch sein.“</w:t>
      </w:r>
    </w:p>
    <w:p w:rsidR="00B17BBB" w:rsidRPr="00B17BBB" w:rsidRDefault="00B17BBB" w:rsidP="00B17BBB">
      <w:pPr>
        <w:spacing w:line="240" w:lineRule="auto"/>
        <w:rPr>
          <w:rFonts w:eastAsia="Times New Roman" w:cs="Times New Roman"/>
          <w:sz w:val="20"/>
          <w:szCs w:val="24"/>
          <w:lang w:eastAsia="de-AT"/>
        </w:rPr>
      </w:pPr>
      <w:r>
        <w:t xml:space="preserve">6 </w:t>
      </w:r>
      <w:r w:rsidRPr="00B17BBB">
        <w:rPr>
          <w:rFonts w:eastAsia="Times New Roman" w:cs="Times New Roman"/>
          <w:sz w:val="20"/>
          <w:szCs w:val="24"/>
          <w:lang w:eastAsia="de-AT"/>
        </w:rPr>
        <w:t>„Aus dem besten Drehbuch wird nichts, wenn jeder Darsteller die Hauptrolle einnehmen möchte und nur an sich selbst denkt. Das gilt auch für Diskussionen.“</w:t>
      </w:r>
    </w:p>
    <w:p w:rsidR="00B17BBB" w:rsidRPr="00B17BBB" w:rsidRDefault="00B17BBB" w:rsidP="00B17BBB">
      <w:pPr>
        <w:spacing w:line="240" w:lineRule="auto"/>
        <w:rPr>
          <w:rFonts w:eastAsia="Times New Roman" w:cs="Times New Roman"/>
          <w:sz w:val="20"/>
          <w:szCs w:val="24"/>
          <w:lang w:eastAsia="de-AT"/>
        </w:rPr>
      </w:pPr>
      <w:r>
        <w:t xml:space="preserve">7 </w:t>
      </w:r>
      <w:r w:rsidRPr="00B17BBB">
        <w:rPr>
          <w:rFonts w:eastAsia="Times New Roman" w:cs="Times New Roman"/>
          <w:sz w:val="20"/>
          <w:szCs w:val="24"/>
          <w:lang w:eastAsia="de-AT"/>
        </w:rPr>
        <w:t>„Kritiker von Lernseiten meinen, dass Bücher besser geeignet wären. Fakt ist, dass sich die Noten der Schüler verbessert haben, seit es das Internet gibt.“</w:t>
      </w:r>
    </w:p>
    <w:p w:rsidR="00B17BBB" w:rsidRPr="00B17BBB" w:rsidRDefault="00B17BBB" w:rsidP="00B17BBB">
      <w:pPr>
        <w:spacing w:line="240" w:lineRule="auto"/>
        <w:rPr>
          <w:rFonts w:eastAsia="Times New Roman" w:cs="Times New Roman"/>
          <w:sz w:val="20"/>
          <w:szCs w:val="24"/>
          <w:lang w:eastAsia="de-AT"/>
        </w:rPr>
      </w:pPr>
      <w:r>
        <w:t xml:space="preserve">8 </w:t>
      </w:r>
      <w:r w:rsidRPr="00B17BBB">
        <w:rPr>
          <w:rFonts w:eastAsia="Times New Roman" w:cs="Times New Roman"/>
          <w:sz w:val="20"/>
          <w:szCs w:val="24"/>
          <w:lang w:eastAsia="de-AT"/>
        </w:rPr>
        <w:t>„Bevor ihr euch gegen den Präsidenten wendet und ihn abwählt, solltet ihr bedenken, wie schwierig sein Amt doch ist.“</w:t>
      </w:r>
    </w:p>
    <w:p w:rsidR="00B17BBB" w:rsidRPr="00B17BBB" w:rsidRDefault="00B17BBB" w:rsidP="00B17BBB">
      <w:pPr>
        <w:spacing w:line="240" w:lineRule="auto"/>
        <w:rPr>
          <w:rFonts w:eastAsia="Times New Roman" w:cs="Times New Roman"/>
          <w:sz w:val="20"/>
          <w:szCs w:val="24"/>
          <w:lang w:eastAsia="de-AT"/>
        </w:rPr>
      </w:pPr>
      <w:r>
        <w:t xml:space="preserve">9 </w:t>
      </w:r>
      <w:r w:rsidRPr="00B17BBB">
        <w:rPr>
          <w:rFonts w:eastAsia="Times New Roman" w:cs="Times New Roman"/>
          <w:sz w:val="20"/>
          <w:szCs w:val="24"/>
          <w:lang w:eastAsia="de-AT"/>
        </w:rPr>
        <w:t>„Ich kümmere mich natürlich vorerst um meine Probleme. Wie sagt man so schön? Jeder ist sich selbst der Nächste!“</w:t>
      </w:r>
    </w:p>
    <w:p w:rsidR="00630F1E" w:rsidRDefault="00630F1E"/>
    <w:p w:rsidR="00286021" w:rsidRDefault="00286021"/>
    <w:sectPr w:rsidR="00286021">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auhaus 93">
    <w:panose1 w:val="04030905020B02020C02"/>
    <w:charset w:val="00"/>
    <w:family w:val="decorativ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E437249"/>
    <w:multiLevelType w:val="hybridMultilevel"/>
    <w:tmpl w:val="566E2F78"/>
    <w:lvl w:ilvl="0" w:tplc="6A8299AE">
      <w:start w:val="1"/>
      <w:numFmt w:val="bullet"/>
      <w:lvlText w:val=""/>
      <w:lvlJc w:val="left"/>
      <w:pPr>
        <w:ind w:left="720" w:hanging="360"/>
      </w:pPr>
      <w:rPr>
        <w:rFonts w:ascii="Symbol" w:hAnsi="Symbol" w:hint="default"/>
        <w:b w:val="0"/>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86021"/>
    <w:rsid w:val="00006BF1"/>
    <w:rsid w:val="000240B7"/>
    <w:rsid w:val="00057DD4"/>
    <w:rsid w:val="00110369"/>
    <w:rsid w:val="00135FEA"/>
    <w:rsid w:val="001A1D65"/>
    <w:rsid w:val="00210380"/>
    <w:rsid w:val="00286021"/>
    <w:rsid w:val="002E797F"/>
    <w:rsid w:val="002F454F"/>
    <w:rsid w:val="00394BC9"/>
    <w:rsid w:val="00630F1E"/>
    <w:rsid w:val="006C29B8"/>
    <w:rsid w:val="007B615B"/>
    <w:rsid w:val="00866450"/>
    <w:rsid w:val="008A36B9"/>
    <w:rsid w:val="00975FF7"/>
    <w:rsid w:val="00AC033C"/>
    <w:rsid w:val="00B17BBB"/>
    <w:rsid w:val="00C16F7B"/>
    <w:rsid w:val="00CB169B"/>
    <w:rsid w:val="00D93852"/>
    <w:rsid w:val="00DB3E34"/>
    <w:rsid w:val="00E1708A"/>
    <w:rsid w:val="00FA7C00"/>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de-AT"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rsid w:val="006C29B8"/>
    <w:pPr>
      <w:spacing w:after="0" w:line="360" w:lineRule="auto"/>
    </w:pPr>
    <w:rPr>
      <w:rFonts w:ascii="Times New Roman" w:hAnsi="Times New Roman"/>
      <w:sz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Fett">
    <w:name w:val="Strong"/>
    <w:basedOn w:val="Absatz-Standardschriftart"/>
    <w:uiPriority w:val="22"/>
    <w:qFormat/>
    <w:rsid w:val="00286021"/>
    <w:rPr>
      <w:b/>
      <w:bCs/>
    </w:rPr>
  </w:style>
  <w:style w:type="character" w:styleId="Hyperlink">
    <w:name w:val="Hyperlink"/>
    <w:basedOn w:val="Absatz-Standardschriftart"/>
    <w:uiPriority w:val="99"/>
    <w:unhideWhenUsed/>
    <w:rsid w:val="00286021"/>
    <w:rPr>
      <w:color w:val="0000FF"/>
      <w:u w:val="single"/>
    </w:rPr>
  </w:style>
  <w:style w:type="paragraph" w:styleId="StandardWeb">
    <w:name w:val="Normal (Web)"/>
    <w:basedOn w:val="Standard"/>
    <w:uiPriority w:val="99"/>
    <w:semiHidden/>
    <w:unhideWhenUsed/>
    <w:rsid w:val="00286021"/>
    <w:pPr>
      <w:spacing w:before="100" w:beforeAutospacing="1" w:after="100" w:afterAutospacing="1" w:line="240" w:lineRule="auto"/>
    </w:pPr>
    <w:rPr>
      <w:rFonts w:eastAsia="Times New Roman" w:cs="Times New Roman"/>
      <w:szCs w:val="24"/>
      <w:lang w:eastAsia="de-AT"/>
    </w:rPr>
  </w:style>
  <w:style w:type="character" w:styleId="Hervorhebung">
    <w:name w:val="Emphasis"/>
    <w:basedOn w:val="Absatz-Standardschriftart"/>
    <w:uiPriority w:val="20"/>
    <w:qFormat/>
    <w:rsid w:val="00286021"/>
    <w:rPr>
      <w:i/>
      <w:iCs/>
    </w:rPr>
  </w:style>
  <w:style w:type="paragraph" w:styleId="Sprechblasentext">
    <w:name w:val="Balloon Text"/>
    <w:basedOn w:val="Standard"/>
    <w:link w:val="SprechblasentextZchn"/>
    <w:uiPriority w:val="99"/>
    <w:semiHidden/>
    <w:unhideWhenUsed/>
    <w:rsid w:val="00CB169B"/>
    <w:pPr>
      <w:spacing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CB169B"/>
    <w:rPr>
      <w:rFonts w:ascii="Tahoma" w:hAnsi="Tahoma" w:cs="Tahoma"/>
      <w:sz w:val="16"/>
      <w:szCs w:val="16"/>
    </w:rPr>
  </w:style>
  <w:style w:type="paragraph" w:styleId="Listenabsatz">
    <w:name w:val="List Paragraph"/>
    <w:basedOn w:val="Standard"/>
    <w:uiPriority w:val="34"/>
    <w:qFormat/>
    <w:rsid w:val="00B17BBB"/>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de-AT"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rsid w:val="006C29B8"/>
    <w:pPr>
      <w:spacing w:after="0" w:line="360" w:lineRule="auto"/>
    </w:pPr>
    <w:rPr>
      <w:rFonts w:ascii="Times New Roman" w:hAnsi="Times New Roman"/>
      <w:sz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Fett">
    <w:name w:val="Strong"/>
    <w:basedOn w:val="Absatz-Standardschriftart"/>
    <w:uiPriority w:val="22"/>
    <w:qFormat/>
    <w:rsid w:val="00286021"/>
    <w:rPr>
      <w:b/>
      <w:bCs/>
    </w:rPr>
  </w:style>
  <w:style w:type="character" w:styleId="Hyperlink">
    <w:name w:val="Hyperlink"/>
    <w:basedOn w:val="Absatz-Standardschriftart"/>
    <w:uiPriority w:val="99"/>
    <w:unhideWhenUsed/>
    <w:rsid w:val="00286021"/>
    <w:rPr>
      <w:color w:val="0000FF"/>
      <w:u w:val="single"/>
    </w:rPr>
  </w:style>
  <w:style w:type="paragraph" w:styleId="StandardWeb">
    <w:name w:val="Normal (Web)"/>
    <w:basedOn w:val="Standard"/>
    <w:uiPriority w:val="99"/>
    <w:semiHidden/>
    <w:unhideWhenUsed/>
    <w:rsid w:val="00286021"/>
    <w:pPr>
      <w:spacing w:before="100" w:beforeAutospacing="1" w:after="100" w:afterAutospacing="1" w:line="240" w:lineRule="auto"/>
    </w:pPr>
    <w:rPr>
      <w:rFonts w:eastAsia="Times New Roman" w:cs="Times New Roman"/>
      <w:szCs w:val="24"/>
      <w:lang w:eastAsia="de-AT"/>
    </w:rPr>
  </w:style>
  <w:style w:type="character" w:styleId="Hervorhebung">
    <w:name w:val="Emphasis"/>
    <w:basedOn w:val="Absatz-Standardschriftart"/>
    <w:uiPriority w:val="20"/>
    <w:qFormat/>
    <w:rsid w:val="00286021"/>
    <w:rPr>
      <w:i/>
      <w:iCs/>
    </w:rPr>
  </w:style>
  <w:style w:type="paragraph" w:styleId="Sprechblasentext">
    <w:name w:val="Balloon Text"/>
    <w:basedOn w:val="Standard"/>
    <w:link w:val="SprechblasentextZchn"/>
    <w:uiPriority w:val="99"/>
    <w:semiHidden/>
    <w:unhideWhenUsed/>
    <w:rsid w:val="00CB169B"/>
    <w:pPr>
      <w:spacing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CB169B"/>
    <w:rPr>
      <w:rFonts w:ascii="Tahoma" w:hAnsi="Tahoma" w:cs="Tahoma"/>
      <w:sz w:val="16"/>
      <w:szCs w:val="16"/>
    </w:rPr>
  </w:style>
  <w:style w:type="paragraph" w:styleId="Listenabsatz">
    <w:name w:val="List Paragraph"/>
    <w:basedOn w:val="Standard"/>
    <w:uiPriority w:val="34"/>
    <w:qFormat/>
    <w:rsid w:val="00B17BB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20523951">
      <w:bodyDiv w:val="1"/>
      <w:marLeft w:val="0"/>
      <w:marRight w:val="0"/>
      <w:marTop w:val="0"/>
      <w:marBottom w:val="0"/>
      <w:divBdr>
        <w:top w:val="none" w:sz="0" w:space="0" w:color="auto"/>
        <w:left w:val="none" w:sz="0" w:space="0" w:color="auto"/>
        <w:bottom w:val="none" w:sz="0" w:space="0" w:color="auto"/>
        <w:right w:val="none" w:sz="0" w:space="0" w:color="auto"/>
      </w:divBdr>
      <w:divsChild>
        <w:div w:id="944121156">
          <w:blockQuote w:val="1"/>
          <w:marLeft w:val="720"/>
          <w:marRight w:val="720"/>
          <w:marTop w:val="100"/>
          <w:marBottom w:val="100"/>
          <w:divBdr>
            <w:top w:val="none" w:sz="0" w:space="0" w:color="auto"/>
            <w:left w:val="none" w:sz="0" w:space="0" w:color="auto"/>
            <w:bottom w:val="none" w:sz="0" w:space="0" w:color="auto"/>
            <w:right w:val="none" w:sz="0" w:space="0" w:color="auto"/>
          </w:divBdr>
        </w:div>
        <w:div w:id="113548840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jpeg"/><Relationship Id="rId12" Type="http://schemas.openxmlformats.org/officeDocument/2006/relationships/hyperlink" Target="http://wortwuchs.net/analogisierendes-argumen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wortwuchs.net/autoritaetsargument/" TargetMode="External"/><Relationship Id="rId5" Type="http://schemas.openxmlformats.org/officeDocument/2006/relationships/webSettings" Target="webSettings.xml"/><Relationship Id="rId10" Type="http://schemas.openxmlformats.org/officeDocument/2006/relationships/hyperlink" Target="http://wortwuchs.net/normatives-argument/"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992</Words>
  <Characters>6253</Characters>
  <Application>Microsoft Office Word</Application>
  <DocSecurity>0</DocSecurity>
  <Lines>52</Lines>
  <Paragraphs>14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7231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vaio</dc:creator>
  <cp:lastModifiedBy>vaio</cp:lastModifiedBy>
  <cp:revision>16</cp:revision>
  <dcterms:created xsi:type="dcterms:W3CDTF">2016-08-25T10:54:00Z</dcterms:created>
  <dcterms:modified xsi:type="dcterms:W3CDTF">2017-10-16T10:23:00Z</dcterms:modified>
</cp:coreProperties>
</file>